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sz w:val="20"/>
        </w:rPr>
      </w:pPr>
      <w:r>
        <w:rPr/>
        <w:pict>
          <v:group style="position:absolute;margin-left:0pt;margin-top:0pt;width:612pt;height:792pt;mso-position-horizontal-relative:page;mso-position-vertical-relative:page;z-index:-16331776" id="docshapegroup1" coordorigin="0,0" coordsize="12240,15840">
            <v:rect style="position:absolute;left:0;top:1800;width:12240;height:9820" id="docshape2" filled="true" fillcolor="#d0d2d3" stroked="false">
              <v:fill type="solid"/>
            </v:rect>
            <v:rect style="position:absolute;left:0;top:11620;width:12240;height:4220" id="docshape3" filled="true" fillcolor="#a2a6a8" stroked="false">
              <v:fill type="solid"/>
            </v:rect>
            <v:shape style="position:absolute;left:8371;top:13935;width:2957;height:566" id="docshape4" coordorigin="8372,13936" coordsize="2957,566" path="m8425,14374l8414,14374,8374,14478,8372,14488,8374,14496,8383,14500,8399,14502,8619,14502,8657,14500,8692,14488,8723,14472,8749,14448,8779,14410,8469,14410,8448,14408,8434,14402,8425,14392,8425,14374xm9293,13936l9115,13936,9110,13946,9122,13954,9121,13968,9114,13984,9105,13996,8755,14466,8746,14480,8744,14492,8749,14500,8760,14502,8884,14502,8887,14494,8875,14492,8869,14484,8869,14474,8873,14466,8947,14362,9251,14362,9260,14278,9006,14278,9163,14054,9285,14054,9295,13962,9297,13950,9293,13936xm9251,14362l9128,14362,9118,14466,9117,14478,9118,14490,9126,14500,9144,14502,9251,14502,9254,14494,9241,14494,9238,14476,9240,14466,9251,14362xm9667,13936l9515,13936,9511,13946,9523,13954,9524,13968,9519,13984,9512,13998,9271,14466,9266,14478,9264,14490,9270,14500,9288,14502,9394,14502,9397,14494,9384,14494,9378,14476,9383,14466,9558,14106,9661,14106,9669,13962,9669,13950,9667,13936xm9661,14106l9558,14106,9530,14502,9617,14502,9745,14278,9652,14278,9661,14106xm9957,14106l9843,14106,9785,14466,9784,14476,9784,14480,9785,14490,9793,14500,9811,14502,9921,14502,9924,14494,9911,14494,9909,14476,9910,14466,9957,14106xm10270,13936l10130,13936,10126,13946,10135,13954,10136,13968,10132,13984,10127,13998,9940,14478,9939,14490,9944,14500,9962,14502,10086,14502,10089,14494,10076,14494,10071,14476,10075,14466,10163,14236,10465,14236,10500,14146,10197,14146,10268,13962,10272,13950,10270,13936xm10465,14236l10337,14236,10247,14466,10243,14478,10241,14490,10246,14500,10264,14502,10388,14502,10391,14494,10378,14494,10373,14476,10377,14466,10465,14236xm10454,14374l10443,14374,10402,14478,10400,14488,10403,14496,10411,14500,10427,14502,10647,14502,10685,14500,10720,14488,10751,14472,10778,14448,10808,14410,10498,14410,10477,14408,10462,14402,10454,14392,10454,14374xm11324,13936l11146,13936,11141,13946,11153,13954,11152,13968,11145,13984,11136,13996,10786,14466,10777,14480,10775,14492,10780,14500,10791,14502,10916,14502,10918,14494,10906,14492,10901,14484,10900,14474,10904,14466,10978,14362,11282,14362,11291,14278,11037,14278,11194,14054,11316,14054,11328,13950,11324,13936xm11282,14362l11159,14362,11148,14478,11149,14490,11157,14500,11176,14502,11283,14502,11285,14494,11272,14494,11269,14476,11271,14466,11282,14362xm8917,13936l8732,13936,8686,13942,8642,13956,8605,13980,8579,14008,8557,14042,8538,14076,8522,14110,8512,14140,8508,14166,8512,14188,8522,14208,8538,14226,8574,14246,8619,14258,8660,14276,8683,14302,8682,14338,8664,14372,8635,14400,8599,14410,8779,14410,8802,14368,8819,14326,8831,14280,8834,14244,8824,14216,8805,14196,8778,14180,8747,14170,8710,14156,8677,14140,8660,14124,8660,14094,8671,14064,8693,14040,8721,14032,8825,14032,8865,14028,8883,14018,8896,13996,8917,13936xm10946,13936l10761,13936,10714,13942,10671,13956,10634,13980,10607,14008,10585,14042,10566,14076,10551,14110,10540,14140,10537,14166,10541,14188,10551,14208,10567,14226,10602,14246,10648,14258,10689,14276,10711,14302,10710,14338,10693,14372,10664,14400,10628,14410,10808,14410,10831,14368,10848,14326,10860,14280,10863,14244,10853,14216,10834,14196,10807,14180,10776,14170,10739,14156,10706,14140,10689,14124,10688,14094,10700,14064,10721,14040,10750,14032,10854,14032,10893,14028,10911,14018,10924,13996,10946,13936xm9285,14054l9163,14054,9139,14278,9260,14278,9285,14054xm9974,13936l9816,13936,9812,13946,9823,13954,9823,13968,9816,13984,9808,13998,9652,14278,9745,14278,9843,14106,9957,14106,9976,13962,9978,13950,9974,13936xm11316,14054l11194,14054,11170,14278,11291,14278,11316,14054xm10573,13936l10432,13936,10428,13946,10438,13954,10439,13968,10434,13984,10429,13998,10372,14146,10500,14146,10570,13962,10574,13950,10573,13936xe" filled="true" fillcolor="#231f20" stroked="false">
              <v:path arrowok="t"/>
              <v:fill type="solid"/>
            </v:shape>
            <v:rect style="position:absolute;left:7926;top:4834;width:4314;height:3363" id="docshape5" filled="true" fillcolor="#a2a7a9" stroked="false">
              <v:fill type="solid"/>
            </v:rect>
            <v:rect style="position:absolute;left:0;top:0;width:12240;height:1800" id="docshape6" filled="true" fillcolor="#1c384a" stroked="false">
              <v:fill type="solid"/>
            </v:rect>
            <v:shape style="position:absolute;left:1509;top:914;width:7057;height:11263" id="docshape7" coordorigin="1509,914" coordsize="7057,11263" path="m8566,10861l1509,10862,1567,10911,1624,10960,1683,11008,1743,11055,1803,11102,1864,11147,1925,11192,1988,11235,2051,11278,2115,11320,2179,11361,2244,11402,2310,11441,2376,11479,2443,11517,2511,11553,2579,11589,2648,11624,2718,11657,2788,11690,2859,11722,2930,11753,3002,11782,3074,11811,3147,11839,3221,11866,3295,11891,3369,11916,3444,11939,3520,11962,3596,11983,3672,12004,3749,12023,3827,12041,3905,12058,3983,12074,4062,12089,4141,12103,4220,12116,4300,12127,4381,12137,4461,12146,4543,12154,4624,12161,4706,12166,4788,12171,4871,12174,4954,12176,5037,12176,5120,12176,5203,12174,5285,12171,5368,12166,5449,12161,5531,12154,5612,12146,5693,12137,5773,12127,5853,12116,5933,12103,6012,12089,6091,12074,6169,12058,6247,12041,6325,12023,6402,12004,6478,11983,6554,11962,6630,11939,6705,11916,6780,11891,6854,11865,6927,11839,7000,11811,7073,11782,7144,11752,7216,11721,7287,11690,7357,11657,7426,11623,7495,11589,7564,11553,7631,11516,7698,11479,7765,11440,7831,11401,7896,11361,7960,11320,8024,11278,8087,11235,8149,11191,8211,11146,8272,11101,8332,11054,8392,11007,8450,10959,8508,10910,8537,10885,8566,10861xm8566,2230l8537,2205,8508,2180,8450,2131,8392,2083,8332,2036,8272,1990,8211,1944,8149,1900,8087,1856,8024,1813,7960,1771,7896,1730,7831,1689,7765,1650,7698,1612,7631,1574,7564,1538,7495,1502,7426,1467,7357,1434,7287,1401,7216,1369,7144,1338,7073,1308,7000,1280,6927,1252,6854,1225,6780,1199,6705,1175,6630,1151,6554,1129,6478,1107,6402,1087,6325,1067,6247,1049,6169,1032,6091,1016,6012,1001,5933,987,5853,975,5773,963,5693,953,5612,944,5531,936,5449,929,5367,924,5285,920,5203,917,5120,915,5037,914,4954,915,4871,917,4788,920,4706,924,4624,929,4542,936,4461,944,4381,953,4300,963,4220,975,4141,987,4062,1001,3983,1016,3905,1032,3827,1049,3749,1067,3672,1087,3596,1107,3520,1128,3444,1151,3369,1175,3295,1199,3221,1225,3147,1252,3074,1279,3002,1308,2930,1338,2859,1369,2788,1400,2718,1433,2648,1467,2579,1501,2511,1537,2443,1574,2376,1611,2310,1650,2244,1689,2179,1729,2115,1770,2051,1812,1988,1855,1925,1899,1864,1943,1803,1989,1743,2035,1683,2082,1624,2130,1567,2179,1509,2229,8566,2230xe" filled="true" fillcolor="#d0d2d3" stroked="false">
              <v:path arrowok="t"/>
              <v:fill type="solid"/>
            </v:shape>
            <v:shape style="position:absolute;left:3610;top:8207;width:6025;height:3233" type="#_x0000_t75" id="docshape8" stroked="false">
              <v:imagedata r:id="rId5" o:title=""/>
            </v:shape>
            <v:shape style="position:absolute;left:3629;top:4763;width:6381;height:3444" id="docshape9" coordorigin="3630,4764" coordsize="6381,3444" path="m9709,4764l3630,4764,3630,8207,9697,8207,9724,8133,9750,8058,9775,7983,9798,7907,9821,7831,9842,7754,9862,7677,9881,7599,9898,7521,9915,7443,9930,7363,9944,7284,9956,7204,9967,7124,9977,7043,9986,6962,9994,6880,10000,6798,10004,6716,10008,6636,10010,6550,10010,6473,10010,6400,10008,6320,10006,6255,10005,6237,10001,6180,9996,6100,9990,6020,9984,5951,9982,5936,9975,5880,9965,5800,9955,5720,9943,5660,9930,5580,9917,5520,9902,5440,9886,5360,9869,5300,9852,5220,9833,5160,9813,5080,9792,5020,9770,4940,9748,4880,9724,4800,9709,4764xe" filled="true" fillcolor="#a2a6a8" stroked="false">
              <v:path arrowok="t"/>
              <v:fill type="solid"/>
            </v:shape>
            <v:shape style="position:absolute;left:6348;top:1677;width:3361;height:3087" id="docshape10" coordorigin="6349,1678" coordsize="3361,3087" path="m6349,1678l6349,4764,9709,4764,9699,4740,9674,4680,9647,4600,9620,4540,9591,4480,9562,4401,9532,4340,9501,4280,9468,4220,9436,4160,9402,4100,9367,4020,9332,3960,9295,3900,9258,3840,9220,3780,9181,3720,9141,3660,9101,3600,9059,3560,9017,3500,8974,3440,8931,3380,8886,3320,8841,3280,8795,3220,8748,3160,8701,3120,8653,3060,8604,3020,8554,2960,8504,2920,8453,2860,8401,2820,8348,2760,8242,2680,8187,2620,8076,2540,7963,2460,7847,2380,7669,2260,7486,2140,7424,2120,7298,2040,7234,2020,7169,1980,7104,1960,7039,1920,6973,1900,6907,1860,6705,1800,6637,1760,6349,1678xe" filled="true" fillcolor="#ececec" stroked="false">
              <v:path arrowok="t"/>
              <v:fill type="solid"/>
            </v:shape>
            <v:shape style="position:absolute;left:363;top:1493;width:5986;height:3270" type="#_x0000_t75" id="docshape11" stroked="false">
              <v:imagedata r:id="rId6" o:title=""/>
            </v:shape>
            <v:shape style="position:absolute;left:6348;top:1677;width:3361;height:3087" id="docshape12" coordorigin="6349,1678" coordsize="3361,3087" path="m6349,1678l6349,4764,9709,4764,9699,4740,9674,4680,9647,4600,9620,4540,9591,4480,9562,4401,9532,4340,9501,4280,9468,4220,9436,4160,9402,4100,9367,4020,9332,3960,9295,3900,9258,3840,9220,3780,9181,3720,9141,3660,9101,3600,9059,3560,9017,3500,8974,3440,8931,3380,8886,3320,8841,3280,8795,3220,8748,3160,8701,3120,8653,3060,8604,3020,8554,2960,8504,2920,8453,2860,8401,2820,8348,2760,8242,2680,8187,2620,8076,2540,7963,2460,7847,2380,7669,2260,7486,2140,7424,2120,7298,2040,7234,2020,7169,1980,7104,1960,7039,1920,6973,1900,6907,1860,6705,1800,6637,1760,6349,1678xe" filled="true" fillcolor="#1c384a" stroked="false">
              <v:path arrowok="t"/>
              <v:fill type="solid"/>
            </v:shape>
            <v:shape style="position:absolute;left:64;top:4763;width:3566;height:6474" id="docshape13" coordorigin="65,4764" coordsize="3566,6474" path="m3630,4764l366,4764,351,4799,351,4801,327,4880,304,4940,283,5020,262,5080,242,5160,223,5220,206,5300,189,5360,173,5440,158,5520,145,5580,132,5660,120,5720,110,5800,100,5880,93,5936,91,5951,85,6020,79,6100,74,6180,70,6237,69,6255,67,6320,65,6400,65,6474,65,6546,67,6626,70,6705,74,6783,80,6861,87,6939,95,7017,104,7094,114,7171,125,7248,138,7324,152,7399,167,7475,183,7550,200,7624,218,7698,237,7772,258,7845,279,7917,302,7990,326,8061,350,8133,376,8203,403,8274,431,8343,460,8413,489,8481,520,8550,552,8617,585,8684,619,8751,654,8817,689,8882,726,8947,764,9011,802,9074,841,9137,882,9199,923,9261,965,9322,1008,9382,1052,9442,1097,9500,1142,9559,1189,9616,1236,9673,1284,9729,1333,9784,1383,9839,1433,9893,1485,9946,1537,9999,1589,10050,1643,10101,1697,10151,1752,10200,1808,10249,1865,10296,1922,10343,1980,10389,2039,10434,2098,10478,2158,10521,2219,10564,2280,10606,2342,10646,2404,10686,2468,10725,2532,10763,2596,10800,2661,10836,2727,10871,2793,10905,2860,10939,2927,10971,2995,11002,3064,11032,3133,11062,3202,11090,3272,11117,3343,11143,3414,11168,3485,11193,3557,11216,3630,11238,3630,4764xe" filled="true" fillcolor="#a2c2e6" stroked="false">
              <v:path arrowok="t"/>
              <v:fill type="solid"/>
            </v:shape>
            <v:shape style="position:absolute;left:341;top:1655;width:9392;height:6668" id="docshape14" coordorigin="342,1656" coordsize="9392,6668" path="m9705,8203l3629,8203,3629,8323,9655,8323,9674,8280,9699,8220,9705,8203xm9733,4831l9724,4800,9699,4740,9687,4711,6392,4711,6392,1690,6272,1656,6272,4711,388,4711,376,4740,351,4800,342,4831,9733,4831xe" filled="true" fillcolor="#ffffff" stroked="false">
              <v:path arrowok="t"/>
              <v:fill type="solid"/>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216"/>
        <w:ind w:left="3205" w:right="0" w:firstLine="0"/>
        <w:jc w:val="left"/>
        <w:rPr>
          <w:rFonts w:ascii="Arial"/>
          <w:sz w:val="31"/>
        </w:rPr>
      </w:pPr>
      <w:r>
        <w:rPr>
          <w:rFonts w:ascii="Arial"/>
          <w:color w:val="1C384A"/>
          <w:spacing w:val="13"/>
          <w:sz w:val="31"/>
        </w:rPr>
        <w:t>NNEDLearn</w:t>
      </w:r>
      <w:r>
        <w:rPr>
          <w:rFonts w:ascii="Arial"/>
          <w:color w:val="1C384A"/>
          <w:spacing w:val="37"/>
          <w:sz w:val="31"/>
        </w:rPr>
        <w:t> </w:t>
      </w:r>
      <w:r>
        <w:rPr>
          <w:rFonts w:ascii="Arial"/>
          <w:color w:val="1C384A"/>
          <w:spacing w:val="13"/>
          <w:sz w:val="31"/>
        </w:rPr>
        <w:t>Implementation</w:t>
      </w:r>
      <w:r>
        <w:rPr>
          <w:rFonts w:ascii="Arial"/>
          <w:color w:val="1C384A"/>
          <w:spacing w:val="22"/>
          <w:sz w:val="31"/>
        </w:rPr>
        <w:t> </w:t>
      </w:r>
      <w:r>
        <w:rPr>
          <w:rFonts w:ascii="Arial"/>
          <w:color w:val="1C384A"/>
          <w:spacing w:val="13"/>
          <w:sz w:val="31"/>
        </w:rPr>
        <w:t>Analysis</w:t>
      </w:r>
    </w:p>
    <w:p>
      <w:pPr>
        <w:spacing w:line="252" w:lineRule="auto" w:before="188"/>
        <w:ind w:left="3205" w:right="0" w:firstLine="0"/>
        <w:jc w:val="left"/>
        <w:rPr>
          <w:rFonts w:ascii="Arial"/>
          <w:b/>
          <w:sz w:val="38"/>
        </w:rPr>
      </w:pPr>
      <w:r>
        <w:rPr>
          <w:rFonts w:ascii="Arial"/>
          <w:b/>
          <w:color w:val="1E394A"/>
          <w:sz w:val="38"/>
        </w:rPr>
        <w:t>Evidence-Based and Culturally Relevant Behavioral Health Interventions in Practice:</w:t>
      </w:r>
    </w:p>
    <w:p>
      <w:pPr>
        <w:spacing w:line="252" w:lineRule="auto" w:before="4"/>
        <w:ind w:left="3205" w:right="1611" w:firstLine="0"/>
        <w:jc w:val="left"/>
        <w:rPr>
          <w:rFonts w:ascii="Arial"/>
          <w:b/>
          <w:sz w:val="38"/>
        </w:rPr>
      </w:pPr>
      <w:r>
        <w:rPr>
          <w:rFonts w:ascii="Arial"/>
          <w:b/>
          <w:color w:val="1E394A"/>
          <w:sz w:val="38"/>
        </w:rPr>
        <w:t>Strategies and Lessons </w:t>
      </w:r>
      <w:r>
        <w:rPr>
          <w:rFonts w:ascii="Arial"/>
          <w:b/>
          <w:color w:val="1E394A"/>
          <w:sz w:val="38"/>
        </w:rPr>
        <w:t>Learned from NNEDLearn (2011-2020)</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3"/>
        <w:rPr>
          <w:rFonts w:ascii="Arial"/>
          <w:b/>
        </w:rPr>
      </w:pPr>
    </w:p>
    <w:p>
      <w:pPr>
        <w:spacing w:line="199" w:lineRule="auto" w:before="0"/>
        <w:ind w:left="8288" w:right="847" w:hanging="458"/>
        <w:jc w:val="left"/>
        <w:rPr>
          <w:rFonts w:ascii="Trebuchet MS"/>
          <w:sz w:val="21"/>
        </w:rPr>
      </w:pPr>
      <w:r>
        <w:rPr>
          <w:rFonts w:ascii="Trebuchet MS"/>
          <w:color w:val="231F20"/>
          <w:w w:val="80"/>
          <w:sz w:val="21"/>
        </w:rPr>
        <w:t>Substance</w:t>
      </w:r>
      <w:r>
        <w:rPr>
          <w:rFonts w:ascii="Trebuchet MS"/>
          <w:color w:val="231F20"/>
          <w:spacing w:val="-15"/>
          <w:w w:val="80"/>
          <w:sz w:val="21"/>
        </w:rPr>
        <w:t> </w:t>
      </w:r>
      <w:r>
        <w:rPr>
          <w:rFonts w:ascii="Trebuchet MS"/>
          <w:color w:val="231F20"/>
          <w:w w:val="80"/>
          <w:sz w:val="21"/>
        </w:rPr>
        <w:t>Abuse</w:t>
      </w:r>
      <w:r>
        <w:rPr>
          <w:rFonts w:ascii="Trebuchet MS"/>
          <w:color w:val="231F20"/>
          <w:spacing w:val="-14"/>
          <w:w w:val="80"/>
          <w:sz w:val="21"/>
        </w:rPr>
        <w:t> </w:t>
      </w:r>
      <w:r>
        <w:rPr>
          <w:rFonts w:ascii="Trebuchet MS"/>
          <w:color w:val="231F20"/>
          <w:w w:val="80"/>
          <w:sz w:val="21"/>
        </w:rPr>
        <w:t>and</w:t>
      </w:r>
      <w:r>
        <w:rPr>
          <w:rFonts w:ascii="Trebuchet MS"/>
          <w:color w:val="231F20"/>
          <w:spacing w:val="-15"/>
          <w:w w:val="80"/>
          <w:sz w:val="21"/>
        </w:rPr>
        <w:t> </w:t>
      </w:r>
      <w:r>
        <w:rPr>
          <w:rFonts w:ascii="Trebuchet MS"/>
          <w:color w:val="231F20"/>
          <w:w w:val="80"/>
          <w:sz w:val="21"/>
        </w:rPr>
        <w:t>Mental</w:t>
      </w:r>
      <w:r>
        <w:rPr>
          <w:rFonts w:ascii="Trebuchet MS"/>
          <w:color w:val="231F20"/>
          <w:spacing w:val="-14"/>
          <w:w w:val="80"/>
          <w:sz w:val="21"/>
        </w:rPr>
        <w:t> </w:t>
      </w:r>
      <w:r>
        <w:rPr>
          <w:rFonts w:ascii="Trebuchet MS"/>
          <w:color w:val="231F20"/>
          <w:w w:val="80"/>
          <w:sz w:val="21"/>
        </w:rPr>
        <w:t>Health </w:t>
      </w:r>
      <w:r>
        <w:rPr>
          <w:rFonts w:ascii="Trebuchet MS"/>
          <w:color w:val="231F20"/>
          <w:w w:val="85"/>
          <w:sz w:val="21"/>
        </w:rPr>
        <w:t>Services</w:t>
      </w:r>
      <w:r>
        <w:rPr>
          <w:rFonts w:ascii="Trebuchet MS"/>
          <w:color w:val="231F20"/>
          <w:spacing w:val="-18"/>
          <w:w w:val="85"/>
          <w:sz w:val="21"/>
        </w:rPr>
        <w:t> </w:t>
      </w:r>
      <w:r>
        <w:rPr>
          <w:rFonts w:ascii="Trebuchet MS"/>
          <w:color w:val="231F20"/>
          <w:w w:val="85"/>
          <w:sz w:val="21"/>
        </w:rPr>
        <w:t>Administration</w:t>
      </w:r>
    </w:p>
    <w:p>
      <w:pPr>
        <w:spacing w:after="0" w:line="199" w:lineRule="auto"/>
        <w:jc w:val="left"/>
        <w:rPr>
          <w:rFonts w:ascii="Trebuchet MS"/>
          <w:sz w:val="21"/>
        </w:rPr>
        <w:sectPr>
          <w:type w:val="continuous"/>
          <w:pgSz w:w="12240" w:h="15840"/>
          <w:pgMar w:top="1820" w:bottom="280" w:left="700" w:right="220"/>
        </w:sectPr>
      </w:pPr>
    </w:p>
    <w:p>
      <w:pPr>
        <w:pStyle w:val="Heading1"/>
      </w:pPr>
      <w:r>
        <w:rPr>
          <w:color w:val="1F419B"/>
          <w:spacing w:val="17"/>
        </w:rPr>
        <w:t>ACKNOWLEDGEMENTS</w:t>
      </w:r>
      <w:r>
        <w:rPr>
          <w:color w:val="1F419B"/>
          <w:spacing w:val="44"/>
        </w:rPr>
        <w:t> </w:t>
      </w:r>
      <w:r>
        <w:rPr>
          <w:color w:val="1F419B"/>
          <w:spacing w:val="11"/>
        </w:rPr>
        <w:t>AND</w:t>
      </w:r>
      <w:r>
        <w:rPr>
          <w:color w:val="1F419B"/>
          <w:spacing w:val="44"/>
        </w:rPr>
        <w:t> </w:t>
      </w:r>
      <w:r>
        <w:rPr>
          <w:color w:val="1F419B"/>
          <w:spacing w:val="15"/>
        </w:rPr>
        <w:t>DISCLAIMERS</w:t>
      </w:r>
    </w:p>
    <w:p>
      <w:pPr>
        <w:pStyle w:val="BodyText"/>
        <w:spacing w:before="8"/>
        <w:rPr>
          <w:rFonts w:ascii="Arial"/>
          <w:sz w:val="10"/>
        </w:rPr>
      </w:pPr>
      <w:r>
        <w:rPr/>
        <w:pict>
          <v:rect style="position:absolute;margin-left:70.584pt;margin-top:7.371367pt;width:470.95pt;height:.48pt;mso-position-horizontal-relative:page;mso-position-vertical-relative:paragraph;z-index:-15728128;mso-wrap-distance-left:0;mso-wrap-distance-right:0" id="docshape17" filled="true" fillcolor="#a1a7a9" stroked="false">
            <v:fill type="solid"/>
            <w10:wrap type="topAndBottom"/>
          </v:rect>
        </w:pict>
      </w:r>
    </w:p>
    <w:p>
      <w:pPr>
        <w:spacing w:before="123"/>
        <w:ind w:left="740" w:right="0" w:firstLine="0"/>
        <w:jc w:val="left"/>
        <w:rPr>
          <w:rFonts w:ascii="Arial"/>
          <w:sz w:val="24"/>
        </w:rPr>
      </w:pPr>
      <w:r>
        <w:rPr>
          <w:rFonts w:ascii="Arial"/>
          <w:color w:val="525252"/>
          <w:spacing w:val="12"/>
          <w:sz w:val="24"/>
        </w:rPr>
        <w:t>NNEDLearn</w:t>
      </w:r>
      <w:r>
        <w:rPr>
          <w:rFonts w:ascii="Arial"/>
          <w:color w:val="525252"/>
          <w:spacing w:val="34"/>
          <w:sz w:val="24"/>
        </w:rPr>
        <w:t> </w:t>
      </w:r>
      <w:r>
        <w:rPr>
          <w:rFonts w:ascii="Arial"/>
          <w:color w:val="525252"/>
          <w:spacing w:val="13"/>
          <w:sz w:val="24"/>
        </w:rPr>
        <w:t>Implementation</w:t>
      </w:r>
      <w:r>
        <w:rPr>
          <w:rFonts w:ascii="Arial"/>
          <w:color w:val="525252"/>
          <w:spacing w:val="31"/>
          <w:sz w:val="24"/>
        </w:rPr>
        <w:t> </w:t>
      </w:r>
      <w:r>
        <w:rPr>
          <w:rFonts w:ascii="Arial"/>
          <w:color w:val="525252"/>
          <w:spacing w:val="10"/>
          <w:sz w:val="24"/>
        </w:rPr>
        <w:t>Analysis</w:t>
      </w:r>
    </w:p>
    <w:p>
      <w:pPr>
        <w:pStyle w:val="Heading1"/>
        <w:spacing w:line="242" w:lineRule="auto" w:before="142"/>
        <w:ind w:right="847"/>
      </w:pPr>
      <w:r>
        <w:rPr>
          <w:color w:val="525252"/>
        </w:rPr>
        <w:t>Evidence-Based</w:t>
      </w:r>
      <w:r>
        <w:rPr>
          <w:color w:val="525252"/>
          <w:spacing w:val="-8"/>
        </w:rPr>
        <w:t> </w:t>
      </w:r>
      <w:r>
        <w:rPr>
          <w:color w:val="525252"/>
        </w:rPr>
        <w:t>and</w:t>
      </w:r>
      <w:r>
        <w:rPr>
          <w:color w:val="525252"/>
          <w:spacing w:val="-5"/>
        </w:rPr>
        <w:t> </w:t>
      </w:r>
      <w:r>
        <w:rPr>
          <w:color w:val="525252"/>
        </w:rPr>
        <w:t>Culturally</w:t>
      </w:r>
      <w:r>
        <w:rPr>
          <w:color w:val="525252"/>
          <w:spacing w:val="-6"/>
        </w:rPr>
        <w:t> </w:t>
      </w:r>
      <w:r>
        <w:rPr>
          <w:color w:val="525252"/>
        </w:rPr>
        <w:t>Relevant</w:t>
      </w:r>
      <w:r>
        <w:rPr>
          <w:color w:val="525252"/>
          <w:spacing w:val="-4"/>
        </w:rPr>
        <w:t> </w:t>
      </w:r>
      <w:r>
        <w:rPr>
          <w:color w:val="525252"/>
        </w:rPr>
        <w:t>Behavioral</w:t>
      </w:r>
      <w:r>
        <w:rPr>
          <w:color w:val="525252"/>
          <w:spacing w:val="-8"/>
        </w:rPr>
        <w:t> </w:t>
      </w:r>
      <w:r>
        <w:rPr>
          <w:color w:val="525252"/>
        </w:rPr>
        <w:t>Health</w:t>
      </w:r>
      <w:r>
        <w:rPr>
          <w:color w:val="525252"/>
          <w:spacing w:val="-5"/>
        </w:rPr>
        <w:t> </w:t>
      </w:r>
      <w:r>
        <w:rPr>
          <w:color w:val="525252"/>
        </w:rPr>
        <w:t>Interventions</w:t>
      </w:r>
      <w:r>
        <w:rPr>
          <w:color w:val="525252"/>
          <w:spacing w:val="-4"/>
        </w:rPr>
        <w:t> </w:t>
      </w:r>
      <w:r>
        <w:rPr>
          <w:color w:val="525252"/>
        </w:rPr>
        <w:t>in Practice: Strategies and Lessons Learned from NNEDLearn (2011-2020)</w:t>
      </w:r>
    </w:p>
    <w:p>
      <w:pPr>
        <w:pStyle w:val="Heading3"/>
        <w:spacing w:before="196"/>
      </w:pPr>
      <w:r>
        <w:rPr>
          <w:color w:val="1F419B"/>
          <w:spacing w:val="15"/>
        </w:rPr>
        <w:t>Acknowledgements</w:t>
      </w:r>
    </w:p>
    <w:p>
      <w:pPr>
        <w:pStyle w:val="BodyText"/>
        <w:spacing w:line="259" w:lineRule="auto" w:before="82"/>
        <w:ind w:left="740" w:right="1611"/>
      </w:pPr>
      <w:r>
        <w:rPr/>
        <w:t>This report was prepared for the Substance Abuse and Mental Health Services Administration (SAMHSA)</w:t>
      </w:r>
      <w:r>
        <w:rPr>
          <w:spacing w:val="-5"/>
        </w:rPr>
        <w:t> </w:t>
      </w:r>
      <w:r>
        <w:rPr/>
        <w:t>under</w:t>
      </w:r>
      <w:r>
        <w:rPr>
          <w:spacing w:val="-6"/>
        </w:rPr>
        <w:t> </w:t>
      </w:r>
      <w:r>
        <w:rPr/>
        <w:t>contract</w:t>
      </w:r>
      <w:r>
        <w:rPr>
          <w:spacing w:val="-6"/>
        </w:rPr>
        <w:t> </w:t>
      </w:r>
      <w:r>
        <w:rPr/>
        <w:t>number</w:t>
      </w:r>
      <w:r>
        <w:rPr>
          <w:spacing w:val="-3"/>
        </w:rPr>
        <w:t> </w:t>
      </w:r>
      <w:r>
        <w:rPr/>
        <w:t>HHSS283201700075I/HHSS28342001T</w:t>
      </w:r>
      <w:r>
        <w:rPr>
          <w:spacing w:val="-5"/>
        </w:rPr>
        <w:t> </w:t>
      </w:r>
      <w:r>
        <w:rPr/>
        <w:t>with</w:t>
      </w:r>
      <w:r>
        <w:rPr>
          <w:spacing w:val="-7"/>
        </w:rPr>
        <w:t> </w:t>
      </w:r>
      <w:r>
        <w:rPr/>
        <w:t>SAMHSA,</w:t>
      </w:r>
      <w:r>
        <w:rPr>
          <w:spacing w:val="-4"/>
        </w:rPr>
        <w:t> </w:t>
      </w:r>
      <w:r>
        <w:rPr/>
        <w:t>U.S. Department of Health and Human Services (HHS). Nadine Benton served as contracting officer representative and Victoria Chau served as the task lead.</w:t>
      </w:r>
    </w:p>
    <w:p>
      <w:pPr>
        <w:pStyle w:val="Heading3"/>
        <w:spacing w:before="201"/>
      </w:pPr>
      <w:r>
        <w:rPr>
          <w:color w:val="1F419B"/>
          <w:spacing w:val="15"/>
        </w:rPr>
        <w:t>Disclaimer</w:t>
      </w:r>
    </w:p>
    <w:p>
      <w:pPr>
        <w:pStyle w:val="BodyText"/>
        <w:spacing w:line="259" w:lineRule="auto" w:before="82"/>
        <w:ind w:left="740" w:right="1299"/>
      </w:pPr>
      <w:r>
        <w:rPr/>
        <w:t>The</w:t>
      </w:r>
      <w:r>
        <w:rPr>
          <w:spacing w:val="-3"/>
        </w:rPr>
        <w:t> </w:t>
      </w:r>
      <w:r>
        <w:rPr/>
        <w:t>views,</w:t>
      </w:r>
      <w:r>
        <w:rPr>
          <w:spacing w:val="-3"/>
        </w:rPr>
        <w:t> </w:t>
      </w:r>
      <w:r>
        <w:rPr/>
        <w:t>opinions,</w:t>
      </w:r>
      <w:r>
        <w:rPr>
          <w:spacing w:val="-5"/>
        </w:rPr>
        <w:t> </w:t>
      </w:r>
      <w:r>
        <w:rPr/>
        <w:t>and</w:t>
      </w:r>
      <w:r>
        <w:rPr>
          <w:spacing w:val="-3"/>
        </w:rPr>
        <w:t> </w:t>
      </w:r>
      <w:r>
        <w:rPr/>
        <w:t>content</w:t>
      </w:r>
      <w:r>
        <w:rPr>
          <w:spacing w:val="-2"/>
        </w:rPr>
        <w:t> </w:t>
      </w:r>
      <w:r>
        <w:rPr/>
        <w:t>of</w:t>
      </w:r>
      <w:r>
        <w:rPr>
          <w:spacing w:val="-3"/>
        </w:rPr>
        <w:t> </w:t>
      </w:r>
      <w:r>
        <w:rPr/>
        <w:t>this</w:t>
      </w:r>
      <w:r>
        <w:rPr>
          <w:spacing w:val="-3"/>
        </w:rPr>
        <w:t> </w:t>
      </w:r>
      <w:r>
        <w:rPr/>
        <w:t>publication</w:t>
      </w:r>
      <w:r>
        <w:rPr>
          <w:spacing w:val="-3"/>
        </w:rPr>
        <w:t> </w:t>
      </w:r>
      <w:r>
        <w:rPr/>
        <w:t>are</w:t>
      </w:r>
      <w:r>
        <w:rPr>
          <w:spacing w:val="-3"/>
        </w:rPr>
        <w:t> </w:t>
      </w:r>
      <w:r>
        <w:rPr/>
        <w:t>those</w:t>
      </w:r>
      <w:r>
        <w:rPr>
          <w:spacing w:val="-3"/>
        </w:rPr>
        <w:t> </w:t>
      </w:r>
      <w:r>
        <w:rPr/>
        <w:t>of</w:t>
      </w:r>
      <w:r>
        <w:rPr>
          <w:spacing w:val="-3"/>
        </w:rPr>
        <w:t> </w:t>
      </w:r>
      <w:r>
        <w:rPr/>
        <w:t>the</w:t>
      </w:r>
      <w:r>
        <w:rPr>
          <w:spacing w:val="-3"/>
        </w:rPr>
        <w:t> </w:t>
      </w:r>
      <w:r>
        <w:rPr/>
        <w:t>author</w:t>
      </w:r>
      <w:r>
        <w:rPr>
          <w:spacing w:val="-3"/>
        </w:rPr>
        <w:t> </w:t>
      </w:r>
      <w:r>
        <w:rPr/>
        <w:t>and</w:t>
      </w:r>
      <w:r>
        <w:rPr>
          <w:spacing w:val="-5"/>
        </w:rPr>
        <w:t> </w:t>
      </w:r>
      <w:r>
        <w:rPr/>
        <w:t>do</w:t>
      </w:r>
      <w:r>
        <w:rPr>
          <w:spacing w:val="-6"/>
        </w:rPr>
        <w:t> </w:t>
      </w:r>
      <w:r>
        <w:rPr/>
        <w:t>not</w:t>
      </w:r>
      <w:r>
        <w:rPr>
          <w:spacing w:val="-2"/>
        </w:rPr>
        <w:t> </w:t>
      </w:r>
      <w:r>
        <w:rPr/>
        <w:t>necessarily</w:t>
      </w:r>
      <w:r>
        <w:rPr>
          <w:spacing w:val="-3"/>
        </w:rPr>
        <w:t> </w:t>
      </w:r>
      <w:r>
        <w:rPr/>
        <w:t>reflect the views, opinions, or policies of SAMHSA. Nothing in this document constitutes a direct or indirect endorsement by SAMHSA of any non-federal entity’s products, services, or policies.</w:t>
      </w:r>
    </w:p>
    <w:p>
      <w:pPr>
        <w:pStyle w:val="Heading3"/>
      </w:pPr>
      <w:r>
        <w:rPr>
          <w:color w:val="1F419B"/>
          <w:spacing w:val="15"/>
        </w:rPr>
        <w:t>Public</w:t>
      </w:r>
      <w:r>
        <w:rPr>
          <w:color w:val="1F419B"/>
          <w:spacing w:val="42"/>
        </w:rPr>
        <w:t> </w:t>
      </w:r>
      <w:r>
        <w:rPr>
          <w:color w:val="1F419B"/>
          <w:spacing w:val="15"/>
        </w:rPr>
        <w:t>Domain</w:t>
      </w:r>
      <w:r>
        <w:rPr>
          <w:color w:val="1F419B"/>
          <w:spacing w:val="44"/>
        </w:rPr>
        <w:t> </w:t>
      </w:r>
      <w:r>
        <w:rPr>
          <w:color w:val="1F419B"/>
          <w:spacing w:val="13"/>
        </w:rPr>
        <w:t>Notice</w:t>
      </w:r>
    </w:p>
    <w:p>
      <w:pPr>
        <w:pStyle w:val="BodyText"/>
        <w:spacing w:line="259" w:lineRule="auto" w:before="82"/>
        <w:ind w:left="740" w:right="1299"/>
      </w:pPr>
      <w:r>
        <w:rPr/>
        <w:t>All material appearing in this publication is in the public domain and may be reproduced or copied without</w:t>
      </w:r>
      <w:r>
        <w:rPr>
          <w:spacing w:val="-2"/>
        </w:rPr>
        <w:t> </w:t>
      </w:r>
      <w:r>
        <w:rPr/>
        <w:t>permission</w:t>
      </w:r>
      <w:r>
        <w:rPr>
          <w:spacing w:val="-3"/>
        </w:rPr>
        <w:t> </w:t>
      </w:r>
      <w:r>
        <w:rPr/>
        <w:t>from</w:t>
      </w:r>
      <w:r>
        <w:rPr>
          <w:spacing w:val="-2"/>
        </w:rPr>
        <w:t> </w:t>
      </w:r>
      <w:r>
        <w:rPr/>
        <w:t>SAMHSA.</w:t>
      </w:r>
      <w:r>
        <w:rPr>
          <w:spacing w:val="-3"/>
        </w:rPr>
        <w:t> </w:t>
      </w:r>
      <w:r>
        <w:rPr/>
        <w:t>Citation</w:t>
      </w:r>
      <w:r>
        <w:rPr>
          <w:spacing w:val="-3"/>
        </w:rPr>
        <w:t> </w:t>
      </w:r>
      <w:r>
        <w:rPr/>
        <w:t>of</w:t>
      </w:r>
      <w:r>
        <w:rPr>
          <w:spacing w:val="-5"/>
        </w:rPr>
        <w:t> </w:t>
      </w:r>
      <w:r>
        <w:rPr/>
        <w:t>the</w:t>
      </w:r>
      <w:r>
        <w:rPr>
          <w:spacing w:val="-5"/>
        </w:rPr>
        <w:t> </w:t>
      </w:r>
      <w:r>
        <w:rPr/>
        <w:t>source</w:t>
      </w:r>
      <w:r>
        <w:rPr>
          <w:spacing w:val="-5"/>
        </w:rPr>
        <w:t> </w:t>
      </w:r>
      <w:r>
        <w:rPr/>
        <w:t>is</w:t>
      </w:r>
      <w:r>
        <w:rPr>
          <w:spacing w:val="-5"/>
        </w:rPr>
        <w:t> </w:t>
      </w:r>
      <w:r>
        <w:rPr/>
        <w:t>appreciated.</w:t>
      </w:r>
      <w:r>
        <w:rPr>
          <w:spacing w:val="-3"/>
        </w:rPr>
        <w:t> </w:t>
      </w:r>
      <w:r>
        <w:rPr/>
        <w:t>However,</w:t>
      </w:r>
      <w:r>
        <w:rPr>
          <w:spacing w:val="-3"/>
        </w:rPr>
        <w:t> </w:t>
      </w:r>
      <w:r>
        <w:rPr/>
        <w:t>this</w:t>
      </w:r>
      <w:r>
        <w:rPr>
          <w:spacing w:val="-5"/>
        </w:rPr>
        <w:t> </w:t>
      </w:r>
      <w:r>
        <w:rPr/>
        <w:t>publication</w:t>
      </w:r>
      <w:r>
        <w:rPr>
          <w:spacing w:val="-6"/>
        </w:rPr>
        <w:t> </w:t>
      </w:r>
      <w:r>
        <w:rPr/>
        <w:t>may not be reproduced or distributed for a fee without the specific, written authorization of the Office of Communications, SAMHSA, HHS.</w:t>
      </w:r>
    </w:p>
    <w:p>
      <w:pPr>
        <w:pStyle w:val="Heading3"/>
        <w:spacing w:before="200"/>
      </w:pPr>
      <w:r>
        <w:rPr>
          <w:color w:val="1F419B"/>
          <w:spacing w:val="16"/>
        </w:rPr>
        <w:t>Electronic</w:t>
      </w:r>
      <w:r>
        <w:rPr>
          <w:color w:val="1F419B"/>
          <w:spacing w:val="41"/>
        </w:rPr>
        <w:t> </w:t>
      </w:r>
      <w:r>
        <w:rPr>
          <w:color w:val="1F419B"/>
          <w:spacing w:val="15"/>
        </w:rPr>
        <w:t>Access</w:t>
      </w:r>
      <w:r>
        <w:rPr>
          <w:color w:val="1F419B"/>
          <w:spacing w:val="49"/>
        </w:rPr>
        <w:t> </w:t>
      </w:r>
      <w:r>
        <w:rPr>
          <w:color w:val="1F419B"/>
          <w:spacing w:val="12"/>
        </w:rPr>
        <w:t>and</w:t>
      </w:r>
      <w:r>
        <w:rPr>
          <w:color w:val="1F419B"/>
          <w:spacing w:val="42"/>
        </w:rPr>
        <w:t> </w:t>
      </w:r>
      <w:r>
        <w:rPr>
          <w:color w:val="1F419B"/>
          <w:spacing w:val="16"/>
        </w:rPr>
        <w:t>Printed</w:t>
      </w:r>
      <w:r>
        <w:rPr>
          <w:color w:val="1F419B"/>
          <w:spacing w:val="45"/>
        </w:rPr>
        <w:t> </w:t>
      </w:r>
      <w:r>
        <w:rPr>
          <w:color w:val="1F419B"/>
          <w:spacing w:val="14"/>
        </w:rPr>
        <w:t>Copies</w:t>
      </w:r>
    </w:p>
    <w:p>
      <w:pPr>
        <w:pStyle w:val="BodyText"/>
        <w:spacing w:line="256" w:lineRule="auto" w:before="82"/>
        <w:ind w:left="740"/>
      </w:pPr>
      <w:r>
        <w:rPr/>
        <w:t>Products</w:t>
      </w:r>
      <w:r>
        <w:rPr>
          <w:spacing w:val="-5"/>
        </w:rPr>
        <w:t> </w:t>
      </w:r>
      <w:r>
        <w:rPr/>
        <w:t>may</w:t>
      </w:r>
      <w:r>
        <w:rPr>
          <w:spacing w:val="-5"/>
        </w:rPr>
        <w:t> </w:t>
      </w:r>
      <w:r>
        <w:rPr/>
        <w:t>be</w:t>
      </w:r>
      <w:r>
        <w:rPr>
          <w:spacing w:val="-3"/>
        </w:rPr>
        <w:t> </w:t>
      </w:r>
      <w:r>
        <w:rPr/>
        <w:t>downloaded</w:t>
      </w:r>
      <w:r>
        <w:rPr>
          <w:spacing w:val="-3"/>
        </w:rPr>
        <w:t> </w:t>
      </w:r>
      <w:r>
        <w:rPr/>
        <w:t>at</w:t>
      </w:r>
      <w:r>
        <w:rPr>
          <w:spacing w:val="-5"/>
        </w:rPr>
        <w:t> </w:t>
      </w:r>
      <w:hyperlink r:id="rId8">
        <w:r>
          <w:rPr/>
          <w:t>http://store.samhsa.gov</w:t>
        </w:r>
      </w:hyperlink>
      <w:r>
        <w:rPr/>
        <w:t>.</w:t>
      </w:r>
      <w:r>
        <w:rPr>
          <w:spacing w:val="-3"/>
        </w:rPr>
        <w:t> </w:t>
      </w:r>
      <w:r>
        <w:rPr/>
        <w:t>Products</w:t>
      </w:r>
      <w:r>
        <w:rPr>
          <w:spacing w:val="-5"/>
        </w:rPr>
        <w:t> </w:t>
      </w:r>
      <w:r>
        <w:rPr/>
        <w:t>available</w:t>
      </w:r>
      <w:r>
        <w:rPr>
          <w:spacing w:val="-3"/>
        </w:rPr>
        <w:t> </w:t>
      </w:r>
      <w:r>
        <w:rPr/>
        <w:t>in</w:t>
      </w:r>
      <w:r>
        <w:rPr>
          <w:spacing w:val="-6"/>
        </w:rPr>
        <w:t> </w:t>
      </w:r>
      <w:r>
        <w:rPr/>
        <w:t>print</w:t>
      </w:r>
      <w:r>
        <w:rPr>
          <w:spacing w:val="-2"/>
        </w:rPr>
        <w:t> </w:t>
      </w:r>
      <w:r>
        <w:rPr/>
        <w:t>may</w:t>
      </w:r>
      <w:r>
        <w:rPr>
          <w:spacing w:val="-3"/>
        </w:rPr>
        <w:t> </w:t>
      </w:r>
      <w:r>
        <w:rPr/>
        <w:t>be</w:t>
      </w:r>
      <w:r>
        <w:rPr>
          <w:spacing w:val="-5"/>
        </w:rPr>
        <w:t> </w:t>
      </w:r>
      <w:r>
        <w:rPr/>
        <w:t>ordered</w:t>
      </w:r>
      <w:r>
        <w:rPr>
          <w:spacing w:val="-3"/>
        </w:rPr>
        <w:t> </w:t>
      </w:r>
      <w:r>
        <w:rPr/>
        <w:t>at </w:t>
      </w:r>
      <w:hyperlink r:id="rId8">
        <w:r>
          <w:rPr/>
          <w:t>http://store.samhsa.gov</w:t>
        </w:r>
      </w:hyperlink>
      <w:r>
        <w:rPr/>
        <w:t> or by calling SAMHSA at 1-877-SAMHSA-7 (1-877-726-4727).</w:t>
      </w:r>
    </w:p>
    <w:p>
      <w:pPr>
        <w:pStyle w:val="Heading3"/>
        <w:spacing w:before="205"/>
      </w:pPr>
      <w:r>
        <w:rPr>
          <w:color w:val="1F419B"/>
          <w:spacing w:val="17"/>
        </w:rPr>
        <w:t>Recommended</w:t>
      </w:r>
      <w:r>
        <w:rPr>
          <w:color w:val="1F419B"/>
          <w:spacing w:val="39"/>
        </w:rPr>
        <w:t> </w:t>
      </w:r>
      <w:r>
        <w:rPr>
          <w:color w:val="1F419B"/>
          <w:spacing w:val="14"/>
        </w:rPr>
        <w:t>Citation</w:t>
      </w:r>
    </w:p>
    <w:p>
      <w:pPr>
        <w:pStyle w:val="BodyText"/>
        <w:spacing w:line="259" w:lineRule="auto" w:before="82"/>
        <w:ind w:left="740" w:right="1611"/>
      </w:pPr>
      <w:r>
        <w:rPr/>
        <w:t>Substance</w:t>
      </w:r>
      <w:r>
        <w:rPr>
          <w:spacing w:val="-5"/>
        </w:rPr>
        <w:t> </w:t>
      </w:r>
      <w:r>
        <w:rPr/>
        <w:t>Abuse</w:t>
      </w:r>
      <w:r>
        <w:rPr>
          <w:spacing w:val="-6"/>
        </w:rPr>
        <w:t> </w:t>
      </w:r>
      <w:r>
        <w:rPr/>
        <w:t>and</w:t>
      </w:r>
      <w:r>
        <w:rPr>
          <w:spacing w:val="-5"/>
        </w:rPr>
        <w:t> </w:t>
      </w:r>
      <w:r>
        <w:rPr/>
        <w:t>Mental</w:t>
      </w:r>
      <w:r>
        <w:rPr>
          <w:spacing w:val="-4"/>
        </w:rPr>
        <w:t> </w:t>
      </w:r>
      <w:r>
        <w:rPr/>
        <w:t>Health</w:t>
      </w:r>
      <w:r>
        <w:rPr>
          <w:spacing w:val="-5"/>
        </w:rPr>
        <w:t> </w:t>
      </w:r>
      <w:r>
        <w:rPr/>
        <w:t>Services</w:t>
      </w:r>
      <w:r>
        <w:rPr>
          <w:spacing w:val="-5"/>
        </w:rPr>
        <w:t> </w:t>
      </w:r>
      <w:r>
        <w:rPr/>
        <w:t>Administration:</w:t>
      </w:r>
      <w:r>
        <w:rPr>
          <w:spacing w:val="-1"/>
        </w:rPr>
        <w:t> </w:t>
      </w:r>
      <w:r>
        <w:rPr/>
        <w:t>NNEDLearn</w:t>
      </w:r>
      <w:r>
        <w:rPr>
          <w:spacing w:val="-5"/>
        </w:rPr>
        <w:t> </w:t>
      </w:r>
      <w:r>
        <w:rPr/>
        <w:t>Implementation</w:t>
      </w:r>
      <w:r>
        <w:rPr>
          <w:spacing w:val="-5"/>
        </w:rPr>
        <w:t> </w:t>
      </w:r>
      <w:r>
        <w:rPr/>
        <w:t>Analysis: Evidence-Based and Culturally Relevant Behavioral Health Interventions in Practice: Strategies and Lessons Learned from NNEDLearn. PEP21-05-02-001MD: Office of Behavioral Health Equity, Substance Abuse and Mental Health Services Administration, 2021.</w:t>
      </w:r>
    </w:p>
    <w:p>
      <w:pPr>
        <w:pStyle w:val="Heading3"/>
      </w:pPr>
      <w:r>
        <w:rPr>
          <w:color w:val="1F419B"/>
          <w:spacing w:val="17"/>
        </w:rPr>
        <w:t>Originating</w:t>
      </w:r>
      <w:r>
        <w:rPr>
          <w:color w:val="1F419B"/>
          <w:spacing w:val="43"/>
        </w:rPr>
        <w:t> </w:t>
      </w:r>
      <w:r>
        <w:rPr>
          <w:color w:val="1F419B"/>
          <w:spacing w:val="13"/>
        </w:rPr>
        <w:t>Office</w:t>
      </w:r>
    </w:p>
    <w:p>
      <w:pPr>
        <w:pStyle w:val="BodyText"/>
        <w:spacing w:line="259" w:lineRule="auto" w:before="82"/>
        <w:ind w:left="740" w:right="1299"/>
      </w:pPr>
      <w:r>
        <w:rPr/>
        <w:t>Office</w:t>
      </w:r>
      <w:r>
        <w:rPr>
          <w:spacing w:val="-3"/>
        </w:rPr>
        <w:t> </w:t>
      </w:r>
      <w:r>
        <w:rPr/>
        <w:t>of</w:t>
      </w:r>
      <w:r>
        <w:rPr>
          <w:spacing w:val="-3"/>
        </w:rPr>
        <w:t> </w:t>
      </w:r>
      <w:r>
        <w:rPr/>
        <w:t>Behavioral</w:t>
      </w:r>
      <w:r>
        <w:rPr>
          <w:spacing w:val="-4"/>
        </w:rPr>
        <w:t> </w:t>
      </w:r>
      <w:r>
        <w:rPr/>
        <w:t>Health</w:t>
      </w:r>
      <w:r>
        <w:rPr>
          <w:spacing w:val="-3"/>
        </w:rPr>
        <w:t> </w:t>
      </w:r>
      <w:r>
        <w:rPr/>
        <w:t>Equity,</w:t>
      </w:r>
      <w:r>
        <w:rPr>
          <w:spacing w:val="-3"/>
        </w:rPr>
        <w:t> </w:t>
      </w:r>
      <w:r>
        <w:rPr/>
        <w:t>Substance</w:t>
      </w:r>
      <w:r>
        <w:rPr>
          <w:spacing w:val="-3"/>
        </w:rPr>
        <w:t> </w:t>
      </w:r>
      <w:r>
        <w:rPr/>
        <w:t>Abuse</w:t>
      </w:r>
      <w:r>
        <w:rPr>
          <w:spacing w:val="-5"/>
        </w:rPr>
        <w:t> </w:t>
      </w:r>
      <w:r>
        <w:rPr/>
        <w:t>and</w:t>
      </w:r>
      <w:r>
        <w:rPr>
          <w:spacing w:val="-3"/>
        </w:rPr>
        <w:t> </w:t>
      </w:r>
      <w:r>
        <w:rPr/>
        <w:t>Mental</w:t>
      </w:r>
      <w:r>
        <w:rPr>
          <w:spacing w:val="-3"/>
        </w:rPr>
        <w:t> </w:t>
      </w:r>
      <w:r>
        <w:rPr/>
        <w:t>Health</w:t>
      </w:r>
      <w:r>
        <w:rPr>
          <w:spacing w:val="-3"/>
        </w:rPr>
        <w:t> </w:t>
      </w:r>
      <w:r>
        <w:rPr/>
        <w:t>Services</w:t>
      </w:r>
      <w:r>
        <w:rPr>
          <w:spacing w:val="-5"/>
        </w:rPr>
        <w:t> </w:t>
      </w:r>
      <w:r>
        <w:rPr/>
        <w:t>Administration,</w:t>
      </w:r>
      <w:r>
        <w:rPr>
          <w:spacing w:val="-3"/>
        </w:rPr>
        <w:t> </w:t>
      </w:r>
      <w:r>
        <w:rPr/>
        <w:t>5600 Fishers Lane, Rockville, MD 20857, SAMHSA Publication No. PEP21-05-02-001. Published 2021.</w:t>
      </w:r>
    </w:p>
    <w:p>
      <w:pPr>
        <w:pStyle w:val="Heading3"/>
        <w:spacing w:before="200"/>
      </w:pPr>
      <w:r>
        <w:rPr>
          <w:color w:val="1F419B"/>
          <w:spacing w:val="17"/>
        </w:rPr>
        <w:t>Nondiscrimination</w:t>
      </w:r>
      <w:r>
        <w:rPr>
          <w:color w:val="1F419B"/>
          <w:spacing w:val="54"/>
        </w:rPr>
        <w:t> </w:t>
      </w:r>
      <w:r>
        <w:rPr>
          <w:color w:val="1F419B"/>
          <w:spacing w:val="13"/>
        </w:rPr>
        <w:t>Notice</w:t>
      </w:r>
    </w:p>
    <w:p>
      <w:pPr>
        <w:pStyle w:val="BodyText"/>
        <w:spacing w:line="259" w:lineRule="auto" w:before="82"/>
        <w:ind w:left="740" w:right="1299"/>
      </w:pPr>
      <w:r>
        <w:rPr/>
        <w:t>SAMHSA complies with applicable Federal civil rights laws and does not discriminate on the basis of race,</w:t>
      </w:r>
      <w:r>
        <w:rPr>
          <w:spacing w:val="-4"/>
        </w:rPr>
        <w:t> </w:t>
      </w:r>
      <w:r>
        <w:rPr/>
        <w:t>color,</w:t>
      </w:r>
      <w:r>
        <w:rPr>
          <w:spacing w:val="-5"/>
        </w:rPr>
        <w:t> </w:t>
      </w:r>
      <w:r>
        <w:rPr/>
        <w:t>national</w:t>
      </w:r>
      <w:r>
        <w:rPr>
          <w:spacing w:val="-1"/>
        </w:rPr>
        <w:t> </w:t>
      </w:r>
      <w:r>
        <w:rPr/>
        <w:t>origin,</w:t>
      </w:r>
      <w:r>
        <w:rPr>
          <w:spacing w:val="-5"/>
        </w:rPr>
        <w:t> </w:t>
      </w:r>
      <w:r>
        <w:rPr/>
        <w:t>age,</w:t>
      </w:r>
      <w:r>
        <w:rPr>
          <w:spacing w:val="-2"/>
        </w:rPr>
        <w:t> </w:t>
      </w:r>
      <w:r>
        <w:rPr/>
        <w:t>disability,</w:t>
      </w:r>
      <w:r>
        <w:rPr>
          <w:spacing w:val="-2"/>
        </w:rPr>
        <w:t> </w:t>
      </w:r>
      <w:r>
        <w:rPr/>
        <w:t>or</w:t>
      </w:r>
      <w:r>
        <w:rPr>
          <w:spacing w:val="-2"/>
        </w:rPr>
        <w:t> </w:t>
      </w:r>
      <w:r>
        <w:rPr/>
        <w:t>sex.</w:t>
      </w:r>
      <w:r>
        <w:rPr>
          <w:spacing w:val="-1"/>
        </w:rPr>
        <w:t> </w:t>
      </w:r>
      <w:r>
        <w:rPr/>
        <w:t>SAMHSA</w:t>
      </w:r>
      <w:r>
        <w:rPr>
          <w:spacing w:val="-3"/>
        </w:rPr>
        <w:t> </w:t>
      </w:r>
      <w:r>
        <w:rPr/>
        <w:t>cumple</w:t>
      </w:r>
      <w:r>
        <w:rPr>
          <w:spacing w:val="-4"/>
        </w:rPr>
        <w:t> </w:t>
      </w:r>
      <w:r>
        <w:rPr/>
        <w:t>con</w:t>
      </w:r>
      <w:r>
        <w:rPr>
          <w:spacing w:val="-4"/>
        </w:rPr>
        <w:t> </w:t>
      </w:r>
      <w:r>
        <w:rPr/>
        <w:t>las</w:t>
      </w:r>
      <w:r>
        <w:rPr>
          <w:spacing w:val="-4"/>
        </w:rPr>
        <w:t> </w:t>
      </w:r>
      <w:r>
        <w:rPr/>
        <w:t>leyes</w:t>
      </w:r>
      <w:r>
        <w:rPr>
          <w:spacing w:val="-2"/>
        </w:rPr>
        <w:t> </w:t>
      </w:r>
      <w:r>
        <w:rPr/>
        <w:t>federales</w:t>
      </w:r>
      <w:r>
        <w:rPr>
          <w:spacing w:val="-2"/>
        </w:rPr>
        <w:t> </w:t>
      </w:r>
      <w:r>
        <w:rPr/>
        <w:t>de</w:t>
      </w:r>
      <w:r>
        <w:rPr>
          <w:spacing w:val="-2"/>
        </w:rPr>
        <w:t> </w:t>
      </w:r>
      <w:r>
        <w:rPr/>
        <w:t>derechos civiles aplicables y no discrimina por motivos de raza, color, nacionalidad, edad, discapacidad o sexo.</w:t>
      </w:r>
    </w:p>
    <w:p>
      <w:pPr>
        <w:pStyle w:val="BodyText"/>
        <w:spacing w:line="316" w:lineRule="auto" w:before="160"/>
        <w:ind w:left="740" w:right="6809"/>
      </w:pPr>
      <w:r>
        <w:rPr/>
        <w:t>Publication</w:t>
      </w:r>
      <w:r>
        <w:rPr>
          <w:spacing w:val="-14"/>
        </w:rPr>
        <w:t> </w:t>
      </w:r>
      <w:r>
        <w:rPr/>
        <w:t>No.</w:t>
      </w:r>
      <w:r>
        <w:rPr>
          <w:spacing w:val="-14"/>
        </w:rPr>
        <w:t> </w:t>
      </w:r>
      <w:r>
        <w:rPr/>
        <w:t>PEP21-05-02-001 Released June 2021</w:t>
      </w:r>
    </w:p>
    <w:p>
      <w:pPr>
        <w:spacing w:after="0" w:line="316" w:lineRule="auto"/>
        <w:sectPr>
          <w:footerReference w:type="default" r:id="rId7"/>
          <w:pgSz w:w="12240" w:h="15840"/>
          <w:pgMar w:footer="777" w:header="0" w:top="1320" w:bottom="960" w:left="700" w:right="220"/>
          <w:pgNumType w:start="1"/>
        </w:sectPr>
      </w:pPr>
    </w:p>
    <w:p>
      <w:pPr>
        <w:pStyle w:val="BodyText"/>
        <w:spacing w:before="11"/>
        <w:rPr>
          <w:sz w:val="2"/>
        </w:rPr>
      </w:pPr>
    </w:p>
    <w:p>
      <w:pPr>
        <w:pStyle w:val="BodyText"/>
        <w:spacing w:line="20" w:lineRule="exact"/>
        <w:ind w:left="711"/>
        <w:rPr>
          <w:sz w:val="2"/>
        </w:rPr>
      </w:pPr>
      <w:r>
        <w:rPr>
          <w:sz w:val="2"/>
        </w:rPr>
        <w:pict>
          <v:group style="width:448.65pt;height:.5pt;mso-position-horizontal-relative:char;mso-position-vertical-relative:line" id="docshapegroup18" coordorigin="0,0" coordsize="8973,10">
            <v:rect style="position:absolute;left:0;top:0;width:8973;height:10" id="docshape19" filled="true" fillcolor="#a1a7a9" stroked="false">
              <v:fill type="solid"/>
            </v:rect>
          </v:group>
        </w:pict>
      </w:r>
      <w:r>
        <w:rPr>
          <w:sz w:val="2"/>
        </w:rPr>
      </w:r>
    </w:p>
    <w:p>
      <w:pPr>
        <w:pStyle w:val="Heading1"/>
        <w:spacing w:before="8"/>
      </w:pPr>
      <w:bookmarkStart w:name="_bookmark0" w:id="1"/>
      <w:bookmarkEnd w:id="1"/>
      <w:r>
        <w:rPr/>
      </w:r>
      <w:r>
        <w:rPr>
          <w:color w:val="73777D"/>
          <w:spacing w:val="16"/>
        </w:rPr>
        <w:t>NNEDLearn</w:t>
      </w:r>
      <w:r>
        <w:rPr>
          <w:color w:val="73777D"/>
          <w:spacing w:val="45"/>
        </w:rPr>
        <w:t> </w:t>
      </w:r>
      <w:r>
        <w:rPr>
          <w:color w:val="73777D"/>
          <w:spacing w:val="17"/>
        </w:rPr>
        <w:t>Implementation</w:t>
      </w:r>
      <w:r>
        <w:rPr>
          <w:color w:val="73777D"/>
          <w:spacing w:val="50"/>
        </w:rPr>
        <w:t> </w:t>
      </w:r>
      <w:r>
        <w:rPr>
          <w:color w:val="73777D"/>
          <w:spacing w:val="14"/>
        </w:rPr>
        <w:t>Analysis</w:t>
      </w:r>
    </w:p>
    <w:p>
      <w:pPr>
        <w:pStyle w:val="Title"/>
        <w:spacing w:before="152"/>
      </w:pPr>
      <w:r>
        <w:rPr>
          <w:color w:val="1F419B"/>
        </w:rPr>
        <w:t>Evidence-Based</w:t>
      </w:r>
      <w:r>
        <w:rPr>
          <w:color w:val="1F419B"/>
          <w:spacing w:val="-20"/>
        </w:rPr>
        <w:t> </w:t>
      </w:r>
      <w:r>
        <w:rPr>
          <w:color w:val="1F419B"/>
        </w:rPr>
        <w:t>and</w:t>
      </w:r>
      <w:r>
        <w:rPr>
          <w:color w:val="1F419B"/>
          <w:spacing w:val="-19"/>
        </w:rPr>
        <w:t> </w:t>
      </w:r>
      <w:r>
        <w:rPr>
          <w:color w:val="1F419B"/>
        </w:rPr>
        <w:t>Culturally</w:t>
      </w:r>
      <w:r>
        <w:rPr>
          <w:color w:val="1F419B"/>
          <w:spacing w:val="-19"/>
        </w:rPr>
        <w:t> </w:t>
      </w:r>
      <w:r>
        <w:rPr>
          <w:color w:val="1F419B"/>
          <w:spacing w:val="-2"/>
        </w:rPr>
        <w:t>Relevant</w:t>
      </w:r>
    </w:p>
    <w:p>
      <w:pPr>
        <w:pStyle w:val="Title"/>
        <w:ind w:right="1611"/>
      </w:pPr>
      <w:r>
        <w:rPr>
          <w:color w:val="1F419B"/>
        </w:rPr>
        <w:t>Behavioral</w:t>
      </w:r>
      <w:r>
        <w:rPr>
          <w:color w:val="1F419B"/>
          <w:spacing w:val="-11"/>
        </w:rPr>
        <w:t> </w:t>
      </w:r>
      <w:r>
        <w:rPr>
          <w:color w:val="1F419B"/>
        </w:rPr>
        <w:t>Health</w:t>
      </w:r>
      <w:r>
        <w:rPr>
          <w:color w:val="1F419B"/>
          <w:spacing w:val="-10"/>
        </w:rPr>
        <w:t> </w:t>
      </w:r>
      <w:r>
        <w:rPr>
          <w:color w:val="1F419B"/>
        </w:rPr>
        <w:t>Interventions</w:t>
      </w:r>
      <w:r>
        <w:rPr>
          <w:color w:val="1F419B"/>
          <w:spacing w:val="-10"/>
        </w:rPr>
        <w:t> </w:t>
      </w:r>
      <w:r>
        <w:rPr>
          <w:color w:val="1F419B"/>
        </w:rPr>
        <w:t>in</w:t>
      </w:r>
      <w:r>
        <w:rPr>
          <w:color w:val="1F419B"/>
          <w:spacing w:val="-13"/>
        </w:rPr>
        <w:t> </w:t>
      </w:r>
      <w:r>
        <w:rPr>
          <w:color w:val="1F419B"/>
        </w:rPr>
        <w:t>Practice: Strategies and Lessons Learned from NNEDLearn (2011-2020)</w:t>
      </w:r>
    </w:p>
    <w:p>
      <w:pPr>
        <w:pStyle w:val="Heading1"/>
        <w:spacing w:before="357"/>
      </w:pPr>
      <w:r>
        <w:rPr>
          <w:color w:val="1F419B"/>
          <w:spacing w:val="16"/>
        </w:rPr>
        <w:t>EXECUTIVE</w:t>
      </w:r>
      <w:r>
        <w:rPr>
          <w:color w:val="1F419B"/>
          <w:spacing w:val="45"/>
        </w:rPr>
        <w:t> </w:t>
      </w:r>
      <w:r>
        <w:rPr>
          <w:color w:val="1F419B"/>
          <w:spacing w:val="14"/>
        </w:rPr>
        <w:t>SUMMARY</w:t>
      </w:r>
    </w:p>
    <w:p>
      <w:pPr>
        <w:pStyle w:val="BodyText"/>
        <w:spacing w:line="259" w:lineRule="auto" w:before="122"/>
        <w:ind w:left="740" w:right="1214"/>
      </w:pPr>
      <w:r>
        <w:rPr/>
        <w:t>Despite</w:t>
      </w:r>
      <w:r>
        <w:rPr>
          <w:spacing w:val="-3"/>
        </w:rPr>
        <w:t> </w:t>
      </w:r>
      <w:r>
        <w:rPr/>
        <w:t>decades</w:t>
      </w:r>
      <w:r>
        <w:rPr>
          <w:spacing w:val="-3"/>
        </w:rPr>
        <w:t> </w:t>
      </w:r>
      <w:r>
        <w:rPr/>
        <w:t>of</w:t>
      </w:r>
      <w:r>
        <w:rPr>
          <w:spacing w:val="-3"/>
        </w:rPr>
        <w:t> </w:t>
      </w:r>
      <w:r>
        <w:rPr/>
        <w:t>research</w:t>
      </w:r>
      <w:r>
        <w:rPr>
          <w:spacing w:val="-3"/>
        </w:rPr>
        <w:t> </w:t>
      </w:r>
      <w:r>
        <w:rPr/>
        <w:t>on</w:t>
      </w:r>
      <w:r>
        <w:rPr>
          <w:spacing w:val="-3"/>
        </w:rPr>
        <w:t> </w:t>
      </w:r>
      <w:r>
        <w:rPr/>
        <w:t>effective</w:t>
      </w:r>
      <w:r>
        <w:rPr>
          <w:spacing w:val="-5"/>
        </w:rPr>
        <w:t> </w:t>
      </w:r>
      <w:r>
        <w:rPr/>
        <w:t>interventions,</w:t>
      </w:r>
      <w:r>
        <w:rPr>
          <w:spacing w:val="-6"/>
        </w:rPr>
        <w:t> </w:t>
      </w:r>
      <w:r>
        <w:rPr/>
        <w:t>behavioral</w:t>
      </w:r>
      <w:r>
        <w:rPr>
          <w:spacing w:val="-2"/>
        </w:rPr>
        <w:t> </w:t>
      </w:r>
      <w:r>
        <w:rPr/>
        <w:t>health</w:t>
      </w:r>
      <w:r>
        <w:rPr>
          <w:spacing w:val="-3"/>
        </w:rPr>
        <w:t> </w:t>
      </w:r>
      <w:r>
        <w:rPr/>
        <w:t>disparities</w:t>
      </w:r>
      <w:r>
        <w:rPr>
          <w:spacing w:val="-1"/>
        </w:rPr>
        <w:t> </w:t>
      </w:r>
      <w:r>
        <w:rPr/>
        <w:t>continue</w:t>
      </w:r>
      <w:r>
        <w:rPr>
          <w:spacing w:val="-3"/>
        </w:rPr>
        <w:t> </w:t>
      </w:r>
      <w:r>
        <w:rPr/>
        <w:t>to</w:t>
      </w:r>
      <w:r>
        <w:rPr>
          <w:spacing w:val="-3"/>
        </w:rPr>
        <w:t> </w:t>
      </w:r>
      <w:r>
        <w:rPr/>
        <w:t>negatively affect black, indigenous, and other communities of color. The behavioral health fields can do more to address these inequities by creating and providing high quality and culturally appropriate services to specific racial and ethnic groups while also demonstrating effectiveness in improving targeted outcomes. An</w:t>
      </w:r>
      <w:r>
        <w:rPr>
          <w:spacing w:val="-2"/>
        </w:rPr>
        <w:t> </w:t>
      </w:r>
      <w:r>
        <w:rPr/>
        <w:t>increased</w:t>
      </w:r>
      <w:r>
        <w:rPr>
          <w:spacing w:val="-1"/>
        </w:rPr>
        <w:t> </w:t>
      </w:r>
      <w:r>
        <w:rPr/>
        <w:t>attention</w:t>
      </w:r>
      <w:r>
        <w:rPr>
          <w:spacing w:val="-2"/>
        </w:rPr>
        <w:t> </w:t>
      </w:r>
      <w:r>
        <w:rPr/>
        <w:t>on</w:t>
      </w:r>
      <w:r>
        <w:rPr>
          <w:spacing w:val="-2"/>
        </w:rPr>
        <w:t> </w:t>
      </w:r>
      <w:r>
        <w:rPr/>
        <w:t>using</w:t>
      </w:r>
      <w:r>
        <w:rPr>
          <w:spacing w:val="-5"/>
        </w:rPr>
        <w:t> </w:t>
      </w:r>
      <w:r>
        <w:rPr/>
        <w:t>evidence-based</w:t>
      </w:r>
      <w:r>
        <w:rPr>
          <w:spacing w:val="-4"/>
        </w:rPr>
        <w:t> </w:t>
      </w:r>
      <w:r>
        <w:rPr/>
        <w:t>practices</w:t>
      </w:r>
      <w:r>
        <w:rPr>
          <w:spacing w:val="-2"/>
        </w:rPr>
        <w:t> </w:t>
      </w:r>
      <w:r>
        <w:rPr/>
        <w:t>(EBPs) as</w:t>
      </w:r>
      <w:r>
        <w:rPr>
          <w:spacing w:val="-2"/>
        </w:rPr>
        <w:t> </w:t>
      </w:r>
      <w:r>
        <w:rPr/>
        <w:t>a</w:t>
      </w:r>
      <w:r>
        <w:rPr>
          <w:spacing w:val="-4"/>
        </w:rPr>
        <w:t> </w:t>
      </w:r>
      <w:r>
        <w:rPr/>
        <w:t>measure</w:t>
      </w:r>
      <w:r>
        <w:rPr>
          <w:spacing w:val="-2"/>
        </w:rPr>
        <w:t> </w:t>
      </w:r>
      <w:r>
        <w:rPr/>
        <w:t>of</w:t>
      </w:r>
      <w:r>
        <w:rPr>
          <w:spacing w:val="-4"/>
        </w:rPr>
        <w:t> </w:t>
      </w:r>
      <w:r>
        <w:rPr/>
        <w:t>high</w:t>
      </w:r>
      <w:r>
        <w:rPr>
          <w:spacing w:val="-2"/>
        </w:rPr>
        <w:t> </w:t>
      </w:r>
      <w:r>
        <w:rPr/>
        <w:t>quality</w:t>
      </w:r>
      <w:r>
        <w:rPr>
          <w:spacing w:val="-5"/>
        </w:rPr>
        <w:t> </w:t>
      </w:r>
      <w:r>
        <w:rPr/>
        <w:t>care has</w:t>
      </w:r>
      <w:r>
        <w:rPr>
          <w:spacing w:val="-2"/>
        </w:rPr>
        <w:t> </w:t>
      </w:r>
      <w:r>
        <w:rPr/>
        <w:t>led practitioners to favor evidence-based models because they are shown to be effective through outcome studies.</w:t>
      </w:r>
      <w:r>
        <w:rPr>
          <w:spacing w:val="-2"/>
        </w:rPr>
        <w:t> </w:t>
      </w:r>
      <w:r>
        <w:rPr/>
        <w:t>While the concept that EBPs would be the</w:t>
      </w:r>
      <w:r>
        <w:rPr>
          <w:spacing w:val="-1"/>
        </w:rPr>
        <w:t> </w:t>
      </w:r>
      <w:r>
        <w:rPr/>
        <w:t>most effective</w:t>
      </w:r>
      <w:r>
        <w:rPr>
          <w:spacing w:val="-1"/>
        </w:rPr>
        <w:t> </w:t>
      </w:r>
      <w:r>
        <w:rPr/>
        <w:t>intervention</w:t>
      </w:r>
      <w:r>
        <w:rPr>
          <w:spacing w:val="-2"/>
        </w:rPr>
        <w:t> </w:t>
      </w:r>
      <w:r>
        <w:rPr/>
        <w:t>seems sound,</w:t>
      </w:r>
      <w:r>
        <w:rPr>
          <w:spacing w:val="-2"/>
        </w:rPr>
        <w:t> </w:t>
      </w:r>
      <w:r>
        <w:rPr/>
        <w:t>in</w:t>
      </w:r>
      <w:r>
        <w:rPr>
          <w:spacing w:val="-2"/>
        </w:rPr>
        <w:t> </w:t>
      </w:r>
      <w:r>
        <w:rPr/>
        <w:t>theory,</w:t>
      </w:r>
      <w:r>
        <w:rPr>
          <w:spacing w:val="-2"/>
        </w:rPr>
        <w:t> </w:t>
      </w:r>
      <w:r>
        <w:rPr/>
        <w:t>the reality is that implementing EBPs with racial and ethnically diverse populations yields many challenges. These challenges can be addressed by a number of factors, including:</w:t>
      </w:r>
    </w:p>
    <w:p>
      <w:pPr>
        <w:pStyle w:val="ListParagraph"/>
        <w:numPr>
          <w:ilvl w:val="0"/>
          <w:numId w:val="1"/>
        </w:numPr>
        <w:tabs>
          <w:tab w:pos="1461" w:val="left" w:leader="none"/>
        </w:tabs>
        <w:spacing w:line="240" w:lineRule="auto" w:before="199" w:after="0"/>
        <w:ind w:left="1460" w:right="1567" w:hanging="360"/>
        <w:jc w:val="left"/>
        <w:rPr>
          <w:sz w:val="22"/>
        </w:rPr>
      </w:pPr>
      <w:r>
        <w:rPr>
          <w:sz w:val="22"/>
        </w:rPr>
        <w:t>having</w:t>
      </w:r>
      <w:r>
        <w:rPr>
          <w:spacing w:val="-6"/>
          <w:sz w:val="22"/>
        </w:rPr>
        <w:t> </w:t>
      </w:r>
      <w:r>
        <w:rPr>
          <w:sz w:val="22"/>
        </w:rPr>
        <w:t>individuals</w:t>
      </w:r>
      <w:r>
        <w:rPr>
          <w:spacing w:val="-5"/>
          <w:sz w:val="22"/>
        </w:rPr>
        <w:t> </w:t>
      </w:r>
      <w:r>
        <w:rPr>
          <w:sz w:val="22"/>
        </w:rPr>
        <w:t>from</w:t>
      </w:r>
      <w:r>
        <w:rPr>
          <w:spacing w:val="-1"/>
          <w:sz w:val="22"/>
        </w:rPr>
        <w:t> </w:t>
      </w:r>
      <w:r>
        <w:rPr>
          <w:sz w:val="22"/>
        </w:rPr>
        <w:t>specific</w:t>
      </w:r>
      <w:r>
        <w:rPr>
          <w:spacing w:val="-5"/>
          <w:sz w:val="22"/>
        </w:rPr>
        <w:t> </w:t>
      </w:r>
      <w:r>
        <w:rPr>
          <w:sz w:val="22"/>
        </w:rPr>
        <w:t>racial</w:t>
      </w:r>
      <w:r>
        <w:rPr>
          <w:spacing w:val="-2"/>
          <w:sz w:val="22"/>
        </w:rPr>
        <w:t> </w:t>
      </w:r>
      <w:r>
        <w:rPr>
          <w:sz w:val="22"/>
        </w:rPr>
        <w:t>and</w:t>
      </w:r>
      <w:r>
        <w:rPr>
          <w:spacing w:val="-3"/>
          <w:sz w:val="22"/>
        </w:rPr>
        <w:t> </w:t>
      </w:r>
      <w:r>
        <w:rPr>
          <w:sz w:val="22"/>
        </w:rPr>
        <w:t>ethnic</w:t>
      </w:r>
      <w:r>
        <w:rPr>
          <w:spacing w:val="-2"/>
          <w:sz w:val="22"/>
        </w:rPr>
        <w:t> </w:t>
      </w:r>
      <w:r>
        <w:rPr>
          <w:sz w:val="22"/>
        </w:rPr>
        <w:t>groups</w:t>
      </w:r>
      <w:r>
        <w:rPr>
          <w:spacing w:val="-3"/>
          <w:sz w:val="22"/>
        </w:rPr>
        <w:t> </w:t>
      </w:r>
      <w:r>
        <w:rPr>
          <w:sz w:val="22"/>
        </w:rPr>
        <w:t>adapt</w:t>
      </w:r>
      <w:r>
        <w:rPr>
          <w:spacing w:val="-2"/>
          <w:sz w:val="22"/>
        </w:rPr>
        <w:t> </w:t>
      </w:r>
      <w:r>
        <w:rPr>
          <w:sz w:val="22"/>
        </w:rPr>
        <w:t>existing</w:t>
      </w:r>
      <w:r>
        <w:rPr>
          <w:spacing w:val="-3"/>
          <w:sz w:val="22"/>
        </w:rPr>
        <w:t> </w:t>
      </w:r>
      <w:r>
        <w:rPr>
          <w:sz w:val="22"/>
        </w:rPr>
        <w:t>EBPs</w:t>
      </w:r>
      <w:r>
        <w:rPr>
          <w:spacing w:val="-3"/>
          <w:sz w:val="22"/>
        </w:rPr>
        <w:t> </w:t>
      </w:r>
      <w:r>
        <w:rPr>
          <w:sz w:val="22"/>
        </w:rPr>
        <w:t>or</w:t>
      </w:r>
      <w:r>
        <w:rPr>
          <w:spacing w:val="-3"/>
          <w:sz w:val="22"/>
        </w:rPr>
        <w:t> </w:t>
      </w:r>
      <w:r>
        <w:rPr>
          <w:sz w:val="22"/>
        </w:rPr>
        <w:t>develop</w:t>
      </w:r>
      <w:r>
        <w:rPr>
          <w:spacing w:val="-3"/>
          <w:sz w:val="22"/>
        </w:rPr>
        <w:t> </w:t>
      </w:r>
      <w:r>
        <w:rPr>
          <w:sz w:val="22"/>
        </w:rPr>
        <w:t>their own interventions based on community-defined evidence;</w:t>
      </w:r>
    </w:p>
    <w:p>
      <w:pPr>
        <w:pStyle w:val="ListParagraph"/>
        <w:numPr>
          <w:ilvl w:val="0"/>
          <w:numId w:val="1"/>
        </w:numPr>
        <w:tabs>
          <w:tab w:pos="1461" w:val="left" w:leader="none"/>
        </w:tabs>
        <w:spacing w:line="240" w:lineRule="auto" w:before="58" w:after="0"/>
        <w:ind w:left="1460" w:right="1487" w:hanging="360"/>
        <w:jc w:val="left"/>
        <w:rPr>
          <w:sz w:val="22"/>
        </w:rPr>
      </w:pPr>
      <w:r>
        <w:rPr>
          <w:sz w:val="22"/>
        </w:rPr>
        <w:t>ensuring</w:t>
      </w:r>
      <w:r>
        <w:rPr>
          <w:spacing w:val="-5"/>
          <w:sz w:val="22"/>
        </w:rPr>
        <w:t> </w:t>
      </w:r>
      <w:r>
        <w:rPr>
          <w:sz w:val="22"/>
        </w:rPr>
        <w:t>the</w:t>
      </w:r>
      <w:r>
        <w:rPr>
          <w:spacing w:val="-4"/>
          <w:sz w:val="22"/>
        </w:rPr>
        <w:t> </w:t>
      </w:r>
      <w:r>
        <w:rPr>
          <w:sz w:val="22"/>
        </w:rPr>
        <w:t>inclusion</w:t>
      </w:r>
      <w:r>
        <w:rPr>
          <w:spacing w:val="-5"/>
          <w:sz w:val="22"/>
        </w:rPr>
        <w:t> </w:t>
      </w:r>
      <w:r>
        <w:rPr>
          <w:sz w:val="22"/>
        </w:rPr>
        <w:t>of</w:t>
      </w:r>
      <w:r>
        <w:rPr>
          <w:spacing w:val="-4"/>
          <w:sz w:val="22"/>
        </w:rPr>
        <w:t> </w:t>
      </w:r>
      <w:r>
        <w:rPr>
          <w:sz w:val="22"/>
        </w:rPr>
        <w:t>racially</w:t>
      </w:r>
      <w:r>
        <w:rPr>
          <w:spacing w:val="-5"/>
          <w:sz w:val="22"/>
        </w:rPr>
        <w:t> </w:t>
      </w:r>
      <w:r>
        <w:rPr>
          <w:sz w:val="22"/>
        </w:rPr>
        <w:t>and</w:t>
      </w:r>
      <w:r>
        <w:rPr>
          <w:spacing w:val="-2"/>
          <w:sz w:val="22"/>
        </w:rPr>
        <w:t> </w:t>
      </w:r>
      <w:r>
        <w:rPr>
          <w:sz w:val="22"/>
        </w:rPr>
        <w:t>ethnically</w:t>
      </w:r>
      <w:r>
        <w:rPr>
          <w:spacing w:val="-2"/>
          <w:sz w:val="22"/>
        </w:rPr>
        <w:t> </w:t>
      </w:r>
      <w:r>
        <w:rPr>
          <w:sz w:val="22"/>
        </w:rPr>
        <w:t>diverse</w:t>
      </w:r>
      <w:r>
        <w:rPr>
          <w:spacing w:val="-2"/>
          <w:sz w:val="22"/>
        </w:rPr>
        <w:t> </w:t>
      </w:r>
      <w:r>
        <w:rPr>
          <w:sz w:val="22"/>
        </w:rPr>
        <w:t>individuals</w:t>
      </w:r>
      <w:r>
        <w:rPr>
          <w:spacing w:val="-4"/>
          <w:sz w:val="22"/>
        </w:rPr>
        <w:t> </w:t>
      </w:r>
      <w:r>
        <w:rPr>
          <w:sz w:val="22"/>
        </w:rPr>
        <w:t>in</w:t>
      </w:r>
      <w:r>
        <w:rPr>
          <w:spacing w:val="-2"/>
          <w:sz w:val="22"/>
        </w:rPr>
        <w:t> </w:t>
      </w:r>
      <w:r>
        <w:rPr>
          <w:sz w:val="22"/>
        </w:rPr>
        <w:t>the</w:t>
      </w:r>
      <w:r>
        <w:rPr>
          <w:spacing w:val="-2"/>
          <w:sz w:val="22"/>
        </w:rPr>
        <w:t> </w:t>
      </w:r>
      <w:r>
        <w:rPr>
          <w:sz w:val="22"/>
        </w:rPr>
        <w:t>outcome</w:t>
      </w:r>
      <w:r>
        <w:rPr>
          <w:spacing w:val="-2"/>
          <w:sz w:val="22"/>
        </w:rPr>
        <w:t> </w:t>
      </w:r>
      <w:r>
        <w:rPr>
          <w:sz w:val="22"/>
        </w:rPr>
        <w:t>studies,</w:t>
      </w:r>
      <w:r>
        <w:rPr>
          <w:spacing w:val="-2"/>
          <w:sz w:val="22"/>
        </w:rPr>
        <w:t> </w:t>
      </w:r>
      <w:r>
        <w:rPr>
          <w:sz w:val="22"/>
        </w:rPr>
        <w:t>and building the capacity of the behavioral health workforce to implement existing culturally appropriate interventions.</w:t>
      </w:r>
    </w:p>
    <w:p>
      <w:pPr>
        <w:pStyle w:val="BodyText"/>
        <w:spacing w:line="259" w:lineRule="auto" w:before="203"/>
        <w:ind w:left="740" w:right="1299"/>
      </w:pPr>
      <w:r>
        <w:rPr/>
        <w:t>Since 2011 SAMHSA’s Office of Behavioral Health Equity (OBHE) has been addressing the aforementioned</w:t>
      </w:r>
      <w:r>
        <w:rPr>
          <w:spacing w:val="-3"/>
        </w:rPr>
        <w:t> </w:t>
      </w:r>
      <w:r>
        <w:rPr/>
        <w:t>challenges,</w:t>
      </w:r>
      <w:r>
        <w:rPr>
          <w:spacing w:val="-6"/>
        </w:rPr>
        <w:t> </w:t>
      </w:r>
      <w:r>
        <w:rPr/>
        <w:t>in</w:t>
      </w:r>
      <w:r>
        <w:rPr>
          <w:spacing w:val="-3"/>
        </w:rPr>
        <w:t> </w:t>
      </w:r>
      <w:r>
        <w:rPr/>
        <w:t>part,</w:t>
      </w:r>
      <w:r>
        <w:rPr>
          <w:spacing w:val="-6"/>
        </w:rPr>
        <w:t> </w:t>
      </w:r>
      <w:r>
        <w:rPr/>
        <w:t>through</w:t>
      </w:r>
      <w:r>
        <w:rPr>
          <w:spacing w:val="-6"/>
        </w:rPr>
        <w:t> </w:t>
      </w:r>
      <w:r>
        <w:rPr/>
        <w:t>its</w:t>
      </w:r>
      <w:r>
        <w:rPr>
          <w:spacing w:val="-3"/>
        </w:rPr>
        <w:t> </w:t>
      </w:r>
      <w:r>
        <w:rPr/>
        <w:t>National</w:t>
      </w:r>
      <w:r>
        <w:rPr>
          <w:spacing w:val="-2"/>
        </w:rPr>
        <w:t> </w:t>
      </w:r>
      <w:r>
        <w:rPr/>
        <w:t>Network</w:t>
      </w:r>
      <w:r>
        <w:rPr>
          <w:spacing w:val="-3"/>
        </w:rPr>
        <w:t> </w:t>
      </w:r>
      <w:r>
        <w:rPr/>
        <w:t>to</w:t>
      </w:r>
      <w:r>
        <w:rPr>
          <w:spacing w:val="-3"/>
        </w:rPr>
        <w:t> </w:t>
      </w:r>
      <w:r>
        <w:rPr/>
        <w:t>Eliminate</w:t>
      </w:r>
      <w:r>
        <w:rPr>
          <w:spacing w:val="-3"/>
        </w:rPr>
        <w:t> </w:t>
      </w:r>
      <w:r>
        <w:rPr/>
        <w:t>Disparities</w:t>
      </w:r>
      <w:r>
        <w:rPr>
          <w:spacing w:val="-5"/>
        </w:rPr>
        <w:t> </w:t>
      </w:r>
      <w:r>
        <w:rPr/>
        <w:t>in</w:t>
      </w:r>
      <w:r>
        <w:rPr>
          <w:spacing w:val="-3"/>
        </w:rPr>
        <w:t> </w:t>
      </w:r>
      <w:r>
        <w:rPr/>
        <w:t>Behavioral Health annual training (NNEDLearn) that teaches teams of practitioners from community-based organizations who serve black, indigenous, and other communities of color in implementing culturally relevant evidence-supported behavioral health practices. To assess the impact of the training on the alumni, qualitative interviews were conducted with a sample of nine alumni and six trainers whose organization participated in NNEDLearn during the period of 2011-2020. The evidence-supported practices included in the analysis are listed below.</w:t>
      </w:r>
    </w:p>
    <w:p>
      <w:pPr>
        <w:pStyle w:val="BodyText"/>
        <w:spacing w:before="1"/>
        <w:rPr>
          <w:sz w:val="17"/>
        </w:rPr>
      </w:pPr>
    </w:p>
    <w:tbl>
      <w:tblPr>
        <w:tblW w:w="0" w:type="auto"/>
        <w:jc w:val="left"/>
        <w:tblInd w:w="7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7"/>
        <w:gridCol w:w="3102"/>
        <w:gridCol w:w="6028"/>
      </w:tblGrid>
      <w:tr>
        <w:trPr>
          <w:trHeight w:val="276" w:hRule="atLeast"/>
        </w:trPr>
        <w:tc>
          <w:tcPr>
            <w:tcW w:w="227" w:type="dxa"/>
            <w:tcBorders>
              <w:top w:val="single" w:sz="4" w:space="0" w:color="A1A7A9"/>
              <w:left w:val="single" w:sz="4" w:space="0" w:color="A1A7A9"/>
            </w:tcBorders>
          </w:tcPr>
          <w:p>
            <w:pPr>
              <w:pStyle w:val="TableParagraph"/>
              <w:spacing w:line="214" w:lineRule="exact" w:before="42"/>
              <w:ind w:left="3"/>
              <w:jc w:val="center"/>
              <w:rPr>
                <w:sz w:val="20"/>
              </w:rPr>
            </w:pPr>
            <w:r>
              <w:rPr>
                <w:w w:val="99"/>
                <w:sz w:val="20"/>
              </w:rPr>
              <w:t>1</w:t>
            </w:r>
          </w:p>
        </w:tc>
        <w:tc>
          <w:tcPr>
            <w:tcW w:w="3102" w:type="dxa"/>
            <w:tcBorders>
              <w:top w:val="single" w:sz="4" w:space="0" w:color="A1A7A9"/>
            </w:tcBorders>
          </w:tcPr>
          <w:p>
            <w:pPr>
              <w:pStyle w:val="TableParagraph"/>
              <w:spacing w:line="214" w:lineRule="exact" w:before="42"/>
              <w:ind w:left="63"/>
              <w:rPr>
                <w:sz w:val="20"/>
              </w:rPr>
            </w:pPr>
            <w:r>
              <w:rPr>
                <w:sz w:val="20"/>
              </w:rPr>
              <w:t>Achieving</w:t>
            </w:r>
            <w:r>
              <w:rPr>
                <w:spacing w:val="-9"/>
                <w:sz w:val="20"/>
              </w:rPr>
              <w:t> </w:t>
            </w:r>
            <w:r>
              <w:rPr>
                <w:sz w:val="20"/>
              </w:rPr>
              <w:t>Whole</w:t>
            </w:r>
            <w:r>
              <w:rPr>
                <w:spacing w:val="-11"/>
                <w:sz w:val="20"/>
              </w:rPr>
              <w:t> </w:t>
            </w:r>
            <w:r>
              <w:rPr>
                <w:spacing w:val="-2"/>
                <w:sz w:val="20"/>
              </w:rPr>
              <w:t>Health</w:t>
            </w:r>
          </w:p>
        </w:tc>
        <w:tc>
          <w:tcPr>
            <w:tcW w:w="6028" w:type="dxa"/>
            <w:tcBorders>
              <w:top w:val="single" w:sz="4" w:space="0" w:color="A1A7A9"/>
              <w:right w:val="single" w:sz="4" w:space="0" w:color="A1A7A9"/>
            </w:tcBorders>
          </w:tcPr>
          <w:p>
            <w:pPr>
              <w:pStyle w:val="TableParagraph"/>
              <w:spacing w:line="214" w:lineRule="exact" w:before="42"/>
              <w:ind w:left="149"/>
              <w:rPr>
                <w:sz w:val="20"/>
              </w:rPr>
            </w:pPr>
            <w:r>
              <w:rPr>
                <w:sz w:val="20"/>
              </w:rPr>
              <w:t>Adapted</w:t>
            </w:r>
            <w:r>
              <w:rPr>
                <w:spacing w:val="-7"/>
                <w:sz w:val="20"/>
              </w:rPr>
              <w:t> </w:t>
            </w:r>
            <w:r>
              <w:rPr>
                <w:sz w:val="20"/>
              </w:rPr>
              <w:t>for</w:t>
            </w:r>
            <w:r>
              <w:rPr>
                <w:spacing w:val="-6"/>
                <w:sz w:val="20"/>
              </w:rPr>
              <w:t> </w:t>
            </w:r>
            <w:r>
              <w:rPr>
                <w:sz w:val="20"/>
              </w:rPr>
              <w:t>Asian</w:t>
            </w:r>
            <w:r>
              <w:rPr>
                <w:spacing w:val="-9"/>
                <w:sz w:val="20"/>
              </w:rPr>
              <w:t> </w:t>
            </w:r>
            <w:r>
              <w:rPr>
                <w:sz w:val="20"/>
              </w:rPr>
              <w:t>Americans,</w:t>
            </w:r>
            <w:r>
              <w:rPr>
                <w:spacing w:val="-8"/>
                <w:sz w:val="20"/>
              </w:rPr>
              <w:t> </w:t>
            </w:r>
            <w:r>
              <w:rPr>
                <w:sz w:val="20"/>
              </w:rPr>
              <w:t>Native</w:t>
            </w:r>
            <w:r>
              <w:rPr>
                <w:spacing w:val="-9"/>
                <w:sz w:val="20"/>
              </w:rPr>
              <w:t> </w:t>
            </w:r>
            <w:r>
              <w:rPr>
                <w:sz w:val="20"/>
              </w:rPr>
              <w:t>Hawaiians,</w:t>
            </w:r>
            <w:r>
              <w:rPr>
                <w:spacing w:val="-8"/>
                <w:sz w:val="20"/>
              </w:rPr>
              <w:t> </w:t>
            </w:r>
            <w:r>
              <w:rPr>
                <w:sz w:val="20"/>
              </w:rPr>
              <w:t>and</w:t>
            </w:r>
            <w:r>
              <w:rPr>
                <w:spacing w:val="-7"/>
                <w:sz w:val="20"/>
              </w:rPr>
              <w:t> </w:t>
            </w:r>
            <w:r>
              <w:rPr>
                <w:spacing w:val="-2"/>
                <w:sz w:val="20"/>
              </w:rPr>
              <w:t>Pacific</w:t>
            </w:r>
          </w:p>
        </w:tc>
      </w:tr>
      <w:tr>
        <w:trPr>
          <w:trHeight w:val="270" w:hRule="atLeast"/>
        </w:trPr>
        <w:tc>
          <w:tcPr>
            <w:tcW w:w="227" w:type="dxa"/>
            <w:tcBorders>
              <w:left w:val="single" w:sz="4" w:space="0" w:color="A1A7A9"/>
            </w:tcBorders>
          </w:tcPr>
          <w:p>
            <w:pPr>
              <w:pStyle w:val="TableParagraph"/>
              <w:spacing w:before="0"/>
              <w:ind w:left="0"/>
              <w:rPr>
                <w:rFonts w:ascii="Times New Roman"/>
                <w:sz w:val="20"/>
              </w:rPr>
            </w:pPr>
          </w:p>
        </w:tc>
        <w:tc>
          <w:tcPr>
            <w:tcW w:w="3102" w:type="dxa"/>
          </w:tcPr>
          <w:p>
            <w:pPr>
              <w:pStyle w:val="TableParagraph"/>
              <w:spacing w:before="0"/>
              <w:ind w:left="0"/>
              <w:rPr>
                <w:rFonts w:ascii="Times New Roman"/>
                <w:sz w:val="20"/>
              </w:rPr>
            </w:pPr>
          </w:p>
        </w:tc>
        <w:tc>
          <w:tcPr>
            <w:tcW w:w="6028" w:type="dxa"/>
            <w:tcBorders>
              <w:right w:val="single" w:sz="4" w:space="0" w:color="A1A7A9"/>
            </w:tcBorders>
          </w:tcPr>
          <w:p>
            <w:pPr>
              <w:pStyle w:val="TableParagraph"/>
              <w:spacing w:line="227" w:lineRule="exact" w:before="0"/>
              <w:ind w:left="149"/>
              <w:rPr>
                <w:sz w:val="20"/>
              </w:rPr>
            </w:pPr>
            <w:r>
              <w:rPr>
                <w:spacing w:val="-2"/>
                <w:sz w:val="20"/>
              </w:rPr>
              <w:t>Islanders</w:t>
            </w:r>
          </w:p>
        </w:tc>
      </w:tr>
      <w:tr>
        <w:trPr>
          <w:trHeight w:val="518" w:hRule="atLeast"/>
        </w:trPr>
        <w:tc>
          <w:tcPr>
            <w:tcW w:w="227" w:type="dxa"/>
            <w:tcBorders>
              <w:left w:val="single" w:sz="4" w:space="0" w:color="A1A7A9"/>
            </w:tcBorders>
            <w:shd w:val="clear" w:color="auto" w:fill="F1F1F1"/>
          </w:tcPr>
          <w:p>
            <w:pPr>
              <w:pStyle w:val="TableParagraph"/>
              <w:spacing w:before="42"/>
              <w:ind w:left="3"/>
              <w:jc w:val="center"/>
              <w:rPr>
                <w:sz w:val="20"/>
              </w:rPr>
            </w:pPr>
            <w:r>
              <w:rPr>
                <w:w w:val="99"/>
                <w:sz w:val="20"/>
              </w:rPr>
              <w:t>2</w:t>
            </w:r>
          </w:p>
        </w:tc>
        <w:tc>
          <w:tcPr>
            <w:tcW w:w="3102" w:type="dxa"/>
            <w:shd w:val="clear" w:color="auto" w:fill="F1F1F1"/>
          </w:tcPr>
          <w:p>
            <w:pPr>
              <w:pStyle w:val="TableParagraph"/>
              <w:spacing w:before="42"/>
              <w:ind w:left="63"/>
              <w:rPr>
                <w:sz w:val="20"/>
              </w:rPr>
            </w:pPr>
            <w:r>
              <w:rPr>
                <w:sz w:val="20"/>
              </w:rPr>
              <w:t>Familia</w:t>
            </w:r>
            <w:r>
              <w:rPr>
                <w:spacing w:val="-10"/>
                <w:sz w:val="20"/>
              </w:rPr>
              <w:t> </w:t>
            </w:r>
            <w:r>
              <w:rPr>
                <w:spacing w:val="-2"/>
                <w:sz w:val="20"/>
              </w:rPr>
              <w:t>Adelante</w:t>
            </w:r>
          </w:p>
        </w:tc>
        <w:tc>
          <w:tcPr>
            <w:tcW w:w="6028" w:type="dxa"/>
            <w:tcBorders>
              <w:right w:val="single" w:sz="4" w:space="0" w:color="A1A7A9"/>
            </w:tcBorders>
            <w:shd w:val="clear" w:color="auto" w:fill="F1F1F1"/>
          </w:tcPr>
          <w:p>
            <w:pPr>
              <w:pStyle w:val="TableParagraph"/>
              <w:spacing w:before="42"/>
              <w:ind w:left="149"/>
              <w:rPr>
                <w:sz w:val="20"/>
              </w:rPr>
            </w:pPr>
            <w:r>
              <w:rPr>
                <w:sz w:val="20"/>
              </w:rPr>
              <w:t>Developed</w:t>
            </w:r>
            <w:r>
              <w:rPr>
                <w:spacing w:val="-7"/>
                <w:sz w:val="20"/>
              </w:rPr>
              <w:t> </w:t>
            </w:r>
            <w:r>
              <w:rPr>
                <w:sz w:val="20"/>
              </w:rPr>
              <w:t>for</w:t>
            </w:r>
            <w:r>
              <w:rPr>
                <w:spacing w:val="-7"/>
                <w:sz w:val="20"/>
              </w:rPr>
              <w:t> </w:t>
            </w:r>
            <w:r>
              <w:rPr>
                <w:sz w:val="20"/>
              </w:rPr>
              <w:t>Latino</w:t>
            </w:r>
            <w:r>
              <w:rPr>
                <w:spacing w:val="-9"/>
                <w:sz w:val="20"/>
              </w:rPr>
              <w:t> </w:t>
            </w:r>
            <w:r>
              <w:rPr>
                <w:sz w:val="20"/>
              </w:rPr>
              <w:t>youth</w:t>
            </w:r>
            <w:r>
              <w:rPr>
                <w:spacing w:val="-7"/>
                <w:sz w:val="20"/>
              </w:rPr>
              <w:t> </w:t>
            </w:r>
            <w:r>
              <w:rPr>
                <w:sz w:val="20"/>
              </w:rPr>
              <w:t>and</w:t>
            </w:r>
            <w:r>
              <w:rPr>
                <w:spacing w:val="-6"/>
                <w:sz w:val="20"/>
              </w:rPr>
              <w:t> </w:t>
            </w:r>
            <w:r>
              <w:rPr>
                <w:spacing w:val="-2"/>
                <w:sz w:val="20"/>
              </w:rPr>
              <w:t>parents/caregivers</w:t>
            </w:r>
          </w:p>
        </w:tc>
      </w:tr>
      <w:tr>
        <w:trPr>
          <w:trHeight w:val="518" w:hRule="atLeast"/>
        </w:trPr>
        <w:tc>
          <w:tcPr>
            <w:tcW w:w="227" w:type="dxa"/>
            <w:tcBorders>
              <w:left w:val="single" w:sz="4" w:space="0" w:color="A1A7A9"/>
            </w:tcBorders>
          </w:tcPr>
          <w:p>
            <w:pPr>
              <w:pStyle w:val="TableParagraph"/>
              <w:spacing w:before="43"/>
              <w:ind w:left="3"/>
              <w:jc w:val="center"/>
              <w:rPr>
                <w:sz w:val="20"/>
              </w:rPr>
            </w:pPr>
            <w:r>
              <w:rPr>
                <w:w w:val="99"/>
                <w:sz w:val="20"/>
              </w:rPr>
              <w:t>3</w:t>
            </w:r>
          </w:p>
        </w:tc>
        <w:tc>
          <w:tcPr>
            <w:tcW w:w="3102" w:type="dxa"/>
          </w:tcPr>
          <w:p>
            <w:pPr>
              <w:pStyle w:val="TableParagraph"/>
              <w:spacing w:before="43"/>
              <w:ind w:left="63"/>
              <w:rPr>
                <w:sz w:val="20"/>
              </w:rPr>
            </w:pPr>
            <w:r>
              <w:rPr>
                <w:spacing w:val="-2"/>
                <w:sz w:val="20"/>
              </w:rPr>
              <w:t>Motivational</w:t>
            </w:r>
            <w:r>
              <w:rPr>
                <w:spacing w:val="9"/>
                <w:sz w:val="20"/>
              </w:rPr>
              <w:t> </w:t>
            </w:r>
            <w:r>
              <w:rPr>
                <w:spacing w:val="-2"/>
                <w:sz w:val="20"/>
              </w:rPr>
              <w:t>Interviewing</w:t>
            </w:r>
          </w:p>
        </w:tc>
        <w:tc>
          <w:tcPr>
            <w:tcW w:w="6028" w:type="dxa"/>
            <w:tcBorders>
              <w:right w:val="single" w:sz="4" w:space="0" w:color="A1A7A9"/>
            </w:tcBorders>
          </w:tcPr>
          <w:p>
            <w:pPr>
              <w:pStyle w:val="TableParagraph"/>
              <w:spacing w:before="43"/>
              <w:ind w:left="149"/>
              <w:rPr>
                <w:sz w:val="20"/>
              </w:rPr>
            </w:pPr>
            <w:r>
              <w:rPr>
                <w:sz w:val="20"/>
              </w:rPr>
              <w:t>Appropriate</w:t>
            </w:r>
            <w:r>
              <w:rPr>
                <w:spacing w:val="-10"/>
                <w:sz w:val="20"/>
              </w:rPr>
              <w:t> </w:t>
            </w:r>
            <w:r>
              <w:rPr>
                <w:sz w:val="20"/>
              </w:rPr>
              <w:t>for</w:t>
            </w:r>
            <w:r>
              <w:rPr>
                <w:spacing w:val="-9"/>
                <w:sz w:val="20"/>
              </w:rPr>
              <w:t> </w:t>
            </w:r>
            <w:r>
              <w:rPr>
                <w:sz w:val="20"/>
              </w:rPr>
              <w:t>culturally</w:t>
            </w:r>
            <w:r>
              <w:rPr>
                <w:spacing w:val="-9"/>
                <w:sz w:val="20"/>
              </w:rPr>
              <w:t> </w:t>
            </w:r>
            <w:r>
              <w:rPr>
                <w:sz w:val="20"/>
              </w:rPr>
              <w:t>diverse</w:t>
            </w:r>
            <w:r>
              <w:rPr>
                <w:spacing w:val="-10"/>
                <w:sz w:val="20"/>
              </w:rPr>
              <w:t> </w:t>
            </w:r>
            <w:r>
              <w:rPr>
                <w:spacing w:val="-2"/>
                <w:sz w:val="20"/>
              </w:rPr>
              <w:t>populations</w:t>
            </w:r>
          </w:p>
        </w:tc>
      </w:tr>
      <w:tr>
        <w:trPr>
          <w:trHeight w:val="274" w:hRule="atLeast"/>
        </w:trPr>
        <w:tc>
          <w:tcPr>
            <w:tcW w:w="227" w:type="dxa"/>
            <w:tcBorders>
              <w:left w:val="single" w:sz="4" w:space="0" w:color="A1A7A9"/>
            </w:tcBorders>
            <w:shd w:val="clear" w:color="auto" w:fill="F1F1F1"/>
          </w:tcPr>
          <w:p>
            <w:pPr>
              <w:pStyle w:val="TableParagraph"/>
              <w:spacing w:line="214" w:lineRule="exact" w:before="40"/>
              <w:ind w:left="3"/>
              <w:jc w:val="center"/>
              <w:rPr>
                <w:sz w:val="20"/>
              </w:rPr>
            </w:pPr>
            <w:r>
              <w:rPr>
                <w:w w:val="99"/>
                <w:sz w:val="20"/>
              </w:rPr>
              <w:t>4</w:t>
            </w:r>
          </w:p>
        </w:tc>
        <w:tc>
          <w:tcPr>
            <w:tcW w:w="3102" w:type="dxa"/>
            <w:shd w:val="clear" w:color="auto" w:fill="F1F1F1"/>
          </w:tcPr>
          <w:p>
            <w:pPr>
              <w:pStyle w:val="TableParagraph"/>
              <w:spacing w:line="214" w:lineRule="exact" w:before="40"/>
              <w:ind w:left="63"/>
              <w:rPr>
                <w:sz w:val="20"/>
              </w:rPr>
            </w:pPr>
            <w:r>
              <w:rPr>
                <w:sz w:val="20"/>
              </w:rPr>
              <w:t>Preventing</w:t>
            </w:r>
            <w:r>
              <w:rPr>
                <w:spacing w:val="-9"/>
                <w:sz w:val="20"/>
              </w:rPr>
              <w:t> </w:t>
            </w:r>
            <w:r>
              <w:rPr>
                <w:sz w:val="20"/>
              </w:rPr>
              <w:t>Long-term</w:t>
            </w:r>
            <w:r>
              <w:rPr>
                <w:spacing w:val="-8"/>
                <w:sz w:val="20"/>
              </w:rPr>
              <w:t> </w:t>
            </w:r>
            <w:r>
              <w:rPr>
                <w:sz w:val="20"/>
              </w:rPr>
              <w:t>Anger</w:t>
            </w:r>
            <w:r>
              <w:rPr>
                <w:spacing w:val="-10"/>
                <w:sz w:val="20"/>
              </w:rPr>
              <w:t> </w:t>
            </w:r>
            <w:r>
              <w:rPr>
                <w:spacing w:val="-5"/>
                <w:sz w:val="20"/>
              </w:rPr>
              <w:t>and</w:t>
            </w:r>
          </w:p>
        </w:tc>
        <w:tc>
          <w:tcPr>
            <w:tcW w:w="6028" w:type="dxa"/>
            <w:tcBorders>
              <w:right w:val="single" w:sz="4" w:space="0" w:color="A1A7A9"/>
            </w:tcBorders>
            <w:shd w:val="clear" w:color="auto" w:fill="F1F1F1"/>
          </w:tcPr>
          <w:p>
            <w:pPr>
              <w:pStyle w:val="TableParagraph"/>
              <w:spacing w:line="214" w:lineRule="exact" w:before="40"/>
              <w:ind w:left="149"/>
              <w:rPr>
                <w:sz w:val="20"/>
              </w:rPr>
            </w:pPr>
            <w:r>
              <w:rPr>
                <w:sz w:val="20"/>
              </w:rPr>
              <w:t>Developed</w:t>
            </w:r>
            <w:r>
              <w:rPr>
                <w:spacing w:val="-7"/>
                <w:sz w:val="20"/>
              </w:rPr>
              <w:t> </w:t>
            </w:r>
            <w:r>
              <w:rPr>
                <w:sz w:val="20"/>
              </w:rPr>
              <w:t>for</w:t>
            </w:r>
            <w:r>
              <w:rPr>
                <w:spacing w:val="-7"/>
                <w:sz w:val="20"/>
              </w:rPr>
              <w:t> </w:t>
            </w:r>
            <w:r>
              <w:rPr>
                <w:sz w:val="20"/>
              </w:rPr>
              <w:t>black</w:t>
            </w:r>
            <w:r>
              <w:rPr>
                <w:spacing w:val="-8"/>
                <w:sz w:val="20"/>
              </w:rPr>
              <w:t> </w:t>
            </w:r>
            <w:r>
              <w:rPr>
                <w:sz w:val="20"/>
              </w:rPr>
              <w:t>male</w:t>
            </w:r>
            <w:r>
              <w:rPr>
                <w:spacing w:val="-6"/>
                <w:sz w:val="20"/>
              </w:rPr>
              <w:t> </w:t>
            </w:r>
            <w:r>
              <w:rPr>
                <w:spacing w:val="-4"/>
                <w:sz w:val="20"/>
              </w:rPr>
              <w:t>youth</w:t>
            </w:r>
          </w:p>
        </w:tc>
      </w:tr>
      <w:tr>
        <w:trPr>
          <w:trHeight w:val="270" w:hRule="atLeast"/>
        </w:trPr>
        <w:tc>
          <w:tcPr>
            <w:tcW w:w="227" w:type="dxa"/>
            <w:tcBorders>
              <w:left w:val="single" w:sz="4" w:space="0" w:color="A1A7A9"/>
            </w:tcBorders>
            <w:shd w:val="clear" w:color="auto" w:fill="F1F1F1"/>
          </w:tcPr>
          <w:p>
            <w:pPr>
              <w:pStyle w:val="TableParagraph"/>
              <w:spacing w:before="0"/>
              <w:ind w:left="0"/>
              <w:rPr>
                <w:rFonts w:ascii="Times New Roman"/>
                <w:sz w:val="20"/>
              </w:rPr>
            </w:pPr>
          </w:p>
        </w:tc>
        <w:tc>
          <w:tcPr>
            <w:tcW w:w="3102" w:type="dxa"/>
            <w:shd w:val="clear" w:color="auto" w:fill="F1F1F1"/>
          </w:tcPr>
          <w:p>
            <w:pPr>
              <w:pStyle w:val="TableParagraph"/>
              <w:spacing w:line="227" w:lineRule="exact" w:before="0"/>
              <w:ind w:left="63"/>
              <w:rPr>
                <w:sz w:val="20"/>
              </w:rPr>
            </w:pPr>
            <w:r>
              <w:rPr>
                <w:sz w:val="20"/>
              </w:rPr>
              <w:t>Aggression</w:t>
            </w:r>
            <w:r>
              <w:rPr>
                <w:spacing w:val="-9"/>
                <w:sz w:val="20"/>
              </w:rPr>
              <w:t> </w:t>
            </w:r>
            <w:r>
              <w:rPr>
                <w:sz w:val="20"/>
              </w:rPr>
              <w:t>in</w:t>
            </w:r>
            <w:r>
              <w:rPr>
                <w:spacing w:val="-7"/>
                <w:sz w:val="20"/>
              </w:rPr>
              <w:t> </w:t>
            </w:r>
            <w:r>
              <w:rPr>
                <w:spacing w:val="-2"/>
                <w:sz w:val="20"/>
              </w:rPr>
              <w:t>Youth</w:t>
            </w:r>
          </w:p>
        </w:tc>
        <w:tc>
          <w:tcPr>
            <w:tcW w:w="6028" w:type="dxa"/>
            <w:tcBorders>
              <w:right w:val="single" w:sz="4" w:space="0" w:color="A1A7A9"/>
            </w:tcBorders>
            <w:shd w:val="clear" w:color="auto" w:fill="F1F1F1"/>
          </w:tcPr>
          <w:p>
            <w:pPr>
              <w:pStyle w:val="TableParagraph"/>
              <w:spacing w:before="0"/>
              <w:ind w:left="0"/>
              <w:rPr>
                <w:rFonts w:ascii="Times New Roman"/>
                <w:sz w:val="20"/>
              </w:rPr>
            </w:pPr>
          </w:p>
        </w:tc>
      </w:tr>
      <w:tr>
        <w:trPr>
          <w:trHeight w:val="518" w:hRule="atLeast"/>
        </w:trPr>
        <w:tc>
          <w:tcPr>
            <w:tcW w:w="227" w:type="dxa"/>
            <w:tcBorders>
              <w:left w:val="single" w:sz="4" w:space="0" w:color="A1A7A9"/>
            </w:tcBorders>
          </w:tcPr>
          <w:p>
            <w:pPr>
              <w:pStyle w:val="TableParagraph"/>
              <w:spacing w:before="43"/>
              <w:ind w:left="3"/>
              <w:jc w:val="center"/>
              <w:rPr>
                <w:sz w:val="20"/>
              </w:rPr>
            </w:pPr>
            <w:r>
              <w:rPr>
                <w:w w:val="99"/>
                <w:sz w:val="20"/>
              </w:rPr>
              <w:t>5</w:t>
            </w:r>
          </w:p>
        </w:tc>
        <w:tc>
          <w:tcPr>
            <w:tcW w:w="3102" w:type="dxa"/>
          </w:tcPr>
          <w:p>
            <w:pPr>
              <w:pStyle w:val="TableParagraph"/>
              <w:spacing w:before="43"/>
              <w:ind w:left="63"/>
              <w:rPr>
                <w:sz w:val="20"/>
              </w:rPr>
            </w:pPr>
            <w:r>
              <w:rPr>
                <w:sz w:val="20"/>
              </w:rPr>
              <w:t>Prime</w:t>
            </w:r>
            <w:r>
              <w:rPr>
                <w:spacing w:val="-7"/>
                <w:sz w:val="20"/>
              </w:rPr>
              <w:t> </w:t>
            </w:r>
            <w:r>
              <w:rPr>
                <w:sz w:val="20"/>
              </w:rPr>
              <w:t>Time</w:t>
            </w:r>
            <w:r>
              <w:rPr>
                <w:spacing w:val="-5"/>
                <w:sz w:val="20"/>
              </w:rPr>
              <w:t> </w:t>
            </w:r>
            <w:r>
              <w:rPr>
                <w:sz w:val="20"/>
              </w:rPr>
              <w:t>Sister</w:t>
            </w:r>
            <w:r>
              <w:rPr>
                <w:spacing w:val="-4"/>
                <w:sz w:val="20"/>
              </w:rPr>
              <w:t> </w:t>
            </w:r>
            <w:r>
              <w:rPr>
                <w:spacing w:val="-2"/>
                <w:sz w:val="20"/>
              </w:rPr>
              <w:t>Circles</w:t>
            </w:r>
          </w:p>
        </w:tc>
        <w:tc>
          <w:tcPr>
            <w:tcW w:w="6028" w:type="dxa"/>
            <w:tcBorders>
              <w:right w:val="single" w:sz="4" w:space="0" w:color="A1A7A9"/>
            </w:tcBorders>
          </w:tcPr>
          <w:p>
            <w:pPr>
              <w:pStyle w:val="TableParagraph"/>
              <w:spacing w:before="43"/>
              <w:ind w:left="149"/>
              <w:rPr>
                <w:sz w:val="20"/>
              </w:rPr>
            </w:pPr>
            <w:r>
              <w:rPr>
                <w:sz w:val="20"/>
              </w:rPr>
              <w:t>Developed</w:t>
            </w:r>
            <w:r>
              <w:rPr>
                <w:spacing w:val="-7"/>
                <w:sz w:val="20"/>
              </w:rPr>
              <w:t> </w:t>
            </w:r>
            <w:r>
              <w:rPr>
                <w:sz w:val="20"/>
              </w:rPr>
              <w:t>for</w:t>
            </w:r>
            <w:r>
              <w:rPr>
                <w:spacing w:val="-7"/>
                <w:sz w:val="20"/>
              </w:rPr>
              <w:t> </w:t>
            </w:r>
            <w:r>
              <w:rPr>
                <w:sz w:val="20"/>
              </w:rPr>
              <w:t>black</w:t>
            </w:r>
            <w:r>
              <w:rPr>
                <w:spacing w:val="-7"/>
                <w:sz w:val="20"/>
              </w:rPr>
              <w:t> </w:t>
            </w:r>
            <w:r>
              <w:rPr>
                <w:sz w:val="20"/>
              </w:rPr>
              <w:t>women</w:t>
            </w:r>
            <w:r>
              <w:rPr>
                <w:spacing w:val="-8"/>
                <w:sz w:val="20"/>
              </w:rPr>
              <w:t> </w:t>
            </w:r>
            <w:r>
              <w:rPr>
                <w:sz w:val="20"/>
              </w:rPr>
              <w:t>ages</w:t>
            </w:r>
            <w:r>
              <w:rPr>
                <w:spacing w:val="-7"/>
                <w:sz w:val="20"/>
              </w:rPr>
              <w:t> </w:t>
            </w:r>
            <w:r>
              <w:rPr>
                <w:sz w:val="20"/>
              </w:rPr>
              <w:t>40-</w:t>
            </w:r>
            <w:r>
              <w:rPr>
                <w:spacing w:val="-5"/>
                <w:sz w:val="20"/>
              </w:rPr>
              <w:t>75</w:t>
            </w:r>
          </w:p>
        </w:tc>
      </w:tr>
      <w:tr>
        <w:trPr>
          <w:trHeight w:val="518" w:hRule="atLeast"/>
        </w:trPr>
        <w:tc>
          <w:tcPr>
            <w:tcW w:w="227" w:type="dxa"/>
            <w:tcBorders>
              <w:left w:val="single" w:sz="4" w:space="0" w:color="A1A7A9"/>
              <w:bottom w:val="single" w:sz="4" w:space="0" w:color="A1A7A9"/>
            </w:tcBorders>
            <w:shd w:val="clear" w:color="auto" w:fill="F1F1F1"/>
          </w:tcPr>
          <w:p>
            <w:pPr>
              <w:pStyle w:val="TableParagraph"/>
              <w:spacing w:before="43"/>
              <w:ind w:left="3"/>
              <w:jc w:val="center"/>
              <w:rPr>
                <w:sz w:val="20"/>
              </w:rPr>
            </w:pPr>
            <w:r>
              <w:rPr>
                <w:w w:val="99"/>
                <w:sz w:val="20"/>
              </w:rPr>
              <w:t>6</w:t>
            </w:r>
          </w:p>
        </w:tc>
        <w:tc>
          <w:tcPr>
            <w:tcW w:w="3102" w:type="dxa"/>
            <w:tcBorders>
              <w:bottom w:val="single" w:sz="4" w:space="0" w:color="A1A7A9"/>
            </w:tcBorders>
            <w:shd w:val="clear" w:color="auto" w:fill="F1F1F1"/>
          </w:tcPr>
          <w:p>
            <w:pPr>
              <w:pStyle w:val="TableParagraph"/>
              <w:spacing w:before="43"/>
              <w:ind w:left="63"/>
              <w:rPr>
                <w:sz w:val="20"/>
              </w:rPr>
            </w:pPr>
            <w:r>
              <w:rPr>
                <w:sz w:val="20"/>
              </w:rPr>
              <w:t>Project</w:t>
            </w:r>
            <w:r>
              <w:rPr>
                <w:spacing w:val="-11"/>
                <w:sz w:val="20"/>
              </w:rPr>
              <w:t> </w:t>
            </w:r>
            <w:r>
              <w:rPr>
                <w:spacing w:val="-2"/>
                <w:sz w:val="20"/>
              </w:rPr>
              <w:t>Venture</w:t>
            </w:r>
          </w:p>
        </w:tc>
        <w:tc>
          <w:tcPr>
            <w:tcW w:w="6028" w:type="dxa"/>
            <w:tcBorders>
              <w:bottom w:val="single" w:sz="4" w:space="0" w:color="A1A7A9"/>
              <w:right w:val="single" w:sz="4" w:space="0" w:color="A1A7A9"/>
            </w:tcBorders>
            <w:shd w:val="clear" w:color="auto" w:fill="F1F1F1"/>
          </w:tcPr>
          <w:p>
            <w:pPr>
              <w:pStyle w:val="TableParagraph"/>
              <w:spacing w:before="43"/>
              <w:ind w:left="149"/>
              <w:rPr>
                <w:sz w:val="20"/>
              </w:rPr>
            </w:pPr>
            <w:r>
              <w:rPr>
                <w:sz w:val="20"/>
              </w:rPr>
              <w:t>Developed</w:t>
            </w:r>
            <w:r>
              <w:rPr>
                <w:spacing w:val="-7"/>
                <w:sz w:val="20"/>
              </w:rPr>
              <w:t> </w:t>
            </w:r>
            <w:r>
              <w:rPr>
                <w:sz w:val="20"/>
              </w:rPr>
              <w:t>for</w:t>
            </w:r>
            <w:r>
              <w:rPr>
                <w:spacing w:val="-6"/>
                <w:sz w:val="20"/>
              </w:rPr>
              <w:t> </w:t>
            </w:r>
            <w:r>
              <w:rPr>
                <w:sz w:val="20"/>
              </w:rPr>
              <w:t>American</w:t>
            </w:r>
            <w:r>
              <w:rPr>
                <w:spacing w:val="-9"/>
                <w:sz w:val="20"/>
              </w:rPr>
              <w:t> </w:t>
            </w:r>
            <w:r>
              <w:rPr>
                <w:sz w:val="20"/>
              </w:rPr>
              <w:t>Indian</w:t>
            </w:r>
            <w:r>
              <w:rPr>
                <w:spacing w:val="-9"/>
                <w:sz w:val="20"/>
              </w:rPr>
              <w:t> </w:t>
            </w:r>
            <w:r>
              <w:rPr>
                <w:sz w:val="20"/>
              </w:rPr>
              <w:t>and</w:t>
            </w:r>
            <w:r>
              <w:rPr>
                <w:spacing w:val="-6"/>
                <w:sz w:val="20"/>
              </w:rPr>
              <w:t> </w:t>
            </w:r>
            <w:r>
              <w:rPr>
                <w:sz w:val="20"/>
              </w:rPr>
              <w:t>Alaska</w:t>
            </w:r>
            <w:r>
              <w:rPr>
                <w:spacing w:val="-9"/>
                <w:sz w:val="20"/>
              </w:rPr>
              <w:t> </w:t>
            </w:r>
            <w:r>
              <w:rPr>
                <w:sz w:val="20"/>
              </w:rPr>
              <w:t>Native</w:t>
            </w:r>
            <w:r>
              <w:rPr>
                <w:spacing w:val="-6"/>
                <w:sz w:val="20"/>
              </w:rPr>
              <w:t> </w:t>
            </w:r>
            <w:r>
              <w:rPr>
                <w:spacing w:val="-2"/>
                <w:sz w:val="20"/>
              </w:rPr>
              <w:t>Youth</w:t>
            </w:r>
          </w:p>
        </w:tc>
      </w:tr>
    </w:tbl>
    <w:p>
      <w:pPr>
        <w:spacing w:after="0"/>
        <w:rPr>
          <w:sz w:val="20"/>
        </w:rPr>
        <w:sectPr>
          <w:pgSz w:w="12240" w:h="15840"/>
          <w:pgMar w:header="0" w:footer="777" w:top="1120" w:bottom="960" w:left="700" w:right="220"/>
        </w:sectPr>
      </w:pPr>
    </w:p>
    <w:p>
      <w:pPr>
        <w:pStyle w:val="BodyText"/>
        <w:spacing w:line="259" w:lineRule="auto" w:before="73"/>
        <w:ind w:left="740" w:right="1299"/>
      </w:pPr>
      <w:r>
        <w:rPr/>
        <w:t>The findings</w:t>
      </w:r>
      <w:r>
        <w:rPr>
          <w:spacing w:val="-1"/>
        </w:rPr>
        <w:t> </w:t>
      </w:r>
      <w:r>
        <w:rPr/>
        <w:t>from</w:t>
      </w:r>
      <w:r>
        <w:rPr>
          <w:spacing w:val="-1"/>
        </w:rPr>
        <w:t> </w:t>
      </w:r>
      <w:r>
        <w:rPr/>
        <w:t>the analysis are</w:t>
      </w:r>
      <w:r>
        <w:rPr>
          <w:spacing w:val="-1"/>
        </w:rPr>
        <w:t> </w:t>
      </w:r>
      <w:r>
        <w:rPr/>
        <w:t>summarized</w:t>
      </w:r>
      <w:r>
        <w:rPr>
          <w:spacing w:val="-2"/>
        </w:rPr>
        <w:t> </w:t>
      </w:r>
      <w:r>
        <w:rPr/>
        <w:t>in</w:t>
      </w:r>
      <w:r>
        <w:rPr>
          <w:spacing w:val="-1"/>
        </w:rPr>
        <w:t> </w:t>
      </w:r>
      <w:r>
        <w:rPr/>
        <w:t>this report in</w:t>
      </w:r>
      <w:r>
        <w:rPr>
          <w:spacing w:val="-2"/>
        </w:rPr>
        <w:t> </w:t>
      </w:r>
      <w:r>
        <w:rPr/>
        <w:t>a case</w:t>
      </w:r>
      <w:r>
        <w:rPr>
          <w:spacing w:val="-1"/>
        </w:rPr>
        <w:t> </w:t>
      </w:r>
      <w:r>
        <w:rPr/>
        <w:t>study format for</w:t>
      </w:r>
      <w:r>
        <w:rPr>
          <w:spacing w:val="-1"/>
        </w:rPr>
        <w:t> </w:t>
      </w:r>
      <w:r>
        <w:rPr/>
        <w:t>each</w:t>
      </w:r>
      <w:r>
        <w:rPr>
          <w:spacing w:val="-1"/>
        </w:rPr>
        <w:t> </w:t>
      </w:r>
      <w:r>
        <w:rPr/>
        <w:t>of</w:t>
      </w:r>
      <w:r>
        <w:rPr>
          <w:spacing w:val="-1"/>
        </w:rPr>
        <w:t> </w:t>
      </w:r>
      <w:r>
        <w:rPr/>
        <w:t>the</w:t>
      </w:r>
      <w:r>
        <w:rPr>
          <w:spacing w:val="-1"/>
        </w:rPr>
        <w:t> </w:t>
      </w:r>
      <w:r>
        <w:rPr/>
        <w:t>six practices. Each case study highlights organizational strategies to address challenges and successfully implement</w:t>
      </w:r>
      <w:r>
        <w:rPr>
          <w:spacing w:val="-1"/>
        </w:rPr>
        <w:t> </w:t>
      </w:r>
      <w:r>
        <w:rPr/>
        <w:t>and</w:t>
      </w:r>
      <w:r>
        <w:rPr>
          <w:spacing w:val="-2"/>
        </w:rPr>
        <w:t> </w:t>
      </w:r>
      <w:r>
        <w:rPr/>
        <w:t>sustain</w:t>
      </w:r>
      <w:r>
        <w:rPr>
          <w:spacing w:val="-5"/>
        </w:rPr>
        <w:t> </w:t>
      </w:r>
      <w:r>
        <w:rPr/>
        <w:t>the</w:t>
      </w:r>
      <w:r>
        <w:rPr>
          <w:spacing w:val="-4"/>
        </w:rPr>
        <w:t> </w:t>
      </w:r>
      <w:r>
        <w:rPr/>
        <w:t>practices</w:t>
      </w:r>
      <w:r>
        <w:rPr>
          <w:spacing w:val="-2"/>
        </w:rPr>
        <w:t> </w:t>
      </w:r>
      <w:r>
        <w:rPr/>
        <w:t>over</w:t>
      </w:r>
      <w:r>
        <w:rPr>
          <w:spacing w:val="-3"/>
        </w:rPr>
        <w:t> </w:t>
      </w:r>
      <w:r>
        <w:rPr/>
        <w:t>time,</w:t>
      </w:r>
      <w:r>
        <w:rPr>
          <w:spacing w:val="-2"/>
        </w:rPr>
        <w:t> </w:t>
      </w:r>
      <w:r>
        <w:rPr/>
        <w:t>particularly</w:t>
      </w:r>
      <w:r>
        <w:rPr>
          <w:spacing w:val="-4"/>
        </w:rPr>
        <w:t> </w:t>
      </w:r>
      <w:r>
        <w:rPr/>
        <w:t>within</w:t>
      </w:r>
      <w:r>
        <w:rPr>
          <w:spacing w:val="-5"/>
        </w:rPr>
        <w:t> </w:t>
      </w:r>
      <w:r>
        <w:rPr/>
        <w:t>the</w:t>
      </w:r>
      <w:r>
        <w:rPr>
          <w:spacing w:val="-4"/>
        </w:rPr>
        <w:t> </w:t>
      </w:r>
      <w:r>
        <w:rPr/>
        <w:t>context</w:t>
      </w:r>
      <w:r>
        <w:rPr>
          <w:spacing w:val="-1"/>
        </w:rPr>
        <w:t> </w:t>
      </w:r>
      <w:r>
        <w:rPr/>
        <w:t>of</w:t>
      </w:r>
      <w:r>
        <w:rPr>
          <w:spacing w:val="-4"/>
        </w:rPr>
        <w:t> </w:t>
      </w:r>
      <w:r>
        <w:rPr/>
        <w:t>the</w:t>
      </w:r>
      <w:r>
        <w:rPr>
          <w:spacing w:val="-2"/>
        </w:rPr>
        <w:t> </w:t>
      </w:r>
      <w:r>
        <w:rPr/>
        <w:t>communities</w:t>
      </w:r>
      <w:r>
        <w:rPr>
          <w:spacing w:val="-2"/>
        </w:rPr>
        <w:t> </w:t>
      </w:r>
      <w:r>
        <w:rPr/>
        <w:t>they serve. This report is specific to NNEDLearn, from 2011 to 2020.</w:t>
      </w:r>
    </w:p>
    <w:p>
      <w:pPr>
        <w:pStyle w:val="Heading3"/>
      </w:pPr>
      <w:r>
        <w:rPr>
          <w:color w:val="1F419B"/>
          <w:spacing w:val="12"/>
        </w:rPr>
        <w:t>The</w:t>
      </w:r>
      <w:r>
        <w:rPr>
          <w:color w:val="1F419B"/>
          <w:spacing w:val="39"/>
        </w:rPr>
        <w:t> </w:t>
      </w:r>
      <w:r>
        <w:rPr>
          <w:color w:val="1F419B"/>
          <w:spacing w:val="16"/>
        </w:rPr>
        <w:t>summary</w:t>
      </w:r>
      <w:r>
        <w:rPr>
          <w:color w:val="1F419B"/>
          <w:spacing w:val="42"/>
        </w:rPr>
        <w:t> </w:t>
      </w:r>
      <w:r>
        <w:rPr>
          <w:color w:val="1F419B"/>
          <w:spacing w:val="10"/>
        </w:rPr>
        <w:t>of</w:t>
      </w:r>
      <w:r>
        <w:rPr>
          <w:color w:val="1F419B"/>
          <w:spacing w:val="40"/>
        </w:rPr>
        <w:t> </w:t>
      </w:r>
      <w:r>
        <w:rPr>
          <w:color w:val="1F419B"/>
        </w:rPr>
        <w:t>f</w:t>
      </w:r>
      <w:r>
        <w:rPr>
          <w:color w:val="1F419B"/>
          <w:spacing w:val="-45"/>
        </w:rPr>
        <w:t> </w:t>
      </w:r>
      <w:r>
        <w:rPr>
          <w:color w:val="1F419B"/>
          <w:spacing w:val="16"/>
        </w:rPr>
        <w:t>indings</w:t>
      </w:r>
      <w:r>
        <w:rPr>
          <w:color w:val="1F419B"/>
          <w:spacing w:val="39"/>
        </w:rPr>
        <w:t> </w:t>
      </w:r>
      <w:r>
        <w:rPr>
          <w:color w:val="1F419B"/>
          <w:spacing w:val="15"/>
        </w:rPr>
        <w:t>across</w:t>
      </w:r>
      <w:r>
        <w:rPr>
          <w:color w:val="1F419B"/>
          <w:spacing w:val="42"/>
        </w:rPr>
        <w:t> </w:t>
      </w:r>
      <w:r>
        <w:rPr>
          <w:color w:val="1F419B"/>
          <w:spacing w:val="13"/>
        </w:rPr>
        <w:t>all</w:t>
      </w:r>
      <w:r>
        <w:rPr>
          <w:color w:val="1F419B"/>
          <w:spacing w:val="39"/>
        </w:rPr>
        <w:t> </w:t>
      </w:r>
      <w:r>
        <w:rPr>
          <w:color w:val="1F419B"/>
          <w:spacing w:val="15"/>
        </w:rPr>
        <w:t>practices</w:t>
      </w:r>
    </w:p>
    <w:p>
      <w:pPr>
        <w:spacing w:line="259" w:lineRule="auto" w:before="82"/>
        <w:ind w:left="740" w:right="1299" w:firstLine="0"/>
        <w:jc w:val="left"/>
        <w:rPr>
          <w:sz w:val="22"/>
        </w:rPr>
      </w:pPr>
      <w:r>
        <w:rPr>
          <w:b/>
          <w:sz w:val="22"/>
        </w:rPr>
        <w:t>There is an evident need for culturally relevant behavioral health practices, as reported by how well they were received by service recipients and how well it aligned with the organizations’ mission. </w:t>
      </w:r>
      <w:r>
        <w:rPr>
          <w:sz w:val="22"/>
        </w:rPr>
        <w:t>These two factors, filling a service need and alignment with organizational priorities, helped gain</w:t>
      </w:r>
      <w:r>
        <w:rPr>
          <w:spacing w:val="-5"/>
          <w:sz w:val="22"/>
        </w:rPr>
        <w:t> </w:t>
      </w:r>
      <w:r>
        <w:rPr>
          <w:sz w:val="22"/>
        </w:rPr>
        <w:t>the</w:t>
      </w:r>
      <w:r>
        <w:rPr>
          <w:spacing w:val="-4"/>
          <w:sz w:val="22"/>
        </w:rPr>
        <w:t> </w:t>
      </w:r>
      <w:r>
        <w:rPr>
          <w:sz w:val="22"/>
        </w:rPr>
        <w:t>support</w:t>
      </w:r>
      <w:r>
        <w:rPr>
          <w:spacing w:val="-4"/>
          <w:sz w:val="22"/>
        </w:rPr>
        <w:t> </w:t>
      </w:r>
      <w:r>
        <w:rPr>
          <w:sz w:val="22"/>
        </w:rPr>
        <w:t>of</w:t>
      </w:r>
      <w:r>
        <w:rPr>
          <w:spacing w:val="-2"/>
          <w:sz w:val="22"/>
        </w:rPr>
        <w:t> </w:t>
      </w:r>
      <w:r>
        <w:rPr>
          <w:sz w:val="22"/>
        </w:rPr>
        <w:t>executive</w:t>
      </w:r>
      <w:r>
        <w:rPr>
          <w:spacing w:val="-2"/>
          <w:sz w:val="22"/>
        </w:rPr>
        <w:t> </w:t>
      </w:r>
      <w:r>
        <w:rPr>
          <w:sz w:val="22"/>
        </w:rPr>
        <w:t>leaders</w:t>
      </w:r>
      <w:r>
        <w:rPr>
          <w:spacing w:val="-2"/>
          <w:sz w:val="22"/>
        </w:rPr>
        <w:t> </w:t>
      </w:r>
      <w:r>
        <w:rPr>
          <w:sz w:val="22"/>
        </w:rPr>
        <w:t>that</w:t>
      </w:r>
      <w:r>
        <w:rPr>
          <w:spacing w:val="-3"/>
          <w:sz w:val="22"/>
        </w:rPr>
        <w:t> </w:t>
      </w:r>
      <w:r>
        <w:rPr>
          <w:sz w:val="22"/>
        </w:rPr>
        <w:t>all</w:t>
      </w:r>
      <w:r>
        <w:rPr>
          <w:spacing w:val="-1"/>
          <w:sz w:val="22"/>
        </w:rPr>
        <w:t> </w:t>
      </w:r>
      <w:r>
        <w:rPr>
          <w:sz w:val="22"/>
        </w:rPr>
        <w:t>respondents</w:t>
      </w:r>
      <w:r>
        <w:rPr>
          <w:spacing w:val="-2"/>
          <w:sz w:val="22"/>
        </w:rPr>
        <w:t> </w:t>
      </w:r>
      <w:r>
        <w:rPr>
          <w:sz w:val="22"/>
        </w:rPr>
        <w:t>agreed</w:t>
      </w:r>
      <w:r>
        <w:rPr>
          <w:spacing w:val="-2"/>
          <w:sz w:val="22"/>
        </w:rPr>
        <w:t> </w:t>
      </w:r>
      <w:r>
        <w:rPr>
          <w:sz w:val="22"/>
        </w:rPr>
        <w:t>was</w:t>
      </w:r>
      <w:r>
        <w:rPr>
          <w:spacing w:val="-2"/>
          <w:sz w:val="22"/>
        </w:rPr>
        <w:t> </w:t>
      </w:r>
      <w:r>
        <w:rPr>
          <w:sz w:val="22"/>
        </w:rPr>
        <w:t>essential</w:t>
      </w:r>
      <w:r>
        <w:rPr>
          <w:spacing w:val="-4"/>
          <w:sz w:val="22"/>
        </w:rPr>
        <w:t> </w:t>
      </w:r>
      <w:r>
        <w:rPr>
          <w:sz w:val="22"/>
        </w:rPr>
        <w:t>to</w:t>
      </w:r>
      <w:r>
        <w:rPr>
          <w:spacing w:val="-2"/>
          <w:sz w:val="22"/>
        </w:rPr>
        <w:t> </w:t>
      </w:r>
      <w:r>
        <w:rPr>
          <w:sz w:val="22"/>
        </w:rPr>
        <w:t>sustaining</w:t>
      </w:r>
      <w:r>
        <w:rPr>
          <w:spacing w:val="-2"/>
          <w:sz w:val="22"/>
        </w:rPr>
        <w:t> </w:t>
      </w:r>
      <w:r>
        <w:rPr>
          <w:sz w:val="22"/>
        </w:rPr>
        <w:t>and</w:t>
      </w:r>
      <w:r>
        <w:rPr>
          <w:spacing w:val="-4"/>
          <w:sz w:val="22"/>
        </w:rPr>
        <w:t> </w:t>
      </w:r>
      <w:r>
        <w:rPr>
          <w:sz w:val="22"/>
        </w:rPr>
        <w:t>scaling the practice. Tracking outcomes was another factor that facilitated leadership buy-in and created opportunities for funding and partnerships.</w:t>
      </w:r>
    </w:p>
    <w:p>
      <w:pPr>
        <w:spacing w:line="259" w:lineRule="auto" w:before="199"/>
        <w:ind w:left="740" w:right="1336" w:firstLine="0"/>
        <w:jc w:val="both"/>
        <w:rPr>
          <w:sz w:val="22"/>
        </w:rPr>
      </w:pPr>
      <w:r>
        <w:rPr>
          <w:b/>
          <w:sz w:val="22"/>
        </w:rPr>
        <w:t>Having</w:t>
      </w:r>
      <w:r>
        <w:rPr>
          <w:b/>
          <w:spacing w:val="-3"/>
          <w:sz w:val="22"/>
        </w:rPr>
        <w:t> </w:t>
      </w:r>
      <w:r>
        <w:rPr>
          <w:b/>
          <w:sz w:val="22"/>
        </w:rPr>
        <w:t>congruence</w:t>
      </w:r>
      <w:r>
        <w:rPr>
          <w:b/>
          <w:spacing w:val="-3"/>
          <w:sz w:val="22"/>
        </w:rPr>
        <w:t> </w:t>
      </w:r>
      <w:r>
        <w:rPr>
          <w:b/>
          <w:sz w:val="22"/>
        </w:rPr>
        <w:t>between</w:t>
      </w:r>
      <w:r>
        <w:rPr>
          <w:b/>
          <w:spacing w:val="-3"/>
          <w:sz w:val="22"/>
        </w:rPr>
        <w:t> </w:t>
      </w:r>
      <w:r>
        <w:rPr>
          <w:b/>
          <w:sz w:val="22"/>
        </w:rPr>
        <w:t>the</w:t>
      </w:r>
      <w:r>
        <w:rPr>
          <w:b/>
          <w:spacing w:val="-6"/>
          <w:sz w:val="22"/>
        </w:rPr>
        <w:t> </w:t>
      </w:r>
      <w:r>
        <w:rPr>
          <w:b/>
          <w:sz w:val="22"/>
        </w:rPr>
        <w:t>service</w:t>
      </w:r>
      <w:r>
        <w:rPr>
          <w:b/>
          <w:spacing w:val="-3"/>
          <w:sz w:val="22"/>
        </w:rPr>
        <w:t> </w:t>
      </w:r>
      <w:r>
        <w:rPr>
          <w:b/>
          <w:sz w:val="22"/>
        </w:rPr>
        <w:t>provider</w:t>
      </w:r>
      <w:r>
        <w:rPr>
          <w:b/>
          <w:spacing w:val="-5"/>
          <w:sz w:val="22"/>
        </w:rPr>
        <w:t> </w:t>
      </w:r>
      <w:r>
        <w:rPr>
          <w:b/>
          <w:sz w:val="22"/>
        </w:rPr>
        <w:t>and</w:t>
      </w:r>
      <w:r>
        <w:rPr>
          <w:b/>
          <w:spacing w:val="-3"/>
          <w:sz w:val="22"/>
        </w:rPr>
        <w:t> </w:t>
      </w:r>
      <w:r>
        <w:rPr>
          <w:b/>
          <w:sz w:val="22"/>
        </w:rPr>
        <w:t>recipient</w:t>
      </w:r>
      <w:r>
        <w:rPr>
          <w:b/>
          <w:spacing w:val="-3"/>
          <w:sz w:val="22"/>
        </w:rPr>
        <w:t> </w:t>
      </w:r>
      <w:r>
        <w:rPr>
          <w:b/>
          <w:sz w:val="22"/>
        </w:rPr>
        <w:t>on</w:t>
      </w:r>
      <w:r>
        <w:rPr>
          <w:b/>
          <w:spacing w:val="-3"/>
          <w:sz w:val="22"/>
        </w:rPr>
        <w:t> </w:t>
      </w:r>
      <w:r>
        <w:rPr>
          <w:b/>
          <w:sz w:val="22"/>
        </w:rPr>
        <w:t>key</w:t>
      </w:r>
      <w:r>
        <w:rPr>
          <w:b/>
          <w:spacing w:val="-3"/>
          <w:sz w:val="22"/>
        </w:rPr>
        <w:t> </w:t>
      </w:r>
      <w:r>
        <w:rPr>
          <w:b/>
          <w:sz w:val="22"/>
        </w:rPr>
        <w:t>demographic</w:t>
      </w:r>
      <w:r>
        <w:rPr>
          <w:b/>
          <w:spacing w:val="-5"/>
          <w:sz w:val="22"/>
        </w:rPr>
        <w:t> </w:t>
      </w:r>
      <w:r>
        <w:rPr>
          <w:b/>
          <w:sz w:val="22"/>
        </w:rPr>
        <w:t>factors greatly facilitates</w:t>
      </w:r>
      <w:r>
        <w:rPr>
          <w:b/>
          <w:spacing w:val="-3"/>
          <w:sz w:val="22"/>
        </w:rPr>
        <w:t> </w:t>
      </w:r>
      <w:r>
        <w:rPr>
          <w:b/>
          <w:sz w:val="22"/>
        </w:rPr>
        <w:t>implementation.</w:t>
      </w:r>
      <w:r>
        <w:rPr>
          <w:b/>
          <w:spacing w:val="-1"/>
          <w:sz w:val="22"/>
        </w:rPr>
        <w:t> </w:t>
      </w:r>
      <w:r>
        <w:rPr>
          <w:sz w:val="22"/>
        </w:rPr>
        <w:t>The</w:t>
      </w:r>
      <w:r>
        <w:rPr>
          <w:spacing w:val="-1"/>
          <w:sz w:val="22"/>
        </w:rPr>
        <w:t> </w:t>
      </w:r>
      <w:r>
        <w:rPr>
          <w:sz w:val="22"/>
        </w:rPr>
        <w:t>exact</w:t>
      </w:r>
      <w:r>
        <w:rPr>
          <w:spacing w:val="-2"/>
          <w:sz w:val="22"/>
        </w:rPr>
        <w:t> </w:t>
      </w:r>
      <w:r>
        <w:rPr>
          <w:sz w:val="22"/>
        </w:rPr>
        <w:t>demographic</w:t>
      </w:r>
      <w:r>
        <w:rPr>
          <w:spacing w:val="-1"/>
          <w:sz w:val="22"/>
        </w:rPr>
        <w:t> </w:t>
      </w:r>
      <w:r>
        <w:rPr>
          <w:sz w:val="22"/>
        </w:rPr>
        <w:t>factors</w:t>
      </w:r>
      <w:r>
        <w:rPr>
          <w:spacing w:val="-1"/>
          <w:sz w:val="22"/>
        </w:rPr>
        <w:t> </w:t>
      </w:r>
      <w:r>
        <w:rPr>
          <w:sz w:val="22"/>
        </w:rPr>
        <w:t>varied</w:t>
      </w:r>
      <w:r>
        <w:rPr>
          <w:spacing w:val="-1"/>
          <w:sz w:val="22"/>
        </w:rPr>
        <w:t> </w:t>
      </w:r>
      <w:r>
        <w:rPr>
          <w:sz w:val="22"/>
        </w:rPr>
        <w:t>by</w:t>
      </w:r>
      <w:r>
        <w:rPr>
          <w:spacing w:val="-1"/>
          <w:sz w:val="22"/>
        </w:rPr>
        <w:t> </w:t>
      </w:r>
      <w:r>
        <w:rPr>
          <w:sz w:val="22"/>
        </w:rPr>
        <w:t>program but</w:t>
      </w:r>
      <w:r>
        <w:rPr>
          <w:spacing w:val="-3"/>
          <w:sz w:val="22"/>
        </w:rPr>
        <w:t> </w:t>
      </w:r>
      <w:r>
        <w:rPr>
          <w:sz w:val="22"/>
        </w:rPr>
        <w:t>included</w:t>
      </w:r>
      <w:r>
        <w:rPr>
          <w:spacing w:val="-3"/>
          <w:sz w:val="22"/>
        </w:rPr>
        <w:t> </w:t>
      </w:r>
      <w:r>
        <w:rPr>
          <w:sz w:val="22"/>
        </w:rPr>
        <w:t>age,</w:t>
      </w:r>
      <w:r>
        <w:rPr>
          <w:spacing w:val="-4"/>
          <w:sz w:val="22"/>
        </w:rPr>
        <w:t> </w:t>
      </w:r>
      <w:r>
        <w:rPr>
          <w:sz w:val="22"/>
        </w:rPr>
        <w:t>gender, and race and ethnicity.</w:t>
      </w:r>
    </w:p>
    <w:p>
      <w:pPr>
        <w:spacing w:line="259" w:lineRule="auto" w:before="201"/>
        <w:ind w:left="740" w:right="1611" w:firstLine="0"/>
        <w:jc w:val="left"/>
        <w:rPr>
          <w:sz w:val="22"/>
        </w:rPr>
      </w:pPr>
      <w:r>
        <w:rPr>
          <w:b/>
          <w:sz w:val="22"/>
        </w:rPr>
        <w:t>Alumni</w:t>
      </w:r>
      <w:r>
        <w:rPr>
          <w:b/>
          <w:spacing w:val="-2"/>
          <w:sz w:val="22"/>
        </w:rPr>
        <w:t> </w:t>
      </w:r>
      <w:r>
        <w:rPr>
          <w:b/>
          <w:sz w:val="22"/>
        </w:rPr>
        <w:t>attribute</w:t>
      </w:r>
      <w:r>
        <w:rPr>
          <w:b/>
          <w:spacing w:val="-4"/>
          <w:sz w:val="22"/>
        </w:rPr>
        <w:t> </w:t>
      </w:r>
      <w:r>
        <w:rPr>
          <w:b/>
          <w:sz w:val="22"/>
        </w:rPr>
        <w:t>successful</w:t>
      </w:r>
      <w:r>
        <w:rPr>
          <w:b/>
          <w:spacing w:val="-2"/>
          <w:sz w:val="22"/>
        </w:rPr>
        <w:t> </w:t>
      </w:r>
      <w:r>
        <w:rPr>
          <w:b/>
          <w:sz w:val="22"/>
        </w:rPr>
        <w:t>implementation</w:t>
      </w:r>
      <w:r>
        <w:rPr>
          <w:b/>
          <w:spacing w:val="-3"/>
          <w:sz w:val="22"/>
        </w:rPr>
        <w:t> </w:t>
      </w:r>
      <w:r>
        <w:rPr>
          <w:b/>
          <w:sz w:val="22"/>
        </w:rPr>
        <w:t>to</w:t>
      </w:r>
      <w:r>
        <w:rPr>
          <w:b/>
          <w:spacing w:val="-5"/>
          <w:sz w:val="22"/>
        </w:rPr>
        <w:t> </w:t>
      </w:r>
      <w:r>
        <w:rPr>
          <w:b/>
          <w:sz w:val="22"/>
        </w:rPr>
        <w:t>the</w:t>
      </w:r>
      <w:r>
        <w:rPr>
          <w:b/>
          <w:spacing w:val="-5"/>
          <w:sz w:val="22"/>
        </w:rPr>
        <w:t> </w:t>
      </w:r>
      <w:r>
        <w:rPr>
          <w:b/>
          <w:sz w:val="22"/>
        </w:rPr>
        <w:t>flexibility</w:t>
      </w:r>
      <w:r>
        <w:rPr>
          <w:b/>
          <w:spacing w:val="-2"/>
          <w:sz w:val="22"/>
        </w:rPr>
        <w:t> </w:t>
      </w:r>
      <w:r>
        <w:rPr>
          <w:b/>
          <w:sz w:val="22"/>
        </w:rPr>
        <w:t>that</w:t>
      </w:r>
      <w:r>
        <w:rPr>
          <w:b/>
          <w:spacing w:val="-4"/>
          <w:sz w:val="22"/>
        </w:rPr>
        <w:t> </w:t>
      </w:r>
      <w:r>
        <w:rPr>
          <w:b/>
          <w:sz w:val="22"/>
        </w:rPr>
        <w:t>the</w:t>
      </w:r>
      <w:r>
        <w:rPr>
          <w:b/>
          <w:spacing w:val="-2"/>
          <w:sz w:val="22"/>
        </w:rPr>
        <w:t> </w:t>
      </w:r>
      <w:r>
        <w:rPr>
          <w:b/>
          <w:sz w:val="22"/>
        </w:rPr>
        <w:t>practices</w:t>
      </w:r>
      <w:r>
        <w:rPr>
          <w:b/>
          <w:spacing w:val="-2"/>
          <w:sz w:val="22"/>
        </w:rPr>
        <w:t> </w:t>
      </w:r>
      <w:r>
        <w:rPr>
          <w:b/>
          <w:sz w:val="22"/>
        </w:rPr>
        <w:t>allowed</w:t>
      </w:r>
      <w:r>
        <w:rPr>
          <w:b/>
          <w:spacing w:val="-2"/>
          <w:sz w:val="22"/>
        </w:rPr>
        <w:t> </w:t>
      </w:r>
      <w:r>
        <w:rPr>
          <w:b/>
          <w:sz w:val="22"/>
        </w:rPr>
        <w:t>them</w:t>
      </w:r>
      <w:r>
        <w:rPr>
          <w:b/>
          <w:spacing w:val="-3"/>
          <w:sz w:val="22"/>
        </w:rPr>
        <w:t> </w:t>
      </w:r>
      <w:r>
        <w:rPr>
          <w:b/>
          <w:sz w:val="22"/>
        </w:rPr>
        <w:t>to make some degree of customization to meet the needs of specific racial and ethnic groups. </w:t>
      </w:r>
      <w:r>
        <w:rPr>
          <w:sz w:val="22"/>
        </w:rPr>
        <w:t>The degree of permissible adaptations varied by program. It helped that alumni could make calculated adaptations due to the training, which helped ground them in the theoretical basis of the model and provided access to the trainer/developer.</w:t>
      </w:r>
    </w:p>
    <w:p>
      <w:pPr>
        <w:spacing w:line="259" w:lineRule="auto" w:before="199"/>
        <w:ind w:left="740" w:right="1299" w:firstLine="0"/>
        <w:jc w:val="left"/>
        <w:rPr>
          <w:sz w:val="22"/>
        </w:rPr>
      </w:pPr>
      <w:r>
        <w:rPr>
          <w:b/>
          <w:sz w:val="22"/>
        </w:rPr>
        <w:t>Alumni</w:t>
      </w:r>
      <w:r>
        <w:rPr>
          <w:b/>
          <w:spacing w:val="-2"/>
          <w:sz w:val="22"/>
        </w:rPr>
        <w:t> </w:t>
      </w:r>
      <w:r>
        <w:rPr>
          <w:b/>
          <w:sz w:val="22"/>
        </w:rPr>
        <w:t>face</w:t>
      </w:r>
      <w:r>
        <w:rPr>
          <w:b/>
          <w:spacing w:val="-2"/>
          <w:sz w:val="22"/>
        </w:rPr>
        <w:t> </w:t>
      </w:r>
      <w:r>
        <w:rPr>
          <w:b/>
          <w:sz w:val="22"/>
        </w:rPr>
        <w:t>varying</w:t>
      </w:r>
      <w:r>
        <w:rPr>
          <w:b/>
          <w:spacing w:val="-5"/>
          <w:sz w:val="22"/>
        </w:rPr>
        <w:t> </w:t>
      </w:r>
      <w:r>
        <w:rPr>
          <w:b/>
          <w:sz w:val="22"/>
        </w:rPr>
        <w:t>challenges,</w:t>
      </w:r>
      <w:r>
        <w:rPr>
          <w:b/>
          <w:spacing w:val="-4"/>
          <w:sz w:val="22"/>
        </w:rPr>
        <w:t> </w:t>
      </w:r>
      <w:r>
        <w:rPr>
          <w:b/>
          <w:sz w:val="22"/>
        </w:rPr>
        <w:t>including</w:t>
      </w:r>
      <w:r>
        <w:rPr>
          <w:b/>
          <w:spacing w:val="-5"/>
          <w:sz w:val="22"/>
        </w:rPr>
        <w:t> </w:t>
      </w:r>
      <w:r>
        <w:rPr>
          <w:b/>
          <w:sz w:val="22"/>
        </w:rPr>
        <w:t>the</w:t>
      </w:r>
      <w:r>
        <w:rPr>
          <w:b/>
          <w:spacing w:val="-3"/>
          <w:sz w:val="22"/>
        </w:rPr>
        <w:t> </w:t>
      </w:r>
      <w:r>
        <w:rPr>
          <w:b/>
          <w:sz w:val="22"/>
        </w:rPr>
        <w:t>need</w:t>
      </w:r>
      <w:r>
        <w:rPr>
          <w:b/>
          <w:spacing w:val="-5"/>
          <w:sz w:val="22"/>
        </w:rPr>
        <w:t> </w:t>
      </w:r>
      <w:r>
        <w:rPr>
          <w:b/>
          <w:sz w:val="22"/>
        </w:rPr>
        <w:t>to</w:t>
      </w:r>
      <w:r>
        <w:rPr>
          <w:b/>
          <w:spacing w:val="-3"/>
          <w:sz w:val="22"/>
        </w:rPr>
        <w:t> </w:t>
      </w:r>
      <w:r>
        <w:rPr>
          <w:b/>
          <w:sz w:val="22"/>
        </w:rPr>
        <w:t>address</w:t>
      </w:r>
      <w:r>
        <w:rPr>
          <w:b/>
          <w:spacing w:val="-1"/>
          <w:sz w:val="22"/>
        </w:rPr>
        <w:t> </w:t>
      </w:r>
      <w:r>
        <w:rPr>
          <w:b/>
          <w:sz w:val="22"/>
        </w:rPr>
        <w:t>barriers</w:t>
      </w:r>
      <w:r>
        <w:rPr>
          <w:b/>
          <w:spacing w:val="-3"/>
          <w:sz w:val="22"/>
        </w:rPr>
        <w:t> </w:t>
      </w:r>
      <w:r>
        <w:rPr>
          <w:b/>
          <w:sz w:val="22"/>
        </w:rPr>
        <w:t>to</w:t>
      </w:r>
      <w:r>
        <w:rPr>
          <w:b/>
          <w:spacing w:val="-3"/>
          <w:sz w:val="22"/>
        </w:rPr>
        <w:t> </w:t>
      </w:r>
      <w:r>
        <w:rPr>
          <w:b/>
          <w:sz w:val="22"/>
        </w:rPr>
        <w:t>participation.</w:t>
      </w:r>
      <w:r>
        <w:rPr>
          <w:b/>
          <w:spacing w:val="-3"/>
          <w:sz w:val="22"/>
        </w:rPr>
        <w:t> </w:t>
      </w:r>
      <w:r>
        <w:rPr>
          <w:sz w:val="22"/>
        </w:rPr>
        <w:t>The</w:t>
      </w:r>
      <w:r>
        <w:rPr>
          <w:spacing w:val="-4"/>
          <w:sz w:val="22"/>
        </w:rPr>
        <w:t> </w:t>
      </w:r>
      <w:r>
        <w:rPr>
          <w:sz w:val="22"/>
        </w:rPr>
        <w:t>most common barriers included transportation and childcare. Solutions required partnering with other organizations, securing grant funding, and leveraging internal funds.</w:t>
      </w:r>
    </w:p>
    <w:p>
      <w:pPr>
        <w:spacing w:line="259" w:lineRule="auto" w:before="200"/>
        <w:ind w:left="740" w:right="1283" w:firstLine="0"/>
        <w:jc w:val="both"/>
        <w:rPr>
          <w:sz w:val="22"/>
        </w:rPr>
      </w:pPr>
      <w:r>
        <w:rPr>
          <w:b/>
          <w:sz w:val="22"/>
        </w:rPr>
        <w:t>Alumni</w:t>
      </w:r>
      <w:r>
        <w:rPr>
          <w:b/>
          <w:spacing w:val="-2"/>
          <w:sz w:val="22"/>
        </w:rPr>
        <w:t> </w:t>
      </w:r>
      <w:r>
        <w:rPr>
          <w:b/>
          <w:sz w:val="22"/>
        </w:rPr>
        <w:t>need</w:t>
      </w:r>
      <w:r>
        <w:rPr>
          <w:b/>
          <w:spacing w:val="-5"/>
          <w:sz w:val="22"/>
        </w:rPr>
        <w:t> </w:t>
      </w:r>
      <w:r>
        <w:rPr>
          <w:b/>
          <w:sz w:val="22"/>
        </w:rPr>
        <w:t>ongoing</w:t>
      </w:r>
      <w:r>
        <w:rPr>
          <w:b/>
          <w:spacing w:val="-3"/>
          <w:sz w:val="22"/>
        </w:rPr>
        <w:t> </w:t>
      </w:r>
      <w:r>
        <w:rPr>
          <w:b/>
          <w:sz w:val="22"/>
        </w:rPr>
        <w:t>support</w:t>
      </w:r>
      <w:r>
        <w:rPr>
          <w:b/>
          <w:spacing w:val="-3"/>
          <w:sz w:val="22"/>
        </w:rPr>
        <w:t> </w:t>
      </w:r>
      <w:r>
        <w:rPr>
          <w:b/>
          <w:sz w:val="22"/>
        </w:rPr>
        <w:t>as</w:t>
      </w:r>
      <w:r>
        <w:rPr>
          <w:b/>
          <w:spacing w:val="-3"/>
          <w:sz w:val="22"/>
        </w:rPr>
        <w:t> </w:t>
      </w:r>
      <w:r>
        <w:rPr>
          <w:b/>
          <w:sz w:val="22"/>
        </w:rPr>
        <w:t>they</w:t>
      </w:r>
      <w:r>
        <w:rPr>
          <w:b/>
          <w:spacing w:val="-3"/>
          <w:sz w:val="22"/>
        </w:rPr>
        <w:t> </w:t>
      </w:r>
      <w:r>
        <w:rPr>
          <w:b/>
          <w:sz w:val="22"/>
        </w:rPr>
        <w:t>make</w:t>
      </w:r>
      <w:r>
        <w:rPr>
          <w:b/>
          <w:spacing w:val="-3"/>
          <w:sz w:val="22"/>
        </w:rPr>
        <w:t> </w:t>
      </w:r>
      <w:r>
        <w:rPr>
          <w:b/>
          <w:sz w:val="22"/>
        </w:rPr>
        <w:t>adaptations</w:t>
      </w:r>
      <w:r>
        <w:rPr>
          <w:b/>
          <w:spacing w:val="-3"/>
          <w:sz w:val="22"/>
        </w:rPr>
        <w:t> </w:t>
      </w:r>
      <w:r>
        <w:rPr>
          <w:b/>
          <w:sz w:val="22"/>
        </w:rPr>
        <w:t>to</w:t>
      </w:r>
      <w:r>
        <w:rPr>
          <w:b/>
          <w:spacing w:val="-5"/>
          <w:sz w:val="22"/>
        </w:rPr>
        <w:t> </w:t>
      </w:r>
      <w:r>
        <w:rPr>
          <w:b/>
          <w:sz w:val="22"/>
        </w:rPr>
        <w:t>ensure</w:t>
      </w:r>
      <w:r>
        <w:rPr>
          <w:b/>
          <w:spacing w:val="-3"/>
          <w:sz w:val="22"/>
        </w:rPr>
        <w:t> </w:t>
      </w:r>
      <w:r>
        <w:rPr>
          <w:b/>
          <w:sz w:val="22"/>
        </w:rPr>
        <w:t>fidelity</w:t>
      </w:r>
      <w:r>
        <w:rPr>
          <w:b/>
          <w:spacing w:val="-3"/>
          <w:sz w:val="22"/>
        </w:rPr>
        <w:t> </w:t>
      </w:r>
      <w:r>
        <w:rPr>
          <w:b/>
          <w:sz w:val="22"/>
        </w:rPr>
        <w:t>to</w:t>
      </w:r>
      <w:r>
        <w:rPr>
          <w:b/>
          <w:spacing w:val="-5"/>
          <w:sz w:val="22"/>
        </w:rPr>
        <w:t> </w:t>
      </w:r>
      <w:r>
        <w:rPr>
          <w:b/>
          <w:sz w:val="22"/>
        </w:rPr>
        <w:t>the</w:t>
      </w:r>
      <w:r>
        <w:rPr>
          <w:b/>
          <w:spacing w:val="-3"/>
          <w:sz w:val="22"/>
        </w:rPr>
        <w:t> </w:t>
      </w:r>
      <w:r>
        <w:rPr>
          <w:b/>
          <w:sz w:val="22"/>
        </w:rPr>
        <w:t>model. </w:t>
      </w:r>
      <w:r>
        <w:rPr>
          <w:sz w:val="22"/>
        </w:rPr>
        <w:t>Alumni</w:t>
      </w:r>
      <w:r>
        <w:rPr>
          <w:spacing w:val="-2"/>
          <w:sz w:val="22"/>
        </w:rPr>
        <w:t> </w:t>
      </w:r>
      <w:r>
        <w:rPr>
          <w:sz w:val="22"/>
        </w:rPr>
        <w:t>who are</w:t>
      </w:r>
      <w:r>
        <w:rPr>
          <w:spacing w:val="-1"/>
          <w:sz w:val="22"/>
        </w:rPr>
        <w:t> </w:t>
      </w:r>
      <w:r>
        <w:rPr>
          <w:sz w:val="22"/>
        </w:rPr>
        <w:t>scaling</w:t>
      </w:r>
      <w:r>
        <w:rPr>
          <w:spacing w:val="-1"/>
          <w:sz w:val="22"/>
        </w:rPr>
        <w:t> </w:t>
      </w:r>
      <w:r>
        <w:rPr>
          <w:sz w:val="22"/>
        </w:rPr>
        <w:t>up</w:t>
      </w:r>
      <w:r>
        <w:rPr>
          <w:spacing w:val="-4"/>
          <w:sz w:val="22"/>
        </w:rPr>
        <w:t> </w:t>
      </w:r>
      <w:r>
        <w:rPr>
          <w:sz w:val="22"/>
        </w:rPr>
        <w:t>the</w:t>
      </w:r>
      <w:r>
        <w:rPr>
          <w:spacing w:val="-1"/>
          <w:sz w:val="22"/>
        </w:rPr>
        <w:t> </w:t>
      </w:r>
      <w:r>
        <w:rPr>
          <w:sz w:val="22"/>
        </w:rPr>
        <w:t>practice</w:t>
      </w:r>
      <w:r>
        <w:rPr>
          <w:spacing w:val="-1"/>
          <w:sz w:val="22"/>
        </w:rPr>
        <w:t> </w:t>
      </w:r>
      <w:r>
        <w:rPr>
          <w:sz w:val="22"/>
        </w:rPr>
        <w:t>could</w:t>
      </w:r>
      <w:r>
        <w:rPr>
          <w:spacing w:val="-1"/>
          <w:sz w:val="22"/>
        </w:rPr>
        <w:t> </w:t>
      </w:r>
      <w:r>
        <w:rPr>
          <w:sz w:val="22"/>
        </w:rPr>
        <w:t>benefit from</w:t>
      </w:r>
      <w:r>
        <w:rPr>
          <w:spacing w:val="-3"/>
          <w:sz w:val="22"/>
        </w:rPr>
        <w:t> </w:t>
      </w:r>
      <w:r>
        <w:rPr>
          <w:sz w:val="22"/>
        </w:rPr>
        <w:t>a</w:t>
      </w:r>
      <w:r>
        <w:rPr>
          <w:spacing w:val="-1"/>
          <w:sz w:val="22"/>
        </w:rPr>
        <w:t> </w:t>
      </w:r>
      <w:r>
        <w:rPr>
          <w:sz w:val="22"/>
        </w:rPr>
        <w:t>train-the-trainer</w:t>
      </w:r>
      <w:r>
        <w:rPr>
          <w:spacing w:val="-1"/>
          <w:sz w:val="22"/>
        </w:rPr>
        <w:t> </w:t>
      </w:r>
      <w:r>
        <w:rPr>
          <w:sz w:val="22"/>
        </w:rPr>
        <w:t>training</w:t>
      </w:r>
      <w:r>
        <w:rPr>
          <w:spacing w:val="-1"/>
          <w:sz w:val="22"/>
        </w:rPr>
        <w:t> </w:t>
      </w:r>
      <w:r>
        <w:rPr>
          <w:sz w:val="22"/>
        </w:rPr>
        <w:t>to</w:t>
      </w:r>
      <w:r>
        <w:rPr>
          <w:spacing w:val="-4"/>
          <w:sz w:val="22"/>
        </w:rPr>
        <w:t> </w:t>
      </w:r>
      <w:r>
        <w:rPr>
          <w:sz w:val="22"/>
        </w:rPr>
        <w:t>better</w:t>
      </w:r>
      <w:r>
        <w:rPr>
          <w:spacing w:val="-1"/>
          <w:sz w:val="22"/>
        </w:rPr>
        <w:t> </w:t>
      </w:r>
      <w:r>
        <w:rPr>
          <w:sz w:val="22"/>
        </w:rPr>
        <w:t>support those</w:t>
      </w:r>
      <w:r>
        <w:rPr>
          <w:spacing w:val="-3"/>
          <w:sz w:val="22"/>
        </w:rPr>
        <w:t> </w:t>
      </w:r>
      <w:r>
        <w:rPr>
          <w:sz w:val="22"/>
        </w:rPr>
        <w:t>efforts. In the</w:t>
      </w:r>
      <w:r>
        <w:rPr>
          <w:spacing w:val="-1"/>
          <w:sz w:val="22"/>
        </w:rPr>
        <w:t> </w:t>
      </w:r>
      <w:r>
        <w:rPr>
          <w:sz w:val="22"/>
        </w:rPr>
        <w:t>current context,</w:t>
      </w:r>
      <w:r>
        <w:rPr>
          <w:spacing w:val="-1"/>
          <w:sz w:val="22"/>
        </w:rPr>
        <w:t> </w:t>
      </w:r>
      <w:r>
        <w:rPr>
          <w:sz w:val="22"/>
        </w:rPr>
        <w:t>alumni</w:t>
      </w:r>
      <w:r>
        <w:rPr>
          <w:spacing w:val="-3"/>
          <w:sz w:val="22"/>
        </w:rPr>
        <w:t> </w:t>
      </w:r>
      <w:r>
        <w:rPr>
          <w:sz w:val="22"/>
        </w:rPr>
        <w:t>face</w:t>
      </w:r>
      <w:r>
        <w:rPr>
          <w:spacing w:val="-3"/>
          <w:sz w:val="22"/>
        </w:rPr>
        <w:t> </w:t>
      </w:r>
      <w:r>
        <w:rPr>
          <w:sz w:val="22"/>
        </w:rPr>
        <w:t>new</w:t>
      </w:r>
      <w:r>
        <w:rPr>
          <w:spacing w:val="-1"/>
          <w:sz w:val="22"/>
        </w:rPr>
        <w:t> </w:t>
      </w:r>
      <w:r>
        <w:rPr>
          <w:sz w:val="22"/>
        </w:rPr>
        <w:t>challenges</w:t>
      </w:r>
      <w:r>
        <w:rPr>
          <w:spacing w:val="-1"/>
          <w:sz w:val="22"/>
        </w:rPr>
        <w:t> </w:t>
      </w:r>
      <w:r>
        <w:rPr>
          <w:sz w:val="22"/>
        </w:rPr>
        <w:t>of</w:t>
      </w:r>
      <w:r>
        <w:rPr>
          <w:spacing w:val="-1"/>
          <w:sz w:val="22"/>
        </w:rPr>
        <w:t> </w:t>
      </w:r>
      <w:r>
        <w:rPr>
          <w:sz w:val="22"/>
        </w:rPr>
        <w:t>having</w:t>
      </w:r>
      <w:r>
        <w:rPr>
          <w:spacing w:val="-1"/>
          <w:sz w:val="22"/>
        </w:rPr>
        <w:t> </w:t>
      </w:r>
      <w:r>
        <w:rPr>
          <w:sz w:val="22"/>
        </w:rPr>
        <w:t>moved</w:t>
      </w:r>
      <w:r>
        <w:rPr>
          <w:spacing w:val="-1"/>
          <w:sz w:val="22"/>
        </w:rPr>
        <w:t> </w:t>
      </w:r>
      <w:r>
        <w:rPr>
          <w:sz w:val="22"/>
        </w:rPr>
        <w:t>programs</w:t>
      </w:r>
      <w:r>
        <w:rPr>
          <w:spacing w:val="-1"/>
          <w:sz w:val="22"/>
        </w:rPr>
        <w:t> </w:t>
      </w:r>
      <w:r>
        <w:rPr>
          <w:sz w:val="22"/>
        </w:rPr>
        <w:t>to</w:t>
      </w:r>
      <w:r>
        <w:rPr>
          <w:spacing w:val="-1"/>
          <w:sz w:val="22"/>
        </w:rPr>
        <w:t> </w:t>
      </w:r>
      <w:r>
        <w:rPr>
          <w:sz w:val="22"/>
        </w:rPr>
        <w:t>a</w:t>
      </w:r>
      <w:r>
        <w:rPr>
          <w:spacing w:val="-1"/>
          <w:sz w:val="22"/>
        </w:rPr>
        <w:t> </w:t>
      </w:r>
      <w:r>
        <w:rPr>
          <w:sz w:val="22"/>
        </w:rPr>
        <w:t>virtual platform and</w:t>
      </w:r>
      <w:r>
        <w:rPr>
          <w:spacing w:val="-1"/>
          <w:sz w:val="22"/>
        </w:rPr>
        <w:t> </w:t>
      </w:r>
      <w:r>
        <w:rPr>
          <w:sz w:val="22"/>
        </w:rPr>
        <w:t>seek support to increase participants’ engagement.</w:t>
      </w:r>
    </w:p>
    <w:p>
      <w:pPr>
        <w:spacing w:line="259" w:lineRule="auto" w:before="199"/>
        <w:ind w:left="740" w:right="1286" w:firstLine="0"/>
        <w:jc w:val="left"/>
        <w:rPr>
          <w:sz w:val="22"/>
        </w:rPr>
      </w:pPr>
      <w:r>
        <w:rPr>
          <w:b/>
          <w:sz w:val="22"/>
        </w:rPr>
        <w:t>The findings conclude that the culturally relevant evidence-informed behavioral health practices offered through NNEDLearn appear to be having a positive impact among racially and ethnically specific communities. </w:t>
      </w:r>
      <w:r>
        <w:rPr>
          <w:sz w:val="22"/>
        </w:rPr>
        <w:t>NNEDLearn alumni are gaining the capacity required to successfully implement and scale up the programs that expand the reach of services. Train-the-trainer strategies and movement toward virtual implementation have the potential to expand reach even further, which builds progress toward eliminating the behavioral health disparities for black, indigenous, and other communities of color. Future considerations for NNEDLearn include formalizing the ongoing technical assistance provided by trainers that is outside of their NNEDLearn scope of work, institute evaluations inclusive of alumni feedback on implementation challenges to inform ongoing improvements to the model, and consider</w:t>
      </w:r>
      <w:r>
        <w:rPr>
          <w:spacing w:val="-4"/>
          <w:sz w:val="22"/>
        </w:rPr>
        <w:t> </w:t>
      </w:r>
      <w:r>
        <w:rPr>
          <w:sz w:val="22"/>
        </w:rPr>
        <w:t>supplementing</w:t>
      </w:r>
      <w:r>
        <w:rPr>
          <w:spacing w:val="-3"/>
          <w:sz w:val="22"/>
        </w:rPr>
        <w:t> </w:t>
      </w:r>
      <w:r>
        <w:rPr>
          <w:sz w:val="22"/>
        </w:rPr>
        <w:t>training</w:t>
      </w:r>
      <w:r>
        <w:rPr>
          <w:spacing w:val="-3"/>
          <w:sz w:val="22"/>
        </w:rPr>
        <w:t> </w:t>
      </w:r>
      <w:r>
        <w:rPr>
          <w:sz w:val="22"/>
        </w:rPr>
        <w:t>with</w:t>
      </w:r>
      <w:r>
        <w:rPr>
          <w:spacing w:val="-6"/>
          <w:sz w:val="22"/>
        </w:rPr>
        <w:t> </w:t>
      </w:r>
      <w:r>
        <w:rPr>
          <w:sz w:val="22"/>
        </w:rPr>
        <w:t>additional</w:t>
      </w:r>
      <w:r>
        <w:rPr>
          <w:spacing w:val="-2"/>
          <w:sz w:val="22"/>
        </w:rPr>
        <w:t> </w:t>
      </w:r>
      <w:r>
        <w:rPr>
          <w:sz w:val="22"/>
        </w:rPr>
        <w:t>resources</w:t>
      </w:r>
      <w:r>
        <w:rPr>
          <w:spacing w:val="-3"/>
          <w:sz w:val="22"/>
        </w:rPr>
        <w:t> </w:t>
      </w:r>
      <w:r>
        <w:rPr>
          <w:sz w:val="22"/>
        </w:rPr>
        <w:t>such</w:t>
      </w:r>
      <w:r>
        <w:rPr>
          <w:spacing w:val="-3"/>
          <w:sz w:val="22"/>
        </w:rPr>
        <w:t> </w:t>
      </w:r>
      <w:r>
        <w:rPr>
          <w:sz w:val="22"/>
        </w:rPr>
        <w:t>as</w:t>
      </w:r>
      <w:r>
        <w:rPr>
          <w:spacing w:val="-3"/>
          <w:sz w:val="22"/>
        </w:rPr>
        <w:t> </w:t>
      </w:r>
      <w:r>
        <w:rPr>
          <w:sz w:val="22"/>
        </w:rPr>
        <w:t>on-demand</w:t>
      </w:r>
      <w:r>
        <w:rPr>
          <w:spacing w:val="-5"/>
          <w:sz w:val="22"/>
        </w:rPr>
        <w:t> </w:t>
      </w:r>
      <w:r>
        <w:rPr>
          <w:sz w:val="22"/>
        </w:rPr>
        <w:t>video</w:t>
      </w:r>
      <w:r>
        <w:rPr>
          <w:spacing w:val="-3"/>
          <w:sz w:val="22"/>
        </w:rPr>
        <w:t> </w:t>
      </w:r>
      <w:r>
        <w:rPr>
          <w:sz w:val="22"/>
        </w:rPr>
        <w:t>training</w:t>
      </w:r>
      <w:r>
        <w:rPr>
          <w:spacing w:val="-6"/>
          <w:sz w:val="22"/>
        </w:rPr>
        <w:t> </w:t>
      </w:r>
      <w:r>
        <w:rPr>
          <w:sz w:val="22"/>
        </w:rPr>
        <w:t>sessions</w:t>
      </w:r>
      <w:r>
        <w:rPr>
          <w:spacing w:val="-3"/>
          <w:sz w:val="22"/>
        </w:rPr>
        <w:t> </w:t>
      </w:r>
      <w:r>
        <w:rPr>
          <w:sz w:val="22"/>
        </w:rPr>
        <w:t>that could contribute to implementation fidelity.</w:t>
      </w:r>
    </w:p>
    <w:p>
      <w:pPr>
        <w:spacing w:after="0" w:line="259" w:lineRule="auto"/>
        <w:jc w:val="left"/>
        <w:rPr>
          <w:sz w:val="22"/>
        </w:rPr>
        <w:sectPr>
          <w:pgSz w:w="12240" w:h="15840"/>
          <w:pgMar w:header="0" w:footer="777" w:top="1080" w:bottom="960" w:left="700" w:right="220"/>
        </w:sectPr>
      </w:pPr>
    </w:p>
    <w:p>
      <w:pPr>
        <w:spacing w:before="74"/>
        <w:ind w:left="740" w:right="0" w:firstLine="0"/>
        <w:jc w:val="left"/>
        <w:rPr>
          <w:rFonts w:ascii="Arial"/>
          <w:b/>
          <w:sz w:val="32"/>
        </w:rPr>
      </w:pPr>
      <w:r>
        <w:rPr>
          <w:rFonts w:ascii="Arial"/>
          <w:b/>
          <w:color w:val="1F419B"/>
          <w:spacing w:val="15"/>
          <w:sz w:val="32"/>
        </w:rPr>
        <w:t>TABLE</w:t>
      </w:r>
      <w:r>
        <w:rPr>
          <w:rFonts w:ascii="Arial"/>
          <w:b/>
          <w:color w:val="1F419B"/>
          <w:spacing w:val="33"/>
          <w:sz w:val="32"/>
        </w:rPr>
        <w:t> </w:t>
      </w:r>
      <w:r>
        <w:rPr>
          <w:rFonts w:ascii="Arial"/>
          <w:b/>
          <w:color w:val="1F419B"/>
          <w:spacing w:val="10"/>
          <w:sz w:val="32"/>
        </w:rPr>
        <w:t>OF</w:t>
      </w:r>
      <w:r>
        <w:rPr>
          <w:rFonts w:ascii="Arial"/>
          <w:b/>
          <w:color w:val="1F419B"/>
          <w:spacing w:val="32"/>
          <w:sz w:val="32"/>
        </w:rPr>
        <w:t> </w:t>
      </w:r>
      <w:r>
        <w:rPr>
          <w:rFonts w:ascii="Arial"/>
          <w:b/>
          <w:color w:val="1F419B"/>
          <w:spacing w:val="15"/>
          <w:sz w:val="32"/>
        </w:rPr>
        <w:t>CONTENTS</w:t>
      </w:r>
    </w:p>
    <w:sdt>
      <w:sdtPr>
        <w:docPartObj>
          <w:docPartGallery w:val="Table of Contents"/>
          <w:docPartUnique/>
        </w:docPartObj>
      </w:sdtPr>
      <w:sdtEndPr/>
      <w:sdtContent>
        <w:p>
          <w:pPr>
            <w:pStyle w:val="TOC1"/>
            <w:tabs>
              <w:tab w:pos="10103" w:val="right" w:leader="dot"/>
            </w:tabs>
            <w:spacing w:before="229"/>
            <w:ind w:left="740" w:firstLine="0"/>
            <w:rPr>
              <w:b w:val="0"/>
            </w:rPr>
          </w:pPr>
          <w:hyperlink w:history="true" w:anchor="_bookmark0">
            <w:r>
              <w:rPr/>
              <w:t>Executive</w:t>
            </w:r>
            <w:r>
              <w:rPr>
                <w:spacing w:val="-3"/>
              </w:rPr>
              <w:t> </w:t>
            </w:r>
            <w:r>
              <w:rPr>
                <w:spacing w:val="-2"/>
              </w:rPr>
              <w:t>Summary</w:t>
            </w:r>
            <w:r>
              <w:rPr/>
              <w:tab/>
            </w:r>
            <w:r>
              <w:rPr>
                <w:b w:val="0"/>
                <w:spacing w:val="-5"/>
              </w:rPr>
              <w:t>ii</w:t>
            </w:r>
          </w:hyperlink>
        </w:p>
        <w:p>
          <w:pPr>
            <w:pStyle w:val="TOC1"/>
            <w:numPr>
              <w:ilvl w:val="0"/>
              <w:numId w:val="2"/>
            </w:numPr>
            <w:tabs>
              <w:tab w:pos="962" w:val="left" w:leader="none"/>
              <w:tab w:pos="10101" w:val="right" w:leader="dot"/>
            </w:tabs>
            <w:spacing w:line="240" w:lineRule="auto" w:before="119" w:after="0"/>
            <w:ind w:left="961" w:right="0" w:hanging="222"/>
            <w:jc w:val="left"/>
            <w:rPr>
              <w:b w:val="0"/>
            </w:rPr>
          </w:pPr>
          <w:hyperlink w:history="true" w:anchor="_bookmark1">
            <w:r>
              <w:rPr>
                <w:spacing w:val="-2"/>
              </w:rPr>
              <w:t>Introduction</w:t>
            </w:r>
            <w:r>
              <w:rPr/>
              <w:tab/>
            </w:r>
            <w:r>
              <w:rPr>
                <w:b w:val="0"/>
                <w:spacing w:val="-10"/>
              </w:rPr>
              <w:t>1</w:t>
            </w:r>
          </w:hyperlink>
        </w:p>
        <w:p>
          <w:pPr>
            <w:pStyle w:val="TOC2"/>
            <w:tabs>
              <w:tab w:pos="10101" w:val="right" w:leader="dot"/>
            </w:tabs>
            <w:spacing w:before="121"/>
          </w:pPr>
          <w:hyperlink w:history="true" w:anchor="_bookmark2">
            <w:r>
              <w:rPr/>
              <w:t>Overview</w:t>
            </w:r>
            <w:r>
              <w:rPr>
                <w:spacing w:val="-2"/>
              </w:rPr>
              <w:t> </w:t>
            </w:r>
            <w:r>
              <w:rPr/>
              <w:t>of</w:t>
            </w:r>
            <w:r>
              <w:rPr>
                <w:spacing w:val="-1"/>
              </w:rPr>
              <w:t> </w:t>
            </w:r>
            <w:r>
              <w:rPr>
                <w:spacing w:val="-2"/>
              </w:rPr>
              <w:t>NNEDLearn</w:t>
            </w:r>
            <w:r>
              <w:rPr/>
              <w:tab/>
            </w:r>
            <w:r>
              <w:rPr>
                <w:spacing w:val="-12"/>
              </w:rPr>
              <w:t>1</w:t>
            </w:r>
          </w:hyperlink>
        </w:p>
        <w:p>
          <w:pPr>
            <w:pStyle w:val="TOC2"/>
            <w:tabs>
              <w:tab w:pos="10101" w:val="right" w:leader="dot"/>
            </w:tabs>
          </w:pPr>
          <w:hyperlink w:history="true" w:anchor="_bookmark3">
            <w:r>
              <w:rPr/>
              <w:t>Purpose</w:t>
            </w:r>
            <w:r>
              <w:rPr>
                <w:spacing w:val="-3"/>
              </w:rPr>
              <w:t> </w:t>
            </w:r>
            <w:r>
              <w:rPr/>
              <w:t>and</w:t>
            </w:r>
            <w:r>
              <w:rPr>
                <w:spacing w:val="-3"/>
              </w:rPr>
              <w:t> </w:t>
            </w:r>
            <w:r>
              <w:rPr/>
              <w:t>Objectives</w:t>
            </w:r>
            <w:r>
              <w:rPr>
                <w:spacing w:val="-4"/>
              </w:rPr>
              <w:t> </w:t>
            </w:r>
            <w:r>
              <w:rPr/>
              <w:t>of</w:t>
            </w:r>
            <w:r>
              <w:rPr>
                <w:spacing w:val="-5"/>
              </w:rPr>
              <w:t> </w:t>
            </w:r>
            <w:r>
              <w:rPr/>
              <w:t>the</w:t>
            </w:r>
            <w:r>
              <w:rPr>
                <w:spacing w:val="-2"/>
              </w:rPr>
              <w:t> Assessment</w:t>
            </w:r>
            <w:r>
              <w:rPr/>
              <w:tab/>
            </w:r>
            <w:r>
              <w:rPr>
                <w:spacing w:val="-10"/>
              </w:rPr>
              <w:t>1</w:t>
            </w:r>
          </w:hyperlink>
        </w:p>
        <w:p>
          <w:pPr>
            <w:pStyle w:val="TOC1"/>
            <w:numPr>
              <w:ilvl w:val="0"/>
              <w:numId w:val="2"/>
            </w:numPr>
            <w:tabs>
              <w:tab w:pos="962" w:val="left" w:leader="none"/>
              <w:tab w:pos="10101" w:val="right" w:leader="dot"/>
            </w:tabs>
            <w:spacing w:line="240" w:lineRule="auto" w:before="119" w:after="0"/>
            <w:ind w:left="961" w:right="0" w:hanging="222"/>
            <w:jc w:val="left"/>
            <w:rPr>
              <w:b w:val="0"/>
            </w:rPr>
          </w:pPr>
          <w:hyperlink w:history="true" w:anchor="_bookmark4">
            <w:r>
              <w:rPr/>
              <w:t>NNEDLearn</w:t>
            </w:r>
            <w:r>
              <w:rPr>
                <w:spacing w:val="-6"/>
              </w:rPr>
              <w:t> </w:t>
            </w:r>
            <w:r>
              <w:rPr/>
              <w:t>Intervention</w:t>
            </w:r>
            <w:r>
              <w:rPr>
                <w:spacing w:val="-6"/>
              </w:rPr>
              <w:t> </w:t>
            </w:r>
            <w:r>
              <w:rPr/>
              <w:t>Case</w:t>
            </w:r>
            <w:r>
              <w:rPr>
                <w:spacing w:val="-5"/>
              </w:rPr>
              <w:t> </w:t>
            </w:r>
            <w:r>
              <w:rPr>
                <w:spacing w:val="-2"/>
              </w:rPr>
              <w:t>Studies</w:t>
            </w:r>
            <w:r>
              <w:rPr/>
              <w:tab/>
            </w:r>
            <w:r>
              <w:rPr>
                <w:b w:val="0"/>
                <w:spacing w:val="-10"/>
              </w:rPr>
              <w:t>2</w:t>
            </w:r>
          </w:hyperlink>
        </w:p>
        <w:p>
          <w:pPr>
            <w:pStyle w:val="TOC2"/>
            <w:tabs>
              <w:tab w:pos="10101" w:val="right" w:leader="dot"/>
            </w:tabs>
            <w:spacing w:before="122"/>
          </w:pPr>
          <w:hyperlink w:history="true" w:anchor="_bookmark5">
            <w:r>
              <w:rPr/>
              <w:t>Achieving</w:t>
            </w:r>
            <w:r>
              <w:rPr>
                <w:spacing w:val="-6"/>
              </w:rPr>
              <w:t> </w:t>
            </w:r>
            <w:r>
              <w:rPr/>
              <w:t>Whole</w:t>
            </w:r>
            <w:r>
              <w:rPr>
                <w:spacing w:val="-3"/>
              </w:rPr>
              <w:t> </w:t>
            </w:r>
            <w:r>
              <w:rPr/>
              <w:t>Health:</w:t>
            </w:r>
            <w:r>
              <w:rPr>
                <w:spacing w:val="-2"/>
              </w:rPr>
              <w:t> </w:t>
            </w:r>
            <w:r>
              <w:rPr/>
              <w:t>Balancing</w:t>
            </w:r>
            <w:r>
              <w:rPr>
                <w:spacing w:val="-3"/>
              </w:rPr>
              <w:t> </w:t>
            </w:r>
            <w:r>
              <w:rPr/>
              <w:t>Body,</w:t>
            </w:r>
            <w:r>
              <w:rPr>
                <w:spacing w:val="-2"/>
              </w:rPr>
              <w:t> </w:t>
            </w:r>
            <w:r>
              <w:rPr/>
              <w:t>Mind,</w:t>
            </w:r>
            <w:r>
              <w:rPr>
                <w:spacing w:val="-6"/>
              </w:rPr>
              <w:t> </w:t>
            </w:r>
            <w:r>
              <w:rPr/>
              <w:t>and</w:t>
            </w:r>
            <w:r>
              <w:rPr>
                <w:spacing w:val="-4"/>
              </w:rPr>
              <w:t> </w:t>
            </w:r>
            <w:r>
              <w:rPr>
                <w:spacing w:val="-2"/>
              </w:rPr>
              <w:t>Spirit</w:t>
            </w:r>
            <w:r>
              <w:rPr/>
              <w:tab/>
            </w:r>
            <w:r>
              <w:rPr>
                <w:spacing w:val="-10"/>
              </w:rPr>
              <w:t>2</w:t>
            </w:r>
          </w:hyperlink>
        </w:p>
        <w:p>
          <w:pPr>
            <w:pStyle w:val="TOC2"/>
          </w:pPr>
          <w:hyperlink w:history="true" w:anchor="_bookmark6">
            <w:r>
              <w:rPr/>
              <w:t>Familia</w:t>
            </w:r>
            <w:r>
              <w:rPr>
                <w:spacing w:val="-8"/>
              </w:rPr>
              <w:t> </w:t>
            </w:r>
            <w:r>
              <w:rPr/>
              <w:t>Adelante:</w:t>
            </w:r>
            <w:r>
              <w:rPr>
                <w:spacing w:val="-4"/>
              </w:rPr>
              <w:t> </w:t>
            </w:r>
            <w:r>
              <w:rPr/>
              <w:t>Multi-risk</w:t>
            </w:r>
            <w:r>
              <w:rPr>
                <w:spacing w:val="-5"/>
              </w:rPr>
              <w:t> </w:t>
            </w:r>
            <w:r>
              <w:rPr/>
              <w:t>Reduction</w:t>
            </w:r>
            <w:r>
              <w:rPr>
                <w:spacing w:val="-8"/>
              </w:rPr>
              <w:t> </w:t>
            </w:r>
            <w:r>
              <w:rPr/>
              <w:t>Behavioral</w:t>
            </w:r>
            <w:r>
              <w:rPr>
                <w:spacing w:val="-5"/>
              </w:rPr>
              <w:t> </w:t>
            </w:r>
            <w:r>
              <w:rPr/>
              <w:t>Health</w:t>
            </w:r>
            <w:r>
              <w:rPr>
                <w:spacing w:val="-5"/>
              </w:rPr>
              <w:t> </w:t>
            </w:r>
            <w:r>
              <w:rPr/>
              <w:t>Prevention</w:t>
            </w:r>
            <w:r>
              <w:rPr>
                <w:spacing w:val="-8"/>
              </w:rPr>
              <w:t> </w:t>
            </w:r>
            <w:r>
              <w:rPr/>
              <w:t>for</w:t>
            </w:r>
            <w:r>
              <w:rPr>
                <w:spacing w:val="-5"/>
              </w:rPr>
              <w:t> </w:t>
            </w:r>
            <w:r>
              <w:rPr>
                <w:spacing w:val="-2"/>
              </w:rPr>
              <w:t>Latino/Hispanic</w:t>
            </w:r>
          </w:hyperlink>
        </w:p>
        <w:p>
          <w:pPr>
            <w:pStyle w:val="TOC2"/>
            <w:tabs>
              <w:tab w:pos="10101" w:val="right" w:leader="dot"/>
            </w:tabs>
            <w:spacing w:before="20"/>
          </w:pPr>
          <w:hyperlink w:history="true" w:anchor="_bookmark6">
            <w:r>
              <w:rPr/>
              <w:t>Youth</w:t>
            </w:r>
            <w:r>
              <w:rPr>
                <w:spacing w:val="-2"/>
              </w:rPr>
              <w:t> </w:t>
            </w:r>
            <w:r>
              <w:rPr/>
              <w:t>and</w:t>
            </w:r>
            <w:r>
              <w:rPr>
                <w:spacing w:val="-2"/>
              </w:rPr>
              <w:t> Families</w:t>
            </w:r>
            <w:r>
              <w:rPr/>
              <w:tab/>
            </w:r>
            <w:r>
              <w:rPr>
                <w:spacing w:val="-10"/>
              </w:rPr>
              <w:t>5</w:t>
            </w:r>
          </w:hyperlink>
        </w:p>
        <w:p>
          <w:pPr>
            <w:pStyle w:val="TOC2"/>
            <w:tabs>
              <w:tab w:pos="10101" w:val="right" w:leader="dot"/>
            </w:tabs>
          </w:pPr>
          <w:hyperlink w:history="true" w:anchor="_bookmark7">
            <w:r>
              <w:rPr/>
              <w:t>Motivational</w:t>
            </w:r>
            <w:r>
              <w:rPr>
                <w:spacing w:val="-5"/>
              </w:rPr>
              <w:t> </w:t>
            </w:r>
            <w:r>
              <w:rPr>
                <w:spacing w:val="-2"/>
              </w:rPr>
              <w:t>Interviewing</w:t>
            </w:r>
            <w:r>
              <w:rPr/>
              <w:tab/>
            </w:r>
            <w:r>
              <w:rPr>
                <w:spacing w:val="-10"/>
              </w:rPr>
              <w:t>7</w:t>
            </w:r>
          </w:hyperlink>
        </w:p>
        <w:p>
          <w:pPr>
            <w:pStyle w:val="TOC2"/>
            <w:tabs>
              <w:tab w:pos="10101" w:val="right" w:leader="dot"/>
            </w:tabs>
            <w:spacing w:before="122"/>
          </w:pPr>
          <w:hyperlink w:history="true" w:anchor="_bookmark8">
            <w:r>
              <w:rPr/>
              <w:t>Preventing</w:t>
            </w:r>
            <w:r>
              <w:rPr>
                <w:spacing w:val="-4"/>
              </w:rPr>
              <w:t> </w:t>
            </w:r>
            <w:r>
              <w:rPr/>
              <w:t>Long</w:t>
            </w:r>
            <w:r>
              <w:rPr>
                <w:spacing w:val="-3"/>
              </w:rPr>
              <w:t> </w:t>
            </w:r>
            <w:r>
              <w:rPr/>
              <w:t>Term</w:t>
            </w:r>
            <w:r>
              <w:rPr>
                <w:spacing w:val="-2"/>
              </w:rPr>
              <w:t> </w:t>
            </w:r>
            <w:r>
              <w:rPr/>
              <w:t>Anger</w:t>
            </w:r>
            <w:r>
              <w:rPr>
                <w:spacing w:val="-3"/>
              </w:rPr>
              <w:t> </w:t>
            </w:r>
            <w:r>
              <w:rPr/>
              <w:t>and</w:t>
            </w:r>
            <w:r>
              <w:rPr>
                <w:spacing w:val="-3"/>
              </w:rPr>
              <w:t> </w:t>
            </w:r>
            <w:r>
              <w:rPr/>
              <w:t>Aggression</w:t>
            </w:r>
            <w:r>
              <w:rPr>
                <w:spacing w:val="-6"/>
              </w:rPr>
              <w:t> </w:t>
            </w:r>
            <w:r>
              <w:rPr/>
              <w:t>in</w:t>
            </w:r>
            <w:r>
              <w:rPr>
                <w:spacing w:val="-3"/>
              </w:rPr>
              <w:t> </w:t>
            </w:r>
            <w:r>
              <w:rPr>
                <w:spacing w:val="-4"/>
              </w:rPr>
              <w:t>Youth</w:t>
            </w:r>
            <w:r>
              <w:rPr/>
              <w:tab/>
            </w:r>
            <w:r>
              <w:rPr>
                <w:spacing w:val="-10"/>
              </w:rPr>
              <w:t>8</w:t>
            </w:r>
          </w:hyperlink>
        </w:p>
        <w:p>
          <w:pPr>
            <w:pStyle w:val="TOC2"/>
            <w:tabs>
              <w:tab w:pos="10101" w:val="right" w:leader="dot"/>
            </w:tabs>
          </w:pPr>
          <w:hyperlink w:history="true" w:anchor="_bookmark9">
            <w:r>
              <w:rPr/>
              <w:t>Prime</w:t>
            </w:r>
            <w:r>
              <w:rPr>
                <w:spacing w:val="-3"/>
              </w:rPr>
              <w:t> </w:t>
            </w:r>
            <w:r>
              <w:rPr/>
              <w:t>Time</w:t>
            </w:r>
            <w:r>
              <w:rPr>
                <w:spacing w:val="-3"/>
              </w:rPr>
              <w:t> </w:t>
            </w:r>
            <w:r>
              <w:rPr/>
              <w:t>Sister</w:t>
            </w:r>
            <w:r>
              <w:rPr>
                <w:spacing w:val="-2"/>
              </w:rPr>
              <w:t> Circles®</w:t>
            </w:r>
            <w:r>
              <w:rPr/>
              <w:tab/>
            </w:r>
            <w:r>
              <w:rPr>
                <w:spacing w:val="-7"/>
              </w:rPr>
              <w:t>11</w:t>
            </w:r>
          </w:hyperlink>
        </w:p>
        <w:p>
          <w:pPr>
            <w:pStyle w:val="TOC2"/>
            <w:tabs>
              <w:tab w:pos="10101" w:val="right" w:leader="dot"/>
            </w:tabs>
            <w:spacing w:before="122"/>
          </w:pPr>
          <w:hyperlink w:history="true" w:anchor="_bookmark10">
            <w:r>
              <w:rPr/>
              <w:t>Project</w:t>
            </w:r>
            <w:r>
              <w:rPr>
                <w:spacing w:val="-4"/>
              </w:rPr>
              <w:t> </w:t>
            </w:r>
            <w:r>
              <w:rPr/>
              <w:t>Venture:</w:t>
            </w:r>
            <w:r>
              <w:rPr>
                <w:spacing w:val="-3"/>
              </w:rPr>
              <w:t> </w:t>
            </w:r>
            <w:r>
              <w:rPr/>
              <w:t>Positive</w:t>
            </w:r>
            <w:r>
              <w:rPr>
                <w:spacing w:val="-5"/>
              </w:rPr>
              <w:t> </w:t>
            </w:r>
            <w:r>
              <w:rPr/>
              <w:t>Youth</w:t>
            </w:r>
            <w:r>
              <w:rPr>
                <w:spacing w:val="-4"/>
              </w:rPr>
              <w:t> </w:t>
            </w:r>
            <w:r>
              <w:rPr/>
              <w:t>Development</w:t>
            </w:r>
            <w:r>
              <w:rPr>
                <w:spacing w:val="-6"/>
              </w:rPr>
              <w:t> </w:t>
            </w:r>
            <w:r>
              <w:rPr/>
              <w:t>for</w:t>
            </w:r>
            <w:r>
              <w:rPr>
                <w:spacing w:val="-7"/>
              </w:rPr>
              <w:t> </w:t>
            </w:r>
            <w:r>
              <w:rPr/>
              <w:t>American</w:t>
            </w:r>
            <w:r>
              <w:rPr>
                <w:spacing w:val="-4"/>
              </w:rPr>
              <w:t> </w:t>
            </w:r>
            <w:r>
              <w:rPr/>
              <w:t>Indian</w:t>
            </w:r>
            <w:r>
              <w:rPr>
                <w:spacing w:val="-4"/>
              </w:rPr>
              <w:t> </w:t>
            </w:r>
            <w:r>
              <w:rPr/>
              <w:t>and</w:t>
            </w:r>
            <w:r>
              <w:rPr>
                <w:spacing w:val="-5"/>
              </w:rPr>
              <w:t> </w:t>
            </w:r>
            <w:r>
              <w:rPr/>
              <w:t>Alaska</w:t>
            </w:r>
            <w:r>
              <w:rPr>
                <w:spacing w:val="-4"/>
              </w:rPr>
              <w:t> </w:t>
            </w:r>
            <w:r>
              <w:rPr/>
              <w:t>Native</w:t>
            </w:r>
            <w:r>
              <w:rPr>
                <w:spacing w:val="-4"/>
              </w:rPr>
              <w:t> </w:t>
            </w:r>
            <w:r>
              <w:rPr>
                <w:spacing w:val="-2"/>
              </w:rPr>
              <w:t>Youth</w:t>
            </w:r>
            <w:r>
              <w:rPr/>
              <w:tab/>
            </w:r>
            <w:r>
              <w:rPr>
                <w:spacing w:val="-5"/>
              </w:rPr>
              <w:t>13</w:t>
            </w:r>
          </w:hyperlink>
        </w:p>
        <w:p>
          <w:pPr>
            <w:pStyle w:val="TOC1"/>
            <w:numPr>
              <w:ilvl w:val="0"/>
              <w:numId w:val="2"/>
            </w:numPr>
            <w:tabs>
              <w:tab w:pos="962" w:val="left" w:leader="none"/>
              <w:tab w:pos="10101" w:val="right" w:leader="dot"/>
            </w:tabs>
            <w:spacing w:line="240" w:lineRule="auto" w:before="119" w:after="0"/>
            <w:ind w:left="961" w:right="0" w:hanging="222"/>
            <w:jc w:val="left"/>
            <w:rPr>
              <w:b w:val="0"/>
            </w:rPr>
          </w:pPr>
          <w:hyperlink w:history="true" w:anchor="_bookmark11">
            <w:r>
              <w:rPr/>
              <w:t>Summary</w:t>
            </w:r>
            <w:r>
              <w:rPr>
                <w:spacing w:val="-8"/>
              </w:rPr>
              <w:t> </w:t>
            </w:r>
            <w:r>
              <w:rPr/>
              <w:t>of</w:t>
            </w:r>
            <w:r>
              <w:rPr>
                <w:spacing w:val="-4"/>
              </w:rPr>
              <w:t> </w:t>
            </w:r>
            <w:r>
              <w:rPr/>
              <w:t>Strategies</w:t>
            </w:r>
            <w:r>
              <w:rPr>
                <w:spacing w:val="-5"/>
              </w:rPr>
              <w:t> </w:t>
            </w:r>
            <w:r>
              <w:rPr/>
              <w:t>and</w:t>
            </w:r>
            <w:r>
              <w:rPr>
                <w:spacing w:val="-5"/>
              </w:rPr>
              <w:t> </w:t>
            </w:r>
            <w:r>
              <w:rPr/>
              <w:t>Lessons</w:t>
            </w:r>
            <w:r>
              <w:rPr>
                <w:spacing w:val="-3"/>
              </w:rPr>
              <w:t> </w:t>
            </w:r>
            <w:r>
              <w:rPr/>
              <w:t>Learned</w:t>
            </w:r>
            <w:r>
              <w:rPr>
                <w:spacing w:val="-4"/>
              </w:rPr>
              <w:t> </w:t>
            </w:r>
            <w:r>
              <w:rPr/>
              <w:t>from</w:t>
            </w:r>
            <w:r>
              <w:rPr>
                <w:spacing w:val="-4"/>
              </w:rPr>
              <w:t> </w:t>
            </w:r>
            <w:r>
              <w:rPr/>
              <w:t>NNEDLearn</w:t>
            </w:r>
            <w:r>
              <w:rPr>
                <w:spacing w:val="-3"/>
              </w:rPr>
              <w:t> </w:t>
            </w:r>
            <w:r>
              <w:rPr>
                <w:spacing w:val="-2"/>
              </w:rPr>
              <w:t>Programs/Practices</w:t>
            </w:r>
            <w:r>
              <w:rPr/>
              <w:tab/>
            </w:r>
            <w:r>
              <w:rPr>
                <w:b w:val="0"/>
                <w:spacing w:val="-5"/>
              </w:rPr>
              <w:t>15</w:t>
            </w:r>
          </w:hyperlink>
        </w:p>
        <w:p>
          <w:pPr>
            <w:pStyle w:val="TOC2"/>
            <w:tabs>
              <w:tab w:pos="10101" w:val="right" w:leader="dot"/>
            </w:tabs>
            <w:spacing w:before="121"/>
          </w:pPr>
          <w:hyperlink w:history="true" w:anchor="_bookmark12">
            <w:r>
              <w:rPr/>
              <w:t>Factors</w:t>
            </w:r>
            <w:r>
              <w:rPr>
                <w:spacing w:val="-9"/>
              </w:rPr>
              <w:t> </w:t>
            </w:r>
            <w:r>
              <w:rPr/>
              <w:t>That</w:t>
            </w:r>
            <w:r>
              <w:rPr>
                <w:spacing w:val="-5"/>
              </w:rPr>
              <w:t> </w:t>
            </w:r>
            <w:r>
              <w:rPr/>
              <w:t>Facilitated</w:t>
            </w:r>
            <w:r>
              <w:rPr>
                <w:spacing w:val="-6"/>
              </w:rPr>
              <w:t> </w:t>
            </w:r>
            <w:r>
              <w:rPr/>
              <w:t>Successful</w:t>
            </w:r>
            <w:r>
              <w:rPr>
                <w:spacing w:val="-5"/>
              </w:rPr>
              <w:t> </w:t>
            </w:r>
            <w:r>
              <w:rPr/>
              <w:t>Implementation</w:t>
            </w:r>
            <w:r>
              <w:rPr>
                <w:spacing w:val="-9"/>
              </w:rPr>
              <w:t> </w:t>
            </w:r>
            <w:r>
              <w:rPr/>
              <w:t>and</w:t>
            </w:r>
            <w:r>
              <w:rPr>
                <w:spacing w:val="-6"/>
              </w:rPr>
              <w:t> </w:t>
            </w:r>
            <w:r>
              <w:rPr>
                <w:spacing w:val="-2"/>
              </w:rPr>
              <w:t>Implications</w:t>
            </w:r>
            <w:r>
              <w:rPr/>
              <w:tab/>
            </w:r>
            <w:r>
              <w:rPr>
                <w:spacing w:val="-5"/>
              </w:rPr>
              <w:t>15</w:t>
            </w:r>
          </w:hyperlink>
        </w:p>
        <w:p>
          <w:pPr>
            <w:pStyle w:val="TOC2"/>
            <w:tabs>
              <w:tab w:pos="10101" w:val="right" w:leader="dot"/>
            </w:tabs>
          </w:pPr>
          <w:hyperlink w:history="true" w:anchor="_bookmark13">
            <w:r>
              <w:rPr/>
              <w:t>Summary</w:t>
            </w:r>
            <w:r>
              <w:rPr>
                <w:spacing w:val="-8"/>
              </w:rPr>
              <w:t> </w:t>
            </w:r>
            <w:r>
              <w:rPr/>
              <w:t>of</w:t>
            </w:r>
            <w:r>
              <w:rPr>
                <w:spacing w:val="-5"/>
              </w:rPr>
              <w:t> </w:t>
            </w:r>
            <w:r>
              <w:rPr/>
              <w:t>By-Products,</w:t>
            </w:r>
            <w:r>
              <w:rPr>
                <w:spacing w:val="-7"/>
              </w:rPr>
              <w:t> </w:t>
            </w:r>
            <w:r>
              <w:rPr/>
              <w:t>Achievements,</w:t>
            </w:r>
            <w:r>
              <w:rPr>
                <w:spacing w:val="-5"/>
              </w:rPr>
              <w:t> </w:t>
            </w:r>
            <w:r>
              <w:rPr/>
              <w:t>or</w:t>
            </w:r>
            <w:r>
              <w:rPr>
                <w:spacing w:val="-4"/>
              </w:rPr>
              <w:t> </w:t>
            </w:r>
            <w:r>
              <w:rPr/>
              <w:t>Additional</w:t>
            </w:r>
            <w:r>
              <w:rPr>
                <w:spacing w:val="-5"/>
              </w:rPr>
              <w:t> </w:t>
            </w:r>
            <w:r>
              <w:rPr/>
              <w:t>Positive</w:t>
            </w:r>
            <w:r>
              <w:rPr>
                <w:spacing w:val="-6"/>
              </w:rPr>
              <w:t> </w:t>
            </w:r>
            <w:r>
              <w:rPr>
                <w:spacing w:val="-2"/>
              </w:rPr>
              <w:t>Outcomes</w:t>
            </w:r>
            <w:r>
              <w:rPr/>
              <w:tab/>
            </w:r>
            <w:r>
              <w:rPr>
                <w:spacing w:val="-5"/>
              </w:rPr>
              <w:t>18</w:t>
            </w:r>
          </w:hyperlink>
        </w:p>
        <w:p>
          <w:pPr>
            <w:pStyle w:val="TOC2"/>
            <w:tabs>
              <w:tab w:pos="10101" w:val="right" w:leader="dot"/>
            </w:tabs>
          </w:pPr>
          <w:hyperlink w:history="true" w:anchor="_bookmark14">
            <w:r>
              <w:rPr/>
              <w:t>Common</w:t>
            </w:r>
            <w:r>
              <w:rPr>
                <w:spacing w:val="-4"/>
              </w:rPr>
              <w:t> </w:t>
            </w:r>
            <w:r>
              <w:rPr/>
              <w:t>Challenges</w:t>
            </w:r>
            <w:r>
              <w:rPr>
                <w:spacing w:val="-4"/>
              </w:rPr>
              <w:t> </w:t>
            </w:r>
            <w:r>
              <w:rPr/>
              <w:t>and</w:t>
            </w:r>
            <w:r>
              <w:rPr>
                <w:spacing w:val="-3"/>
              </w:rPr>
              <w:t> </w:t>
            </w:r>
            <w:r>
              <w:rPr/>
              <w:t>Solutions</w:t>
            </w:r>
            <w:r>
              <w:rPr>
                <w:spacing w:val="-3"/>
              </w:rPr>
              <w:t> </w:t>
            </w:r>
            <w:r>
              <w:rPr/>
              <w:t>to</w:t>
            </w:r>
            <w:r>
              <w:rPr>
                <w:spacing w:val="-3"/>
              </w:rPr>
              <w:t> </w:t>
            </w:r>
            <w:r>
              <w:rPr>
                <w:spacing w:val="-2"/>
              </w:rPr>
              <w:t>Implementation</w:t>
            </w:r>
            <w:r>
              <w:rPr/>
              <w:tab/>
            </w:r>
            <w:r>
              <w:rPr>
                <w:spacing w:val="-5"/>
              </w:rPr>
              <w:t>18</w:t>
            </w:r>
          </w:hyperlink>
        </w:p>
        <w:p>
          <w:pPr>
            <w:pStyle w:val="TOC1"/>
            <w:numPr>
              <w:ilvl w:val="0"/>
              <w:numId w:val="2"/>
            </w:numPr>
            <w:tabs>
              <w:tab w:pos="962" w:val="left" w:leader="none"/>
              <w:tab w:pos="10101" w:val="right" w:leader="dot"/>
            </w:tabs>
            <w:spacing w:line="240" w:lineRule="auto" w:before="122" w:after="0"/>
            <w:ind w:left="961" w:right="0" w:hanging="222"/>
            <w:jc w:val="left"/>
            <w:rPr>
              <w:b w:val="0"/>
            </w:rPr>
          </w:pPr>
          <w:hyperlink w:history="true" w:anchor="_bookmark15">
            <w:r>
              <w:rPr>
                <w:spacing w:val="-2"/>
              </w:rPr>
              <w:t>Conclusion</w:t>
            </w:r>
            <w:r>
              <w:rPr/>
              <w:tab/>
            </w:r>
            <w:r>
              <w:rPr>
                <w:b w:val="0"/>
                <w:spacing w:val="-5"/>
              </w:rPr>
              <w:t>20</w:t>
            </w:r>
          </w:hyperlink>
        </w:p>
        <w:p>
          <w:pPr>
            <w:pStyle w:val="TOC2"/>
            <w:tabs>
              <w:tab w:pos="10101" w:val="right" w:leader="dot"/>
            </w:tabs>
          </w:pPr>
          <w:bookmarkStart w:name="_bookmark1" w:id="2"/>
          <w:bookmarkEnd w:id="2"/>
          <w:r>
            <w:rPr/>
          </w:r>
          <w:hyperlink w:history="true" w:anchor="_bookmark16">
            <w:r>
              <w:rPr/>
              <w:t>Implications</w:t>
            </w:r>
            <w:r>
              <w:rPr>
                <w:spacing w:val="-7"/>
              </w:rPr>
              <w:t> </w:t>
            </w:r>
            <w:r>
              <w:rPr/>
              <w:t>for</w:t>
            </w:r>
            <w:r>
              <w:rPr>
                <w:spacing w:val="-7"/>
              </w:rPr>
              <w:t> </w:t>
            </w:r>
            <w:r>
              <w:rPr/>
              <w:t>NNEDLearn</w:t>
            </w:r>
            <w:r>
              <w:rPr>
                <w:spacing w:val="-6"/>
              </w:rPr>
              <w:t> </w:t>
            </w:r>
            <w:r>
              <w:rPr>
                <w:spacing w:val="-2"/>
              </w:rPr>
              <w:t>Training</w:t>
            </w:r>
            <w:r>
              <w:rPr/>
              <w:tab/>
            </w:r>
            <w:r>
              <w:rPr>
                <w:spacing w:val="-5"/>
              </w:rPr>
              <w:t>20</w:t>
            </w:r>
          </w:hyperlink>
        </w:p>
      </w:sdtContent>
    </w:sdt>
    <w:p>
      <w:pPr>
        <w:spacing w:before="494"/>
        <w:ind w:left="740" w:right="0" w:firstLine="0"/>
        <w:jc w:val="left"/>
        <w:rPr>
          <w:b/>
          <w:sz w:val="22"/>
        </w:rPr>
      </w:pPr>
      <w:hyperlink w:history="true" w:anchor="_bookmark17">
        <w:r>
          <w:rPr>
            <w:b/>
            <w:sz w:val="22"/>
          </w:rPr>
          <w:t>Appendix</w:t>
        </w:r>
        <w:r>
          <w:rPr>
            <w:b/>
            <w:spacing w:val="-4"/>
            <w:sz w:val="22"/>
          </w:rPr>
          <w:t> </w:t>
        </w:r>
        <w:r>
          <w:rPr>
            <w:b/>
            <w:sz w:val="22"/>
          </w:rPr>
          <w:t>A:</w:t>
        </w:r>
        <w:r>
          <w:rPr>
            <w:b/>
            <w:spacing w:val="-5"/>
            <w:sz w:val="22"/>
          </w:rPr>
          <w:t> </w:t>
        </w:r>
        <w:r>
          <w:rPr>
            <w:b/>
            <w:sz w:val="22"/>
          </w:rPr>
          <w:t>Interview</w:t>
        </w:r>
        <w:r>
          <w:rPr>
            <w:b/>
            <w:spacing w:val="-2"/>
            <w:sz w:val="22"/>
          </w:rPr>
          <w:t> Protocols</w:t>
        </w:r>
      </w:hyperlink>
    </w:p>
    <w:p>
      <w:pPr>
        <w:spacing w:before="121"/>
        <w:ind w:left="740" w:right="0" w:firstLine="0"/>
        <w:jc w:val="left"/>
        <w:rPr>
          <w:b/>
          <w:sz w:val="22"/>
        </w:rPr>
      </w:pPr>
      <w:hyperlink w:history="true" w:anchor="_bookmark18">
        <w:r>
          <w:rPr>
            <w:b/>
            <w:sz w:val="22"/>
          </w:rPr>
          <w:t>Appendix</w:t>
        </w:r>
        <w:r>
          <w:rPr>
            <w:b/>
            <w:spacing w:val="-6"/>
            <w:sz w:val="22"/>
          </w:rPr>
          <w:t> </w:t>
        </w:r>
        <w:r>
          <w:rPr>
            <w:b/>
            <w:sz w:val="22"/>
          </w:rPr>
          <w:t>B:</w:t>
        </w:r>
        <w:r>
          <w:rPr>
            <w:b/>
            <w:spacing w:val="-4"/>
            <w:sz w:val="22"/>
          </w:rPr>
          <w:t> </w:t>
        </w:r>
        <w:r>
          <w:rPr>
            <w:b/>
            <w:sz w:val="22"/>
          </w:rPr>
          <w:t>Summary</w:t>
        </w:r>
        <w:r>
          <w:rPr>
            <w:b/>
            <w:spacing w:val="-5"/>
            <w:sz w:val="22"/>
          </w:rPr>
          <w:t> </w:t>
        </w:r>
        <w:r>
          <w:rPr>
            <w:b/>
            <w:sz w:val="22"/>
          </w:rPr>
          <w:t>of</w:t>
        </w:r>
        <w:r>
          <w:rPr>
            <w:b/>
            <w:spacing w:val="-5"/>
            <w:sz w:val="22"/>
          </w:rPr>
          <w:t> </w:t>
        </w:r>
        <w:r>
          <w:rPr>
            <w:b/>
            <w:sz w:val="22"/>
          </w:rPr>
          <w:t>Implementation</w:t>
        </w:r>
        <w:r>
          <w:rPr>
            <w:b/>
            <w:spacing w:val="-4"/>
            <w:sz w:val="22"/>
          </w:rPr>
          <w:t> </w:t>
        </w:r>
        <w:r>
          <w:rPr>
            <w:b/>
            <w:sz w:val="22"/>
          </w:rPr>
          <w:t>Strategies</w:t>
        </w:r>
        <w:r>
          <w:rPr>
            <w:b/>
            <w:spacing w:val="-3"/>
            <w:sz w:val="22"/>
          </w:rPr>
          <w:t> </w:t>
        </w:r>
        <w:r>
          <w:rPr>
            <w:b/>
            <w:sz w:val="22"/>
          </w:rPr>
          <w:t>and</w:t>
        </w:r>
        <w:r>
          <w:rPr>
            <w:b/>
            <w:spacing w:val="-4"/>
            <w:sz w:val="22"/>
          </w:rPr>
          <w:t> </w:t>
        </w:r>
        <w:r>
          <w:rPr>
            <w:b/>
            <w:sz w:val="22"/>
          </w:rPr>
          <w:t>Lessons</w:t>
        </w:r>
        <w:r>
          <w:rPr>
            <w:b/>
            <w:spacing w:val="-3"/>
            <w:sz w:val="22"/>
          </w:rPr>
          <w:t> </w:t>
        </w:r>
        <w:r>
          <w:rPr>
            <w:b/>
            <w:spacing w:val="-2"/>
            <w:sz w:val="22"/>
          </w:rPr>
          <w:t>Learned</w:t>
        </w:r>
      </w:hyperlink>
    </w:p>
    <w:p>
      <w:pPr>
        <w:spacing w:after="0"/>
        <w:jc w:val="left"/>
        <w:rPr>
          <w:sz w:val="22"/>
        </w:rPr>
        <w:sectPr>
          <w:pgSz w:w="12240" w:h="15840"/>
          <w:pgMar w:header="0" w:footer="777" w:top="1080" w:bottom="960" w:left="700" w:right="220"/>
        </w:sectPr>
      </w:pPr>
    </w:p>
    <w:p>
      <w:pPr>
        <w:pStyle w:val="Heading1"/>
        <w:numPr>
          <w:ilvl w:val="0"/>
          <w:numId w:val="3"/>
        </w:numPr>
        <w:tabs>
          <w:tab w:pos="1113" w:val="left" w:leader="none"/>
        </w:tabs>
        <w:spacing w:line="240" w:lineRule="auto" w:before="71" w:after="0"/>
        <w:ind w:left="1112" w:right="0" w:hanging="373"/>
        <w:jc w:val="left"/>
      </w:pPr>
      <w:bookmarkStart w:name="_bookmark2" w:id="3"/>
      <w:bookmarkEnd w:id="3"/>
      <w:r>
        <w:rPr>
          <w:color w:val="1F419B"/>
          <w:spacing w:val="14"/>
        </w:rPr>
        <w:t>I</w:t>
      </w:r>
      <w:r>
        <w:rPr>
          <w:color w:val="1F419B"/>
          <w:spacing w:val="14"/>
        </w:rPr>
        <w:t>NTRODUCTION</w:t>
      </w:r>
    </w:p>
    <w:p>
      <w:pPr>
        <w:pStyle w:val="BodyText"/>
        <w:spacing w:line="259" w:lineRule="auto" w:before="147"/>
        <w:ind w:left="740" w:right="1254"/>
      </w:pPr>
      <w:r>
        <w:rPr/>
        <w:t>The Substance Abuse and Mental Health Services Administration’s (SAMHSA) Office of Behavioral Health Equity (OBHE) continues its mission to reduce disparities in behavioral health by addressing the need to expand the capacity of the workforce in ways that improve the quality of care for underserved populations. Quality of care is assessed based on empirical evidence that determines which practices are </w:t>
      </w:r>
      <w:bookmarkStart w:name="_bookmark3" w:id="4"/>
      <w:bookmarkEnd w:id="4"/>
      <w:r>
        <w:rPr/>
        <w:t>evid</w:t>
      </w:r>
      <w:r>
        <w:rPr/>
        <w:t>ence-based, and these become the gold standard of behavioral health practices. However, employing evidence-based</w:t>
      </w:r>
      <w:r>
        <w:rPr>
          <w:spacing w:val="-5"/>
        </w:rPr>
        <w:t> </w:t>
      </w:r>
      <w:r>
        <w:rPr/>
        <w:t>models</w:t>
      </w:r>
      <w:r>
        <w:rPr>
          <w:spacing w:val="-1"/>
        </w:rPr>
        <w:t> </w:t>
      </w:r>
      <w:r>
        <w:rPr/>
        <w:t>with</w:t>
      </w:r>
      <w:r>
        <w:rPr>
          <w:spacing w:val="-2"/>
        </w:rPr>
        <w:t> </w:t>
      </w:r>
      <w:r>
        <w:rPr/>
        <w:t>underserved</w:t>
      </w:r>
      <w:r>
        <w:rPr>
          <w:spacing w:val="-4"/>
        </w:rPr>
        <w:t> </w:t>
      </w:r>
      <w:r>
        <w:rPr/>
        <w:t>populations,</w:t>
      </w:r>
      <w:r>
        <w:rPr>
          <w:spacing w:val="-5"/>
        </w:rPr>
        <w:t> </w:t>
      </w:r>
      <w:r>
        <w:rPr/>
        <w:t>including</w:t>
      </w:r>
      <w:r>
        <w:rPr>
          <w:spacing w:val="-2"/>
        </w:rPr>
        <w:t> </w:t>
      </w:r>
      <w:r>
        <w:rPr/>
        <w:t>racial</w:t>
      </w:r>
      <w:r>
        <w:rPr>
          <w:spacing w:val="-4"/>
        </w:rPr>
        <w:t> </w:t>
      </w:r>
      <w:r>
        <w:rPr/>
        <w:t>and</w:t>
      </w:r>
      <w:r>
        <w:rPr>
          <w:spacing w:val="-1"/>
        </w:rPr>
        <w:t> </w:t>
      </w:r>
      <w:r>
        <w:rPr/>
        <w:t>ethnically</w:t>
      </w:r>
      <w:r>
        <w:rPr>
          <w:spacing w:val="-2"/>
        </w:rPr>
        <w:t> </w:t>
      </w:r>
      <w:r>
        <w:rPr/>
        <w:t>diverse</w:t>
      </w:r>
      <w:r>
        <w:rPr>
          <w:spacing w:val="-2"/>
        </w:rPr>
        <w:t> </w:t>
      </w:r>
      <w:r>
        <w:rPr/>
        <w:t>groups,</w:t>
      </w:r>
      <w:r>
        <w:rPr>
          <w:spacing w:val="-5"/>
        </w:rPr>
        <w:t> </w:t>
      </w:r>
      <w:r>
        <w:rPr/>
        <w:t>may not always yield the best outcomes. This could be due to the variability in how the practices are implemented, especially when the person delivering the service does not have a grounding of the cultural context to make the necessary cultural adaptations to the service population. Another challenge is that many evidence-based practices (EBPs) were tested and validated on populations that often do not match key characteristics</w:t>
      </w:r>
      <w:r>
        <w:rPr>
          <w:spacing w:val="-1"/>
        </w:rPr>
        <w:t> </w:t>
      </w:r>
      <w:r>
        <w:rPr/>
        <w:t>of underserved groups who</w:t>
      </w:r>
      <w:r>
        <w:rPr>
          <w:spacing w:val="-2"/>
        </w:rPr>
        <w:t> </w:t>
      </w:r>
      <w:r>
        <w:rPr/>
        <w:t>tend to</w:t>
      </w:r>
      <w:r>
        <w:rPr>
          <w:spacing w:val="-2"/>
        </w:rPr>
        <w:t> </w:t>
      </w:r>
      <w:r>
        <w:rPr/>
        <w:t>be in low-income</w:t>
      </w:r>
      <w:r>
        <w:rPr>
          <w:spacing w:val="-1"/>
        </w:rPr>
        <w:t> </w:t>
      </w:r>
      <w:r>
        <w:rPr/>
        <w:t>and of different</w:t>
      </w:r>
      <w:r>
        <w:rPr>
          <w:spacing w:val="-1"/>
        </w:rPr>
        <w:t> </w:t>
      </w:r>
      <w:r>
        <w:rPr/>
        <w:t>racial and ethnic backgrounds. The OBHE is addressing these challenges through its National Network to Eliminate Disparities in Behavioral Health (NNED) and NNEDLearn.</w:t>
      </w:r>
    </w:p>
    <w:p>
      <w:pPr>
        <w:pStyle w:val="Heading3"/>
        <w:spacing w:before="199"/>
      </w:pPr>
      <w:r>
        <w:rPr>
          <w:color w:val="1F419B"/>
          <w:spacing w:val="16"/>
        </w:rPr>
        <w:t>Overview</w:t>
      </w:r>
      <w:r>
        <w:rPr>
          <w:color w:val="1F419B"/>
          <w:spacing w:val="41"/>
        </w:rPr>
        <w:t> </w:t>
      </w:r>
      <w:r>
        <w:rPr>
          <w:color w:val="1F419B"/>
          <w:spacing w:val="9"/>
        </w:rPr>
        <w:t>of</w:t>
      </w:r>
      <w:r>
        <w:rPr>
          <w:color w:val="1F419B"/>
          <w:spacing w:val="44"/>
        </w:rPr>
        <w:t> </w:t>
      </w:r>
      <w:r>
        <w:rPr>
          <w:color w:val="1F419B"/>
          <w:spacing w:val="14"/>
        </w:rPr>
        <w:t>NNEDLearn</w:t>
      </w:r>
    </w:p>
    <w:p>
      <w:pPr>
        <w:pStyle w:val="BodyText"/>
        <w:spacing w:line="259" w:lineRule="auto" w:before="82"/>
        <w:ind w:left="740" w:right="1230"/>
      </w:pPr>
      <w:r>
        <w:rPr/>
        <w:t>The NNED’s annual training, NNEDLearn, has been offered since 2011. Each year, it provides community-based</w:t>
      </w:r>
      <w:r>
        <w:rPr>
          <w:spacing w:val="-2"/>
        </w:rPr>
        <w:t> </w:t>
      </w:r>
      <w:r>
        <w:rPr/>
        <w:t>organizations</w:t>
      </w:r>
      <w:r>
        <w:rPr>
          <w:spacing w:val="-3"/>
        </w:rPr>
        <w:t> </w:t>
      </w:r>
      <w:r>
        <w:rPr/>
        <w:t>serving</w:t>
      </w:r>
      <w:r>
        <w:rPr>
          <w:spacing w:val="-4"/>
        </w:rPr>
        <w:t> </w:t>
      </w:r>
      <w:r>
        <w:rPr/>
        <w:t>black,</w:t>
      </w:r>
      <w:r>
        <w:rPr>
          <w:spacing w:val="-4"/>
        </w:rPr>
        <w:t> </w:t>
      </w:r>
      <w:r>
        <w:rPr/>
        <w:t>indigenous,</w:t>
      </w:r>
      <w:r>
        <w:rPr>
          <w:spacing w:val="-2"/>
        </w:rPr>
        <w:t> </w:t>
      </w:r>
      <w:r>
        <w:rPr/>
        <w:t>and</w:t>
      </w:r>
      <w:r>
        <w:rPr>
          <w:spacing w:val="-5"/>
        </w:rPr>
        <w:t> </w:t>
      </w:r>
      <w:r>
        <w:rPr/>
        <w:t>other</w:t>
      </w:r>
      <w:r>
        <w:rPr>
          <w:spacing w:val="-4"/>
        </w:rPr>
        <w:t> </w:t>
      </w:r>
      <w:r>
        <w:rPr/>
        <w:t>communities</w:t>
      </w:r>
      <w:r>
        <w:rPr>
          <w:spacing w:val="-4"/>
        </w:rPr>
        <w:t> </w:t>
      </w:r>
      <w:r>
        <w:rPr/>
        <w:t>of</w:t>
      </w:r>
      <w:r>
        <w:rPr>
          <w:spacing w:val="-2"/>
        </w:rPr>
        <w:t> </w:t>
      </w:r>
      <w:r>
        <w:rPr/>
        <w:t>color</w:t>
      </w:r>
      <w:r>
        <w:rPr>
          <w:spacing w:val="-1"/>
        </w:rPr>
        <w:t> </w:t>
      </w:r>
      <w:r>
        <w:rPr/>
        <w:t>an</w:t>
      </w:r>
      <w:r>
        <w:rPr>
          <w:spacing w:val="-2"/>
        </w:rPr>
        <w:t> </w:t>
      </w:r>
      <w:r>
        <w:rPr/>
        <w:t>opportunity to receive training in one of five to six training tracks offered that year. Organizations are selected based on their demonstrated readiness, fit, and commitment to training and implementation. In the most recent years, each organization chooses three to five team members to participate. This training supports team members’ capacity to implement evidence-supported and culturally appropriate mental illness and substance use prevention and treatment practices. The training model, based on implementation science, consists of four critical components to support implementation as illustrated in the diagram below.</w:t>
      </w:r>
    </w:p>
    <w:p>
      <w:pPr>
        <w:pStyle w:val="BodyText"/>
        <w:rPr>
          <w:sz w:val="20"/>
        </w:rPr>
      </w:pPr>
    </w:p>
    <w:p>
      <w:pPr>
        <w:pStyle w:val="BodyText"/>
        <w:spacing w:before="9"/>
        <w:rPr>
          <w:sz w:val="10"/>
        </w:rPr>
      </w:pPr>
      <w:r>
        <w:rPr/>
        <w:drawing>
          <wp:anchor distT="0" distB="0" distL="0" distR="0" allowOverlap="1" layoutInCell="1" locked="0" behindDoc="0" simplePos="0" relativeHeight="3">
            <wp:simplePos x="0" y="0"/>
            <wp:positionH relativeFrom="page">
              <wp:posOffset>914400</wp:posOffset>
            </wp:positionH>
            <wp:positionV relativeFrom="paragraph">
              <wp:posOffset>94299</wp:posOffset>
            </wp:positionV>
            <wp:extent cx="5957069" cy="1801177"/>
            <wp:effectExtent l="0" t="0" r="0" b="0"/>
            <wp:wrapTopAndBottom/>
            <wp:docPr id="1" name="image3.png" descr="Prepare, Learn, Implement, Sustain"/>
            <wp:cNvGraphicFramePr>
              <a:graphicFrameLocks noChangeAspect="1"/>
            </wp:cNvGraphicFramePr>
            <a:graphic>
              <a:graphicData uri="http://schemas.openxmlformats.org/drawingml/2006/picture">
                <pic:pic>
                  <pic:nvPicPr>
                    <pic:cNvPr id="2" name="image3.png"/>
                    <pic:cNvPicPr/>
                  </pic:nvPicPr>
                  <pic:blipFill>
                    <a:blip r:embed="rId10" cstate="print"/>
                    <a:stretch>
                      <a:fillRect/>
                    </a:stretch>
                  </pic:blipFill>
                  <pic:spPr>
                    <a:xfrm>
                      <a:off x="0" y="0"/>
                      <a:ext cx="5957069" cy="1801177"/>
                    </a:xfrm>
                    <a:prstGeom prst="rect">
                      <a:avLst/>
                    </a:prstGeom>
                  </pic:spPr>
                </pic:pic>
              </a:graphicData>
            </a:graphic>
          </wp:anchor>
        </w:drawing>
      </w:r>
    </w:p>
    <w:p>
      <w:pPr>
        <w:pStyle w:val="BodyText"/>
        <w:spacing w:before="9"/>
        <w:rPr>
          <w:sz w:val="19"/>
        </w:rPr>
      </w:pPr>
    </w:p>
    <w:p>
      <w:pPr>
        <w:pStyle w:val="BodyText"/>
        <w:spacing w:line="259" w:lineRule="auto" w:before="92"/>
        <w:ind w:left="740" w:right="1299"/>
      </w:pPr>
      <w:r>
        <w:rPr/>
        <w:t>The aim of NNEDLearn is to provide the teams with the competency to implement and sustain the program</w:t>
      </w:r>
      <w:r>
        <w:rPr>
          <w:spacing w:val="-4"/>
        </w:rPr>
        <w:t> </w:t>
      </w:r>
      <w:r>
        <w:rPr/>
        <w:t>or</w:t>
      </w:r>
      <w:r>
        <w:rPr>
          <w:spacing w:val="-3"/>
        </w:rPr>
        <w:t> </w:t>
      </w:r>
      <w:r>
        <w:rPr/>
        <w:t>practice</w:t>
      </w:r>
      <w:r>
        <w:rPr>
          <w:spacing w:val="-3"/>
        </w:rPr>
        <w:t> </w:t>
      </w:r>
      <w:r>
        <w:rPr/>
        <w:t>within</w:t>
      </w:r>
      <w:r>
        <w:rPr>
          <w:spacing w:val="-6"/>
        </w:rPr>
        <w:t> </w:t>
      </w:r>
      <w:r>
        <w:rPr/>
        <w:t>their</w:t>
      </w:r>
      <w:r>
        <w:rPr>
          <w:spacing w:val="-3"/>
        </w:rPr>
        <w:t> </w:t>
      </w:r>
      <w:r>
        <w:rPr/>
        <w:t>community.</w:t>
      </w:r>
      <w:r>
        <w:rPr>
          <w:spacing w:val="-3"/>
        </w:rPr>
        <w:t> </w:t>
      </w:r>
      <w:r>
        <w:rPr/>
        <w:t>The</w:t>
      </w:r>
      <w:r>
        <w:rPr>
          <w:spacing w:val="-3"/>
        </w:rPr>
        <w:t> </w:t>
      </w:r>
      <w:r>
        <w:rPr/>
        <w:t>OBHE</w:t>
      </w:r>
      <w:r>
        <w:rPr>
          <w:spacing w:val="-1"/>
        </w:rPr>
        <w:t> </w:t>
      </w:r>
      <w:r>
        <w:rPr/>
        <w:t>estimates</w:t>
      </w:r>
      <w:r>
        <w:rPr>
          <w:spacing w:val="-5"/>
        </w:rPr>
        <w:t> </w:t>
      </w:r>
      <w:r>
        <w:rPr/>
        <w:t>that</w:t>
      </w:r>
      <w:r>
        <w:rPr>
          <w:spacing w:val="-2"/>
        </w:rPr>
        <w:t> </w:t>
      </w:r>
      <w:r>
        <w:rPr/>
        <w:t>between</w:t>
      </w:r>
      <w:r>
        <w:rPr>
          <w:spacing w:val="-3"/>
        </w:rPr>
        <w:t> </w:t>
      </w:r>
      <w:r>
        <w:rPr/>
        <w:t>2011-2020,</w:t>
      </w:r>
      <w:r>
        <w:rPr>
          <w:spacing w:val="-3"/>
        </w:rPr>
        <w:t> </w:t>
      </w:r>
      <w:r>
        <w:rPr/>
        <w:t>there</w:t>
      </w:r>
      <w:r>
        <w:rPr>
          <w:spacing w:val="-3"/>
        </w:rPr>
        <w:t> </w:t>
      </w:r>
      <w:r>
        <w:rPr/>
        <w:t>were over 1,100 individuals trained representing over 200 organizations. During this period, 29 trainers facilitated trainings for 17 different interventions.</w:t>
      </w:r>
    </w:p>
    <w:p>
      <w:pPr>
        <w:pStyle w:val="Heading3"/>
        <w:spacing w:before="200"/>
      </w:pPr>
      <w:r>
        <w:rPr>
          <w:color w:val="1F419B"/>
          <w:spacing w:val="16"/>
        </w:rPr>
        <w:t>Purpose</w:t>
      </w:r>
      <w:r>
        <w:rPr>
          <w:color w:val="1F419B"/>
          <w:spacing w:val="39"/>
        </w:rPr>
        <w:t> </w:t>
      </w:r>
      <w:r>
        <w:rPr>
          <w:color w:val="1F419B"/>
          <w:spacing w:val="13"/>
        </w:rPr>
        <w:t>and</w:t>
      </w:r>
      <w:r>
        <w:rPr>
          <w:color w:val="1F419B"/>
          <w:spacing w:val="40"/>
        </w:rPr>
        <w:t> </w:t>
      </w:r>
      <w:r>
        <w:rPr>
          <w:color w:val="1F419B"/>
          <w:spacing w:val="17"/>
        </w:rPr>
        <w:t>Objectives</w:t>
      </w:r>
      <w:r>
        <w:rPr>
          <w:color w:val="1F419B"/>
          <w:spacing w:val="42"/>
        </w:rPr>
        <w:t> </w:t>
      </w:r>
      <w:r>
        <w:rPr>
          <w:color w:val="1F419B"/>
          <w:spacing w:val="9"/>
        </w:rPr>
        <w:t>of</w:t>
      </w:r>
      <w:r>
        <w:rPr>
          <w:color w:val="1F419B"/>
          <w:spacing w:val="42"/>
        </w:rPr>
        <w:t> </w:t>
      </w:r>
      <w:r>
        <w:rPr>
          <w:color w:val="1F419B"/>
          <w:spacing w:val="12"/>
        </w:rPr>
        <w:t>the</w:t>
      </w:r>
      <w:r>
        <w:rPr>
          <w:color w:val="1F419B"/>
          <w:spacing w:val="41"/>
        </w:rPr>
        <w:t> </w:t>
      </w:r>
      <w:r>
        <w:rPr>
          <w:color w:val="1F419B"/>
          <w:spacing w:val="15"/>
        </w:rPr>
        <w:t>Assessment</w:t>
      </w:r>
    </w:p>
    <w:p>
      <w:pPr>
        <w:pStyle w:val="BodyText"/>
        <w:spacing w:line="259" w:lineRule="auto" w:before="82"/>
        <w:ind w:left="740" w:right="1299"/>
      </w:pPr>
      <w:r>
        <w:rPr/>
        <w:t>To gain a better understanding of the longer-term outcomes of NNEDLearn, a systematic qualitative assessment of effective strategies and lessons learned from implementation of NNED’s evidence-based and</w:t>
      </w:r>
      <w:r>
        <w:rPr>
          <w:spacing w:val="-4"/>
        </w:rPr>
        <w:t> </w:t>
      </w:r>
      <w:r>
        <w:rPr/>
        <w:t>evidence-informed</w:t>
      </w:r>
      <w:r>
        <w:rPr>
          <w:spacing w:val="-6"/>
        </w:rPr>
        <w:t> </w:t>
      </w:r>
      <w:r>
        <w:rPr/>
        <w:t>practices</w:t>
      </w:r>
      <w:r>
        <w:rPr>
          <w:spacing w:val="-2"/>
        </w:rPr>
        <w:t> </w:t>
      </w:r>
      <w:r>
        <w:rPr/>
        <w:t>was</w:t>
      </w:r>
      <w:r>
        <w:rPr>
          <w:spacing w:val="-4"/>
        </w:rPr>
        <w:t> </w:t>
      </w:r>
      <w:r>
        <w:rPr/>
        <w:t>conducted.</w:t>
      </w:r>
      <w:r>
        <w:rPr>
          <w:spacing w:val="-4"/>
        </w:rPr>
        <w:t> </w:t>
      </w:r>
      <w:r>
        <w:rPr/>
        <w:t>The</w:t>
      </w:r>
      <w:r>
        <w:rPr>
          <w:spacing w:val="-4"/>
        </w:rPr>
        <w:t> </w:t>
      </w:r>
      <w:r>
        <w:rPr/>
        <w:t>findings</w:t>
      </w:r>
      <w:r>
        <w:rPr>
          <w:spacing w:val="-4"/>
        </w:rPr>
        <w:t> </w:t>
      </w:r>
      <w:r>
        <w:rPr/>
        <w:t>highlight</w:t>
      </w:r>
      <w:r>
        <w:rPr>
          <w:spacing w:val="-3"/>
        </w:rPr>
        <w:t> </w:t>
      </w:r>
      <w:r>
        <w:rPr/>
        <w:t>community-based</w:t>
      </w:r>
      <w:r>
        <w:rPr>
          <w:spacing w:val="-4"/>
        </w:rPr>
        <w:t> </w:t>
      </w:r>
      <w:r>
        <w:rPr/>
        <w:t>organizations’ tactics</w:t>
      </w:r>
      <w:r>
        <w:rPr>
          <w:spacing w:val="-5"/>
        </w:rPr>
        <w:t> </w:t>
      </w:r>
      <w:r>
        <w:rPr/>
        <w:t>in</w:t>
      </w:r>
      <w:r>
        <w:rPr>
          <w:spacing w:val="-4"/>
        </w:rPr>
        <w:t> </w:t>
      </w:r>
      <w:r>
        <w:rPr/>
        <w:t>overcoming</w:t>
      </w:r>
      <w:r>
        <w:rPr>
          <w:spacing w:val="-4"/>
        </w:rPr>
        <w:t> </w:t>
      </w:r>
      <w:r>
        <w:rPr/>
        <w:t>the</w:t>
      </w:r>
      <w:r>
        <w:rPr>
          <w:spacing w:val="-5"/>
        </w:rPr>
        <w:t> </w:t>
      </w:r>
      <w:r>
        <w:rPr/>
        <w:t>inherent</w:t>
      </w:r>
      <w:r>
        <w:rPr>
          <w:spacing w:val="-3"/>
        </w:rPr>
        <w:t> </w:t>
      </w:r>
      <w:r>
        <w:rPr/>
        <w:t>challenges</w:t>
      </w:r>
      <w:r>
        <w:rPr>
          <w:spacing w:val="-4"/>
        </w:rPr>
        <w:t> </w:t>
      </w:r>
      <w:r>
        <w:rPr/>
        <w:t>of</w:t>
      </w:r>
      <w:r>
        <w:rPr>
          <w:spacing w:val="-4"/>
        </w:rPr>
        <w:t> </w:t>
      </w:r>
      <w:r>
        <w:rPr/>
        <w:t>instituting</w:t>
      </w:r>
      <w:r>
        <w:rPr>
          <w:spacing w:val="-4"/>
        </w:rPr>
        <w:t> </w:t>
      </w:r>
      <w:r>
        <w:rPr/>
        <w:t>new</w:t>
      </w:r>
      <w:r>
        <w:rPr>
          <w:spacing w:val="-3"/>
        </w:rPr>
        <w:t> </w:t>
      </w:r>
      <w:r>
        <w:rPr/>
        <w:t>practices</w:t>
      </w:r>
      <w:r>
        <w:rPr>
          <w:spacing w:val="-4"/>
        </w:rPr>
        <w:t> </w:t>
      </w:r>
      <w:r>
        <w:rPr/>
        <w:t>as</w:t>
      </w:r>
      <w:r>
        <w:rPr>
          <w:spacing w:val="-4"/>
        </w:rPr>
        <w:t> </w:t>
      </w:r>
      <w:r>
        <w:rPr/>
        <w:t>well</w:t>
      </w:r>
      <w:r>
        <w:rPr>
          <w:spacing w:val="-3"/>
        </w:rPr>
        <w:t> </w:t>
      </w:r>
      <w:r>
        <w:rPr/>
        <w:t>as</w:t>
      </w:r>
      <w:r>
        <w:rPr>
          <w:spacing w:val="-5"/>
        </w:rPr>
        <w:t> </w:t>
      </w:r>
      <w:r>
        <w:rPr/>
        <w:t>the</w:t>
      </w:r>
      <w:r>
        <w:rPr>
          <w:spacing w:val="-4"/>
        </w:rPr>
        <w:t> </w:t>
      </w:r>
      <w:r>
        <w:rPr/>
        <w:t>strategies</w:t>
      </w:r>
      <w:r>
        <w:rPr>
          <w:spacing w:val="-4"/>
        </w:rPr>
        <w:t> </w:t>
      </w:r>
      <w:r>
        <w:rPr/>
        <w:t>used</w:t>
      </w:r>
      <w:r>
        <w:rPr>
          <w:spacing w:val="-6"/>
        </w:rPr>
        <w:t> </w:t>
      </w:r>
      <w:r>
        <w:rPr>
          <w:spacing w:val="-5"/>
        </w:rPr>
        <w:t>to</w:t>
      </w:r>
    </w:p>
    <w:p>
      <w:pPr>
        <w:spacing w:after="0" w:line="259" w:lineRule="auto"/>
        <w:sectPr>
          <w:footerReference w:type="default" r:id="rId9"/>
          <w:pgSz w:w="12240" w:h="15840"/>
          <w:pgMar w:footer="777" w:header="0" w:top="1120" w:bottom="960" w:left="700" w:right="220"/>
          <w:pgNumType w:start="1"/>
        </w:sectPr>
      </w:pPr>
    </w:p>
    <w:p>
      <w:pPr>
        <w:pStyle w:val="BodyText"/>
        <w:spacing w:line="259" w:lineRule="auto" w:before="73"/>
        <w:ind w:left="740" w:right="1214"/>
      </w:pPr>
      <w:bookmarkStart w:name="_bookmark4" w:id="5"/>
      <w:bookmarkEnd w:id="5"/>
      <w:r>
        <w:rPr/>
      </w:r>
      <w:r>
        <w:rPr/>
        <w:t>sustain and scale up practices over time, particularly in the context of implementation within their racial and</w:t>
      </w:r>
      <w:r>
        <w:rPr>
          <w:spacing w:val="-2"/>
        </w:rPr>
        <w:t> </w:t>
      </w:r>
      <w:r>
        <w:rPr/>
        <w:t>ethnic-specific</w:t>
      </w:r>
      <w:r>
        <w:rPr>
          <w:spacing w:val="-4"/>
        </w:rPr>
        <w:t> </w:t>
      </w:r>
      <w:r>
        <w:rPr/>
        <w:t>communities.</w:t>
      </w:r>
      <w:r>
        <w:rPr>
          <w:spacing w:val="-5"/>
        </w:rPr>
        <w:t> </w:t>
      </w:r>
      <w:r>
        <w:rPr/>
        <w:t>The</w:t>
      </w:r>
      <w:r>
        <w:rPr>
          <w:spacing w:val="-3"/>
        </w:rPr>
        <w:t> </w:t>
      </w:r>
      <w:r>
        <w:rPr/>
        <w:t>findings</w:t>
      </w:r>
      <w:r>
        <w:rPr>
          <w:spacing w:val="-2"/>
        </w:rPr>
        <w:t> </w:t>
      </w:r>
      <w:r>
        <w:rPr/>
        <w:t>are</w:t>
      </w:r>
      <w:r>
        <w:rPr>
          <w:spacing w:val="-4"/>
        </w:rPr>
        <w:t> </w:t>
      </w:r>
      <w:r>
        <w:rPr/>
        <w:t>meant</w:t>
      </w:r>
      <w:r>
        <w:rPr>
          <w:spacing w:val="-1"/>
        </w:rPr>
        <w:t> </w:t>
      </w:r>
      <w:r>
        <w:rPr/>
        <w:t>to</w:t>
      </w:r>
      <w:r>
        <w:rPr>
          <w:spacing w:val="-5"/>
        </w:rPr>
        <w:t> </w:t>
      </w:r>
      <w:r>
        <w:rPr/>
        <w:t>highlight</w:t>
      </w:r>
      <w:r>
        <w:rPr>
          <w:spacing w:val="-1"/>
        </w:rPr>
        <w:t> </w:t>
      </w:r>
      <w:r>
        <w:rPr/>
        <w:t>effective</w:t>
      </w:r>
      <w:r>
        <w:rPr>
          <w:spacing w:val="-2"/>
        </w:rPr>
        <w:t> </w:t>
      </w:r>
      <w:r>
        <w:rPr/>
        <w:t>strategies</w:t>
      </w:r>
      <w:r>
        <w:rPr>
          <w:spacing w:val="-4"/>
        </w:rPr>
        <w:t> </w:t>
      </w:r>
      <w:r>
        <w:rPr/>
        <w:t>in</w:t>
      </w:r>
      <w:r>
        <w:rPr>
          <w:spacing w:val="-5"/>
        </w:rPr>
        <w:t> </w:t>
      </w:r>
      <w:r>
        <w:rPr/>
        <w:t>implementing EBPs, leading to improvements in the quality and wider adoption of effective behavioral health care models in underserved communities.</w:t>
      </w:r>
    </w:p>
    <w:p>
      <w:pPr>
        <w:pStyle w:val="BodyText"/>
        <w:spacing w:line="259" w:lineRule="auto" w:before="198"/>
        <w:ind w:left="740" w:right="1214"/>
      </w:pPr>
      <w:r>
        <w:rPr/>
        <w:t>The NNEDLearn training tracks selected for this analysis include the five most frequently offered as of 2020 and an additional one that was last offered in 2013. The information for the analysis was gathered through individual interviews with each of the primary trainers of the selected training tracks (n=6) and one to two staff members from past participating organizations (alumni; n=9). Interview protocols are included in Appendix A. The sample of alumni was based on the trainers’ recommendation of organizations and the respective staff member(s) who have been successful in sustaining or scaling the practice</w:t>
      </w:r>
      <w:r>
        <w:rPr>
          <w:spacing w:val="-2"/>
        </w:rPr>
        <w:t> </w:t>
      </w:r>
      <w:r>
        <w:rPr/>
        <w:t>and/or</w:t>
      </w:r>
      <w:r>
        <w:rPr>
          <w:spacing w:val="-3"/>
        </w:rPr>
        <w:t> </w:t>
      </w:r>
      <w:r>
        <w:rPr/>
        <w:t>have</w:t>
      </w:r>
      <w:r>
        <w:rPr>
          <w:spacing w:val="-3"/>
        </w:rPr>
        <w:t> </w:t>
      </w:r>
      <w:r>
        <w:rPr/>
        <w:t>applied</w:t>
      </w:r>
      <w:r>
        <w:rPr>
          <w:spacing w:val="-3"/>
        </w:rPr>
        <w:t> </w:t>
      </w:r>
      <w:r>
        <w:rPr/>
        <w:t>innovative</w:t>
      </w:r>
      <w:r>
        <w:rPr>
          <w:spacing w:val="-5"/>
        </w:rPr>
        <w:t> </w:t>
      </w:r>
      <w:r>
        <w:rPr/>
        <w:t>implementation</w:t>
      </w:r>
      <w:r>
        <w:rPr>
          <w:spacing w:val="-3"/>
        </w:rPr>
        <w:t> </w:t>
      </w:r>
      <w:r>
        <w:rPr/>
        <w:t>strategies</w:t>
      </w:r>
      <w:r>
        <w:rPr>
          <w:spacing w:val="-3"/>
        </w:rPr>
        <w:t> </w:t>
      </w:r>
      <w:r>
        <w:rPr/>
        <w:t>with</w:t>
      </w:r>
      <w:r>
        <w:rPr>
          <w:spacing w:val="-6"/>
        </w:rPr>
        <w:t> </w:t>
      </w:r>
      <w:r>
        <w:rPr/>
        <w:t>racial</w:t>
      </w:r>
      <w:r>
        <w:rPr>
          <w:spacing w:val="-2"/>
        </w:rPr>
        <w:t> </w:t>
      </w:r>
      <w:r>
        <w:rPr/>
        <w:t>and</w:t>
      </w:r>
      <w:r>
        <w:rPr>
          <w:spacing w:val="-5"/>
        </w:rPr>
        <w:t> </w:t>
      </w:r>
      <w:r>
        <w:rPr/>
        <w:t>ethnic</w:t>
      </w:r>
      <w:r>
        <w:rPr>
          <w:spacing w:val="-3"/>
        </w:rPr>
        <w:t> </w:t>
      </w:r>
      <w:r>
        <w:rPr/>
        <w:t>groups. The</w:t>
      </w:r>
      <w:r>
        <w:rPr>
          <w:spacing w:val="-6"/>
        </w:rPr>
        <w:t> </w:t>
      </w:r>
      <w:r>
        <w:rPr/>
        <w:t>table below illustrates the breakdown of the sample.</w:t>
      </w:r>
    </w:p>
    <w:p>
      <w:pPr>
        <w:pStyle w:val="BodyText"/>
        <w:spacing w:before="4"/>
        <w:rPr>
          <w:sz w:val="17"/>
        </w:rPr>
      </w:pPr>
    </w:p>
    <w:tbl>
      <w:tblPr>
        <w:tblW w:w="0" w:type="auto"/>
        <w:jc w:val="left"/>
        <w:tblInd w:w="750" w:type="dxa"/>
        <w:tblBorders>
          <w:top w:val="single" w:sz="4" w:space="0" w:color="A1A7A9"/>
          <w:left w:val="single" w:sz="4" w:space="0" w:color="A1A7A9"/>
          <w:bottom w:val="single" w:sz="4" w:space="0" w:color="A1A7A9"/>
          <w:right w:val="single" w:sz="4" w:space="0" w:color="A1A7A9"/>
          <w:insideH w:val="single" w:sz="4" w:space="0" w:color="A1A7A9"/>
          <w:insideV w:val="single" w:sz="4" w:space="0" w:color="A1A7A9"/>
        </w:tblBorders>
        <w:tblLayout w:type="fixed"/>
        <w:tblCellMar>
          <w:top w:w="0" w:type="dxa"/>
          <w:left w:w="0" w:type="dxa"/>
          <w:bottom w:w="0" w:type="dxa"/>
          <w:right w:w="0" w:type="dxa"/>
        </w:tblCellMar>
        <w:tblLook w:val="01E0"/>
      </w:tblPr>
      <w:tblGrid>
        <w:gridCol w:w="5036"/>
        <w:gridCol w:w="1352"/>
        <w:gridCol w:w="1710"/>
        <w:gridCol w:w="1256"/>
      </w:tblGrid>
      <w:tr>
        <w:trPr>
          <w:trHeight w:val="605" w:hRule="atLeast"/>
        </w:trPr>
        <w:tc>
          <w:tcPr>
            <w:tcW w:w="5036" w:type="dxa"/>
            <w:tcBorders>
              <w:bottom w:val="single" w:sz="4" w:space="0" w:color="7E7E7E"/>
            </w:tcBorders>
          </w:tcPr>
          <w:p>
            <w:pPr>
              <w:pStyle w:val="TableParagraph"/>
              <w:spacing w:before="187"/>
              <w:ind w:left="107"/>
              <w:rPr>
                <w:b/>
                <w:sz w:val="20"/>
              </w:rPr>
            </w:pPr>
            <w:r>
              <w:rPr>
                <w:b/>
                <w:sz w:val="20"/>
              </w:rPr>
              <w:t>NNEDLearn</w:t>
            </w:r>
            <w:r>
              <w:rPr>
                <w:b/>
                <w:spacing w:val="-9"/>
                <w:sz w:val="20"/>
              </w:rPr>
              <w:t> </w:t>
            </w:r>
            <w:r>
              <w:rPr>
                <w:b/>
                <w:sz w:val="20"/>
              </w:rPr>
              <w:t>Training</w:t>
            </w:r>
            <w:r>
              <w:rPr>
                <w:b/>
                <w:spacing w:val="-8"/>
                <w:sz w:val="20"/>
              </w:rPr>
              <w:t> </w:t>
            </w:r>
            <w:r>
              <w:rPr>
                <w:b/>
                <w:sz w:val="20"/>
              </w:rPr>
              <w:t>Track</w:t>
            </w:r>
            <w:r>
              <w:rPr>
                <w:b/>
                <w:spacing w:val="-9"/>
                <w:sz w:val="20"/>
              </w:rPr>
              <w:t> </w:t>
            </w:r>
            <w:r>
              <w:rPr>
                <w:b/>
                <w:sz w:val="20"/>
              </w:rPr>
              <w:t>(years</w:t>
            </w:r>
            <w:r>
              <w:rPr>
                <w:b/>
                <w:spacing w:val="-10"/>
                <w:sz w:val="20"/>
              </w:rPr>
              <w:t> </w:t>
            </w:r>
            <w:r>
              <w:rPr>
                <w:b/>
                <w:spacing w:val="-2"/>
                <w:sz w:val="20"/>
              </w:rPr>
              <w:t>offered)</w:t>
            </w:r>
          </w:p>
        </w:tc>
        <w:tc>
          <w:tcPr>
            <w:tcW w:w="1352" w:type="dxa"/>
            <w:tcBorders>
              <w:bottom w:val="single" w:sz="4" w:space="0" w:color="7E7E7E"/>
            </w:tcBorders>
          </w:tcPr>
          <w:p>
            <w:pPr>
              <w:pStyle w:val="TableParagraph"/>
              <w:ind w:left="184" w:firstLine="67"/>
              <w:rPr>
                <w:b/>
                <w:sz w:val="20"/>
              </w:rPr>
            </w:pPr>
            <w:r>
              <w:rPr>
                <w:b/>
                <w:sz w:val="20"/>
              </w:rPr>
              <w:t># Trainer </w:t>
            </w:r>
            <w:r>
              <w:rPr>
                <w:b/>
                <w:spacing w:val="-2"/>
                <w:sz w:val="20"/>
              </w:rPr>
              <w:t>Interviews</w:t>
            </w:r>
          </w:p>
        </w:tc>
        <w:tc>
          <w:tcPr>
            <w:tcW w:w="1710" w:type="dxa"/>
            <w:tcBorders>
              <w:bottom w:val="single" w:sz="4" w:space="0" w:color="7E7E7E"/>
            </w:tcBorders>
          </w:tcPr>
          <w:p>
            <w:pPr>
              <w:pStyle w:val="TableParagraph"/>
              <w:ind w:left="361" w:right="147" w:hanging="204"/>
              <w:rPr>
                <w:b/>
                <w:sz w:val="20"/>
              </w:rPr>
            </w:pPr>
            <w:r>
              <w:rPr>
                <w:b/>
                <w:sz w:val="20"/>
              </w:rPr>
              <w:t>#</w:t>
            </w:r>
            <w:r>
              <w:rPr>
                <w:b/>
                <w:spacing w:val="-14"/>
                <w:sz w:val="20"/>
              </w:rPr>
              <w:t> </w:t>
            </w:r>
            <w:r>
              <w:rPr>
                <w:b/>
                <w:sz w:val="20"/>
              </w:rPr>
              <w:t>Organization </w:t>
            </w:r>
            <w:r>
              <w:rPr>
                <w:b/>
                <w:spacing w:val="-2"/>
                <w:sz w:val="20"/>
              </w:rPr>
              <w:t>Interviews</w:t>
            </w:r>
          </w:p>
        </w:tc>
        <w:tc>
          <w:tcPr>
            <w:tcW w:w="1256" w:type="dxa"/>
            <w:tcBorders>
              <w:bottom w:val="single" w:sz="4" w:space="0" w:color="7E7E7E"/>
            </w:tcBorders>
          </w:tcPr>
          <w:p>
            <w:pPr>
              <w:pStyle w:val="TableParagraph"/>
              <w:ind w:left="135" w:firstLine="252"/>
              <w:rPr>
                <w:b/>
                <w:sz w:val="20"/>
              </w:rPr>
            </w:pPr>
            <w:r>
              <w:rPr>
                <w:b/>
                <w:spacing w:val="-2"/>
                <w:sz w:val="20"/>
              </w:rPr>
              <w:t>Total Interviews</w:t>
            </w:r>
          </w:p>
        </w:tc>
      </w:tr>
      <w:tr>
        <w:trPr>
          <w:trHeight w:val="347" w:hRule="atLeast"/>
        </w:trPr>
        <w:tc>
          <w:tcPr>
            <w:tcW w:w="5036" w:type="dxa"/>
            <w:tcBorders>
              <w:top w:val="single" w:sz="4" w:space="0" w:color="7E7E7E"/>
            </w:tcBorders>
            <w:shd w:val="clear" w:color="auto" w:fill="F1F1F1"/>
          </w:tcPr>
          <w:p>
            <w:pPr>
              <w:pStyle w:val="TableParagraph"/>
              <w:spacing w:before="59"/>
              <w:ind w:left="107"/>
              <w:rPr>
                <w:sz w:val="20"/>
              </w:rPr>
            </w:pPr>
            <w:r>
              <w:rPr>
                <w:sz w:val="20"/>
              </w:rPr>
              <w:t>Achieving</w:t>
            </w:r>
            <w:r>
              <w:rPr>
                <w:spacing w:val="-8"/>
                <w:sz w:val="20"/>
              </w:rPr>
              <w:t> </w:t>
            </w:r>
            <w:r>
              <w:rPr>
                <w:sz w:val="20"/>
              </w:rPr>
              <w:t>Whole</w:t>
            </w:r>
            <w:r>
              <w:rPr>
                <w:spacing w:val="-10"/>
                <w:sz w:val="20"/>
              </w:rPr>
              <w:t> </w:t>
            </w:r>
            <w:r>
              <w:rPr>
                <w:sz w:val="20"/>
              </w:rPr>
              <w:t>Health</w:t>
            </w:r>
            <w:r>
              <w:rPr>
                <w:spacing w:val="-8"/>
                <w:sz w:val="20"/>
              </w:rPr>
              <w:t> </w:t>
            </w:r>
            <w:r>
              <w:rPr>
                <w:sz w:val="20"/>
              </w:rPr>
              <w:t>(2013–2015,</w:t>
            </w:r>
            <w:r>
              <w:rPr>
                <w:spacing w:val="-10"/>
                <w:sz w:val="20"/>
              </w:rPr>
              <w:t> </w:t>
            </w:r>
            <w:r>
              <w:rPr>
                <w:spacing w:val="-2"/>
                <w:sz w:val="20"/>
              </w:rPr>
              <w:t>2019–2020)</w:t>
            </w:r>
          </w:p>
        </w:tc>
        <w:tc>
          <w:tcPr>
            <w:tcW w:w="1352" w:type="dxa"/>
            <w:tcBorders>
              <w:top w:val="single" w:sz="4" w:space="0" w:color="7E7E7E"/>
            </w:tcBorders>
            <w:shd w:val="clear" w:color="auto" w:fill="F1F1F1"/>
          </w:tcPr>
          <w:p>
            <w:pPr>
              <w:pStyle w:val="TableParagraph"/>
              <w:spacing w:before="59"/>
              <w:ind w:left="6"/>
              <w:jc w:val="center"/>
              <w:rPr>
                <w:sz w:val="20"/>
              </w:rPr>
            </w:pPr>
            <w:r>
              <w:rPr>
                <w:w w:val="99"/>
                <w:sz w:val="20"/>
              </w:rPr>
              <w:t>1</w:t>
            </w:r>
          </w:p>
        </w:tc>
        <w:tc>
          <w:tcPr>
            <w:tcW w:w="1710" w:type="dxa"/>
            <w:tcBorders>
              <w:top w:val="single" w:sz="4" w:space="0" w:color="7E7E7E"/>
            </w:tcBorders>
            <w:shd w:val="clear" w:color="auto" w:fill="F1F1F1"/>
          </w:tcPr>
          <w:p>
            <w:pPr>
              <w:pStyle w:val="TableParagraph"/>
              <w:spacing w:before="59"/>
              <w:ind w:left="2"/>
              <w:jc w:val="center"/>
              <w:rPr>
                <w:sz w:val="20"/>
              </w:rPr>
            </w:pPr>
            <w:r>
              <w:rPr>
                <w:w w:val="99"/>
                <w:sz w:val="20"/>
              </w:rPr>
              <w:t>2</w:t>
            </w:r>
          </w:p>
        </w:tc>
        <w:tc>
          <w:tcPr>
            <w:tcW w:w="1256" w:type="dxa"/>
            <w:tcBorders>
              <w:top w:val="single" w:sz="4" w:space="0" w:color="7E7E7E"/>
            </w:tcBorders>
            <w:shd w:val="clear" w:color="auto" w:fill="F1F1F1"/>
          </w:tcPr>
          <w:p>
            <w:pPr>
              <w:pStyle w:val="TableParagraph"/>
              <w:spacing w:before="59"/>
              <w:ind w:left="4"/>
              <w:jc w:val="center"/>
              <w:rPr>
                <w:sz w:val="20"/>
              </w:rPr>
            </w:pPr>
            <w:r>
              <w:rPr>
                <w:w w:val="99"/>
                <w:sz w:val="20"/>
              </w:rPr>
              <w:t>3</w:t>
            </w:r>
          </w:p>
        </w:tc>
      </w:tr>
      <w:tr>
        <w:trPr>
          <w:trHeight w:val="345" w:hRule="atLeast"/>
        </w:trPr>
        <w:tc>
          <w:tcPr>
            <w:tcW w:w="5036" w:type="dxa"/>
          </w:tcPr>
          <w:p>
            <w:pPr>
              <w:pStyle w:val="TableParagraph"/>
              <w:ind w:left="107"/>
              <w:rPr>
                <w:sz w:val="20"/>
              </w:rPr>
            </w:pPr>
            <w:r>
              <w:rPr>
                <w:sz w:val="20"/>
              </w:rPr>
              <w:t>Familia</w:t>
            </w:r>
            <w:r>
              <w:rPr>
                <w:spacing w:val="-11"/>
                <w:sz w:val="20"/>
              </w:rPr>
              <w:t> </w:t>
            </w:r>
            <w:r>
              <w:rPr>
                <w:sz w:val="20"/>
              </w:rPr>
              <w:t>Adelante</w:t>
            </w:r>
            <w:r>
              <w:rPr>
                <w:spacing w:val="-10"/>
                <w:sz w:val="20"/>
              </w:rPr>
              <w:t> </w:t>
            </w:r>
            <w:r>
              <w:rPr>
                <w:spacing w:val="-2"/>
                <w:sz w:val="20"/>
              </w:rPr>
              <w:t>(2015–2020)</w:t>
            </w:r>
          </w:p>
        </w:tc>
        <w:tc>
          <w:tcPr>
            <w:tcW w:w="1352" w:type="dxa"/>
          </w:tcPr>
          <w:p>
            <w:pPr>
              <w:pStyle w:val="TableParagraph"/>
              <w:ind w:left="6"/>
              <w:jc w:val="center"/>
              <w:rPr>
                <w:sz w:val="20"/>
              </w:rPr>
            </w:pPr>
            <w:r>
              <w:rPr>
                <w:w w:val="99"/>
                <w:sz w:val="20"/>
              </w:rPr>
              <w:t>1</w:t>
            </w:r>
          </w:p>
        </w:tc>
        <w:tc>
          <w:tcPr>
            <w:tcW w:w="1710" w:type="dxa"/>
          </w:tcPr>
          <w:p>
            <w:pPr>
              <w:pStyle w:val="TableParagraph"/>
              <w:ind w:left="2"/>
              <w:jc w:val="center"/>
              <w:rPr>
                <w:sz w:val="20"/>
              </w:rPr>
            </w:pPr>
            <w:r>
              <w:rPr>
                <w:w w:val="99"/>
                <w:sz w:val="20"/>
              </w:rPr>
              <w:t>1</w:t>
            </w:r>
          </w:p>
        </w:tc>
        <w:tc>
          <w:tcPr>
            <w:tcW w:w="1256" w:type="dxa"/>
          </w:tcPr>
          <w:p>
            <w:pPr>
              <w:pStyle w:val="TableParagraph"/>
              <w:ind w:left="4"/>
              <w:jc w:val="center"/>
              <w:rPr>
                <w:sz w:val="20"/>
              </w:rPr>
            </w:pPr>
            <w:r>
              <w:rPr>
                <w:w w:val="99"/>
                <w:sz w:val="20"/>
              </w:rPr>
              <w:t>2</w:t>
            </w:r>
          </w:p>
        </w:tc>
      </w:tr>
      <w:tr>
        <w:trPr>
          <w:trHeight w:val="345" w:hRule="atLeast"/>
        </w:trPr>
        <w:tc>
          <w:tcPr>
            <w:tcW w:w="5036" w:type="dxa"/>
            <w:shd w:val="clear" w:color="auto" w:fill="F1F1F1"/>
          </w:tcPr>
          <w:p>
            <w:pPr>
              <w:pStyle w:val="TableParagraph"/>
              <w:ind w:left="107"/>
              <w:rPr>
                <w:sz w:val="20"/>
              </w:rPr>
            </w:pPr>
            <w:r>
              <w:rPr>
                <w:sz w:val="20"/>
              </w:rPr>
              <w:t>Motivational</w:t>
            </w:r>
            <w:r>
              <w:rPr>
                <w:spacing w:val="-14"/>
                <w:sz w:val="20"/>
              </w:rPr>
              <w:t> </w:t>
            </w:r>
            <w:r>
              <w:rPr>
                <w:sz w:val="20"/>
              </w:rPr>
              <w:t>Interviewing</w:t>
            </w:r>
            <w:r>
              <w:rPr>
                <w:spacing w:val="-14"/>
                <w:sz w:val="20"/>
              </w:rPr>
              <w:t> </w:t>
            </w:r>
            <w:r>
              <w:rPr>
                <w:spacing w:val="-2"/>
                <w:sz w:val="20"/>
              </w:rPr>
              <w:t>(2011–2020)</w:t>
            </w:r>
          </w:p>
        </w:tc>
        <w:tc>
          <w:tcPr>
            <w:tcW w:w="1352" w:type="dxa"/>
            <w:shd w:val="clear" w:color="auto" w:fill="F1F1F1"/>
          </w:tcPr>
          <w:p>
            <w:pPr>
              <w:pStyle w:val="TableParagraph"/>
              <w:ind w:left="6"/>
              <w:jc w:val="center"/>
              <w:rPr>
                <w:sz w:val="20"/>
              </w:rPr>
            </w:pPr>
            <w:r>
              <w:rPr>
                <w:w w:val="99"/>
                <w:sz w:val="20"/>
              </w:rPr>
              <w:t>1</w:t>
            </w:r>
          </w:p>
        </w:tc>
        <w:tc>
          <w:tcPr>
            <w:tcW w:w="1710" w:type="dxa"/>
            <w:shd w:val="clear" w:color="auto" w:fill="F1F1F1"/>
          </w:tcPr>
          <w:p>
            <w:pPr>
              <w:pStyle w:val="TableParagraph"/>
              <w:ind w:left="2"/>
              <w:jc w:val="center"/>
              <w:rPr>
                <w:sz w:val="20"/>
              </w:rPr>
            </w:pPr>
            <w:r>
              <w:rPr>
                <w:w w:val="99"/>
                <w:sz w:val="20"/>
              </w:rPr>
              <w:t>1</w:t>
            </w:r>
          </w:p>
        </w:tc>
        <w:tc>
          <w:tcPr>
            <w:tcW w:w="1256" w:type="dxa"/>
            <w:shd w:val="clear" w:color="auto" w:fill="F1F1F1"/>
          </w:tcPr>
          <w:p>
            <w:pPr>
              <w:pStyle w:val="TableParagraph"/>
              <w:ind w:left="4"/>
              <w:jc w:val="center"/>
              <w:rPr>
                <w:sz w:val="20"/>
              </w:rPr>
            </w:pPr>
            <w:r>
              <w:rPr>
                <w:w w:val="99"/>
                <w:sz w:val="20"/>
              </w:rPr>
              <w:t>2</w:t>
            </w:r>
          </w:p>
        </w:tc>
      </w:tr>
      <w:tr>
        <w:trPr>
          <w:trHeight w:val="575" w:hRule="atLeast"/>
        </w:trPr>
        <w:tc>
          <w:tcPr>
            <w:tcW w:w="5036" w:type="dxa"/>
          </w:tcPr>
          <w:p>
            <w:pPr>
              <w:pStyle w:val="TableParagraph"/>
              <w:spacing w:before="59"/>
              <w:ind w:left="107"/>
              <w:rPr>
                <w:sz w:val="20"/>
              </w:rPr>
            </w:pPr>
            <w:bookmarkStart w:name="_bookmark5" w:id="6"/>
            <w:bookmarkEnd w:id="6"/>
            <w:r>
              <w:rPr/>
            </w:r>
            <w:r>
              <w:rPr>
                <w:sz w:val="20"/>
              </w:rPr>
              <w:t>Preventing</w:t>
            </w:r>
            <w:r>
              <w:rPr>
                <w:spacing w:val="-7"/>
                <w:sz w:val="20"/>
              </w:rPr>
              <w:t> </w:t>
            </w:r>
            <w:r>
              <w:rPr>
                <w:sz w:val="20"/>
              </w:rPr>
              <w:t>Long-term</w:t>
            </w:r>
            <w:r>
              <w:rPr>
                <w:spacing w:val="-6"/>
                <w:sz w:val="20"/>
              </w:rPr>
              <w:t> </w:t>
            </w:r>
            <w:r>
              <w:rPr>
                <w:sz w:val="20"/>
              </w:rPr>
              <w:t>Anger</w:t>
            </w:r>
            <w:r>
              <w:rPr>
                <w:spacing w:val="-8"/>
                <w:sz w:val="20"/>
              </w:rPr>
              <w:t> </w:t>
            </w:r>
            <w:r>
              <w:rPr>
                <w:sz w:val="20"/>
              </w:rPr>
              <w:t>and</w:t>
            </w:r>
            <w:r>
              <w:rPr>
                <w:spacing w:val="-7"/>
                <w:sz w:val="20"/>
              </w:rPr>
              <w:t> </w:t>
            </w:r>
            <w:r>
              <w:rPr>
                <w:sz w:val="20"/>
              </w:rPr>
              <w:t>Aggression</w:t>
            </w:r>
            <w:r>
              <w:rPr>
                <w:spacing w:val="-8"/>
                <w:sz w:val="20"/>
              </w:rPr>
              <w:t> </w:t>
            </w:r>
            <w:r>
              <w:rPr>
                <w:sz w:val="20"/>
              </w:rPr>
              <w:t>in</w:t>
            </w:r>
            <w:r>
              <w:rPr>
                <w:spacing w:val="-7"/>
                <w:sz w:val="20"/>
              </w:rPr>
              <w:t> </w:t>
            </w:r>
            <w:r>
              <w:rPr>
                <w:sz w:val="20"/>
              </w:rPr>
              <w:t>Youth </w:t>
            </w:r>
            <w:r>
              <w:rPr>
                <w:spacing w:val="-2"/>
                <w:sz w:val="20"/>
              </w:rPr>
              <w:t>(2014–2020)</w:t>
            </w:r>
          </w:p>
        </w:tc>
        <w:tc>
          <w:tcPr>
            <w:tcW w:w="1352" w:type="dxa"/>
          </w:tcPr>
          <w:p>
            <w:pPr>
              <w:pStyle w:val="TableParagraph"/>
              <w:spacing w:before="59"/>
              <w:ind w:left="6"/>
              <w:jc w:val="center"/>
              <w:rPr>
                <w:sz w:val="20"/>
              </w:rPr>
            </w:pPr>
            <w:r>
              <w:rPr>
                <w:w w:val="99"/>
                <w:sz w:val="20"/>
              </w:rPr>
              <w:t>1</w:t>
            </w:r>
          </w:p>
        </w:tc>
        <w:tc>
          <w:tcPr>
            <w:tcW w:w="1710" w:type="dxa"/>
          </w:tcPr>
          <w:p>
            <w:pPr>
              <w:pStyle w:val="TableParagraph"/>
              <w:spacing w:before="59"/>
              <w:ind w:left="2"/>
              <w:jc w:val="center"/>
              <w:rPr>
                <w:sz w:val="20"/>
              </w:rPr>
            </w:pPr>
            <w:r>
              <w:rPr>
                <w:w w:val="99"/>
                <w:sz w:val="20"/>
              </w:rPr>
              <w:t>2</w:t>
            </w:r>
          </w:p>
        </w:tc>
        <w:tc>
          <w:tcPr>
            <w:tcW w:w="1256" w:type="dxa"/>
          </w:tcPr>
          <w:p>
            <w:pPr>
              <w:pStyle w:val="TableParagraph"/>
              <w:spacing w:before="59"/>
              <w:ind w:left="4"/>
              <w:jc w:val="center"/>
              <w:rPr>
                <w:sz w:val="20"/>
              </w:rPr>
            </w:pPr>
            <w:r>
              <w:rPr>
                <w:w w:val="99"/>
                <w:sz w:val="20"/>
              </w:rPr>
              <w:t>3</w:t>
            </w:r>
          </w:p>
        </w:tc>
      </w:tr>
      <w:tr>
        <w:trPr>
          <w:trHeight w:val="347" w:hRule="atLeast"/>
        </w:trPr>
        <w:tc>
          <w:tcPr>
            <w:tcW w:w="5036" w:type="dxa"/>
            <w:shd w:val="clear" w:color="auto" w:fill="F1F1F1"/>
          </w:tcPr>
          <w:p>
            <w:pPr>
              <w:pStyle w:val="TableParagraph"/>
              <w:spacing w:before="59"/>
              <w:ind w:left="107"/>
              <w:rPr>
                <w:sz w:val="20"/>
              </w:rPr>
            </w:pPr>
            <w:r>
              <w:rPr>
                <w:sz w:val="20"/>
              </w:rPr>
              <w:t>Project</w:t>
            </w:r>
            <w:r>
              <w:rPr>
                <w:spacing w:val="-11"/>
                <w:sz w:val="20"/>
              </w:rPr>
              <w:t> </w:t>
            </w:r>
            <w:r>
              <w:rPr>
                <w:sz w:val="20"/>
              </w:rPr>
              <w:t>Venture</w:t>
            </w:r>
            <w:r>
              <w:rPr>
                <w:spacing w:val="-10"/>
                <w:sz w:val="20"/>
              </w:rPr>
              <w:t> </w:t>
            </w:r>
            <w:r>
              <w:rPr>
                <w:spacing w:val="-2"/>
                <w:sz w:val="20"/>
              </w:rPr>
              <w:t>(2015–2020)</w:t>
            </w:r>
          </w:p>
        </w:tc>
        <w:tc>
          <w:tcPr>
            <w:tcW w:w="1352" w:type="dxa"/>
            <w:shd w:val="clear" w:color="auto" w:fill="F1F1F1"/>
          </w:tcPr>
          <w:p>
            <w:pPr>
              <w:pStyle w:val="TableParagraph"/>
              <w:spacing w:before="59"/>
              <w:ind w:left="6"/>
              <w:jc w:val="center"/>
              <w:rPr>
                <w:sz w:val="20"/>
              </w:rPr>
            </w:pPr>
            <w:r>
              <w:rPr>
                <w:w w:val="99"/>
                <w:sz w:val="20"/>
              </w:rPr>
              <w:t>1</w:t>
            </w:r>
          </w:p>
        </w:tc>
        <w:tc>
          <w:tcPr>
            <w:tcW w:w="1710" w:type="dxa"/>
            <w:shd w:val="clear" w:color="auto" w:fill="F1F1F1"/>
          </w:tcPr>
          <w:p>
            <w:pPr>
              <w:pStyle w:val="TableParagraph"/>
              <w:spacing w:before="59"/>
              <w:ind w:left="2"/>
              <w:jc w:val="center"/>
              <w:rPr>
                <w:sz w:val="20"/>
              </w:rPr>
            </w:pPr>
            <w:r>
              <w:rPr>
                <w:w w:val="99"/>
                <w:sz w:val="20"/>
              </w:rPr>
              <w:t>2</w:t>
            </w:r>
          </w:p>
        </w:tc>
        <w:tc>
          <w:tcPr>
            <w:tcW w:w="1256" w:type="dxa"/>
            <w:shd w:val="clear" w:color="auto" w:fill="F1F1F1"/>
          </w:tcPr>
          <w:p>
            <w:pPr>
              <w:pStyle w:val="TableParagraph"/>
              <w:spacing w:before="59"/>
              <w:ind w:left="4"/>
              <w:jc w:val="center"/>
              <w:rPr>
                <w:sz w:val="20"/>
              </w:rPr>
            </w:pPr>
            <w:r>
              <w:rPr>
                <w:w w:val="99"/>
                <w:sz w:val="20"/>
              </w:rPr>
              <w:t>3</w:t>
            </w:r>
          </w:p>
        </w:tc>
      </w:tr>
      <w:tr>
        <w:trPr>
          <w:trHeight w:val="345" w:hRule="atLeast"/>
        </w:trPr>
        <w:tc>
          <w:tcPr>
            <w:tcW w:w="5036" w:type="dxa"/>
          </w:tcPr>
          <w:p>
            <w:pPr>
              <w:pStyle w:val="TableParagraph"/>
              <w:ind w:left="107"/>
              <w:rPr>
                <w:sz w:val="20"/>
              </w:rPr>
            </w:pPr>
            <w:r>
              <w:rPr>
                <w:sz w:val="20"/>
              </w:rPr>
              <w:t>Prime</w:t>
            </w:r>
            <w:r>
              <w:rPr>
                <w:spacing w:val="-8"/>
                <w:sz w:val="20"/>
              </w:rPr>
              <w:t> </w:t>
            </w:r>
            <w:r>
              <w:rPr>
                <w:sz w:val="20"/>
              </w:rPr>
              <w:t>Time</w:t>
            </w:r>
            <w:r>
              <w:rPr>
                <w:spacing w:val="-6"/>
                <w:sz w:val="20"/>
              </w:rPr>
              <w:t> </w:t>
            </w:r>
            <w:r>
              <w:rPr>
                <w:sz w:val="20"/>
              </w:rPr>
              <w:t>Sister</w:t>
            </w:r>
            <w:r>
              <w:rPr>
                <w:spacing w:val="-5"/>
                <w:sz w:val="20"/>
              </w:rPr>
              <w:t> </w:t>
            </w:r>
            <w:r>
              <w:rPr>
                <w:sz w:val="20"/>
              </w:rPr>
              <w:t>Circles</w:t>
            </w:r>
            <w:r>
              <w:rPr>
                <w:spacing w:val="-6"/>
                <w:sz w:val="20"/>
              </w:rPr>
              <w:t> </w:t>
            </w:r>
            <w:r>
              <w:rPr>
                <w:spacing w:val="-2"/>
                <w:sz w:val="20"/>
              </w:rPr>
              <w:t>(2013)</w:t>
            </w:r>
          </w:p>
        </w:tc>
        <w:tc>
          <w:tcPr>
            <w:tcW w:w="1352" w:type="dxa"/>
          </w:tcPr>
          <w:p>
            <w:pPr>
              <w:pStyle w:val="TableParagraph"/>
              <w:ind w:left="6"/>
              <w:jc w:val="center"/>
              <w:rPr>
                <w:sz w:val="20"/>
              </w:rPr>
            </w:pPr>
            <w:r>
              <w:rPr>
                <w:w w:val="99"/>
                <w:sz w:val="20"/>
              </w:rPr>
              <w:t>1</w:t>
            </w:r>
          </w:p>
        </w:tc>
        <w:tc>
          <w:tcPr>
            <w:tcW w:w="1710" w:type="dxa"/>
          </w:tcPr>
          <w:p>
            <w:pPr>
              <w:pStyle w:val="TableParagraph"/>
              <w:ind w:left="2"/>
              <w:jc w:val="center"/>
              <w:rPr>
                <w:sz w:val="20"/>
              </w:rPr>
            </w:pPr>
            <w:r>
              <w:rPr>
                <w:w w:val="99"/>
                <w:sz w:val="20"/>
              </w:rPr>
              <w:t>1</w:t>
            </w:r>
          </w:p>
        </w:tc>
        <w:tc>
          <w:tcPr>
            <w:tcW w:w="1256" w:type="dxa"/>
          </w:tcPr>
          <w:p>
            <w:pPr>
              <w:pStyle w:val="TableParagraph"/>
              <w:ind w:left="4"/>
              <w:jc w:val="center"/>
              <w:rPr>
                <w:sz w:val="20"/>
              </w:rPr>
            </w:pPr>
            <w:r>
              <w:rPr>
                <w:w w:val="99"/>
                <w:sz w:val="20"/>
              </w:rPr>
              <w:t>2</w:t>
            </w:r>
          </w:p>
        </w:tc>
      </w:tr>
      <w:tr>
        <w:trPr>
          <w:trHeight w:val="347" w:hRule="atLeast"/>
        </w:trPr>
        <w:tc>
          <w:tcPr>
            <w:tcW w:w="5036" w:type="dxa"/>
            <w:shd w:val="clear" w:color="auto" w:fill="F1F1F1"/>
          </w:tcPr>
          <w:p>
            <w:pPr>
              <w:pStyle w:val="TableParagraph"/>
              <w:ind w:left="0" w:right="99"/>
              <w:jc w:val="right"/>
              <w:rPr>
                <w:sz w:val="20"/>
              </w:rPr>
            </w:pPr>
            <w:r>
              <w:rPr>
                <w:spacing w:val="-2"/>
                <w:sz w:val="20"/>
              </w:rPr>
              <w:t>TOTAL</w:t>
            </w:r>
          </w:p>
        </w:tc>
        <w:tc>
          <w:tcPr>
            <w:tcW w:w="1352" w:type="dxa"/>
            <w:shd w:val="clear" w:color="auto" w:fill="F1F1F1"/>
          </w:tcPr>
          <w:p>
            <w:pPr>
              <w:pStyle w:val="TableParagraph"/>
              <w:ind w:left="6"/>
              <w:jc w:val="center"/>
              <w:rPr>
                <w:sz w:val="20"/>
              </w:rPr>
            </w:pPr>
            <w:r>
              <w:rPr>
                <w:w w:val="99"/>
                <w:sz w:val="20"/>
              </w:rPr>
              <w:t>6</w:t>
            </w:r>
          </w:p>
        </w:tc>
        <w:tc>
          <w:tcPr>
            <w:tcW w:w="1710" w:type="dxa"/>
            <w:shd w:val="clear" w:color="auto" w:fill="F1F1F1"/>
          </w:tcPr>
          <w:p>
            <w:pPr>
              <w:pStyle w:val="TableParagraph"/>
              <w:ind w:left="2"/>
              <w:jc w:val="center"/>
              <w:rPr>
                <w:sz w:val="20"/>
              </w:rPr>
            </w:pPr>
            <w:r>
              <w:rPr>
                <w:w w:val="99"/>
                <w:sz w:val="20"/>
              </w:rPr>
              <w:t>9</w:t>
            </w:r>
          </w:p>
        </w:tc>
        <w:tc>
          <w:tcPr>
            <w:tcW w:w="1256" w:type="dxa"/>
            <w:shd w:val="clear" w:color="auto" w:fill="F1F1F1"/>
          </w:tcPr>
          <w:p>
            <w:pPr>
              <w:pStyle w:val="TableParagraph"/>
              <w:ind w:left="498" w:right="495"/>
              <w:jc w:val="center"/>
              <w:rPr>
                <w:sz w:val="20"/>
              </w:rPr>
            </w:pPr>
            <w:r>
              <w:rPr>
                <w:spacing w:val="-5"/>
                <w:sz w:val="20"/>
              </w:rPr>
              <w:t>15</w:t>
            </w:r>
          </w:p>
        </w:tc>
      </w:tr>
    </w:tbl>
    <w:p>
      <w:pPr>
        <w:pStyle w:val="BodyText"/>
        <w:spacing w:before="3"/>
      </w:pPr>
    </w:p>
    <w:p>
      <w:pPr>
        <w:pStyle w:val="BodyText"/>
        <w:spacing w:line="259" w:lineRule="auto"/>
        <w:ind w:left="740" w:right="1299"/>
      </w:pPr>
      <w:r>
        <w:rPr/>
        <w:t>Interview</w:t>
      </w:r>
      <w:r>
        <w:rPr>
          <w:spacing w:val="-2"/>
        </w:rPr>
        <w:t> </w:t>
      </w:r>
      <w:r>
        <w:rPr/>
        <w:t>data</w:t>
      </w:r>
      <w:r>
        <w:rPr>
          <w:spacing w:val="-2"/>
        </w:rPr>
        <w:t> </w:t>
      </w:r>
      <w:r>
        <w:rPr/>
        <w:t>were</w:t>
      </w:r>
      <w:r>
        <w:rPr>
          <w:spacing w:val="-4"/>
        </w:rPr>
        <w:t> </w:t>
      </w:r>
      <w:r>
        <w:rPr/>
        <w:t>analyzed</w:t>
      </w:r>
      <w:r>
        <w:rPr>
          <w:spacing w:val="-2"/>
        </w:rPr>
        <w:t> </w:t>
      </w:r>
      <w:r>
        <w:rPr/>
        <w:t>across</w:t>
      </w:r>
      <w:r>
        <w:rPr>
          <w:spacing w:val="-4"/>
        </w:rPr>
        <w:t> </w:t>
      </w:r>
      <w:r>
        <w:rPr/>
        <w:t>all</w:t>
      </w:r>
      <w:r>
        <w:rPr>
          <w:spacing w:val="-4"/>
        </w:rPr>
        <w:t> </w:t>
      </w:r>
      <w:r>
        <w:rPr/>
        <w:t>interviewees and</w:t>
      </w:r>
      <w:r>
        <w:rPr>
          <w:spacing w:val="-2"/>
        </w:rPr>
        <w:t> </w:t>
      </w:r>
      <w:r>
        <w:rPr/>
        <w:t>within</w:t>
      </w:r>
      <w:r>
        <w:rPr>
          <w:spacing w:val="-5"/>
        </w:rPr>
        <w:t> </w:t>
      </w:r>
      <w:r>
        <w:rPr/>
        <w:t>each</w:t>
      </w:r>
      <w:r>
        <w:rPr>
          <w:spacing w:val="-4"/>
        </w:rPr>
        <w:t> </w:t>
      </w:r>
      <w:r>
        <w:rPr/>
        <w:t>training</w:t>
      </w:r>
      <w:r>
        <w:rPr>
          <w:spacing w:val="-5"/>
        </w:rPr>
        <w:t> </w:t>
      </w:r>
      <w:r>
        <w:rPr/>
        <w:t>track.</w:t>
      </w:r>
      <w:r>
        <w:rPr>
          <w:spacing w:val="-2"/>
        </w:rPr>
        <w:t> </w:t>
      </w:r>
      <w:r>
        <w:rPr/>
        <w:t>This</w:t>
      </w:r>
      <w:r>
        <w:rPr>
          <w:spacing w:val="-4"/>
        </w:rPr>
        <w:t> </w:t>
      </w:r>
      <w:r>
        <w:rPr/>
        <w:t>report</w:t>
      </w:r>
      <w:r>
        <w:rPr>
          <w:spacing w:val="-1"/>
        </w:rPr>
        <w:t> </w:t>
      </w:r>
      <w:r>
        <w:rPr/>
        <w:t>presents these findings in a case study format for each training track in section two and includes a summary section inclusive of implications and future consideration in sections three and four. The information included in this report provides a snapshot of strategies and lessons learned from NNEDLearn offered between 2011 and 2020, and is not a full comprehensive assessment across all participants and years.</w:t>
      </w:r>
    </w:p>
    <w:p>
      <w:pPr>
        <w:pStyle w:val="BodyText"/>
        <w:spacing w:before="7"/>
        <w:rPr>
          <w:sz w:val="20"/>
        </w:rPr>
      </w:pPr>
    </w:p>
    <w:p>
      <w:pPr>
        <w:pStyle w:val="Heading1"/>
        <w:numPr>
          <w:ilvl w:val="0"/>
          <w:numId w:val="3"/>
        </w:numPr>
        <w:tabs>
          <w:tab w:pos="1113" w:val="left" w:leader="none"/>
        </w:tabs>
        <w:spacing w:line="240" w:lineRule="auto" w:before="0" w:after="0"/>
        <w:ind w:left="1112" w:right="0" w:hanging="373"/>
        <w:jc w:val="left"/>
      </w:pPr>
      <w:r>
        <w:rPr>
          <w:color w:val="1F419B"/>
          <w:spacing w:val="16"/>
        </w:rPr>
        <w:t>NNEDLEARN</w:t>
      </w:r>
      <w:r>
        <w:rPr>
          <w:color w:val="1F419B"/>
          <w:spacing w:val="40"/>
        </w:rPr>
        <w:t> </w:t>
      </w:r>
      <w:r>
        <w:rPr>
          <w:color w:val="1F419B"/>
          <w:spacing w:val="17"/>
        </w:rPr>
        <w:t>INTERVENTION</w:t>
      </w:r>
      <w:r>
        <w:rPr>
          <w:color w:val="1F419B"/>
          <w:spacing w:val="42"/>
        </w:rPr>
        <w:t> </w:t>
      </w:r>
      <w:r>
        <w:rPr>
          <w:color w:val="1F419B"/>
          <w:spacing w:val="14"/>
        </w:rPr>
        <w:t>CASE</w:t>
      </w:r>
      <w:r>
        <w:rPr>
          <w:color w:val="1F419B"/>
          <w:spacing w:val="43"/>
        </w:rPr>
        <w:t> </w:t>
      </w:r>
      <w:r>
        <w:rPr>
          <w:color w:val="1F419B"/>
          <w:spacing w:val="14"/>
        </w:rPr>
        <w:t>STUDIES</w:t>
      </w:r>
    </w:p>
    <w:p>
      <w:pPr>
        <w:pStyle w:val="BodyText"/>
        <w:spacing w:before="4"/>
        <w:rPr>
          <w:rFonts w:ascii="Arial"/>
          <w:sz w:val="21"/>
        </w:rPr>
      </w:pPr>
      <w:r>
        <w:rPr/>
        <w:pict>
          <v:rect style="position:absolute;margin-left:88.584pt;margin-top:13.499219pt;width:430.63pt;height:.48pt;mso-position-horizontal-relative:page;mso-position-vertical-relative:paragraph;z-index:-15726592;mso-wrap-distance-left:0;mso-wrap-distance-right:0" id="docshape22" filled="true" fillcolor="#a1a7a9" stroked="false">
            <v:fill type="solid"/>
            <w10:wrap type="topAndBottom"/>
          </v:rect>
        </w:pict>
      </w:r>
    </w:p>
    <w:p>
      <w:pPr>
        <w:pStyle w:val="Heading2"/>
      </w:pPr>
      <w:r>
        <w:rPr>
          <w:color w:val="73777D"/>
          <w:spacing w:val="16"/>
        </w:rPr>
        <w:t>Achieving</w:t>
      </w:r>
      <w:r>
        <w:rPr>
          <w:color w:val="73777D"/>
          <w:spacing w:val="41"/>
        </w:rPr>
        <w:t> </w:t>
      </w:r>
      <w:r>
        <w:rPr>
          <w:color w:val="73777D"/>
          <w:spacing w:val="15"/>
        </w:rPr>
        <w:t>Whole</w:t>
      </w:r>
      <w:r>
        <w:rPr>
          <w:color w:val="73777D"/>
          <w:spacing w:val="43"/>
        </w:rPr>
        <w:t> </w:t>
      </w:r>
      <w:r>
        <w:rPr>
          <w:color w:val="73777D"/>
          <w:spacing w:val="16"/>
        </w:rPr>
        <w:t>Health:</w:t>
      </w:r>
      <w:r>
        <w:rPr>
          <w:color w:val="73777D"/>
          <w:spacing w:val="41"/>
        </w:rPr>
        <w:t> </w:t>
      </w:r>
      <w:r>
        <w:rPr>
          <w:color w:val="73777D"/>
          <w:spacing w:val="16"/>
        </w:rPr>
        <w:t>Balancing</w:t>
      </w:r>
      <w:r>
        <w:rPr>
          <w:color w:val="73777D"/>
          <w:spacing w:val="42"/>
        </w:rPr>
        <w:t> </w:t>
      </w:r>
      <w:r>
        <w:rPr>
          <w:color w:val="73777D"/>
          <w:spacing w:val="14"/>
        </w:rPr>
        <w:t>Body,</w:t>
      </w:r>
      <w:r>
        <w:rPr>
          <w:color w:val="73777D"/>
          <w:spacing w:val="42"/>
        </w:rPr>
        <w:t> </w:t>
      </w:r>
      <w:r>
        <w:rPr>
          <w:color w:val="73777D"/>
          <w:spacing w:val="15"/>
        </w:rPr>
        <w:t>Mind,</w:t>
      </w:r>
      <w:r>
        <w:rPr>
          <w:color w:val="73777D"/>
          <w:spacing w:val="40"/>
        </w:rPr>
        <w:t> </w:t>
      </w:r>
      <w:r>
        <w:rPr>
          <w:color w:val="73777D"/>
          <w:spacing w:val="13"/>
        </w:rPr>
        <w:t>and</w:t>
      </w:r>
      <w:r>
        <w:rPr>
          <w:color w:val="73777D"/>
          <w:spacing w:val="39"/>
        </w:rPr>
        <w:t> </w:t>
      </w:r>
      <w:r>
        <w:rPr>
          <w:color w:val="73777D"/>
          <w:spacing w:val="14"/>
        </w:rPr>
        <w:t>Spirit</w:t>
      </w:r>
    </w:p>
    <w:p>
      <w:pPr>
        <w:pStyle w:val="Heading4"/>
        <w:spacing w:before="139"/>
        <w:rPr>
          <w:i/>
        </w:rPr>
      </w:pPr>
      <w:r>
        <w:rPr>
          <w:i/>
          <w:color w:val="73777D"/>
          <w:spacing w:val="11"/>
        </w:rPr>
        <w:t>THE</w:t>
      </w:r>
      <w:r>
        <w:rPr>
          <w:i/>
          <w:color w:val="73777D"/>
          <w:spacing w:val="40"/>
        </w:rPr>
        <w:t> </w:t>
      </w:r>
      <w:r>
        <w:rPr>
          <w:i/>
          <w:color w:val="73777D"/>
          <w:spacing w:val="14"/>
        </w:rPr>
        <w:t>PROGRAM</w:t>
      </w:r>
    </w:p>
    <w:p>
      <w:pPr>
        <w:spacing w:before="61"/>
        <w:ind w:left="1100" w:right="0" w:firstLine="0"/>
        <w:jc w:val="left"/>
        <w:rPr>
          <w:rFonts w:ascii="Arial"/>
          <w:sz w:val="18"/>
        </w:rPr>
      </w:pPr>
      <w:r>
        <w:rPr>
          <w:rFonts w:ascii="Arial"/>
          <w:sz w:val="18"/>
        </w:rPr>
        <w:t>Achieving</w:t>
      </w:r>
      <w:r>
        <w:rPr>
          <w:rFonts w:ascii="Arial"/>
          <w:spacing w:val="-5"/>
          <w:sz w:val="18"/>
        </w:rPr>
        <w:t> </w:t>
      </w:r>
      <w:r>
        <w:rPr>
          <w:rFonts w:ascii="Arial"/>
          <w:sz w:val="18"/>
        </w:rPr>
        <w:t>Whole</w:t>
      </w:r>
      <w:r>
        <w:rPr>
          <w:rFonts w:ascii="Arial"/>
          <w:spacing w:val="-4"/>
          <w:sz w:val="18"/>
        </w:rPr>
        <w:t> </w:t>
      </w:r>
      <w:r>
        <w:rPr>
          <w:rFonts w:ascii="Arial"/>
          <w:sz w:val="18"/>
        </w:rPr>
        <w:t>Health</w:t>
      </w:r>
      <w:r>
        <w:rPr>
          <w:rFonts w:ascii="Arial"/>
          <w:spacing w:val="-4"/>
          <w:sz w:val="18"/>
        </w:rPr>
        <w:t> </w:t>
      </w:r>
      <w:r>
        <w:rPr>
          <w:rFonts w:ascii="Arial"/>
          <w:sz w:val="18"/>
        </w:rPr>
        <w:t>(AWH)</w:t>
      </w:r>
      <w:r>
        <w:rPr>
          <w:rFonts w:ascii="Arial"/>
          <w:spacing w:val="-5"/>
          <w:sz w:val="18"/>
        </w:rPr>
        <w:t> </w:t>
      </w:r>
      <w:r>
        <w:rPr>
          <w:rFonts w:ascii="Arial"/>
          <w:sz w:val="18"/>
        </w:rPr>
        <w:t>is</w:t>
      </w:r>
      <w:r>
        <w:rPr>
          <w:rFonts w:ascii="Arial"/>
          <w:spacing w:val="-4"/>
          <w:sz w:val="18"/>
        </w:rPr>
        <w:t> </w:t>
      </w:r>
      <w:r>
        <w:rPr>
          <w:rFonts w:ascii="Arial"/>
          <w:sz w:val="18"/>
        </w:rPr>
        <w:t>a</w:t>
      </w:r>
      <w:r>
        <w:rPr>
          <w:rFonts w:ascii="Arial"/>
          <w:spacing w:val="-7"/>
          <w:sz w:val="18"/>
        </w:rPr>
        <w:t> </w:t>
      </w:r>
      <w:r>
        <w:rPr>
          <w:rFonts w:ascii="Arial"/>
          <w:sz w:val="18"/>
        </w:rPr>
        <w:t>curriculum-based,</w:t>
      </w:r>
      <w:r>
        <w:rPr>
          <w:rFonts w:ascii="Arial"/>
          <w:spacing w:val="-4"/>
          <w:sz w:val="18"/>
        </w:rPr>
        <w:t> </w:t>
      </w:r>
      <w:r>
        <w:rPr>
          <w:rFonts w:ascii="Arial"/>
          <w:sz w:val="18"/>
        </w:rPr>
        <w:t>interactive,</w:t>
      </w:r>
      <w:r>
        <w:rPr>
          <w:rFonts w:ascii="Arial"/>
          <w:spacing w:val="-4"/>
          <w:sz w:val="18"/>
        </w:rPr>
        <w:t> </w:t>
      </w:r>
      <w:r>
        <w:rPr>
          <w:rFonts w:ascii="Arial"/>
          <w:sz w:val="18"/>
        </w:rPr>
        <w:t>and</w:t>
      </w:r>
      <w:r>
        <w:rPr>
          <w:rFonts w:ascii="Arial"/>
          <w:spacing w:val="-7"/>
          <w:sz w:val="18"/>
        </w:rPr>
        <w:t> </w:t>
      </w:r>
      <w:r>
        <w:rPr>
          <w:rFonts w:ascii="Arial"/>
          <w:sz w:val="18"/>
        </w:rPr>
        <w:t>culturally</w:t>
      </w:r>
      <w:r>
        <w:rPr>
          <w:rFonts w:ascii="Arial"/>
          <w:spacing w:val="-3"/>
          <w:sz w:val="18"/>
        </w:rPr>
        <w:t> </w:t>
      </w:r>
      <w:r>
        <w:rPr>
          <w:rFonts w:ascii="Arial"/>
          <w:sz w:val="18"/>
        </w:rPr>
        <w:t>relevant</w:t>
      </w:r>
      <w:r>
        <w:rPr>
          <w:rFonts w:ascii="Arial"/>
          <w:spacing w:val="-6"/>
          <w:sz w:val="18"/>
        </w:rPr>
        <w:t> </w:t>
      </w:r>
      <w:r>
        <w:rPr>
          <w:rFonts w:ascii="Arial"/>
          <w:sz w:val="18"/>
        </w:rPr>
        <w:t>program</w:t>
      </w:r>
      <w:r>
        <w:rPr>
          <w:rFonts w:ascii="Arial"/>
          <w:spacing w:val="-6"/>
          <w:sz w:val="18"/>
        </w:rPr>
        <w:t> </w:t>
      </w:r>
      <w:r>
        <w:rPr>
          <w:rFonts w:ascii="Arial"/>
          <w:spacing w:val="-4"/>
          <w:sz w:val="18"/>
        </w:rPr>
        <w:t>that</w:t>
      </w:r>
    </w:p>
    <w:p>
      <w:pPr>
        <w:spacing w:line="259" w:lineRule="auto" w:before="16"/>
        <w:ind w:left="1100" w:right="1691" w:firstLine="0"/>
        <w:jc w:val="left"/>
        <w:rPr>
          <w:rFonts w:ascii="Arial" w:hAnsi="Arial"/>
          <w:sz w:val="18"/>
        </w:rPr>
      </w:pPr>
      <w:r>
        <w:rPr>
          <w:rFonts w:ascii="Arial" w:hAnsi="Arial"/>
          <w:sz w:val="18"/>
        </w:rPr>
        <w:t>focuses on</w:t>
      </w:r>
      <w:r>
        <w:rPr>
          <w:rFonts w:ascii="Arial" w:hAnsi="Arial"/>
          <w:spacing w:val="-3"/>
          <w:sz w:val="18"/>
        </w:rPr>
        <w:t> </w:t>
      </w:r>
      <w:r>
        <w:rPr>
          <w:rFonts w:ascii="Arial" w:hAnsi="Arial"/>
          <w:sz w:val="18"/>
        </w:rPr>
        <w:t>an</w:t>
      </w:r>
      <w:r>
        <w:rPr>
          <w:rFonts w:ascii="Arial" w:hAnsi="Arial"/>
          <w:spacing w:val="-1"/>
          <w:sz w:val="18"/>
        </w:rPr>
        <w:t> </w:t>
      </w:r>
      <w:r>
        <w:rPr>
          <w:rFonts w:ascii="Arial" w:hAnsi="Arial"/>
          <w:sz w:val="18"/>
        </w:rPr>
        <w:t>individual’s</w:t>
      </w:r>
      <w:r>
        <w:rPr>
          <w:rFonts w:ascii="Arial" w:hAnsi="Arial"/>
          <w:spacing w:val="-2"/>
          <w:sz w:val="18"/>
        </w:rPr>
        <w:t> </w:t>
      </w:r>
      <w:r>
        <w:rPr>
          <w:rFonts w:ascii="Arial" w:hAnsi="Arial"/>
          <w:sz w:val="18"/>
        </w:rPr>
        <w:t>health</w:t>
      </w:r>
      <w:r>
        <w:rPr>
          <w:rFonts w:ascii="Arial" w:hAnsi="Arial"/>
          <w:spacing w:val="-1"/>
          <w:sz w:val="18"/>
        </w:rPr>
        <w:t> </w:t>
      </w:r>
      <w:r>
        <w:rPr>
          <w:rFonts w:ascii="Arial" w:hAnsi="Arial"/>
          <w:sz w:val="18"/>
        </w:rPr>
        <w:t>and</w:t>
      </w:r>
      <w:r>
        <w:rPr>
          <w:rFonts w:ascii="Arial" w:hAnsi="Arial"/>
          <w:spacing w:val="-3"/>
          <w:sz w:val="18"/>
        </w:rPr>
        <w:t> </w:t>
      </w:r>
      <w:r>
        <w:rPr>
          <w:rFonts w:ascii="Arial" w:hAnsi="Arial"/>
          <w:sz w:val="18"/>
        </w:rPr>
        <w:t>mental</w:t>
      </w:r>
      <w:r>
        <w:rPr>
          <w:rFonts w:ascii="Arial" w:hAnsi="Arial"/>
          <w:spacing w:val="-3"/>
          <w:sz w:val="18"/>
        </w:rPr>
        <w:t> </w:t>
      </w:r>
      <w:r>
        <w:rPr>
          <w:rFonts w:ascii="Arial" w:hAnsi="Arial"/>
          <w:sz w:val="18"/>
        </w:rPr>
        <w:t>health.</w:t>
      </w:r>
      <w:r>
        <w:rPr>
          <w:rFonts w:ascii="Arial" w:hAnsi="Arial"/>
          <w:spacing w:val="-3"/>
          <w:sz w:val="18"/>
        </w:rPr>
        <w:t> </w:t>
      </w:r>
      <w:r>
        <w:rPr>
          <w:rFonts w:ascii="Arial" w:hAnsi="Arial"/>
          <w:sz w:val="18"/>
        </w:rPr>
        <w:t>It</w:t>
      </w:r>
      <w:r>
        <w:rPr>
          <w:rFonts w:ascii="Arial" w:hAnsi="Arial"/>
          <w:spacing w:val="-1"/>
          <w:sz w:val="18"/>
        </w:rPr>
        <w:t> </w:t>
      </w:r>
      <w:r>
        <w:rPr>
          <w:rFonts w:ascii="Arial" w:hAnsi="Arial"/>
          <w:sz w:val="18"/>
        </w:rPr>
        <w:t>employs Wellness Coaches to</w:t>
      </w:r>
      <w:r>
        <w:rPr>
          <w:rFonts w:ascii="Arial" w:hAnsi="Arial"/>
          <w:spacing w:val="-1"/>
          <w:sz w:val="18"/>
        </w:rPr>
        <w:t> </w:t>
      </w:r>
      <w:r>
        <w:rPr>
          <w:rFonts w:ascii="Arial" w:hAnsi="Arial"/>
          <w:sz w:val="18"/>
        </w:rPr>
        <w:t>provide</w:t>
      </w:r>
      <w:r>
        <w:rPr>
          <w:rFonts w:ascii="Arial" w:hAnsi="Arial"/>
          <w:spacing w:val="-1"/>
          <w:sz w:val="18"/>
        </w:rPr>
        <w:t> </w:t>
      </w:r>
      <w:r>
        <w:rPr>
          <w:rFonts w:ascii="Arial" w:hAnsi="Arial"/>
          <w:sz w:val="18"/>
        </w:rPr>
        <w:t>individualized support to community members in making healthy choices on issues such as stress management, improved</w:t>
      </w:r>
      <w:r>
        <w:rPr>
          <w:rFonts w:ascii="Arial" w:hAnsi="Arial"/>
          <w:spacing w:val="-1"/>
          <w:sz w:val="18"/>
        </w:rPr>
        <w:t> </w:t>
      </w:r>
      <w:r>
        <w:rPr>
          <w:rFonts w:ascii="Arial" w:hAnsi="Arial"/>
          <w:sz w:val="18"/>
        </w:rPr>
        <w:t>diet</w:t>
      </w:r>
      <w:r>
        <w:rPr>
          <w:rFonts w:ascii="Arial" w:hAnsi="Arial"/>
          <w:spacing w:val="-1"/>
          <w:sz w:val="18"/>
        </w:rPr>
        <w:t> </w:t>
      </w:r>
      <w:r>
        <w:rPr>
          <w:rFonts w:ascii="Arial" w:hAnsi="Arial"/>
          <w:sz w:val="18"/>
        </w:rPr>
        <w:t>and</w:t>
      </w:r>
      <w:r>
        <w:rPr>
          <w:rFonts w:ascii="Arial" w:hAnsi="Arial"/>
          <w:spacing w:val="-1"/>
          <w:sz w:val="18"/>
        </w:rPr>
        <w:t> </w:t>
      </w:r>
      <w:r>
        <w:rPr>
          <w:rFonts w:ascii="Arial" w:hAnsi="Arial"/>
          <w:sz w:val="18"/>
        </w:rPr>
        <w:t>exercise,</w:t>
      </w:r>
      <w:r>
        <w:rPr>
          <w:rFonts w:ascii="Arial" w:hAnsi="Arial"/>
          <w:spacing w:val="-1"/>
          <w:sz w:val="18"/>
        </w:rPr>
        <w:t> </w:t>
      </w:r>
      <w:r>
        <w:rPr>
          <w:rFonts w:ascii="Arial" w:hAnsi="Arial"/>
          <w:sz w:val="18"/>
        </w:rPr>
        <w:t>self-care</w:t>
      </w:r>
      <w:r>
        <w:rPr>
          <w:rFonts w:ascii="Arial" w:hAnsi="Arial"/>
          <w:spacing w:val="-1"/>
          <w:sz w:val="18"/>
        </w:rPr>
        <w:t> </w:t>
      </w:r>
      <w:r>
        <w:rPr>
          <w:rFonts w:ascii="Arial" w:hAnsi="Arial"/>
          <w:sz w:val="18"/>
        </w:rPr>
        <w:t>skills,</w:t>
      </w:r>
      <w:r>
        <w:rPr>
          <w:rFonts w:ascii="Arial" w:hAnsi="Arial"/>
          <w:spacing w:val="-3"/>
          <w:sz w:val="18"/>
        </w:rPr>
        <w:t> </w:t>
      </w:r>
      <w:r>
        <w:rPr>
          <w:rFonts w:ascii="Arial" w:hAnsi="Arial"/>
          <w:sz w:val="18"/>
        </w:rPr>
        <w:t>and</w:t>
      </w:r>
      <w:r>
        <w:rPr>
          <w:rFonts w:ascii="Arial" w:hAnsi="Arial"/>
          <w:spacing w:val="-3"/>
          <w:sz w:val="18"/>
        </w:rPr>
        <w:t> </w:t>
      </w:r>
      <w:r>
        <w:rPr>
          <w:rFonts w:ascii="Arial" w:hAnsi="Arial"/>
          <w:sz w:val="18"/>
        </w:rPr>
        <w:t>building</w:t>
      </w:r>
      <w:r>
        <w:rPr>
          <w:rFonts w:ascii="Arial" w:hAnsi="Arial"/>
          <w:spacing w:val="-1"/>
          <w:sz w:val="18"/>
        </w:rPr>
        <w:t> </w:t>
      </w:r>
      <w:r>
        <w:rPr>
          <w:rFonts w:ascii="Arial" w:hAnsi="Arial"/>
          <w:sz w:val="18"/>
        </w:rPr>
        <w:t>resilience</w:t>
      </w:r>
      <w:r>
        <w:rPr>
          <w:rFonts w:ascii="Arial" w:hAnsi="Arial"/>
          <w:spacing w:val="-3"/>
          <w:sz w:val="18"/>
        </w:rPr>
        <w:t> </w:t>
      </w:r>
      <w:r>
        <w:rPr>
          <w:rFonts w:ascii="Arial" w:hAnsi="Arial"/>
          <w:sz w:val="18"/>
        </w:rPr>
        <w:t>through</w:t>
      </w:r>
      <w:r>
        <w:rPr>
          <w:rFonts w:ascii="Arial" w:hAnsi="Arial"/>
          <w:spacing w:val="-3"/>
          <w:sz w:val="18"/>
        </w:rPr>
        <w:t> </w:t>
      </w:r>
      <w:r>
        <w:rPr>
          <w:rFonts w:ascii="Arial" w:hAnsi="Arial"/>
          <w:sz w:val="18"/>
        </w:rPr>
        <w:t>group</w:t>
      </w:r>
      <w:r>
        <w:rPr>
          <w:rFonts w:ascii="Arial" w:hAnsi="Arial"/>
          <w:spacing w:val="-3"/>
          <w:sz w:val="18"/>
        </w:rPr>
        <w:t> </w:t>
      </w:r>
      <w:r>
        <w:rPr>
          <w:rFonts w:ascii="Arial" w:hAnsi="Arial"/>
          <w:sz w:val="18"/>
        </w:rPr>
        <w:t>sessions</w:t>
      </w:r>
      <w:r>
        <w:rPr>
          <w:rFonts w:ascii="Arial" w:hAnsi="Arial"/>
          <w:spacing w:val="-2"/>
          <w:sz w:val="18"/>
        </w:rPr>
        <w:t> </w:t>
      </w:r>
      <w:r>
        <w:rPr>
          <w:rFonts w:ascii="Arial" w:hAnsi="Arial"/>
          <w:sz w:val="18"/>
        </w:rPr>
        <w:t>and</w:t>
      </w:r>
      <w:r>
        <w:rPr>
          <w:rFonts w:ascii="Arial" w:hAnsi="Arial"/>
          <w:spacing w:val="-1"/>
          <w:sz w:val="18"/>
        </w:rPr>
        <w:t> </w:t>
      </w:r>
      <w:r>
        <w:rPr>
          <w:rFonts w:ascii="Arial" w:hAnsi="Arial"/>
          <w:sz w:val="18"/>
        </w:rPr>
        <w:t>one-on-one peer support. The curriculum is based on the Peer Support Whole Health &amp; Resiliency and the Peer Specialist Core Recovery Curriculum developed by the Appalachian Consulting Group; adapted in consultation with them by Dr. DJ Ida. Program participants develop goals to meet their specific health needs,</w:t>
      </w:r>
      <w:r>
        <w:rPr>
          <w:rFonts w:ascii="Arial" w:hAnsi="Arial"/>
          <w:spacing w:val="-3"/>
          <w:sz w:val="18"/>
        </w:rPr>
        <w:t> </w:t>
      </w:r>
      <w:r>
        <w:rPr>
          <w:rFonts w:ascii="Arial" w:hAnsi="Arial"/>
          <w:sz w:val="18"/>
        </w:rPr>
        <w:t>while</w:t>
      </w:r>
      <w:r>
        <w:rPr>
          <w:rFonts w:ascii="Arial" w:hAnsi="Arial"/>
          <w:spacing w:val="-3"/>
          <w:sz w:val="18"/>
        </w:rPr>
        <w:t> </w:t>
      </w:r>
      <w:r>
        <w:rPr>
          <w:rFonts w:ascii="Arial" w:hAnsi="Arial"/>
          <w:sz w:val="18"/>
        </w:rPr>
        <w:t>helping</w:t>
      </w:r>
      <w:r>
        <w:rPr>
          <w:rFonts w:ascii="Arial" w:hAnsi="Arial"/>
          <w:spacing w:val="-5"/>
          <w:sz w:val="18"/>
        </w:rPr>
        <w:t> </w:t>
      </w:r>
      <w:r>
        <w:rPr>
          <w:rFonts w:ascii="Arial" w:hAnsi="Arial"/>
          <w:sz w:val="18"/>
        </w:rPr>
        <w:t>and</w:t>
      </w:r>
      <w:r>
        <w:rPr>
          <w:rFonts w:ascii="Arial" w:hAnsi="Arial"/>
          <w:spacing w:val="-3"/>
          <w:sz w:val="18"/>
        </w:rPr>
        <w:t> </w:t>
      </w:r>
      <w:r>
        <w:rPr>
          <w:rFonts w:ascii="Arial" w:hAnsi="Arial"/>
          <w:sz w:val="18"/>
        </w:rPr>
        <w:t>receiving</w:t>
      </w:r>
      <w:r>
        <w:rPr>
          <w:rFonts w:ascii="Arial" w:hAnsi="Arial"/>
          <w:spacing w:val="-5"/>
          <w:sz w:val="18"/>
        </w:rPr>
        <w:t> </w:t>
      </w:r>
      <w:r>
        <w:rPr>
          <w:rFonts w:ascii="Arial" w:hAnsi="Arial"/>
          <w:sz w:val="18"/>
        </w:rPr>
        <w:t>help</w:t>
      </w:r>
      <w:r>
        <w:rPr>
          <w:rFonts w:ascii="Arial" w:hAnsi="Arial"/>
          <w:spacing w:val="-3"/>
          <w:sz w:val="18"/>
        </w:rPr>
        <w:t> </w:t>
      </w:r>
      <w:r>
        <w:rPr>
          <w:rFonts w:ascii="Arial" w:hAnsi="Arial"/>
          <w:sz w:val="18"/>
        </w:rPr>
        <w:t>from</w:t>
      </w:r>
      <w:r>
        <w:rPr>
          <w:rFonts w:ascii="Arial" w:hAnsi="Arial"/>
          <w:spacing w:val="-2"/>
          <w:sz w:val="18"/>
        </w:rPr>
        <w:t> </w:t>
      </w:r>
      <w:r>
        <w:rPr>
          <w:rFonts w:ascii="Arial" w:hAnsi="Arial"/>
          <w:sz w:val="18"/>
        </w:rPr>
        <w:t>others</w:t>
      </w:r>
      <w:r>
        <w:rPr>
          <w:rFonts w:ascii="Arial" w:hAnsi="Arial"/>
          <w:spacing w:val="-2"/>
          <w:sz w:val="18"/>
        </w:rPr>
        <w:t> </w:t>
      </w:r>
      <w:r>
        <w:rPr>
          <w:rFonts w:ascii="Arial" w:hAnsi="Arial"/>
          <w:sz w:val="18"/>
        </w:rPr>
        <w:t>through</w:t>
      </w:r>
      <w:r>
        <w:rPr>
          <w:rFonts w:ascii="Arial" w:hAnsi="Arial"/>
          <w:spacing w:val="-7"/>
          <w:sz w:val="18"/>
        </w:rPr>
        <w:t> </w:t>
      </w:r>
      <w:r>
        <w:rPr>
          <w:rFonts w:ascii="Arial" w:hAnsi="Arial"/>
          <w:sz w:val="18"/>
        </w:rPr>
        <w:t>peer</w:t>
      </w:r>
      <w:r>
        <w:rPr>
          <w:rFonts w:ascii="Arial" w:hAnsi="Arial"/>
          <w:spacing w:val="-5"/>
          <w:sz w:val="18"/>
        </w:rPr>
        <w:t> </w:t>
      </w:r>
      <w:r>
        <w:rPr>
          <w:rFonts w:ascii="Arial" w:hAnsi="Arial"/>
          <w:sz w:val="18"/>
        </w:rPr>
        <w:t>support</w:t>
      </w:r>
      <w:r>
        <w:rPr>
          <w:rFonts w:ascii="Arial" w:hAnsi="Arial"/>
          <w:spacing w:val="-3"/>
          <w:sz w:val="18"/>
        </w:rPr>
        <w:t> </w:t>
      </w:r>
      <w:r>
        <w:rPr>
          <w:rFonts w:ascii="Arial" w:hAnsi="Arial"/>
          <w:sz w:val="18"/>
        </w:rPr>
        <w:t>activities.</w:t>
      </w:r>
      <w:r>
        <w:rPr>
          <w:rFonts w:ascii="Arial" w:hAnsi="Arial"/>
          <w:spacing w:val="-3"/>
          <w:sz w:val="18"/>
        </w:rPr>
        <w:t> </w:t>
      </w:r>
      <w:r>
        <w:rPr>
          <w:rFonts w:ascii="Arial" w:hAnsi="Arial"/>
          <w:sz w:val="18"/>
        </w:rPr>
        <w:t>AWH</w:t>
      </w:r>
      <w:r>
        <w:rPr>
          <w:rFonts w:ascii="Arial" w:hAnsi="Arial"/>
          <w:spacing w:val="-3"/>
          <w:sz w:val="18"/>
        </w:rPr>
        <w:t> </w:t>
      </w:r>
      <w:r>
        <w:rPr>
          <w:rFonts w:ascii="Arial" w:hAnsi="Arial"/>
          <w:sz w:val="18"/>
        </w:rPr>
        <w:t>training</w:t>
      </w:r>
      <w:r>
        <w:rPr>
          <w:rFonts w:ascii="Arial" w:hAnsi="Arial"/>
          <w:spacing w:val="-3"/>
          <w:sz w:val="18"/>
        </w:rPr>
        <w:t> </w:t>
      </w:r>
      <w:r>
        <w:rPr>
          <w:rFonts w:ascii="Arial" w:hAnsi="Arial"/>
          <w:sz w:val="18"/>
        </w:rPr>
        <w:t>track</w:t>
      </w:r>
      <w:r>
        <w:rPr>
          <w:rFonts w:ascii="Arial" w:hAnsi="Arial"/>
          <w:spacing w:val="-5"/>
          <w:sz w:val="18"/>
        </w:rPr>
        <w:t> </w:t>
      </w:r>
      <w:r>
        <w:rPr>
          <w:rFonts w:ascii="Arial" w:hAnsi="Arial"/>
          <w:sz w:val="18"/>
        </w:rPr>
        <w:t>was offered at NNEDLearn between 2013 and 2015 and again from 2019 to 2020.</w:t>
      </w:r>
    </w:p>
    <w:p>
      <w:pPr>
        <w:pStyle w:val="Heading4"/>
        <w:spacing w:before="121"/>
        <w:rPr>
          <w:i/>
        </w:rPr>
      </w:pPr>
      <w:r>
        <w:rPr>
          <w:i/>
          <w:color w:val="73777D"/>
          <w:spacing w:val="11"/>
        </w:rPr>
        <w:t>THE</w:t>
      </w:r>
      <w:r>
        <w:rPr>
          <w:i/>
          <w:color w:val="73777D"/>
          <w:spacing w:val="39"/>
        </w:rPr>
        <w:t> </w:t>
      </w:r>
      <w:r>
        <w:rPr>
          <w:i/>
          <w:color w:val="73777D"/>
          <w:spacing w:val="16"/>
        </w:rPr>
        <w:t>INTENDED</w:t>
      </w:r>
      <w:r>
        <w:rPr>
          <w:i/>
          <w:color w:val="73777D"/>
          <w:spacing w:val="44"/>
        </w:rPr>
        <w:t> </w:t>
      </w:r>
      <w:r>
        <w:rPr>
          <w:i/>
          <w:color w:val="73777D"/>
          <w:spacing w:val="14"/>
        </w:rPr>
        <w:t>AUDIENCE</w:t>
      </w:r>
    </w:p>
    <w:p>
      <w:pPr>
        <w:spacing w:before="58"/>
        <w:ind w:left="1100" w:right="0" w:firstLine="0"/>
        <w:jc w:val="left"/>
        <w:rPr>
          <w:rFonts w:ascii="Arial"/>
          <w:sz w:val="18"/>
        </w:rPr>
      </w:pPr>
      <w:r>
        <w:rPr>
          <w:rFonts w:ascii="Arial"/>
          <w:sz w:val="18"/>
        </w:rPr>
        <w:t>Asian</w:t>
      </w:r>
      <w:r>
        <w:rPr>
          <w:rFonts w:ascii="Arial"/>
          <w:spacing w:val="-5"/>
          <w:sz w:val="18"/>
        </w:rPr>
        <w:t> </w:t>
      </w:r>
      <w:r>
        <w:rPr>
          <w:rFonts w:ascii="Arial"/>
          <w:sz w:val="18"/>
        </w:rPr>
        <w:t>Americans,</w:t>
      </w:r>
      <w:r>
        <w:rPr>
          <w:rFonts w:ascii="Arial"/>
          <w:spacing w:val="-5"/>
          <w:sz w:val="18"/>
        </w:rPr>
        <w:t> </w:t>
      </w:r>
      <w:r>
        <w:rPr>
          <w:rFonts w:ascii="Arial"/>
          <w:sz w:val="18"/>
        </w:rPr>
        <w:t>Native</w:t>
      </w:r>
      <w:r>
        <w:rPr>
          <w:rFonts w:ascii="Arial"/>
          <w:spacing w:val="-2"/>
          <w:sz w:val="18"/>
        </w:rPr>
        <w:t> </w:t>
      </w:r>
      <w:r>
        <w:rPr>
          <w:rFonts w:ascii="Arial"/>
          <w:sz w:val="18"/>
        </w:rPr>
        <w:t>Hawaiians</w:t>
      </w:r>
      <w:r>
        <w:rPr>
          <w:rFonts w:ascii="Arial"/>
          <w:spacing w:val="-2"/>
          <w:sz w:val="18"/>
        </w:rPr>
        <w:t> </w:t>
      </w:r>
      <w:r>
        <w:rPr>
          <w:rFonts w:ascii="Arial"/>
          <w:sz w:val="18"/>
        </w:rPr>
        <w:t>and</w:t>
      </w:r>
      <w:r>
        <w:rPr>
          <w:rFonts w:ascii="Arial"/>
          <w:spacing w:val="-3"/>
          <w:sz w:val="18"/>
        </w:rPr>
        <w:t> </w:t>
      </w:r>
      <w:r>
        <w:rPr>
          <w:rFonts w:ascii="Arial"/>
          <w:sz w:val="18"/>
        </w:rPr>
        <w:t>Pacific</w:t>
      </w:r>
      <w:r>
        <w:rPr>
          <w:rFonts w:ascii="Arial"/>
          <w:spacing w:val="-3"/>
          <w:sz w:val="18"/>
        </w:rPr>
        <w:t> </w:t>
      </w:r>
      <w:r>
        <w:rPr>
          <w:rFonts w:ascii="Arial"/>
          <w:sz w:val="18"/>
        </w:rPr>
        <w:t>Islanders</w:t>
      </w:r>
      <w:r>
        <w:rPr>
          <w:rFonts w:ascii="Arial"/>
          <w:spacing w:val="-2"/>
          <w:sz w:val="18"/>
        </w:rPr>
        <w:t> </w:t>
      </w:r>
      <w:r>
        <w:rPr>
          <w:rFonts w:ascii="Arial"/>
          <w:sz w:val="18"/>
        </w:rPr>
        <w:t>(AANHPI)</w:t>
      </w:r>
      <w:r>
        <w:rPr>
          <w:rFonts w:ascii="Arial"/>
          <w:spacing w:val="-3"/>
          <w:sz w:val="18"/>
        </w:rPr>
        <w:t> </w:t>
      </w:r>
      <w:r>
        <w:rPr>
          <w:rFonts w:ascii="Arial"/>
          <w:sz w:val="18"/>
        </w:rPr>
        <w:t>of</w:t>
      </w:r>
      <w:r>
        <w:rPr>
          <w:rFonts w:ascii="Arial"/>
          <w:spacing w:val="-2"/>
          <w:sz w:val="18"/>
        </w:rPr>
        <w:t> </w:t>
      </w:r>
      <w:r>
        <w:rPr>
          <w:rFonts w:ascii="Arial"/>
          <w:sz w:val="18"/>
        </w:rPr>
        <w:t>all</w:t>
      </w:r>
      <w:r>
        <w:rPr>
          <w:rFonts w:ascii="Arial"/>
          <w:spacing w:val="-3"/>
          <w:sz w:val="18"/>
        </w:rPr>
        <w:t> </w:t>
      </w:r>
      <w:r>
        <w:rPr>
          <w:rFonts w:ascii="Arial"/>
          <w:spacing w:val="-4"/>
          <w:sz w:val="18"/>
        </w:rPr>
        <w:t>ages</w:t>
      </w:r>
    </w:p>
    <w:p>
      <w:pPr>
        <w:spacing w:after="0"/>
        <w:jc w:val="left"/>
        <w:rPr>
          <w:rFonts w:ascii="Arial"/>
          <w:sz w:val="18"/>
        </w:rPr>
        <w:sectPr>
          <w:pgSz w:w="12240" w:h="15840"/>
          <w:pgMar w:header="0" w:footer="777" w:top="1080" w:bottom="960" w:left="700" w:right="220"/>
        </w:sectPr>
      </w:pPr>
    </w:p>
    <w:p>
      <w:pPr>
        <w:pStyle w:val="Heading4"/>
        <w:spacing w:before="72"/>
        <w:rPr>
          <w:i/>
        </w:rPr>
      </w:pPr>
      <w:r>
        <w:rPr>
          <w:i/>
          <w:color w:val="73777D"/>
          <w:spacing w:val="11"/>
        </w:rPr>
        <w:t>THE</w:t>
      </w:r>
      <w:r>
        <w:rPr>
          <w:i/>
          <w:color w:val="73777D"/>
          <w:spacing w:val="40"/>
        </w:rPr>
        <w:t> </w:t>
      </w:r>
      <w:r>
        <w:rPr>
          <w:i/>
          <w:color w:val="73777D"/>
          <w:spacing w:val="14"/>
        </w:rPr>
        <w:t>TRAINER</w:t>
      </w:r>
    </w:p>
    <w:p>
      <w:pPr>
        <w:spacing w:line="256" w:lineRule="auto" w:before="61"/>
        <w:ind w:left="1100" w:right="1611" w:firstLine="0"/>
        <w:jc w:val="left"/>
        <w:rPr>
          <w:rFonts w:ascii="Arial"/>
          <w:sz w:val="18"/>
        </w:rPr>
      </w:pPr>
      <w:r>
        <w:rPr>
          <w:rFonts w:ascii="Arial"/>
          <w:sz w:val="18"/>
        </w:rPr>
        <w:t>DJ</w:t>
      </w:r>
      <w:r>
        <w:rPr>
          <w:rFonts w:ascii="Arial"/>
          <w:spacing w:val="-3"/>
          <w:sz w:val="18"/>
        </w:rPr>
        <w:t> </w:t>
      </w:r>
      <w:r>
        <w:rPr>
          <w:rFonts w:ascii="Arial"/>
          <w:sz w:val="18"/>
        </w:rPr>
        <w:t>Ida</w:t>
      </w:r>
      <w:r>
        <w:rPr>
          <w:rFonts w:ascii="Calibri"/>
          <w:sz w:val="18"/>
        </w:rPr>
        <w:t>,</w:t>
      </w:r>
      <w:r>
        <w:rPr>
          <w:rFonts w:ascii="Calibri"/>
          <w:spacing w:val="-3"/>
          <w:sz w:val="18"/>
        </w:rPr>
        <w:t> </w:t>
      </w:r>
      <w:r>
        <w:rPr>
          <w:rFonts w:ascii="Arial"/>
          <w:sz w:val="18"/>
        </w:rPr>
        <w:t>Ph.D.,</w:t>
      </w:r>
      <w:r>
        <w:rPr>
          <w:rFonts w:ascii="Arial"/>
          <w:spacing w:val="-3"/>
          <w:sz w:val="18"/>
        </w:rPr>
        <w:t> </w:t>
      </w:r>
      <w:r>
        <w:rPr>
          <w:rFonts w:ascii="Arial"/>
          <w:sz w:val="18"/>
        </w:rPr>
        <w:t>Executive</w:t>
      </w:r>
      <w:r>
        <w:rPr>
          <w:rFonts w:ascii="Arial"/>
          <w:spacing w:val="-3"/>
          <w:sz w:val="18"/>
        </w:rPr>
        <w:t> </w:t>
      </w:r>
      <w:r>
        <w:rPr>
          <w:rFonts w:ascii="Arial"/>
          <w:sz w:val="18"/>
        </w:rPr>
        <w:t>Director</w:t>
      </w:r>
      <w:r>
        <w:rPr>
          <w:rFonts w:ascii="Arial"/>
          <w:spacing w:val="-3"/>
          <w:sz w:val="18"/>
        </w:rPr>
        <w:t> </w:t>
      </w:r>
      <w:r>
        <w:rPr>
          <w:rFonts w:ascii="Arial"/>
          <w:sz w:val="18"/>
        </w:rPr>
        <w:t>of</w:t>
      </w:r>
      <w:r>
        <w:rPr>
          <w:rFonts w:ascii="Arial"/>
          <w:spacing w:val="-3"/>
          <w:sz w:val="18"/>
        </w:rPr>
        <w:t> </w:t>
      </w:r>
      <w:r>
        <w:rPr>
          <w:rFonts w:ascii="Arial"/>
          <w:sz w:val="18"/>
        </w:rPr>
        <w:t>the</w:t>
      </w:r>
      <w:r>
        <w:rPr>
          <w:rFonts w:ascii="Arial"/>
          <w:spacing w:val="-3"/>
          <w:sz w:val="18"/>
        </w:rPr>
        <w:t> </w:t>
      </w:r>
      <w:r>
        <w:rPr>
          <w:rFonts w:ascii="Arial"/>
          <w:sz w:val="18"/>
        </w:rPr>
        <w:t>National</w:t>
      </w:r>
      <w:r>
        <w:rPr>
          <w:rFonts w:ascii="Arial"/>
          <w:spacing w:val="-3"/>
          <w:sz w:val="18"/>
        </w:rPr>
        <w:t> </w:t>
      </w:r>
      <w:r>
        <w:rPr>
          <w:rFonts w:ascii="Arial"/>
          <w:sz w:val="18"/>
        </w:rPr>
        <w:t>Asian</w:t>
      </w:r>
      <w:r>
        <w:rPr>
          <w:rFonts w:ascii="Arial"/>
          <w:spacing w:val="-5"/>
          <w:sz w:val="18"/>
        </w:rPr>
        <w:t> </w:t>
      </w:r>
      <w:r>
        <w:rPr>
          <w:rFonts w:ascii="Arial"/>
          <w:sz w:val="18"/>
        </w:rPr>
        <w:t>American</w:t>
      </w:r>
      <w:r>
        <w:rPr>
          <w:rFonts w:ascii="Arial"/>
          <w:spacing w:val="-3"/>
          <w:sz w:val="18"/>
        </w:rPr>
        <w:t> </w:t>
      </w:r>
      <w:r>
        <w:rPr>
          <w:rFonts w:ascii="Arial"/>
          <w:sz w:val="18"/>
        </w:rPr>
        <w:t>Pacific</w:t>
      </w:r>
      <w:r>
        <w:rPr>
          <w:rFonts w:ascii="Arial"/>
          <w:spacing w:val="-4"/>
          <w:sz w:val="18"/>
        </w:rPr>
        <w:t> </w:t>
      </w:r>
      <w:r>
        <w:rPr>
          <w:rFonts w:ascii="Arial"/>
          <w:sz w:val="18"/>
        </w:rPr>
        <w:t>Islander</w:t>
      </w:r>
      <w:r>
        <w:rPr>
          <w:rFonts w:ascii="Arial"/>
          <w:spacing w:val="-3"/>
          <w:sz w:val="18"/>
        </w:rPr>
        <w:t> </w:t>
      </w:r>
      <w:r>
        <w:rPr>
          <w:rFonts w:ascii="Arial"/>
          <w:sz w:val="18"/>
        </w:rPr>
        <w:t>Mental</w:t>
      </w:r>
      <w:r>
        <w:rPr>
          <w:rFonts w:ascii="Arial"/>
          <w:spacing w:val="-3"/>
          <w:sz w:val="18"/>
        </w:rPr>
        <w:t> </w:t>
      </w:r>
      <w:r>
        <w:rPr>
          <w:rFonts w:ascii="Arial"/>
          <w:sz w:val="18"/>
        </w:rPr>
        <w:t>Health</w:t>
      </w:r>
      <w:r>
        <w:rPr>
          <w:rFonts w:ascii="Arial"/>
          <w:spacing w:val="-3"/>
          <w:sz w:val="18"/>
        </w:rPr>
        <w:t> </w:t>
      </w:r>
      <w:r>
        <w:rPr>
          <w:rFonts w:ascii="Arial"/>
          <w:sz w:val="18"/>
        </w:rPr>
        <w:t>Association </w:t>
      </w:r>
      <w:r>
        <w:rPr>
          <w:rFonts w:ascii="Arial"/>
          <w:spacing w:val="-2"/>
          <w:sz w:val="18"/>
        </w:rPr>
        <w:t>(NAAPIMHA)</w:t>
      </w:r>
    </w:p>
    <w:p>
      <w:pPr>
        <w:pStyle w:val="Heading4"/>
        <w:spacing w:before="125"/>
        <w:rPr>
          <w:i/>
        </w:rPr>
      </w:pPr>
      <w:r>
        <w:rPr>
          <w:i/>
          <w:color w:val="73777D"/>
          <w:spacing w:val="15"/>
        </w:rPr>
        <w:t>IMPLEMENTATION</w:t>
      </w:r>
    </w:p>
    <w:p>
      <w:pPr>
        <w:spacing w:line="259" w:lineRule="auto" w:before="58"/>
        <w:ind w:left="1100" w:right="1691" w:firstLine="0"/>
        <w:jc w:val="left"/>
        <w:rPr>
          <w:rFonts w:ascii="Arial" w:hAnsi="Arial"/>
          <w:sz w:val="18"/>
        </w:rPr>
      </w:pPr>
      <w:r>
        <w:rPr>
          <w:rFonts w:ascii="Arial" w:hAnsi="Arial"/>
          <w:sz w:val="18"/>
        </w:rPr>
        <w:t>The program can be implemented in behavioral health, health, senior, student, or other community-based organizations focused on improving the wellbeing of AANHPIs. The program was designed to be portable—it</w:t>
      </w:r>
      <w:r>
        <w:rPr>
          <w:rFonts w:ascii="Arial" w:hAnsi="Arial"/>
          <w:spacing w:val="-5"/>
          <w:sz w:val="18"/>
        </w:rPr>
        <w:t> </w:t>
      </w:r>
      <w:r>
        <w:rPr>
          <w:rFonts w:ascii="Arial" w:hAnsi="Arial"/>
          <w:sz w:val="18"/>
        </w:rPr>
        <w:t>doesn’t</w:t>
      </w:r>
      <w:r>
        <w:rPr>
          <w:rFonts w:ascii="Arial" w:hAnsi="Arial"/>
          <w:spacing w:val="-3"/>
          <w:sz w:val="18"/>
        </w:rPr>
        <w:t> </w:t>
      </w:r>
      <w:r>
        <w:rPr>
          <w:rFonts w:ascii="Arial" w:hAnsi="Arial"/>
          <w:sz w:val="18"/>
        </w:rPr>
        <w:t>require</w:t>
      </w:r>
      <w:r>
        <w:rPr>
          <w:rFonts w:ascii="Arial" w:hAnsi="Arial"/>
          <w:spacing w:val="-5"/>
          <w:sz w:val="18"/>
        </w:rPr>
        <w:t> </w:t>
      </w:r>
      <w:r>
        <w:rPr>
          <w:rFonts w:ascii="Arial" w:hAnsi="Arial"/>
          <w:sz w:val="18"/>
        </w:rPr>
        <w:t>any</w:t>
      </w:r>
      <w:r>
        <w:rPr>
          <w:rFonts w:ascii="Arial" w:hAnsi="Arial"/>
          <w:spacing w:val="-2"/>
          <w:sz w:val="18"/>
        </w:rPr>
        <w:t> </w:t>
      </w:r>
      <w:r>
        <w:rPr>
          <w:rFonts w:ascii="Arial" w:hAnsi="Arial"/>
          <w:sz w:val="18"/>
        </w:rPr>
        <w:t>audio/visual</w:t>
      </w:r>
      <w:r>
        <w:rPr>
          <w:rFonts w:ascii="Arial" w:hAnsi="Arial"/>
          <w:spacing w:val="-3"/>
          <w:sz w:val="18"/>
        </w:rPr>
        <w:t> </w:t>
      </w:r>
      <w:r>
        <w:rPr>
          <w:rFonts w:ascii="Arial" w:hAnsi="Arial"/>
          <w:sz w:val="18"/>
        </w:rPr>
        <w:t>equipment—and</w:t>
      </w:r>
      <w:r>
        <w:rPr>
          <w:rFonts w:ascii="Arial" w:hAnsi="Arial"/>
          <w:spacing w:val="-3"/>
          <w:sz w:val="18"/>
        </w:rPr>
        <w:t> </w:t>
      </w:r>
      <w:r>
        <w:rPr>
          <w:rFonts w:ascii="Arial" w:hAnsi="Arial"/>
          <w:sz w:val="18"/>
        </w:rPr>
        <w:t>it</w:t>
      </w:r>
      <w:r>
        <w:rPr>
          <w:rFonts w:ascii="Arial" w:hAnsi="Arial"/>
          <w:spacing w:val="-5"/>
          <w:sz w:val="18"/>
        </w:rPr>
        <w:t> </w:t>
      </w:r>
      <w:r>
        <w:rPr>
          <w:rFonts w:ascii="Arial" w:hAnsi="Arial"/>
          <w:sz w:val="18"/>
        </w:rPr>
        <w:t>can</w:t>
      </w:r>
      <w:r>
        <w:rPr>
          <w:rFonts w:ascii="Arial" w:hAnsi="Arial"/>
          <w:spacing w:val="-5"/>
          <w:sz w:val="18"/>
        </w:rPr>
        <w:t> </w:t>
      </w:r>
      <w:r>
        <w:rPr>
          <w:rFonts w:ascii="Arial" w:hAnsi="Arial"/>
          <w:sz w:val="18"/>
        </w:rPr>
        <w:t>be</w:t>
      </w:r>
      <w:r>
        <w:rPr>
          <w:rFonts w:ascii="Arial" w:hAnsi="Arial"/>
          <w:spacing w:val="-3"/>
          <w:sz w:val="18"/>
        </w:rPr>
        <w:t> </w:t>
      </w:r>
      <w:r>
        <w:rPr>
          <w:rFonts w:ascii="Arial" w:hAnsi="Arial"/>
          <w:sz w:val="18"/>
        </w:rPr>
        <w:t>implemented</w:t>
      </w:r>
      <w:r>
        <w:rPr>
          <w:rFonts w:ascii="Arial" w:hAnsi="Arial"/>
          <w:spacing w:val="-3"/>
          <w:sz w:val="18"/>
        </w:rPr>
        <w:t> </w:t>
      </w:r>
      <w:r>
        <w:rPr>
          <w:rFonts w:ascii="Arial" w:hAnsi="Arial"/>
          <w:sz w:val="18"/>
        </w:rPr>
        <w:t>in</w:t>
      </w:r>
      <w:r>
        <w:rPr>
          <w:rFonts w:ascii="Arial" w:hAnsi="Arial"/>
          <w:spacing w:val="-5"/>
          <w:sz w:val="18"/>
        </w:rPr>
        <w:t> </w:t>
      </w:r>
      <w:r>
        <w:rPr>
          <w:rFonts w:ascii="Arial" w:hAnsi="Arial"/>
          <w:sz w:val="18"/>
        </w:rPr>
        <w:t>various</w:t>
      </w:r>
      <w:r>
        <w:rPr>
          <w:rFonts w:ascii="Arial" w:hAnsi="Arial"/>
          <w:spacing w:val="-4"/>
          <w:sz w:val="18"/>
        </w:rPr>
        <w:t> </w:t>
      </w:r>
      <w:r>
        <w:rPr>
          <w:rFonts w:ascii="Arial" w:hAnsi="Arial"/>
          <w:sz w:val="18"/>
        </w:rPr>
        <w:t>settings.</w:t>
      </w:r>
      <w:r>
        <w:rPr>
          <w:rFonts w:ascii="Arial" w:hAnsi="Arial"/>
          <w:spacing w:val="-3"/>
          <w:sz w:val="18"/>
        </w:rPr>
        <w:t> </w:t>
      </w:r>
      <w:r>
        <w:rPr>
          <w:rFonts w:ascii="Arial" w:hAnsi="Arial"/>
          <w:sz w:val="18"/>
        </w:rPr>
        <w:t>An organizational team</w:t>
      </w:r>
      <w:r>
        <w:rPr>
          <w:rFonts w:ascii="Arial" w:hAnsi="Arial"/>
          <w:spacing w:val="-2"/>
          <w:sz w:val="18"/>
        </w:rPr>
        <w:t> </w:t>
      </w:r>
      <w:r>
        <w:rPr>
          <w:rFonts w:ascii="Arial" w:hAnsi="Arial"/>
          <w:sz w:val="18"/>
        </w:rPr>
        <w:t>focused on implementation is the best</w:t>
      </w:r>
      <w:r>
        <w:rPr>
          <w:rFonts w:ascii="Arial" w:hAnsi="Arial"/>
          <w:spacing w:val="-2"/>
          <w:sz w:val="18"/>
        </w:rPr>
        <w:t> </w:t>
      </w:r>
      <w:r>
        <w:rPr>
          <w:rFonts w:ascii="Arial" w:hAnsi="Arial"/>
          <w:sz w:val="18"/>
        </w:rPr>
        <w:t>approach,</w:t>
      </w:r>
      <w:r>
        <w:rPr>
          <w:rFonts w:ascii="Arial" w:hAnsi="Arial"/>
          <w:spacing w:val="-2"/>
          <w:sz w:val="18"/>
        </w:rPr>
        <w:t> </w:t>
      </w:r>
      <w:r>
        <w:rPr>
          <w:rFonts w:ascii="Arial" w:hAnsi="Arial"/>
          <w:sz w:val="18"/>
        </w:rPr>
        <w:t>and</w:t>
      </w:r>
      <w:r>
        <w:rPr>
          <w:rFonts w:ascii="Arial" w:hAnsi="Arial"/>
          <w:spacing w:val="-2"/>
          <w:sz w:val="18"/>
        </w:rPr>
        <w:t> </w:t>
      </w:r>
      <w:r>
        <w:rPr>
          <w:rFonts w:ascii="Arial" w:hAnsi="Arial"/>
          <w:sz w:val="18"/>
        </w:rPr>
        <w:t>it is more effective if at least</w:t>
      </w:r>
      <w:r>
        <w:rPr>
          <w:rFonts w:ascii="Arial" w:hAnsi="Arial"/>
          <w:spacing w:val="-2"/>
          <w:sz w:val="18"/>
        </w:rPr>
        <w:t> </w:t>
      </w:r>
      <w:r>
        <w:rPr>
          <w:rFonts w:ascii="Arial" w:hAnsi="Arial"/>
          <w:sz w:val="18"/>
        </w:rPr>
        <w:t>one team member is fluent in the language of the population of focus.</w:t>
      </w:r>
    </w:p>
    <w:p>
      <w:pPr>
        <w:pStyle w:val="Heading4"/>
        <w:spacing w:before="119"/>
        <w:rPr>
          <w:i/>
        </w:rPr>
      </w:pPr>
      <w:r>
        <w:rPr>
          <w:i/>
          <w:color w:val="73777D"/>
          <w:spacing w:val="16"/>
        </w:rPr>
        <w:t>NNEDLEARN</w:t>
      </w:r>
      <w:r>
        <w:rPr>
          <w:i/>
          <w:color w:val="73777D"/>
          <w:spacing w:val="44"/>
        </w:rPr>
        <w:t> </w:t>
      </w:r>
      <w:r>
        <w:rPr>
          <w:i/>
          <w:color w:val="73777D"/>
          <w:spacing w:val="13"/>
        </w:rPr>
        <w:t>ALUMNI</w:t>
      </w:r>
    </w:p>
    <w:p>
      <w:pPr>
        <w:pStyle w:val="ListParagraph"/>
        <w:numPr>
          <w:ilvl w:val="1"/>
          <w:numId w:val="3"/>
        </w:numPr>
        <w:tabs>
          <w:tab w:pos="1821" w:val="left" w:leader="none"/>
        </w:tabs>
        <w:spacing w:line="259" w:lineRule="auto" w:before="58" w:after="0"/>
        <w:ind w:left="1820" w:right="1726" w:hanging="360"/>
        <w:jc w:val="left"/>
        <w:rPr>
          <w:rFonts w:ascii="Arial" w:hAnsi="Arial"/>
          <w:sz w:val="18"/>
        </w:rPr>
      </w:pPr>
      <w:r>
        <w:rPr>
          <w:rFonts w:ascii="Arial" w:hAnsi="Arial"/>
          <w:sz w:val="18"/>
        </w:rPr>
        <w:t>Asian</w:t>
      </w:r>
      <w:r>
        <w:rPr>
          <w:rFonts w:ascii="Arial" w:hAnsi="Arial"/>
          <w:spacing w:val="-4"/>
          <w:sz w:val="18"/>
        </w:rPr>
        <w:t> </w:t>
      </w:r>
      <w:r>
        <w:rPr>
          <w:rFonts w:ascii="Arial" w:hAnsi="Arial"/>
          <w:sz w:val="18"/>
        </w:rPr>
        <w:t>Women</w:t>
      </w:r>
      <w:r>
        <w:rPr>
          <w:rFonts w:ascii="Arial" w:hAnsi="Arial"/>
          <w:spacing w:val="-2"/>
          <w:sz w:val="18"/>
        </w:rPr>
        <w:t> </w:t>
      </w:r>
      <w:r>
        <w:rPr>
          <w:rFonts w:ascii="Arial" w:hAnsi="Arial"/>
          <w:sz w:val="18"/>
        </w:rPr>
        <w:t>for</w:t>
      </w:r>
      <w:r>
        <w:rPr>
          <w:rFonts w:ascii="Arial" w:hAnsi="Arial"/>
          <w:spacing w:val="-2"/>
          <w:sz w:val="18"/>
        </w:rPr>
        <w:t> </w:t>
      </w:r>
      <w:r>
        <w:rPr>
          <w:rFonts w:ascii="Arial" w:hAnsi="Arial"/>
          <w:sz w:val="18"/>
        </w:rPr>
        <w:t>Health</w:t>
      </w:r>
      <w:r>
        <w:rPr>
          <w:rFonts w:ascii="Arial" w:hAnsi="Arial"/>
          <w:spacing w:val="-2"/>
          <w:sz w:val="18"/>
        </w:rPr>
        <w:t> </w:t>
      </w:r>
      <w:r>
        <w:rPr>
          <w:rFonts w:ascii="Arial" w:hAnsi="Arial"/>
          <w:sz w:val="18"/>
        </w:rPr>
        <w:t>(AWFH),</w:t>
      </w:r>
      <w:r>
        <w:rPr>
          <w:rFonts w:ascii="Arial" w:hAnsi="Arial"/>
          <w:spacing w:val="-2"/>
          <w:sz w:val="18"/>
        </w:rPr>
        <w:t> </w:t>
      </w:r>
      <w:r>
        <w:rPr>
          <w:rFonts w:ascii="Arial" w:hAnsi="Arial"/>
          <w:sz w:val="18"/>
        </w:rPr>
        <w:t>based</w:t>
      </w:r>
      <w:r>
        <w:rPr>
          <w:rFonts w:ascii="Arial" w:hAnsi="Arial"/>
          <w:spacing w:val="-2"/>
          <w:sz w:val="18"/>
        </w:rPr>
        <w:t> </w:t>
      </w:r>
      <w:r>
        <w:rPr>
          <w:rFonts w:ascii="Arial" w:hAnsi="Arial"/>
          <w:sz w:val="18"/>
        </w:rPr>
        <w:t>in</w:t>
      </w:r>
      <w:r>
        <w:rPr>
          <w:rFonts w:ascii="Arial" w:hAnsi="Arial"/>
          <w:spacing w:val="-2"/>
          <w:sz w:val="18"/>
        </w:rPr>
        <w:t> </w:t>
      </w:r>
      <w:r>
        <w:rPr>
          <w:rFonts w:ascii="Arial" w:hAnsi="Arial"/>
          <w:sz w:val="18"/>
        </w:rPr>
        <w:t>Boston,</w:t>
      </w:r>
      <w:r>
        <w:rPr>
          <w:rFonts w:ascii="Arial" w:hAnsi="Arial"/>
          <w:spacing w:val="-2"/>
          <w:sz w:val="18"/>
        </w:rPr>
        <w:t> </w:t>
      </w:r>
      <w:r>
        <w:rPr>
          <w:rFonts w:ascii="Arial" w:hAnsi="Arial"/>
          <w:sz w:val="18"/>
        </w:rPr>
        <w:t>MA</w:t>
      </w:r>
      <w:r>
        <w:rPr>
          <w:rFonts w:ascii="Arial" w:hAnsi="Arial"/>
          <w:spacing w:val="-5"/>
          <w:sz w:val="18"/>
        </w:rPr>
        <w:t> </w:t>
      </w:r>
      <w:r>
        <w:rPr>
          <w:rFonts w:ascii="Arial" w:hAnsi="Arial"/>
          <w:sz w:val="18"/>
        </w:rPr>
        <w:t>participated</w:t>
      </w:r>
      <w:r>
        <w:rPr>
          <w:rFonts w:ascii="Arial" w:hAnsi="Arial"/>
          <w:spacing w:val="-4"/>
          <w:sz w:val="18"/>
        </w:rPr>
        <w:t> </w:t>
      </w:r>
      <w:r>
        <w:rPr>
          <w:rFonts w:ascii="Arial" w:hAnsi="Arial"/>
          <w:sz w:val="18"/>
        </w:rPr>
        <w:t>in</w:t>
      </w:r>
      <w:r>
        <w:rPr>
          <w:rFonts w:ascii="Arial" w:hAnsi="Arial"/>
          <w:spacing w:val="-2"/>
          <w:sz w:val="18"/>
        </w:rPr>
        <w:t> </w:t>
      </w:r>
      <w:r>
        <w:rPr>
          <w:rFonts w:ascii="Arial" w:hAnsi="Arial"/>
          <w:sz w:val="18"/>
        </w:rPr>
        <w:t>NNEDLearn</w:t>
      </w:r>
      <w:r>
        <w:rPr>
          <w:rFonts w:ascii="Arial" w:hAnsi="Arial"/>
          <w:spacing w:val="-4"/>
          <w:sz w:val="18"/>
        </w:rPr>
        <w:t> </w:t>
      </w:r>
      <w:r>
        <w:rPr>
          <w:rFonts w:ascii="Arial" w:hAnsi="Arial"/>
          <w:sz w:val="18"/>
        </w:rPr>
        <w:t>in</w:t>
      </w:r>
      <w:r>
        <w:rPr>
          <w:rFonts w:ascii="Arial" w:hAnsi="Arial"/>
          <w:spacing w:val="-2"/>
          <w:sz w:val="18"/>
        </w:rPr>
        <w:t> </w:t>
      </w:r>
      <w:r>
        <w:rPr>
          <w:rFonts w:ascii="Arial" w:hAnsi="Arial"/>
          <w:sz w:val="18"/>
        </w:rPr>
        <w:t>2016.</w:t>
      </w:r>
      <w:r>
        <w:rPr>
          <w:rFonts w:ascii="Arial" w:hAnsi="Arial"/>
          <w:spacing w:val="-2"/>
          <w:sz w:val="18"/>
        </w:rPr>
        <w:t> </w:t>
      </w:r>
      <w:r>
        <w:rPr>
          <w:rFonts w:ascii="Arial" w:hAnsi="Arial"/>
          <w:sz w:val="18"/>
        </w:rPr>
        <w:t>It</w:t>
      </w:r>
      <w:r>
        <w:rPr>
          <w:rFonts w:ascii="Arial" w:hAnsi="Arial"/>
          <w:spacing w:val="-2"/>
          <w:sz w:val="18"/>
        </w:rPr>
        <w:t> </w:t>
      </w:r>
      <w:r>
        <w:rPr>
          <w:rFonts w:ascii="Arial" w:hAnsi="Arial"/>
          <w:sz w:val="18"/>
        </w:rPr>
        <w:t>is</w:t>
      </w:r>
      <w:r>
        <w:rPr>
          <w:rFonts w:ascii="Arial" w:hAnsi="Arial"/>
          <w:spacing w:val="-2"/>
          <w:sz w:val="18"/>
        </w:rPr>
        <w:t> </w:t>
      </w:r>
      <w:r>
        <w:rPr>
          <w:rFonts w:ascii="Arial" w:hAnsi="Arial"/>
          <w:sz w:val="18"/>
        </w:rPr>
        <w:t>a community-based network that is peer-led and focused on advancing Asian women’s health and wellness through education, advocacy, and support (</w:t>
      </w:r>
      <w:hyperlink r:id="rId11">
        <w:r>
          <w:rPr>
            <w:rFonts w:ascii="Arial" w:hAnsi="Arial"/>
            <w:color w:val="73777D"/>
            <w:sz w:val="18"/>
            <w:u w:val="single" w:color="73777D"/>
          </w:rPr>
          <w:t>asianwomenforhealth.org</w:t>
        </w:r>
      </w:hyperlink>
      <w:r>
        <w:rPr>
          <w:rFonts w:ascii="Arial" w:hAnsi="Arial"/>
          <w:sz w:val="18"/>
        </w:rPr>
        <w:t>).</w:t>
      </w:r>
    </w:p>
    <w:p>
      <w:pPr>
        <w:pStyle w:val="ListParagraph"/>
        <w:numPr>
          <w:ilvl w:val="1"/>
          <w:numId w:val="3"/>
        </w:numPr>
        <w:tabs>
          <w:tab w:pos="1821" w:val="left" w:leader="none"/>
        </w:tabs>
        <w:spacing w:line="259" w:lineRule="auto" w:before="81" w:after="0"/>
        <w:ind w:left="1820" w:right="1786" w:hanging="360"/>
        <w:jc w:val="left"/>
        <w:rPr>
          <w:rFonts w:ascii="Arial"/>
          <w:sz w:val="18"/>
        </w:rPr>
      </w:pPr>
      <w:r>
        <w:rPr>
          <w:rFonts w:ascii="Arial"/>
          <w:sz w:val="18"/>
        </w:rPr>
        <w:t>Asian Americans for Community Involvement (AACI), based in San Jose, CA participated in NNEDLearn in 2020. It is a community-based advocacy and service organization focused on strengthening</w:t>
      </w:r>
      <w:r>
        <w:rPr>
          <w:rFonts w:ascii="Arial"/>
          <w:spacing w:val="-5"/>
          <w:sz w:val="18"/>
        </w:rPr>
        <w:t> </w:t>
      </w:r>
      <w:r>
        <w:rPr>
          <w:rFonts w:ascii="Arial"/>
          <w:sz w:val="18"/>
        </w:rPr>
        <w:t>the</w:t>
      </w:r>
      <w:r>
        <w:rPr>
          <w:rFonts w:ascii="Arial"/>
          <w:spacing w:val="-5"/>
          <w:sz w:val="18"/>
        </w:rPr>
        <w:t> </w:t>
      </w:r>
      <w:r>
        <w:rPr>
          <w:rFonts w:ascii="Arial"/>
          <w:sz w:val="18"/>
        </w:rPr>
        <w:t>resilience</w:t>
      </w:r>
      <w:r>
        <w:rPr>
          <w:rFonts w:ascii="Arial"/>
          <w:spacing w:val="-3"/>
          <w:sz w:val="18"/>
        </w:rPr>
        <w:t> </w:t>
      </w:r>
      <w:r>
        <w:rPr>
          <w:rFonts w:ascii="Arial"/>
          <w:sz w:val="18"/>
        </w:rPr>
        <w:t>of</w:t>
      </w:r>
      <w:r>
        <w:rPr>
          <w:rFonts w:ascii="Arial"/>
          <w:spacing w:val="-5"/>
          <w:sz w:val="18"/>
        </w:rPr>
        <w:t> </w:t>
      </w:r>
      <w:r>
        <w:rPr>
          <w:rFonts w:ascii="Arial"/>
          <w:sz w:val="18"/>
        </w:rPr>
        <w:t>community</w:t>
      </w:r>
      <w:r>
        <w:rPr>
          <w:rFonts w:ascii="Arial"/>
          <w:spacing w:val="-4"/>
          <w:sz w:val="18"/>
        </w:rPr>
        <w:t> </w:t>
      </w:r>
      <w:r>
        <w:rPr>
          <w:rFonts w:ascii="Arial"/>
          <w:sz w:val="18"/>
        </w:rPr>
        <w:t>members</w:t>
      </w:r>
      <w:r>
        <w:rPr>
          <w:rFonts w:ascii="Arial"/>
          <w:spacing w:val="-2"/>
          <w:sz w:val="18"/>
        </w:rPr>
        <w:t> </w:t>
      </w:r>
      <w:r>
        <w:rPr>
          <w:rFonts w:ascii="Arial"/>
          <w:sz w:val="18"/>
        </w:rPr>
        <w:t>by</w:t>
      </w:r>
      <w:r>
        <w:rPr>
          <w:rFonts w:ascii="Arial"/>
          <w:spacing w:val="-2"/>
          <w:sz w:val="18"/>
        </w:rPr>
        <w:t> </w:t>
      </w:r>
      <w:r>
        <w:rPr>
          <w:rFonts w:ascii="Arial"/>
          <w:sz w:val="18"/>
        </w:rPr>
        <w:t>improving</w:t>
      </w:r>
      <w:r>
        <w:rPr>
          <w:rFonts w:ascii="Arial"/>
          <w:spacing w:val="-5"/>
          <w:sz w:val="18"/>
        </w:rPr>
        <w:t> </w:t>
      </w:r>
      <w:r>
        <w:rPr>
          <w:rFonts w:ascii="Arial"/>
          <w:sz w:val="18"/>
        </w:rPr>
        <w:t>their</w:t>
      </w:r>
      <w:r>
        <w:rPr>
          <w:rFonts w:ascii="Arial"/>
          <w:spacing w:val="-3"/>
          <w:sz w:val="18"/>
        </w:rPr>
        <w:t> </w:t>
      </w:r>
      <w:r>
        <w:rPr>
          <w:rFonts w:ascii="Arial"/>
          <w:sz w:val="18"/>
        </w:rPr>
        <w:t>health,</w:t>
      </w:r>
      <w:r>
        <w:rPr>
          <w:rFonts w:ascii="Arial"/>
          <w:spacing w:val="-3"/>
          <w:sz w:val="18"/>
        </w:rPr>
        <w:t> </w:t>
      </w:r>
      <w:r>
        <w:rPr>
          <w:rFonts w:ascii="Arial"/>
          <w:sz w:val="18"/>
        </w:rPr>
        <w:t>mental</w:t>
      </w:r>
      <w:r>
        <w:rPr>
          <w:rFonts w:ascii="Arial"/>
          <w:spacing w:val="-3"/>
          <w:sz w:val="18"/>
        </w:rPr>
        <w:t> </w:t>
      </w:r>
      <w:r>
        <w:rPr>
          <w:rFonts w:ascii="Arial"/>
          <w:sz w:val="18"/>
        </w:rPr>
        <w:t>health,</w:t>
      </w:r>
      <w:r>
        <w:rPr>
          <w:rFonts w:ascii="Arial"/>
          <w:spacing w:val="-3"/>
          <w:sz w:val="18"/>
        </w:rPr>
        <w:t> </w:t>
      </w:r>
      <w:r>
        <w:rPr>
          <w:rFonts w:ascii="Arial"/>
          <w:sz w:val="18"/>
        </w:rPr>
        <w:t>and well-being </w:t>
      </w:r>
      <w:hyperlink r:id="rId12">
        <w:r>
          <w:rPr>
            <w:rFonts w:ascii="Arial"/>
            <w:sz w:val="18"/>
          </w:rPr>
          <w:t>(</w:t>
        </w:r>
        <w:r>
          <w:rPr>
            <w:rFonts w:ascii="Arial"/>
            <w:color w:val="73777D"/>
            <w:sz w:val="18"/>
            <w:u w:val="single" w:color="73777D"/>
          </w:rPr>
          <w:t>aaci.org</w:t>
        </w:r>
      </w:hyperlink>
      <w:r>
        <w:rPr>
          <w:rFonts w:ascii="Arial"/>
          <w:sz w:val="18"/>
        </w:rPr>
        <w:t>).</w:t>
      </w:r>
    </w:p>
    <w:p>
      <w:pPr>
        <w:pStyle w:val="BodyText"/>
        <w:spacing w:before="6"/>
        <w:rPr>
          <w:rFonts w:ascii="Arial"/>
          <w:sz w:val="17"/>
        </w:rPr>
      </w:pPr>
    </w:p>
    <w:p>
      <w:pPr>
        <w:spacing w:before="0"/>
        <w:ind w:left="740" w:right="0" w:firstLine="0"/>
        <w:jc w:val="left"/>
        <w:rPr>
          <w:rFonts w:ascii="Arial"/>
          <w:i/>
          <w:sz w:val="22"/>
        </w:rPr>
      </w:pPr>
      <w:r>
        <w:rPr>
          <w:rFonts w:ascii="Arial"/>
          <w:i/>
          <w:color w:val="1F419B"/>
          <w:spacing w:val="12"/>
          <w:sz w:val="22"/>
        </w:rPr>
        <w:t>Key</w:t>
      </w:r>
      <w:r>
        <w:rPr>
          <w:rFonts w:ascii="Arial"/>
          <w:i/>
          <w:color w:val="1F419B"/>
          <w:spacing w:val="40"/>
          <w:sz w:val="22"/>
        </w:rPr>
        <w:t> </w:t>
      </w:r>
      <w:r>
        <w:rPr>
          <w:rFonts w:ascii="Arial"/>
          <w:i/>
          <w:color w:val="1F419B"/>
          <w:spacing w:val="17"/>
          <w:sz w:val="22"/>
        </w:rPr>
        <w:t>Strategies</w:t>
      </w:r>
      <w:r>
        <w:rPr>
          <w:rFonts w:ascii="Arial"/>
          <w:i/>
          <w:color w:val="1F419B"/>
          <w:spacing w:val="41"/>
          <w:sz w:val="22"/>
        </w:rPr>
        <w:t> </w:t>
      </w:r>
      <w:r>
        <w:rPr>
          <w:rFonts w:ascii="Arial"/>
          <w:i/>
          <w:color w:val="1F419B"/>
          <w:spacing w:val="10"/>
          <w:sz w:val="22"/>
        </w:rPr>
        <w:t>to</w:t>
      </w:r>
      <w:r>
        <w:rPr>
          <w:rFonts w:ascii="Arial"/>
          <w:i/>
          <w:color w:val="1F419B"/>
          <w:spacing w:val="39"/>
          <w:sz w:val="22"/>
        </w:rPr>
        <w:t> </w:t>
      </w:r>
      <w:r>
        <w:rPr>
          <w:rFonts w:ascii="Arial"/>
          <w:i/>
          <w:color w:val="1F419B"/>
          <w:spacing w:val="17"/>
          <w:sz w:val="22"/>
        </w:rPr>
        <w:t>Implementation</w:t>
      </w:r>
      <w:r>
        <w:rPr>
          <w:rFonts w:ascii="Arial"/>
          <w:i/>
          <w:color w:val="1F419B"/>
          <w:spacing w:val="40"/>
          <w:sz w:val="22"/>
        </w:rPr>
        <w:t> </w:t>
      </w:r>
      <w:r>
        <w:rPr>
          <w:rFonts w:ascii="Arial"/>
          <w:i/>
          <w:color w:val="1F419B"/>
          <w:sz w:val="22"/>
        </w:rPr>
        <w:t>&amp;</w:t>
      </w:r>
      <w:r>
        <w:rPr>
          <w:rFonts w:ascii="Arial"/>
          <w:i/>
          <w:color w:val="1F419B"/>
          <w:spacing w:val="42"/>
          <w:sz w:val="22"/>
        </w:rPr>
        <w:t> </w:t>
      </w:r>
      <w:r>
        <w:rPr>
          <w:rFonts w:ascii="Arial"/>
          <w:i/>
          <w:color w:val="1F419B"/>
          <w:spacing w:val="15"/>
          <w:sz w:val="22"/>
        </w:rPr>
        <w:t>Sustainability</w:t>
      </w:r>
    </w:p>
    <w:p>
      <w:pPr>
        <w:pStyle w:val="Heading5"/>
        <w:rPr>
          <w:i/>
        </w:rPr>
      </w:pPr>
      <w:r>
        <w:rPr>
          <w:i/>
          <w:color w:val="1F419B"/>
        </w:rPr>
        <w:t>Organizational</w:t>
      </w:r>
      <w:r>
        <w:rPr>
          <w:i/>
          <w:color w:val="1F419B"/>
          <w:spacing w:val="-8"/>
        </w:rPr>
        <w:t> </w:t>
      </w:r>
      <w:r>
        <w:rPr>
          <w:i/>
          <w:color w:val="1F419B"/>
          <w:spacing w:val="-2"/>
        </w:rPr>
        <w:t>factors</w:t>
      </w:r>
    </w:p>
    <w:p>
      <w:pPr>
        <w:pStyle w:val="ListParagraph"/>
        <w:numPr>
          <w:ilvl w:val="0"/>
          <w:numId w:val="4"/>
        </w:numPr>
        <w:tabs>
          <w:tab w:pos="1460" w:val="left" w:leader="none"/>
          <w:tab w:pos="1461" w:val="left" w:leader="none"/>
        </w:tabs>
        <w:spacing w:line="240" w:lineRule="auto" w:before="79" w:after="0"/>
        <w:ind w:left="1460" w:right="1235" w:hanging="360"/>
        <w:jc w:val="left"/>
        <w:rPr>
          <w:sz w:val="22"/>
        </w:rPr>
      </w:pPr>
      <w:r>
        <w:rPr>
          <w:sz w:val="22"/>
        </w:rPr>
        <w:t>Alumni noted how well the program fit within the context of their organizations and its mission, and this fit enabled them to sustain the program. For example, AACI adopted elements of the model in all of their services; the weaving of these elements across their services helped break down silos and unify the way they provide services across their programs. This was possible because</w:t>
      </w:r>
      <w:r>
        <w:rPr>
          <w:spacing w:val="-5"/>
          <w:sz w:val="22"/>
        </w:rPr>
        <w:t> </w:t>
      </w:r>
      <w:r>
        <w:rPr>
          <w:sz w:val="22"/>
        </w:rPr>
        <w:t>they</w:t>
      </w:r>
      <w:r>
        <w:rPr>
          <w:spacing w:val="-3"/>
          <w:sz w:val="22"/>
        </w:rPr>
        <w:t> </w:t>
      </w:r>
      <w:r>
        <w:rPr>
          <w:sz w:val="22"/>
        </w:rPr>
        <w:t>had</w:t>
      </w:r>
      <w:r>
        <w:rPr>
          <w:spacing w:val="-3"/>
          <w:sz w:val="22"/>
        </w:rPr>
        <w:t> </w:t>
      </w:r>
      <w:r>
        <w:rPr>
          <w:sz w:val="22"/>
        </w:rPr>
        <w:t>buy-in</w:t>
      </w:r>
      <w:r>
        <w:rPr>
          <w:spacing w:val="-3"/>
          <w:sz w:val="22"/>
        </w:rPr>
        <w:t> </w:t>
      </w:r>
      <w:r>
        <w:rPr>
          <w:sz w:val="22"/>
        </w:rPr>
        <w:t>from</w:t>
      </w:r>
      <w:r>
        <w:rPr>
          <w:spacing w:val="-2"/>
          <w:sz w:val="22"/>
        </w:rPr>
        <w:t> </w:t>
      </w:r>
      <w:r>
        <w:rPr>
          <w:sz w:val="22"/>
        </w:rPr>
        <w:t>the</w:t>
      </w:r>
      <w:r>
        <w:rPr>
          <w:spacing w:val="-3"/>
          <w:sz w:val="22"/>
        </w:rPr>
        <w:t> </w:t>
      </w:r>
      <w:r>
        <w:rPr>
          <w:sz w:val="22"/>
        </w:rPr>
        <w:t>executive</w:t>
      </w:r>
      <w:r>
        <w:rPr>
          <w:spacing w:val="-3"/>
          <w:sz w:val="22"/>
        </w:rPr>
        <w:t> </w:t>
      </w:r>
      <w:r>
        <w:rPr>
          <w:sz w:val="22"/>
        </w:rPr>
        <w:t>leadership,</w:t>
      </w:r>
      <w:r>
        <w:rPr>
          <w:spacing w:val="-5"/>
          <w:sz w:val="22"/>
        </w:rPr>
        <w:t> </w:t>
      </w:r>
      <w:r>
        <w:rPr>
          <w:sz w:val="22"/>
        </w:rPr>
        <w:t>and</w:t>
      </w:r>
      <w:r>
        <w:rPr>
          <w:spacing w:val="-3"/>
          <w:sz w:val="22"/>
        </w:rPr>
        <w:t> </w:t>
      </w:r>
      <w:r>
        <w:rPr>
          <w:sz w:val="22"/>
        </w:rPr>
        <w:t>it</w:t>
      </w:r>
      <w:r>
        <w:rPr>
          <w:spacing w:val="-5"/>
          <w:sz w:val="22"/>
        </w:rPr>
        <w:t> </w:t>
      </w:r>
      <w:r>
        <w:rPr>
          <w:sz w:val="22"/>
        </w:rPr>
        <w:t>matched</w:t>
      </w:r>
      <w:r>
        <w:rPr>
          <w:spacing w:val="-5"/>
          <w:sz w:val="22"/>
        </w:rPr>
        <w:t> </w:t>
      </w:r>
      <w:r>
        <w:rPr>
          <w:sz w:val="22"/>
        </w:rPr>
        <w:t>their</w:t>
      </w:r>
      <w:r>
        <w:rPr>
          <w:spacing w:val="-3"/>
          <w:sz w:val="22"/>
        </w:rPr>
        <w:t> </w:t>
      </w:r>
      <w:r>
        <w:rPr>
          <w:sz w:val="22"/>
        </w:rPr>
        <w:t>organizational</w:t>
      </w:r>
      <w:r>
        <w:rPr>
          <w:spacing w:val="-2"/>
          <w:sz w:val="22"/>
        </w:rPr>
        <w:t> </w:t>
      </w:r>
      <w:r>
        <w:rPr>
          <w:sz w:val="22"/>
        </w:rPr>
        <w:t>vision, making</w:t>
      </w:r>
      <w:r>
        <w:rPr>
          <w:spacing w:val="-3"/>
          <w:sz w:val="22"/>
        </w:rPr>
        <w:t> </w:t>
      </w:r>
      <w:r>
        <w:rPr>
          <w:sz w:val="22"/>
        </w:rPr>
        <w:t>the program easy to</w:t>
      </w:r>
      <w:r>
        <w:rPr>
          <w:spacing w:val="-3"/>
          <w:sz w:val="22"/>
        </w:rPr>
        <w:t> </w:t>
      </w:r>
      <w:r>
        <w:rPr>
          <w:sz w:val="22"/>
        </w:rPr>
        <w:t>adopt</w:t>
      </w:r>
      <w:r>
        <w:rPr>
          <w:spacing w:val="-2"/>
          <w:sz w:val="22"/>
        </w:rPr>
        <w:t> </w:t>
      </w:r>
      <w:r>
        <w:rPr>
          <w:sz w:val="22"/>
        </w:rPr>
        <w:t>organization-wide. The organization-wide adoption also</w:t>
      </w:r>
      <w:r>
        <w:rPr>
          <w:spacing w:val="-2"/>
          <w:sz w:val="22"/>
        </w:rPr>
        <w:t> </w:t>
      </w:r>
      <w:r>
        <w:rPr>
          <w:sz w:val="22"/>
        </w:rPr>
        <w:t>meant multiple funding streams, which contributed to the program’s sustainability.</w:t>
      </w:r>
    </w:p>
    <w:p>
      <w:pPr>
        <w:pStyle w:val="ListParagraph"/>
        <w:numPr>
          <w:ilvl w:val="0"/>
          <w:numId w:val="4"/>
        </w:numPr>
        <w:tabs>
          <w:tab w:pos="1460" w:val="left" w:leader="none"/>
          <w:tab w:pos="1461" w:val="left" w:leader="none"/>
        </w:tabs>
        <w:spacing w:line="240" w:lineRule="auto" w:before="119" w:after="0"/>
        <w:ind w:left="1460" w:right="1272" w:hanging="360"/>
        <w:jc w:val="left"/>
        <w:rPr>
          <w:sz w:val="22"/>
        </w:rPr>
      </w:pPr>
      <w:r>
        <w:rPr>
          <w:sz w:val="22"/>
        </w:rPr>
        <w:t>Alumni noted the importance of selecting the right staff team to attend the training. They recommend</w:t>
      </w:r>
      <w:r>
        <w:rPr>
          <w:spacing w:val="-5"/>
          <w:sz w:val="22"/>
        </w:rPr>
        <w:t> </w:t>
      </w:r>
      <w:r>
        <w:rPr>
          <w:sz w:val="22"/>
        </w:rPr>
        <w:t>selecting</w:t>
      </w:r>
      <w:r>
        <w:rPr>
          <w:spacing w:val="-3"/>
          <w:sz w:val="22"/>
        </w:rPr>
        <w:t> </w:t>
      </w:r>
      <w:r>
        <w:rPr>
          <w:sz w:val="22"/>
        </w:rPr>
        <w:t>individuals</w:t>
      </w:r>
      <w:r>
        <w:rPr>
          <w:spacing w:val="-5"/>
          <w:sz w:val="22"/>
        </w:rPr>
        <w:t> </w:t>
      </w:r>
      <w:r>
        <w:rPr>
          <w:sz w:val="22"/>
        </w:rPr>
        <w:t>from</w:t>
      </w:r>
      <w:r>
        <w:rPr>
          <w:spacing w:val="-5"/>
          <w:sz w:val="22"/>
        </w:rPr>
        <w:t> </w:t>
      </w:r>
      <w:r>
        <w:rPr>
          <w:sz w:val="22"/>
        </w:rPr>
        <w:t>a</w:t>
      </w:r>
      <w:r>
        <w:rPr>
          <w:spacing w:val="-3"/>
          <w:sz w:val="22"/>
        </w:rPr>
        <w:t> </w:t>
      </w:r>
      <w:r>
        <w:rPr>
          <w:sz w:val="22"/>
        </w:rPr>
        <w:t>variety</w:t>
      </w:r>
      <w:r>
        <w:rPr>
          <w:spacing w:val="-6"/>
          <w:sz w:val="22"/>
        </w:rPr>
        <w:t> </w:t>
      </w:r>
      <w:r>
        <w:rPr>
          <w:sz w:val="22"/>
        </w:rPr>
        <w:t>of positions</w:t>
      </w:r>
      <w:r>
        <w:rPr>
          <w:spacing w:val="-3"/>
          <w:sz w:val="22"/>
        </w:rPr>
        <w:t> </w:t>
      </w:r>
      <w:r>
        <w:rPr>
          <w:sz w:val="22"/>
        </w:rPr>
        <w:t>in</w:t>
      </w:r>
      <w:r>
        <w:rPr>
          <w:spacing w:val="-6"/>
          <w:sz w:val="22"/>
        </w:rPr>
        <w:t> </w:t>
      </w:r>
      <w:r>
        <w:rPr>
          <w:sz w:val="22"/>
        </w:rPr>
        <w:t>the</w:t>
      </w:r>
      <w:r>
        <w:rPr>
          <w:spacing w:val="-3"/>
          <w:sz w:val="22"/>
        </w:rPr>
        <w:t> </w:t>
      </w:r>
      <w:r>
        <w:rPr>
          <w:sz w:val="22"/>
        </w:rPr>
        <w:t>organization’s</w:t>
      </w:r>
      <w:r>
        <w:rPr>
          <w:spacing w:val="-3"/>
          <w:sz w:val="22"/>
        </w:rPr>
        <w:t> </w:t>
      </w:r>
      <w:r>
        <w:rPr>
          <w:sz w:val="22"/>
        </w:rPr>
        <w:t>hierarchy,</w:t>
      </w:r>
      <w:r>
        <w:rPr>
          <w:spacing w:val="-6"/>
          <w:sz w:val="22"/>
        </w:rPr>
        <w:t> </w:t>
      </w:r>
      <w:r>
        <w:rPr>
          <w:sz w:val="22"/>
        </w:rPr>
        <w:t>most importantly to include those at the top levels and those overseeing the implementation.</w:t>
      </w:r>
    </w:p>
    <w:p>
      <w:pPr>
        <w:pStyle w:val="ListParagraph"/>
        <w:numPr>
          <w:ilvl w:val="0"/>
          <w:numId w:val="4"/>
        </w:numPr>
        <w:tabs>
          <w:tab w:pos="1460" w:val="left" w:leader="none"/>
          <w:tab w:pos="1461" w:val="left" w:leader="none"/>
        </w:tabs>
        <w:spacing w:line="240" w:lineRule="auto" w:before="120" w:after="0"/>
        <w:ind w:left="1460" w:right="1461" w:hanging="360"/>
        <w:jc w:val="left"/>
        <w:rPr>
          <w:sz w:val="22"/>
        </w:rPr>
      </w:pPr>
      <w:r>
        <w:rPr>
          <w:sz w:val="22"/>
        </w:rPr>
        <w:t>In</w:t>
      </w:r>
      <w:r>
        <w:rPr>
          <w:spacing w:val="-2"/>
          <w:sz w:val="22"/>
        </w:rPr>
        <w:t> </w:t>
      </w:r>
      <w:r>
        <w:rPr>
          <w:sz w:val="22"/>
        </w:rPr>
        <w:t>organizations</w:t>
      </w:r>
      <w:r>
        <w:rPr>
          <w:spacing w:val="-2"/>
          <w:sz w:val="22"/>
        </w:rPr>
        <w:t> </w:t>
      </w:r>
      <w:r>
        <w:rPr>
          <w:sz w:val="22"/>
        </w:rPr>
        <w:t>that</w:t>
      </w:r>
      <w:r>
        <w:rPr>
          <w:spacing w:val="-3"/>
          <w:sz w:val="22"/>
        </w:rPr>
        <w:t> </w:t>
      </w:r>
      <w:r>
        <w:rPr>
          <w:sz w:val="22"/>
        </w:rPr>
        <w:t>rely</w:t>
      </w:r>
      <w:r>
        <w:rPr>
          <w:spacing w:val="-2"/>
          <w:sz w:val="22"/>
        </w:rPr>
        <w:t> </w:t>
      </w:r>
      <w:r>
        <w:rPr>
          <w:sz w:val="22"/>
        </w:rPr>
        <w:t>on</w:t>
      </w:r>
      <w:r>
        <w:rPr>
          <w:spacing w:val="-2"/>
          <w:sz w:val="22"/>
        </w:rPr>
        <w:t> </w:t>
      </w:r>
      <w:r>
        <w:rPr>
          <w:sz w:val="22"/>
        </w:rPr>
        <w:t>volunteers</w:t>
      </w:r>
      <w:r>
        <w:rPr>
          <w:spacing w:val="-4"/>
          <w:sz w:val="22"/>
        </w:rPr>
        <w:t> </w:t>
      </w:r>
      <w:r>
        <w:rPr>
          <w:sz w:val="22"/>
        </w:rPr>
        <w:t>for</w:t>
      </w:r>
      <w:r>
        <w:rPr>
          <w:spacing w:val="-2"/>
          <w:sz w:val="22"/>
        </w:rPr>
        <w:t> </w:t>
      </w:r>
      <w:r>
        <w:rPr>
          <w:sz w:val="22"/>
        </w:rPr>
        <w:t>delivery</w:t>
      </w:r>
      <w:r>
        <w:rPr>
          <w:spacing w:val="-5"/>
          <w:sz w:val="22"/>
        </w:rPr>
        <w:t> </w:t>
      </w:r>
      <w:r>
        <w:rPr>
          <w:sz w:val="22"/>
        </w:rPr>
        <w:t>of</w:t>
      </w:r>
      <w:r>
        <w:rPr>
          <w:spacing w:val="-4"/>
          <w:sz w:val="22"/>
        </w:rPr>
        <w:t> </w:t>
      </w:r>
      <w:r>
        <w:rPr>
          <w:sz w:val="22"/>
        </w:rPr>
        <w:t>services,</w:t>
      </w:r>
      <w:r>
        <w:rPr>
          <w:spacing w:val="-2"/>
          <w:sz w:val="22"/>
        </w:rPr>
        <w:t> </w:t>
      </w:r>
      <w:r>
        <w:rPr>
          <w:sz w:val="22"/>
        </w:rPr>
        <w:t>staff</w:t>
      </w:r>
      <w:r>
        <w:rPr>
          <w:spacing w:val="-4"/>
          <w:sz w:val="22"/>
        </w:rPr>
        <w:t> </w:t>
      </w:r>
      <w:r>
        <w:rPr>
          <w:sz w:val="22"/>
        </w:rPr>
        <w:t>stressed</w:t>
      </w:r>
      <w:r>
        <w:rPr>
          <w:spacing w:val="-4"/>
          <w:sz w:val="22"/>
        </w:rPr>
        <w:t> </w:t>
      </w:r>
      <w:r>
        <w:rPr>
          <w:sz w:val="22"/>
        </w:rPr>
        <w:t>the</w:t>
      </w:r>
      <w:r>
        <w:rPr>
          <w:spacing w:val="-4"/>
          <w:sz w:val="22"/>
        </w:rPr>
        <w:t> </w:t>
      </w:r>
      <w:r>
        <w:rPr>
          <w:sz w:val="22"/>
        </w:rPr>
        <w:t>importance</w:t>
      </w:r>
      <w:r>
        <w:rPr>
          <w:spacing w:val="-2"/>
          <w:sz w:val="22"/>
        </w:rPr>
        <w:t> </w:t>
      </w:r>
      <w:r>
        <w:rPr>
          <w:sz w:val="22"/>
        </w:rPr>
        <w:t>of paying people to implement AWH to keep them vested in the program’s continuity and sustainability. Finding</w:t>
      </w:r>
      <w:r>
        <w:rPr>
          <w:spacing w:val="-3"/>
          <w:sz w:val="22"/>
        </w:rPr>
        <w:t> </w:t>
      </w:r>
      <w:r>
        <w:rPr>
          <w:sz w:val="22"/>
        </w:rPr>
        <w:t>the</w:t>
      </w:r>
      <w:r>
        <w:rPr>
          <w:spacing w:val="-2"/>
          <w:sz w:val="22"/>
        </w:rPr>
        <w:t> </w:t>
      </w:r>
      <w:r>
        <w:rPr>
          <w:sz w:val="22"/>
        </w:rPr>
        <w:t>resources</w:t>
      </w:r>
      <w:r>
        <w:rPr>
          <w:spacing w:val="-2"/>
          <w:sz w:val="22"/>
        </w:rPr>
        <w:t> </w:t>
      </w:r>
      <w:r>
        <w:rPr>
          <w:sz w:val="22"/>
        </w:rPr>
        <w:t>for a permanent paid position should be the organization’s </w:t>
      </w:r>
      <w:r>
        <w:rPr>
          <w:spacing w:val="-2"/>
          <w:sz w:val="22"/>
        </w:rPr>
        <w:t>goal.</w:t>
      </w:r>
    </w:p>
    <w:p>
      <w:pPr>
        <w:pStyle w:val="ListParagraph"/>
        <w:numPr>
          <w:ilvl w:val="0"/>
          <w:numId w:val="4"/>
        </w:numPr>
        <w:tabs>
          <w:tab w:pos="1460" w:val="left" w:leader="none"/>
          <w:tab w:pos="1461" w:val="left" w:leader="none"/>
        </w:tabs>
        <w:spacing w:line="240" w:lineRule="auto" w:before="118" w:after="0"/>
        <w:ind w:left="1460" w:right="1320" w:hanging="360"/>
        <w:jc w:val="left"/>
        <w:rPr>
          <w:sz w:val="22"/>
        </w:rPr>
      </w:pPr>
      <w:r>
        <w:rPr>
          <w:sz w:val="22"/>
        </w:rPr>
        <w:t>Community-based organizations tend</w:t>
      </w:r>
      <w:r>
        <w:rPr>
          <w:spacing w:val="-2"/>
          <w:sz w:val="22"/>
        </w:rPr>
        <w:t> </w:t>
      </w:r>
      <w:r>
        <w:rPr>
          <w:sz w:val="22"/>
        </w:rPr>
        <w:t>to have better</w:t>
      </w:r>
      <w:r>
        <w:rPr>
          <w:spacing w:val="-2"/>
          <w:sz w:val="22"/>
        </w:rPr>
        <w:t> </w:t>
      </w:r>
      <w:r>
        <w:rPr>
          <w:sz w:val="22"/>
        </w:rPr>
        <w:t>success at implementation</w:t>
      </w:r>
      <w:r>
        <w:rPr>
          <w:spacing w:val="-3"/>
          <w:sz w:val="22"/>
        </w:rPr>
        <w:t> </w:t>
      </w:r>
      <w:r>
        <w:rPr>
          <w:sz w:val="22"/>
        </w:rPr>
        <w:t>than coalitions or associations</w:t>
      </w:r>
      <w:r>
        <w:rPr>
          <w:spacing w:val="-1"/>
          <w:sz w:val="22"/>
        </w:rPr>
        <w:t> </w:t>
      </w:r>
      <w:r>
        <w:rPr>
          <w:sz w:val="22"/>
        </w:rPr>
        <w:t>because</w:t>
      </w:r>
      <w:r>
        <w:rPr>
          <w:spacing w:val="-1"/>
          <w:sz w:val="22"/>
        </w:rPr>
        <w:t> </w:t>
      </w:r>
      <w:r>
        <w:rPr>
          <w:sz w:val="22"/>
        </w:rPr>
        <w:t>they</w:t>
      </w:r>
      <w:r>
        <w:rPr>
          <w:spacing w:val="-1"/>
          <w:sz w:val="22"/>
        </w:rPr>
        <w:t> </w:t>
      </w:r>
      <w:r>
        <w:rPr>
          <w:sz w:val="22"/>
        </w:rPr>
        <w:t>have dedicated</w:t>
      </w:r>
      <w:r>
        <w:rPr>
          <w:spacing w:val="-1"/>
          <w:sz w:val="22"/>
        </w:rPr>
        <w:t> </w:t>
      </w:r>
      <w:r>
        <w:rPr>
          <w:sz w:val="22"/>
        </w:rPr>
        <w:t>space</w:t>
      </w:r>
      <w:r>
        <w:rPr>
          <w:spacing w:val="-3"/>
          <w:sz w:val="22"/>
        </w:rPr>
        <w:t> </w:t>
      </w:r>
      <w:r>
        <w:rPr>
          <w:sz w:val="22"/>
        </w:rPr>
        <w:t>and</w:t>
      </w:r>
      <w:r>
        <w:rPr>
          <w:spacing w:val="-1"/>
          <w:sz w:val="22"/>
        </w:rPr>
        <w:t> </w:t>
      </w:r>
      <w:r>
        <w:rPr>
          <w:sz w:val="22"/>
        </w:rPr>
        <w:t>paid</w:t>
      </w:r>
      <w:r>
        <w:rPr>
          <w:spacing w:val="-1"/>
          <w:sz w:val="22"/>
        </w:rPr>
        <w:t> </w:t>
      </w:r>
      <w:r>
        <w:rPr>
          <w:sz w:val="22"/>
        </w:rPr>
        <w:t>staff</w:t>
      </w:r>
      <w:r>
        <w:rPr>
          <w:spacing w:val="-3"/>
          <w:sz w:val="22"/>
        </w:rPr>
        <w:t> </w:t>
      </w:r>
      <w:r>
        <w:rPr>
          <w:sz w:val="22"/>
        </w:rPr>
        <w:t>to</w:t>
      </w:r>
      <w:r>
        <w:rPr>
          <w:spacing w:val="-4"/>
          <w:sz w:val="22"/>
        </w:rPr>
        <w:t> </w:t>
      </w:r>
      <w:r>
        <w:rPr>
          <w:sz w:val="22"/>
        </w:rPr>
        <w:t>run</w:t>
      </w:r>
      <w:r>
        <w:rPr>
          <w:spacing w:val="-4"/>
          <w:sz w:val="22"/>
        </w:rPr>
        <w:t> </w:t>
      </w:r>
      <w:r>
        <w:rPr>
          <w:sz w:val="22"/>
        </w:rPr>
        <w:t>the</w:t>
      </w:r>
      <w:r>
        <w:rPr>
          <w:spacing w:val="-1"/>
          <w:sz w:val="22"/>
        </w:rPr>
        <w:t> </w:t>
      </w:r>
      <w:r>
        <w:rPr>
          <w:sz w:val="22"/>
        </w:rPr>
        <w:t>program.</w:t>
      </w:r>
      <w:r>
        <w:rPr>
          <w:spacing w:val="-4"/>
          <w:sz w:val="22"/>
        </w:rPr>
        <w:t> </w:t>
      </w:r>
      <w:r>
        <w:rPr>
          <w:sz w:val="22"/>
        </w:rPr>
        <w:t>They</w:t>
      </w:r>
      <w:r>
        <w:rPr>
          <w:spacing w:val="-1"/>
          <w:sz w:val="22"/>
        </w:rPr>
        <w:t> </w:t>
      </w:r>
      <w:r>
        <w:rPr>
          <w:sz w:val="22"/>
        </w:rPr>
        <w:t>may</w:t>
      </w:r>
      <w:r>
        <w:rPr>
          <w:spacing w:val="-1"/>
          <w:sz w:val="22"/>
        </w:rPr>
        <w:t> </w:t>
      </w:r>
      <w:r>
        <w:rPr>
          <w:sz w:val="22"/>
        </w:rPr>
        <w:t>also have a better understanding of the community’s needs because they are more accountable to the community</w:t>
      </w:r>
      <w:r>
        <w:rPr>
          <w:spacing w:val="-6"/>
          <w:sz w:val="22"/>
        </w:rPr>
        <w:t> </w:t>
      </w:r>
      <w:r>
        <w:rPr>
          <w:sz w:val="22"/>
        </w:rPr>
        <w:t>compared</w:t>
      </w:r>
      <w:r>
        <w:rPr>
          <w:spacing w:val="-5"/>
          <w:sz w:val="22"/>
        </w:rPr>
        <w:t> </w:t>
      </w:r>
      <w:r>
        <w:rPr>
          <w:sz w:val="22"/>
        </w:rPr>
        <w:t>to</w:t>
      </w:r>
      <w:r>
        <w:rPr>
          <w:spacing w:val="-3"/>
          <w:sz w:val="22"/>
        </w:rPr>
        <w:t> </w:t>
      </w:r>
      <w:r>
        <w:rPr>
          <w:sz w:val="22"/>
        </w:rPr>
        <w:t>a</w:t>
      </w:r>
      <w:r>
        <w:rPr>
          <w:spacing w:val="-5"/>
          <w:sz w:val="22"/>
        </w:rPr>
        <w:t> </w:t>
      </w:r>
      <w:r>
        <w:rPr>
          <w:sz w:val="22"/>
        </w:rPr>
        <w:t>coalition</w:t>
      </w:r>
      <w:r>
        <w:rPr>
          <w:spacing w:val="-3"/>
          <w:sz w:val="22"/>
        </w:rPr>
        <w:t> </w:t>
      </w:r>
      <w:r>
        <w:rPr>
          <w:sz w:val="22"/>
        </w:rPr>
        <w:t>or</w:t>
      </w:r>
      <w:r>
        <w:rPr>
          <w:spacing w:val="-3"/>
          <w:sz w:val="22"/>
        </w:rPr>
        <w:t> </w:t>
      </w:r>
      <w:r>
        <w:rPr>
          <w:sz w:val="22"/>
        </w:rPr>
        <w:t>association</w:t>
      </w:r>
      <w:r>
        <w:rPr>
          <w:spacing w:val="-3"/>
          <w:sz w:val="22"/>
        </w:rPr>
        <w:t> </w:t>
      </w:r>
      <w:r>
        <w:rPr>
          <w:sz w:val="22"/>
        </w:rPr>
        <w:t>which</w:t>
      </w:r>
      <w:r>
        <w:rPr>
          <w:spacing w:val="-3"/>
          <w:sz w:val="22"/>
        </w:rPr>
        <w:t> </w:t>
      </w:r>
      <w:r>
        <w:rPr>
          <w:sz w:val="22"/>
        </w:rPr>
        <w:t>are</w:t>
      </w:r>
      <w:r>
        <w:rPr>
          <w:spacing w:val="-5"/>
          <w:sz w:val="22"/>
        </w:rPr>
        <w:t> </w:t>
      </w:r>
      <w:r>
        <w:rPr>
          <w:sz w:val="22"/>
        </w:rPr>
        <w:t>driven</w:t>
      </w:r>
      <w:r>
        <w:rPr>
          <w:spacing w:val="-3"/>
          <w:sz w:val="22"/>
        </w:rPr>
        <w:t> </w:t>
      </w:r>
      <w:r>
        <w:rPr>
          <w:sz w:val="22"/>
        </w:rPr>
        <w:t>by</w:t>
      </w:r>
      <w:r>
        <w:rPr>
          <w:spacing w:val="-3"/>
          <w:sz w:val="22"/>
        </w:rPr>
        <w:t> </w:t>
      </w:r>
      <w:r>
        <w:rPr>
          <w:sz w:val="22"/>
        </w:rPr>
        <w:t>their</w:t>
      </w:r>
      <w:r>
        <w:rPr>
          <w:spacing w:val="-3"/>
          <w:sz w:val="22"/>
        </w:rPr>
        <w:t> </w:t>
      </w:r>
      <w:r>
        <w:rPr>
          <w:sz w:val="22"/>
        </w:rPr>
        <w:t>members</w:t>
      </w:r>
      <w:r>
        <w:rPr>
          <w:spacing w:val="-3"/>
          <w:sz w:val="22"/>
        </w:rPr>
        <w:t> </w:t>
      </w:r>
      <w:r>
        <w:rPr>
          <w:sz w:val="22"/>
        </w:rPr>
        <w:t>or</w:t>
      </w:r>
      <w:r>
        <w:rPr>
          <w:spacing w:val="-5"/>
          <w:sz w:val="22"/>
        </w:rPr>
        <w:t> </w:t>
      </w:r>
      <w:r>
        <w:rPr>
          <w:sz w:val="22"/>
        </w:rPr>
        <w:t>member </w:t>
      </w:r>
      <w:r>
        <w:rPr>
          <w:spacing w:val="-2"/>
          <w:sz w:val="22"/>
        </w:rPr>
        <w:t>organizations.</w:t>
      </w:r>
    </w:p>
    <w:p>
      <w:pPr>
        <w:pStyle w:val="Heading5"/>
        <w:spacing w:before="122"/>
        <w:rPr>
          <w:i/>
        </w:rPr>
      </w:pPr>
      <w:r>
        <w:rPr>
          <w:i/>
          <w:color w:val="1F419B"/>
        </w:rPr>
        <w:t>Cultural</w:t>
      </w:r>
      <w:r>
        <w:rPr>
          <w:i/>
          <w:color w:val="1F419B"/>
          <w:spacing w:val="-7"/>
        </w:rPr>
        <w:t> </w:t>
      </w:r>
      <w:r>
        <w:rPr>
          <w:i/>
          <w:color w:val="1F419B"/>
          <w:spacing w:val="-2"/>
        </w:rPr>
        <w:t>factors</w:t>
      </w:r>
    </w:p>
    <w:p>
      <w:pPr>
        <w:pStyle w:val="BodyText"/>
        <w:spacing w:line="259" w:lineRule="auto" w:before="81"/>
        <w:ind w:left="740" w:right="1299"/>
      </w:pPr>
      <w:r>
        <w:rPr/>
        <w:t>Alumni noted that the program was a good fit with their communities. They described it as culturally sensitive, humble, and insightful. In particular, mental health is framed and discussed as a holistic approach</w:t>
      </w:r>
      <w:r>
        <w:rPr>
          <w:spacing w:val="-5"/>
        </w:rPr>
        <w:t> </w:t>
      </w:r>
      <w:r>
        <w:rPr/>
        <w:t>to</w:t>
      </w:r>
      <w:r>
        <w:rPr>
          <w:spacing w:val="-2"/>
        </w:rPr>
        <w:t> </w:t>
      </w:r>
      <w:r>
        <w:rPr/>
        <w:t>body,</w:t>
      </w:r>
      <w:r>
        <w:rPr>
          <w:spacing w:val="-2"/>
        </w:rPr>
        <w:t> </w:t>
      </w:r>
      <w:r>
        <w:rPr/>
        <w:t>mind,</w:t>
      </w:r>
      <w:r>
        <w:rPr>
          <w:spacing w:val="-5"/>
        </w:rPr>
        <w:t> </w:t>
      </w:r>
      <w:r>
        <w:rPr/>
        <w:t>and</w:t>
      </w:r>
      <w:r>
        <w:rPr>
          <w:spacing w:val="-2"/>
        </w:rPr>
        <w:t> </w:t>
      </w:r>
      <w:r>
        <w:rPr/>
        <w:t>spirit,</w:t>
      </w:r>
      <w:r>
        <w:rPr>
          <w:spacing w:val="-2"/>
        </w:rPr>
        <w:t> </w:t>
      </w:r>
      <w:r>
        <w:rPr/>
        <w:t>and</w:t>
      </w:r>
      <w:r>
        <w:rPr>
          <w:spacing w:val="-2"/>
        </w:rPr>
        <w:t> </w:t>
      </w:r>
      <w:r>
        <w:rPr/>
        <w:t>not</w:t>
      </w:r>
      <w:r>
        <w:rPr>
          <w:spacing w:val="-1"/>
        </w:rPr>
        <w:t> </w:t>
      </w:r>
      <w:r>
        <w:rPr/>
        <w:t>as</w:t>
      </w:r>
      <w:r>
        <w:rPr>
          <w:spacing w:val="-4"/>
        </w:rPr>
        <w:t> </w:t>
      </w:r>
      <w:r>
        <w:rPr/>
        <w:t>a medical</w:t>
      </w:r>
      <w:r>
        <w:rPr>
          <w:spacing w:val="-1"/>
        </w:rPr>
        <w:t> </w:t>
      </w:r>
      <w:r>
        <w:rPr/>
        <w:t>issue.</w:t>
      </w:r>
      <w:r>
        <w:rPr>
          <w:spacing w:val="-2"/>
        </w:rPr>
        <w:t> </w:t>
      </w:r>
      <w:r>
        <w:rPr/>
        <w:t>The</w:t>
      </w:r>
      <w:r>
        <w:rPr>
          <w:spacing w:val="-4"/>
        </w:rPr>
        <w:t> </w:t>
      </w:r>
      <w:r>
        <w:rPr/>
        <w:t>latter</w:t>
      </w:r>
      <w:r>
        <w:rPr>
          <w:spacing w:val="-1"/>
        </w:rPr>
        <w:t> </w:t>
      </w:r>
      <w:r>
        <w:rPr/>
        <w:t>way</w:t>
      </w:r>
      <w:r>
        <w:rPr>
          <w:spacing w:val="-4"/>
        </w:rPr>
        <w:t> </w:t>
      </w:r>
      <w:r>
        <w:rPr/>
        <w:t>of</w:t>
      </w:r>
      <w:r>
        <w:rPr>
          <w:spacing w:val="-2"/>
        </w:rPr>
        <w:t> </w:t>
      </w:r>
      <w:r>
        <w:rPr/>
        <w:t>explaining</w:t>
      </w:r>
      <w:r>
        <w:rPr>
          <w:spacing w:val="-2"/>
        </w:rPr>
        <w:t> </w:t>
      </w:r>
      <w:r>
        <w:rPr/>
        <w:t>mental</w:t>
      </w:r>
      <w:r>
        <w:rPr>
          <w:spacing w:val="-4"/>
        </w:rPr>
        <w:t> </w:t>
      </w:r>
      <w:r>
        <w:rPr/>
        <w:t>health is not helpful for many AANHPI communities because it can be a taboo subject.</w:t>
      </w:r>
    </w:p>
    <w:p>
      <w:pPr>
        <w:spacing w:after="0" w:line="259" w:lineRule="auto"/>
        <w:sectPr>
          <w:pgSz w:w="12240" w:h="15840"/>
          <w:pgMar w:header="0" w:footer="777" w:top="1080" w:bottom="960" w:left="700" w:right="220"/>
        </w:sectPr>
      </w:pPr>
    </w:p>
    <w:p>
      <w:pPr>
        <w:pStyle w:val="Heading5"/>
        <w:spacing w:before="73"/>
        <w:rPr>
          <w:i/>
        </w:rPr>
      </w:pPr>
      <w:r>
        <w:rPr>
          <w:i/>
          <w:color w:val="1F419B"/>
          <w:spacing w:val="-2"/>
        </w:rPr>
        <w:t>Adaptations</w:t>
      </w:r>
    </w:p>
    <w:p>
      <w:pPr>
        <w:pStyle w:val="BodyText"/>
        <w:spacing w:line="259" w:lineRule="auto" w:before="81"/>
        <w:ind w:left="740" w:right="1299"/>
      </w:pPr>
      <w:r>
        <w:rPr/>
        <w:t>The program was adapted for AANHPIs, which is a broad umbrella that consists of many different cultures.</w:t>
      </w:r>
      <w:r>
        <w:rPr>
          <w:spacing w:val="-1"/>
        </w:rPr>
        <w:t> </w:t>
      </w:r>
      <w:r>
        <w:rPr/>
        <w:t>That</w:t>
      </w:r>
      <w:r>
        <w:rPr>
          <w:spacing w:val="-4"/>
        </w:rPr>
        <w:t> </w:t>
      </w:r>
      <w:r>
        <w:rPr/>
        <w:t>is</w:t>
      </w:r>
      <w:r>
        <w:rPr>
          <w:spacing w:val="-1"/>
        </w:rPr>
        <w:t> </w:t>
      </w:r>
      <w:r>
        <w:rPr/>
        <w:t>why</w:t>
      </w:r>
      <w:r>
        <w:rPr>
          <w:spacing w:val="-5"/>
        </w:rPr>
        <w:t> </w:t>
      </w:r>
      <w:r>
        <w:rPr/>
        <w:t>the</w:t>
      </w:r>
      <w:r>
        <w:rPr>
          <w:spacing w:val="-2"/>
        </w:rPr>
        <w:t> </w:t>
      </w:r>
      <w:r>
        <w:rPr/>
        <w:t>program</w:t>
      </w:r>
      <w:r>
        <w:rPr>
          <w:spacing w:val="-1"/>
        </w:rPr>
        <w:t> </w:t>
      </w:r>
      <w:r>
        <w:rPr/>
        <w:t>has</w:t>
      </w:r>
      <w:r>
        <w:rPr>
          <w:spacing w:val="-2"/>
        </w:rPr>
        <w:t> </w:t>
      </w:r>
      <w:r>
        <w:rPr/>
        <w:t>flexibility</w:t>
      </w:r>
      <w:r>
        <w:rPr>
          <w:spacing w:val="-2"/>
        </w:rPr>
        <w:t> </w:t>
      </w:r>
      <w:r>
        <w:rPr/>
        <w:t>built</w:t>
      </w:r>
      <w:r>
        <w:rPr>
          <w:spacing w:val="-4"/>
        </w:rPr>
        <w:t> </w:t>
      </w:r>
      <w:r>
        <w:rPr/>
        <w:t>in,</w:t>
      </w:r>
      <w:r>
        <w:rPr>
          <w:spacing w:val="-2"/>
        </w:rPr>
        <w:t> </w:t>
      </w:r>
      <w:r>
        <w:rPr/>
        <w:t>and</w:t>
      </w:r>
      <w:r>
        <w:rPr>
          <w:spacing w:val="-2"/>
        </w:rPr>
        <w:t> </w:t>
      </w:r>
      <w:r>
        <w:rPr/>
        <w:t>some</w:t>
      </w:r>
      <w:r>
        <w:rPr>
          <w:spacing w:val="-2"/>
        </w:rPr>
        <w:t> </w:t>
      </w:r>
      <w:r>
        <w:rPr/>
        <w:t>degree</w:t>
      </w:r>
      <w:r>
        <w:rPr>
          <w:spacing w:val="-4"/>
        </w:rPr>
        <w:t> </w:t>
      </w:r>
      <w:r>
        <w:rPr/>
        <w:t>of</w:t>
      </w:r>
      <w:r>
        <w:rPr>
          <w:spacing w:val="-2"/>
        </w:rPr>
        <w:t> </w:t>
      </w:r>
      <w:r>
        <w:rPr/>
        <w:t>adaptation</w:t>
      </w:r>
      <w:r>
        <w:rPr>
          <w:spacing w:val="-5"/>
        </w:rPr>
        <w:t> </w:t>
      </w:r>
      <w:r>
        <w:rPr/>
        <w:t>is</w:t>
      </w:r>
      <w:r>
        <w:rPr>
          <w:spacing w:val="-4"/>
        </w:rPr>
        <w:t> </w:t>
      </w:r>
      <w:r>
        <w:rPr/>
        <w:t>encouraged</w:t>
      </w:r>
      <w:r>
        <w:rPr>
          <w:spacing w:val="-2"/>
        </w:rPr>
        <w:t> </w:t>
      </w:r>
      <w:r>
        <w:rPr/>
        <w:t>to tailor it to the needs of a specific audience.</w:t>
      </w:r>
    </w:p>
    <w:p>
      <w:pPr>
        <w:pStyle w:val="ListParagraph"/>
        <w:numPr>
          <w:ilvl w:val="0"/>
          <w:numId w:val="4"/>
        </w:numPr>
        <w:tabs>
          <w:tab w:pos="1460" w:val="left" w:leader="none"/>
          <w:tab w:pos="1461" w:val="left" w:leader="none"/>
        </w:tabs>
        <w:spacing w:line="240" w:lineRule="auto" w:before="196" w:after="0"/>
        <w:ind w:left="1460" w:right="1251" w:hanging="360"/>
        <w:jc w:val="left"/>
        <w:rPr>
          <w:sz w:val="22"/>
        </w:rPr>
      </w:pPr>
      <w:r>
        <w:rPr>
          <w:sz w:val="22"/>
        </w:rPr>
        <w:t>It</w:t>
      </w:r>
      <w:r>
        <w:rPr>
          <w:spacing w:val="-1"/>
          <w:sz w:val="22"/>
        </w:rPr>
        <w:t> </w:t>
      </w:r>
      <w:r>
        <w:rPr>
          <w:sz w:val="22"/>
        </w:rPr>
        <w:t>is</w:t>
      </w:r>
      <w:r>
        <w:rPr>
          <w:spacing w:val="-4"/>
          <w:sz w:val="22"/>
        </w:rPr>
        <w:t> </w:t>
      </w:r>
      <w:r>
        <w:rPr>
          <w:sz w:val="22"/>
        </w:rPr>
        <w:t>important</w:t>
      </w:r>
      <w:r>
        <w:rPr>
          <w:spacing w:val="-1"/>
          <w:sz w:val="22"/>
        </w:rPr>
        <w:t> </w:t>
      </w:r>
      <w:r>
        <w:rPr>
          <w:sz w:val="22"/>
        </w:rPr>
        <w:t>to</w:t>
      </w:r>
      <w:r>
        <w:rPr>
          <w:spacing w:val="-5"/>
          <w:sz w:val="22"/>
        </w:rPr>
        <w:t> </w:t>
      </w:r>
      <w:r>
        <w:rPr>
          <w:sz w:val="22"/>
        </w:rPr>
        <w:t>adapt</w:t>
      </w:r>
      <w:r>
        <w:rPr>
          <w:spacing w:val="-1"/>
          <w:sz w:val="22"/>
        </w:rPr>
        <w:t> </w:t>
      </w:r>
      <w:r>
        <w:rPr>
          <w:sz w:val="22"/>
        </w:rPr>
        <w:t>examples</w:t>
      </w:r>
      <w:r>
        <w:rPr>
          <w:spacing w:val="-2"/>
          <w:sz w:val="22"/>
        </w:rPr>
        <w:t> </w:t>
      </w:r>
      <w:r>
        <w:rPr>
          <w:sz w:val="22"/>
        </w:rPr>
        <w:t>of</w:t>
      </w:r>
      <w:r>
        <w:rPr>
          <w:spacing w:val="-2"/>
          <w:sz w:val="22"/>
        </w:rPr>
        <w:t> </w:t>
      </w:r>
      <w:r>
        <w:rPr>
          <w:sz w:val="22"/>
        </w:rPr>
        <w:t>holistic</w:t>
      </w:r>
      <w:r>
        <w:rPr>
          <w:spacing w:val="-2"/>
          <w:sz w:val="22"/>
        </w:rPr>
        <w:t> </w:t>
      </w:r>
      <w:r>
        <w:rPr>
          <w:sz w:val="22"/>
        </w:rPr>
        <w:t>health</w:t>
      </w:r>
      <w:r>
        <w:rPr>
          <w:spacing w:val="-5"/>
          <w:sz w:val="22"/>
        </w:rPr>
        <w:t> </w:t>
      </w:r>
      <w:r>
        <w:rPr>
          <w:sz w:val="22"/>
        </w:rPr>
        <w:t>to</w:t>
      </w:r>
      <w:r>
        <w:rPr>
          <w:spacing w:val="-2"/>
          <w:sz w:val="22"/>
        </w:rPr>
        <w:t> </w:t>
      </w:r>
      <w:r>
        <w:rPr>
          <w:sz w:val="22"/>
        </w:rPr>
        <w:t>the</w:t>
      </w:r>
      <w:r>
        <w:rPr>
          <w:spacing w:val="-2"/>
          <w:sz w:val="22"/>
        </w:rPr>
        <w:t> </w:t>
      </w:r>
      <w:r>
        <w:rPr>
          <w:sz w:val="22"/>
        </w:rPr>
        <w:t>cultural</w:t>
      </w:r>
      <w:r>
        <w:rPr>
          <w:spacing w:val="-1"/>
          <w:sz w:val="22"/>
        </w:rPr>
        <w:t> </w:t>
      </w:r>
      <w:r>
        <w:rPr>
          <w:sz w:val="22"/>
        </w:rPr>
        <w:t>context</w:t>
      </w:r>
      <w:r>
        <w:rPr>
          <w:spacing w:val="-1"/>
          <w:sz w:val="22"/>
        </w:rPr>
        <w:t> </w:t>
      </w:r>
      <w:r>
        <w:rPr>
          <w:sz w:val="22"/>
        </w:rPr>
        <w:t>so</w:t>
      </w:r>
      <w:r>
        <w:rPr>
          <w:spacing w:val="-4"/>
          <w:sz w:val="22"/>
        </w:rPr>
        <w:t> </w:t>
      </w:r>
      <w:r>
        <w:rPr>
          <w:sz w:val="22"/>
        </w:rPr>
        <w:t>that</w:t>
      </w:r>
      <w:r>
        <w:rPr>
          <w:spacing w:val="-4"/>
          <w:sz w:val="22"/>
        </w:rPr>
        <w:t> </w:t>
      </w:r>
      <w:r>
        <w:rPr>
          <w:sz w:val="22"/>
        </w:rPr>
        <w:t>they</w:t>
      </w:r>
      <w:r>
        <w:rPr>
          <w:spacing w:val="-2"/>
          <w:sz w:val="22"/>
        </w:rPr>
        <w:t> </w:t>
      </w:r>
      <w:r>
        <w:rPr>
          <w:sz w:val="22"/>
        </w:rPr>
        <w:t>are</w:t>
      </w:r>
      <w:r>
        <w:rPr>
          <w:spacing w:val="-2"/>
          <w:sz w:val="22"/>
        </w:rPr>
        <w:t> </w:t>
      </w:r>
      <w:r>
        <w:rPr>
          <w:sz w:val="22"/>
        </w:rPr>
        <w:t>relatable to the audience and is in line with cultural customs. For example, when talking about healthy eating, it is important to discuss food options that make sense for the participants.</w:t>
      </w:r>
    </w:p>
    <w:p>
      <w:pPr>
        <w:pStyle w:val="ListParagraph"/>
        <w:numPr>
          <w:ilvl w:val="0"/>
          <w:numId w:val="4"/>
        </w:numPr>
        <w:tabs>
          <w:tab w:pos="1460" w:val="left" w:leader="none"/>
          <w:tab w:pos="1461" w:val="left" w:leader="none"/>
        </w:tabs>
        <w:spacing w:line="240" w:lineRule="auto" w:before="120" w:after="0"/>
        <w:ind w:left="1460" w:right="1733" w:hanging="360"/>
        <w:jc w:val="left"/>
        <w:rPr>
          <w:sz w:val="22"/>
        </w:rPr>
      </w:pPr>
      <w:r>
        <w:rPr>
          <w:sz w:val="22"/>
        </w:rPr>
        <w:t>AWFH added modules specific to Asian women focused on body image, communication, relationships,</w:t>
      </w:r>
      <w:r>
        <w:rPr>
          <w:spacing w:val="-3"/>
          <w:sz w:val="22"/>
        </w:rPr>
        <w:t> </w:t>
      </w:r>
      <w:r>
        <w:rPr>
          <w:sz w:val="22"/>
        </w:rPr>
        <w:t>boundaries,</w:t>
      </w:r>
      <w:r>
        <w:rPr>
          <w:spacing w:val="-3"/>
          <w:sz w:val="22"/>
        </w:rPr>
        <w:t> </w:t>
      </w:r>
      <w:r>
        <w:rPr>
          <w:sz w:val="22"/>
        </w:rPr>
        <w:t>and</w:t>
      </w:r>
      <w:r>
        <w:rPr>
          <w:spacing w:val="-3"/>
          <w:sz w:val="22"/>
        </w:rPr>
        <w:t> </w:t>
      </w:r>
      <w:r>
        <w:rPr>
          <w:sz w:val="22"/>
        </w:rPr>
        <w:t>self-care.</w:t>
      </w:r>
      <w:r>
        <w:rPr>
          <w:spacing w:val="-3"/>
          <w:sz w:val="22"/>
        </w:rPr>
        <w:t> </w:t>
      </w:r>
      <w:r>
        <w:rPr>
          <w:sz w:val="22"/>
        </w:rPr>
        <w:t>They</w:t>
      </w:r>
      <w:r>
        <w:rPr>
          <w:spacing w:val="-3"/>
          <w:sz w:val="22"/>
        </w:rPr>
        <w:t> </w:t>
      </w:r>
      <w:r>
        <w:rPr>
          <w:sz w:val="22"/>
        </w:rPr>
        <w:t>also</w:t>
      </w:r>
      <w:r>
        <w:rPr>
          <w:spacing w:val="-5"/>
          <w:sz w:val="22"/>
        </w:rPr>
        <w:t> </w:t>
      </w:r>
      <w:r>
        <w:rPr>
          <w:sz w:val="22"/>
        </w:rPr>
        <w:t>adapted</w:t>
      </w:r>
      <w:r>
        <w:rPr>
          <w:spacing w:val="-5"/>
          <w:sz w:val="22"/>
        </w:rPr>
        <w:t> </w:t>
      </w:r>
      <w:r>
        <w:rPr>
          <w:sz w:val="22"/>
        </w:rPr>
        <w:t>it</w:t>
      </w:r>
      <w:r>
        <w:rPr>
          <w:spacing w:val="-5"/>
          <w:sz w:val="22"/>
        </w:rPr>
        <w:t> </w:t>
      </w:r>
      <w:r>
        <w:rPr>
          <w:sz w:val="22"/>
        </w:rPr>
        <w:t>for</w:t>
      </w:r>
      <w:r>
        <w:rPr>
          <w:spacing w:val="-5"/>
          <w:sz w:val="22"/>
        </w:rPr>
        <w:t> </w:t>
      </w:r>
      <w:r>
        <w:rPr>
          <w:sz w:val="22"/>
        </w:rPr>
        <w:t>teens</w:t>
      </w:r>
      <w:r>
        <w:rPr>
          <w:spacing w:val="-3"/>
          <w:sz w:val="22"/>
        </w:rPr>
        <w:t> </w:t>
      </w:r>
      <w:r>
        <w:rPr>
          <w:sz w:val="22"/>
        </w:rPr>
        <w:t>by</w:t>
      </w:r>
      <w:r>
        <w:rPr>
          <w:spacing w:val="-3"/>
          <w:sz w:val="22"/>
        </w:rPr>
        <w:t> </w:t>
      </w:r>
      <w:r>
        <w:rPr>
          <w:sz w:val="22"/>
        </w:rPr>
        <w:t>adding</w:t>
      </w:r>
      <w:r>
        <w:rPr>
          <w:spacing w:val="-6"/>
          <w:sz w:val="22"/>
        </w:rPr>
        <w:t> </w:t>
      </w:r>
      <w:r>
        <w:rPr>
          <w:sz w:val="22"/>
        </w:rPr>
        <w:t>sessions</w:t>
      </w:r>
      <w:r>
        <w:rPr>
          <w:spacing w:val="-3"/>
          <w:sz w:val="22"/>
        </w:rPr>
        <w:t> </w:t>
      </w:r>
      <w:r>
        <w:rPr>
          <w:sz w:val="22"/>
        </w:rPr>
        <w:t>on social media and adapting the role-plays and activities tailored to their situations.</w:t>
      </w:r>
    </w:p>
    <w:p>
      <w:pPr>
        <w:spacing w:before="202"/>
        <w:ind w:left="740" w:right="0" w:firstLine="0"/>
        <w:jc w:val="left"/>
        <w:rPr>
          <w:rFonts w:ascii="Arial"/>
          <w:i/>
          <w:sz w:val="22"/>
        </w:rPr>
      </w:pPr>
      <w:r>
        <w:rPr>
          <w:rFonts w:ascii="Arial"/>
          <w:i/>
          <w:color w:val="1F419B"/>
          <w:spacing w:val="17"/>
          <w:sz w:val="22"/>
        </w:rPr>
        <w:t>Implementation</w:t>
      </w:r>
      <w:r>
        <w:rPr>
          <w:rFonts w:ascii="Arial"/>
          <w:i/>
          <w:color w:val="1F419B"/>
          <w:spacing w:val="43"/>
          <w:sz w:val="22"/>
        </w:rPr>
        <w:t> </w:t>
      </w:r>
      <w:r>
        <w:rPr>
          <w:rFonts w:ascii="Arial"/>
          <w:i/>
          <w:color w:val="1F419B"/>
          <w:spacing w:val="16"/>
          <w:sz w:val="22"/>
        </w:rPr>
        <w:t>Challenges</w:t>
      </w:r>
      <w:r>
        <w:rPr>
          <w:rFonts w:ascii="Arial"/>
          <w:i/>
          <w:color w:val="1F419B"/>
          <w:spacing w:val="49"/>
          <w:sz w:val="22"/>
        </w:rPr>
        <w:t> </w:t>
      </w:r>
      <w:r>
        <w:rPr>
          <w:rFonts w:ascii="Arial"/>
          <w:i/>
          <w:color w:val="1F419B"/>
          <w:sz w:val="22"/>
        </w:rPr>
        <w:t>&amp;</w:t>
      </w:r>
      <w:r>
        <w:rPr>
          <w:rFonts w:ascii="Arial"/>
          <w:i/>
          <w:color w:val="1F419B"/>
          <w:spacing w:val="44"/>
          <w:sz w:val="22"/>
        </w:rPr>
        <w:t> </w:t>
      </w:r>
      <w:r>
        <w:rPr>
          <w:rFonts w:ascii="Arial"/>
          <w:i/>
          <w:color w:val="1F419B"/>
          <w:spacing w:val="14"/>
          <w:sz w:val="22"/>
        </w:rPr>
        <w:t>Solutions</w:t>
      </w:r>
    </w:p>
    <w:p>
      <w:pPr>
        <w:pStyle w:val="Heading5"/>
        <w:rPr>
          <w:i/>
        </w:rPr>
      </w:pPr>
      <w:r>
        <w:rPr>
          <w:i/>
          <w:color w:val="1F419B"/>
        </w:rPr>
        <w:t>Organizational</w:t>
      </w:r>
      <w:r>
        <w:rPr>
          <w:i/>
          <w:color w:val="1F419B"/>
          <w:spacing w:val="-8"/>
        </w:rPr>
        <w:t> </w:t>
      </w:r>
      <w:r>
        <w:rPr>
          <w:i/>
          <w:color w:val="1F419B"/>
          <w:spacing w:val="-2"/>
        </w:rPr>
        <w:t>factors</w:t>
      </w:r>
    </w:p>
    <w:p>
      <w:pPr>
        <w:pStyle w:val="BodyText"/>
        <w:spacing w:line="259" w:lineRule="auto" w:before="79"/>
        <w:ind w:left="740" w:right="1299"/>
      </w:pPr>
      <w:r>
        <w:rPr/>
        <w:t>Alumni noted the typical organizational challenges such as staff turnover, (especially at management levels</w:t>
      </w:r>
      <w:r>
        <w:rPr>
          <w:spacing w:val="-4"/>
        </w:rPr>
        <w:t> </w:t>
      </w:r>
      <w:r>
        <w:rPr/>
        <w:t>and</w:t>
      </w:r>
      <w:r>
        <w:rPr>
          <w:spacing w:val="-2"/>
        </w:rPr>
        <w:t> </w:t>
      </w:r>
      <w:r>
        <w:rPr/>
        <w:t>among</w:t>
      </w:r>
      <w:r>
        <w:rPr>
          <w:spacing w:val="-5"/>
        </w:rPr>
        <w:t> </w:t>
      </w:r>
      <w:r>
        <w:rPr/>
        <w:t>those</w:t>
      </w:r>
      <w:r>
        <w:rPr>
          <w:spacing w:val="-1"/>
        </w:rPr>
        <w:t> </w:t>
      </w:r>
      <w:r>
        <w:rPr/>
        <w:t>who</w:t>
      </w:r>
      <w:r>
        <w:rPr>
          <w:spacing w:val="-2"/>
        </w:rPr>
        <w:t> </w:t>
      </w:r>
      <w:r>
        <w:rPr/>
        <w:t>were</w:t>
      </w:r>
      <w:r>
        <w:rPr>
          <w:spacing w:val="-3"/>
        </w:rPr>
        <w:t> </w:t>
      </w:r>
      <w:r>
        <w:rPr/>
        <w:t>trained),</w:t>
      </w:r>
      <w:r>
        <w:rPr>
          <w:spacing w:val="-5"/>
        </w:rPr>
        <w:t> </w:t>
      </w:r>
      <w:r>
        <w:rPr/>
        <w:t>resources</w:t>
      </w:r>
      <w:r>
        <w:rPr>
          <w:spacing w:val="-4"/>
        </w:rPr>
        <w:t> </w:t>
      </w:r>
      <w:r>
        <w:rPr/>
        <w:t>(e.g.,</w:t>
      </w:r>
      <w:r>
        <w:rPr>
          <w:spacing w:val="-2"/>
        </w:rPr>
        <w:t> </w:t>
      </w:r>
      <w:r>
        <w:rPr/>
        <w:t>staff</w:t>
      </w:r>
      <w:r>
        <w:rPr>
          <w:spacing w:val="-3"/>
        </w:rPr>
        <w:t> </w:t>
      </w:r>
      <w:r>
        <w:rPr/>
        <w:t>time,</w:t>
      </w:r>
      <w:r>
        <w:rPr>
          <w:spacing w:val="-4"/>
        </w:rPr>
        <w:t> </w:t>
      </w:r>
      <w:r>
        <w:rPr/>
        <w:t>money</w:t>
      </w:r>
      <w:r>
        <w:rPr>
          <w:spacing w:val="-2"/>
        </w:rPr>
        <w:t> </w:t>
      </w:r>
      <w:r>
        <w:rPr/>
        <w:t>for</w:t>
      </w:r>
      <w:r>
        <w:rPr>
          <w:spacing w:val="-4"/>
        </w:rPr>
        <w:t> </w:t>
      </w:r>
      <w:r>
        <w:rPr/>
        <w:t>materials),</w:t>
      </w:r>
      <w:r>
        <w:rPr>
          <w:spacing w:val="-2"/>
        </w:rPr>
        <w:t> </w:t>
      </w:r>
      <w:r>
        <w:rPr/>
        <w:t>sustainable funding sources, and physical spaces for in-person groups. In the</w:t>
      </w:r>
      <w:r>
        <w:rPr>
          <w:spacing w:val="-2"/>
        </w:rPr>
        <w:t> </w:t>
      </w:r>
      <w:r>
        <w:rPr/>
        <w:t>current COVID-19 environment with virtual sessions, many participants struggle with access to or knowledge of the technology required to participate in online groups.</w:t>
      </w:r>
    </w:p>
    <w:p>
      <w:pPr>
        <w:pStyle w:val="ListParagraph"/>
        <w:numPr>
          <w:ilvl w:val="0"/>
          <w:numId w:val="4"/>
        </w:numPr>
        <w:tabs>
          <w:tab w:pos="1460" w:val="left" w:leader="none"/>
          <w:tab w:pos="1461" w:val="left" w:leader="none"/>
        </w:tabs>
        <w:spacing w:line="240" w:lineRule="auto" w:before="199" w:after="0"/>
        <w:ind w:left="1460" w:right="1450" w:hanging="360"/>
        <w:jc w:val="left"/>
        <w:rPr>
          <w:sz w:val="22"/>
        </w:rPr>
      </w:pPr>
      <w:r>
        <w:rPr>
          <w:sz w:val="22"/>
        </w:rPr>
        <w:t>In</w:t>
      </w:r>
      <w:r>
        <w:rPr>
          <w:spacing w:val="-3"/>
          <w:sz w:val="22"/>
        </w:rPr>
        <w:t> </w:t>
      </w:r>
      <w:r>
        <w:rPr>
          <w:sz w:val="22"/>
        </w:rPr>
        <w:t>response</w:t>
      </w:r>
      <w:r>
        <w:rPr>
          <w:spacing w:val="-5"/>
          <w:sz w:val="22"/>
        </w:rPr>
        <w:t> </w:t>
      </w:r>
      <w:r>
        <w:rPr>
          <w:sz w:val="22"/>
        </w:rPr>
        <w:t>to</w:t>
      </w:r>
      <w:r>
        <w:rPr>
          <w:spacing w:val="-2"/>
          <w:sz w:val="22"/>
        </w:rPr>
        <w:t> </w:t>
      </w:r>
      <w:r>
        <w:rPr>
          <w:sz w:val="22"/>
        </w:rPr>
        <w:t>funding</w:t>
      </w:r>
      <w:r>
        <w:rPr>
          <w:spacing w:val="-3"/>
          <w:sz w:val="22"/>
        </w:rPr>
        <w:t> </w:t>
      </w:r>
      <w:r>
        <w:rPr>
          <w:sz w:val="22"/>
        </w:rPr>
        <w:t>challenges,</w:t>
      </w:r>
      <w:r>
        <w:rPr>
          <w:spacing w:val="-3"/>
          <w:sz w:val="22"/>
        </w:rPr>
        <w:t> </w:t>
      </w:r>
      <w:r>
        <w:rPr>
          <w:sz w:val="22"/>
        </w:rPr>
        <w:t>AWFH</w:t>
      </w:r>
      <w:r>
        <w:rPr>
          <w:spacing w:val="-4"/>
          <w:sz w:val="22"/>
        </w:rPr>
        <w:t> </w:t>
      </w:r>
      <w:r>
        <w:rPr>
          <w:sz w:val="22"/>
        </w:rPr>
        <w:t>is</w:t>
      </w:r>
      <w:r>
        <w:rPr>
          <w:spacing w:val="-5"/>
          <w:sz w:val="22"/>
        </w:rPr>
        <w:t> </w:t>
      </w:r>
      <w:r>
        <w:rPr>
          <w:sz w:val="22"/>
        </w:rPr>
        <w:t>exploring</w:t>
      </w:r>
      <w:r>
        <w:rPr>
          <w:spacing w:val="-5"/>
          <w:sz w:val="22"/>
        </w:rPr>
        <w:t> </w:t>
      </w:r>
      <w:r>
        <w:rPr>
          <w:sz w:val="22"/>
        </w:rPr>
        <w:t>1)</w:t>
      </w:r>
      <w:r>
        <w:rPr>
          <w:spacing w:val="-2"/>
          <w:sz w:val="22"/>
        </w:rPr>
        <w:t> </w:t>
      </w:r>
      <w:r>
        <w:rPr>
          <w:sz w:val="22"/>
        </w:rPr>
        <w:t>partnerships</w:t>
      </w:r>
      <w:r>
        <w:rPr>
          <w:spacing w:val="-3"/>
          <w:sz w:val="22"/>
        </w:rPr>
        <w:t> </w:t>
      </w:r>
      <w:r>
        <w:rPr>
          <w:sz w:val="22"/>
        </w:rPr>
        <w:t>with</w:t>
      </w:r>
      <w:r>
        <w:rPr>
          <w:spacing w:val="-3"/>
          <w:sz w:val="22"/>
        </w:rPr>
        <w:t> </w:t>
      </w:r>
      <w:r>
        <w:rPr>
          <w:sz w:val="22"/>
        </w:rPr>
        <w:t>universities</w:t>
      </w:r>
      <w:r>
        <w:rPr>
          <w:spacing w:val="-3"/>
          <w:sz w:val="22"/>
        </w:rPr>
        <w:t> </w:t>
      </w:r>
      <w:r>
        <w:rPr>
          <w:sz w:val="22"/>
        </w:rPr>
        <w:t>to</w:t>
      </w:r>
      <w:r>
        <w:rPr>
          <w:spacing w:val="-6"/>
          <w:sz w:val="22"/>
        </w:rPr>
        <w:t> </w:t>
      </w:r>
      <w:r>
        <w:rPr>
          <w:sz w:val="22"/>
        </w:rPr>
        <w:t>offer service learning opportunities to students for serving as co-facilitators, and 2) pitching it to corporations by charging to train their employees to be facilitators so they can institute the program at their workplace and potentially also offer it to community groups.</w:t>
      </w:r>
    </w:p>
    <w:p>
      <w:pPr>
        <w:pStyle w:val="Heading5"/>
        <w:rPr>
          <w:i/>
        </w:rPr>
      </w:pPr>
      <w:r>
        <w:rPr>
          <w:i/>
          <w:color w:val="1F419B"/>
          <w:spacing w:val="-2"/>
        </w:rPr>
        <w:t>Language</w:t>
      </w:r>
    </w:p>
    <w:p>
      <w:pPr>
        <w:pStyle w:val="BodyText"/>
        <w:spacing w:line="259" w:lineRule="auto" w:before="81"/>
        <w:ind w:left="740" w:right="1299"/>
      </w:pPr>
      <w:r>
        <w:rPr/>
        <w:t>Alumni noted a challenge in meeting the language needs of their participants, particularly within multiethnic,</w:t>
      </w:r>
      <w:r>
        <w:rPr>
          <w:spacing w:val="-2"/>
        </w:rPr>
        <w:t> </w:t>
      </w:r>
      <w:r>
        <w:rPr/>
        <w:t>multilingual</w:t>
      </w:r>
      <w:r>
        <w:rPr>
          <w:spacing w:val="-3"/>
        </w:rPr>
        <w:t> </w:t>
      </w:r>
      <w:r>
        <w:rPr/>
        <w:t>groups. It</w:t>
      </w:r>
      <w:r>
        <w:rPr>
          <w:spacing w:val="-4"/>
        </w:rPr>
        <w:t> </w:t>
      </w:r>
      <w:r>
        <w:rPr/>
        <w:t>is</w:t>
      </w:r>
      <w:r>
        <w:rPr>
          <w:spacing w:val="-4"/>
        </w:rPr>
        <w:t> </w:t>
      </w:r>
      <w:r>
        <w:rPr/>
        <w:t>ideal</w:t>
      </w:r>
      <w:r>
        <w:rPr>
          <w:spacing w:val="-1"/>
        </w:rPr>
        <w:t> </w:t>
      </w:r>
      <w:r>
        <w:rPr/>
        <w:t>for</w:t>
      </w:r>
      <w:r>
        <w:rPr>
          <w:spacing w:val="-3"/>
        </w:rPr>
        <w:t> </w:t>
      </w:r>
      <w:r>
        <w:rPr/>
        <w:t>the</w:t>
      </w:r>
      <w:r>
        <w:rPr>
          <w:spacing w:val="-2"/>
        </w:rPr>
        <w:t> </w:t>
      </w:r>
      <w:r>
        <w:rPr/>
        <w:t>program</w:t>
      </w:r>
      <w:r>
        <w:rPr>
          <w:spacing w:val="-2"/>
        </w:rPr>
        <w:t> </w:t>
      </w:r>
      <w:r>
        <w:rPr/>
        <w:t>facilitator</w:t>
      </w:r>
      <w:r>
        <w:rPr>
          <w:spacing w:val="-3"/>
        </w:rPr>
        <w:t> </w:t>
      </w:r>
      <w:r>
        <w:rPr/>
        <w:t>to</w:t>
      </w:r>
      <w:r>
        <w:rPr>
          <w:spacing w:val="-2"/>
        </w:rPr>
        <w:t> </w:t>
      </w:r>
      <w:r>
        <w:rPr/>
        <w:t>be</w:t>
      </w:r>
      <w:r>
        <w:rPr>
          <w:spacing w:val="-2"/>
        </w:rPr>
        <w:t> </w:t>
      </w:r>
      <w:r>
        <w:rPr/>
        <w:t>fluent</w:t>
      </w:r>
      <w:r>
        <w:rPr>
          <w:spacing w:val="-1"/>
        </w:rPr>
        <w:t> </w:t>
      </w:r>
      <w:r>
        <w:rPr/>
        <w:t>in</w:t>
      </w:r>
      <w:r>
        <w:rPr>
          <w:spacing w:val="-2"/>
        </w:rPr>
        <w:t> </w:t>
      </w:r>
      <w:r>
        <w:rPr/>
        <w:t>the</w:t>
      </w:r>
      <w:r>
        <w:rPr>
          <w:spacing w:val="-4"/>
        </w:rPr>
        <w:t> </w:t>
      </w:r>
      <w:r>
        <w:rPr/>
        <w:t>languages</w:t>
      </w:r>
      <w:r>
        <w:rPr>
          <w:spacing w:val="-2"/>
        </w:rPr>
        <w:t> </w:t>
      </w:r>
      <w:r>
        <w:rPr/>
        <w:t>of</w:t>
      </w:r>
      <w:r>
        <w:rPr>
          <w:spacing w:val="-4"/>
        </w:rPr>
        <w:t> </w:t>
      </w:r>
      <w:r>
        <w:rPr/>
        <w:t>the participants, but often multiple languages are necessary especially in</w:t>
      </w:r>
      <w:r>
        <w:rPr>
          <w:spacing w:val="-1"/>
        </w:rPr>
        <w:t> </w:t>
      </w:r>
      <w:r>
        <w:rPr/>
        <w:t>the AANHPI population. Since the program</w:t>
      </w:r>
      <w:r>
        <w:rPr>
          <w:spacing w:val="-3"/>
        </w:rPr>
        <w:t> </w:t>
      </w:r>
      <w:r>
        <w:rPr/>
        <w:t>does</w:t>
      </w:r>
      <w:r>
        <w:rPr>
          <w:spacing w:val="-4"/>
        </w:rPr>
        <w:t> </w:t>
      </w:r>
      <w:r>
        <w:rPr/>
        <w:t>not</w:t>
      </w:r>
      <w:r>
        <w:rPr>
          <w:spacing w:val="-4"/>
        </w:rPr>
        <w:t> </w:t>
      </w:r>
      <w:r>
        <w:rPr/>
        <w:t>employ</w:t>
      </w:r>
      <w:r>
        <w:rPr>
          <w:spacing w:val="-2"/>
        </w:rPr>
        <w:t> </w:t>
      </w:r>
      <w:r>
        <w:rPr/>
        <w:t>audio/visual</w:t>
      </w:r>
      <w:r>
        <w:rPr>
          <w:spacing w:val="-1"/>
        </w:rPr>
        <w:t> </w:t>
      </w:r>
      <w:r>
        <w:rPr/>
        <w:t>or</w:t>
      </w:r>
      <w:r>
        <w:rPr>
          <w:spacing w:val="-4"/>
        </w:rPr>
        <w:t> </w:t>
      </w:r>
      <w:r>
        <w:rPr/>
        <w:t>many</w:t>
      </w:r>
      <w:r>
        <w:rPr>
          <w:spacing w:val="-2"/>
        </w:rPr>
        <w:t> </w:t>
      </w:r>
      <w:r>
        <w:rPr/>
        <w:t>written</w:t>
      </w:r>
      <w:r>
        <w:rPr>
          <w:spacing w:val="-4"/>
        </w:rPr>
        <w:t> </w:t>
      </w:r>
      <w:r>
        <w:rPr/>
        <w:t>materials,</w:t>
      </w:r>
      <w:r>
        <w:rPr>
          <w:spacing w:val="-1"/>
        </w:rPr>
        <w:t> </w:t>
      </w:r>
      <w:r>
        <w:rPr/>
        <w:t>it</w:t>
      </w:r>
      <w:r>
        <w:rPr>
          <w:spacing w:val="-4"/>
        </w:rPr>
        <w:t> </w:t>
      </w:r>
      <w:r>
        <w:rPr/>
        <w:t>can</w:t>
      </w:r>
      <w:r>
        <w:rPr>
          <w:spacing w:val="-5"/>
        </w:rPr>
        <w:t> </w:t>
      </w:r>
      <w:r>
        <w:rPr/>
        <w:t>more</w:t>
      </w:r>
      <w:r>
        <w:rPr>
          <w:spacing w:val="-2"/>
        </w:rPr>
        <w:t> </w:t>
      </w:r>
      <w:r>
        <w:rPr/>
        <w:t>easily</w:t>
      </w:r>
      <w:r>
        <w:rPr>
          <w:spacing w:val="-2"/>
        </w:rPr>
        <w:t> </w:t>
      </w:r>
      <w:r>
        <w:rPr/>
        <w:t>be</w:t>
      </w:r>
      <w:r>
        <w:rPr>
          <w:spacing w:val="-2"/>
        </w:rPr>
        <w:t> </w:t>
      </w:r>
      <w:r>
        <w:rPr/>
        <w:t>implemented</w:t>
      </w:r>
      <w:r>
        <w:rPr>
          <w:spacing w:val="-4"/>
        </w:rPr>
        <w:t> </w:t>
      </w:r>
      <w:r>
        <w:rPr/>
        <w:t>in</w:t>
      </w:r>
      <w:r>
        <w:rPr>
          <w:spacing w:val="-2"/>
        </w:rPr>
        <w:t> </w:t>
      </w:r>
      <w:r>
        <w:rPr/>
        <w:t>a different language if the facilitator is bilingual. The curriculum is only available in English, which can also be challenging for facilitators who are not fluent in English.</w:t>
      </w:r>
    </w:p>
    <w:p>
      <w:pPr>
        <w:spacing w:before="196"/>
        <w:ind w:left="740" w:right="0" w:firstLine="0"/>
        <w:jc w:val="left"/>
        <w:rPr>
          <w:rFonts w:ascii="Arial"/>
          <w:i/>
          <w:sz w:val="22"/>
        </w:rPr>
      </w:pPr>
      <w:r>
        <w:rPr>
          <w:rFonts w:ascii="Arial"/>
          <w:i/>
          <w:color w:val="1F419B"/>
          <w:spacing w:val="16"/>
          <w:sz w:val="22"/>
        </w:rPr>
        <w:t>Additional</w:t>
      </w:r>
      <w:r>
        <w:rPr>
          <w:rFonts w:ascii="Arial"/>
          <w:i/>
          <w:color w:val="1F419B"/>
          <w:spacing w:val="49"/>
          <w:sz w:val="22"/>
        </w:rPr>
        <w:t> </w:t>
      </w:r>
      <w:r>
        <w:rPr>
          <w:rFonts w:ascii="Arial"/>
          <w:i/>
          <w:color w:val="1F419B"/>
          <w:spacing w:val="15"/>
          <w:sz w:val="22"/>
        </w:rPr>
        <w:t>Accomplishments</w:t>
      </w:r>
    </w:p>
    <w:p>
      <w:pPr>
        <w:pStyle w:val="ListParagraph"/>
        <w:numPr>
          <w:ilvl w:val="0"/>
          <w:numId w:val="4"/>
        </w:numPr>
        <w:tabs>
          <w:tab w:pos="1461" w:val="left" w:leader="none"/>
        </w:tabs>
        <w:spacing w:line="240" w:lineRule="auto" w:before="61" w:after="0"/>
        <w:ind w:left="1460" w:right="1904" w:hanging="360"/>
        <w:jc w:val="both"/>
        <w:rPr>
          <w:sz w:val="22"/>
        </w:rPr>
      </w:pPr>
      <w:r>
        <w:rPr>
          <w:sz w:val="22"/>
        </w:rPr>
        <w:t>Some</w:t>
      </w:r>
      <w:r>
        <w:rPr>
          <w:spacing w:val="-1"/>
          <w:sz w:val="22"/>
        </w:rPr>
        <w:t> </w:t>
      </w:r>
      <w:r>
        <w:rPr>
          <w:sz w:val="22"/>
        </w:rPr>
        <w:t>program</w:t>
      </w:r>
      <w:r>
        <w:rPr>
          <w:spacing w:val="-1"/>
          <w:sz w:val="22"/>
        </w:rPr>
        <w:t> </w:t>
      </w:r>
      <w:r>
        <w:rPr>
          <w:sz w:val="22"/>
        </w:rPr>
        <w:t>participants</w:t>
      </w:r>
      <w:r>
        <w:rPr>
          <w:spacing w:val="-4"/>
          <w:sz w:val="22"/>
        </w:rPr>
        <w:t> </w:t>
      </w:r>
      <w:r>
        <w:rPr>
          <w:sz w:val="22"/>
        </w:rPr>
        <w:t>were</w:t>
      </w:r>
      <w:r>
        <w:rPr>
          <w:spacing w:val="-2"/>
          <w:sz w:val="22"/>
        </w:rPr>
        <w:t> </w:t>
      </w:r>
      <w:r>
        <w:rPr>
          <w:sz w:val="22"/>
        </w:rPr>
        <w:t>so</w:t>
      </w:r>
      <w:r>
        <w:rPr>
          <w:spacing w:val="-5"/>
          <w:sz w:val="22"/>
        </w:rPr>
        <w:t> </w:t>
      </w:r>
      <w:r>
        <w:rPr>
          <w:sz w:val="22"/>
        </w:rPr>
        <w:t>dedicated</w:t>
      </w:r>
      <w:r>
        <w:rPr>
          <w:spacing w:val="-4"/>
          <w:sz w:val="22"/>
        </w:rPr>
        <w:t> </w:t>
      </w:r>
      <w:r>
        <w:rPr>
          <w:sz w:val="22"/>
        </w:rPr>
        <w:t>to</w:t>
      </w:r>
      <w:r>
        <w:rPr>
          <w:spacing w:val="-5"/>
          <w:sz w:val="22"/>
        </w:rPr>
        <w:t> </w:t>
      </w:r>
      <w:r>
        <w:rPr>
          <w:sz w:val="22"/>
        </w:rPr>
        <w:t>the</w:t>
      </w:r>
      <w:r>
        <w:rPr>
          <w:spacing w:val="-2"/>
          <w:sz w:val="22"/>
        </w:rPr>
        <w:t> </w:t>
      </w:r>
      <w:r>
        <w:rPr>
          <w:sz w:val="22"/>
        </w:rPr>
        <w:t>AWH</w:t>
      </w:r>
      <w:r>
        <w:rPr>
          <w:spacing w:val="-2"/>
          <w:sz w:val="22"/>
        </w:rPr>
        <w:t> </w:t>
      </w:r>
      <w:r>
        <w:rPr>
          <w:sz w:val="22"/>
        </w:rPr>
        <w:t>program,</w:t>
      </w:r>
      <w:r>
        <w:rPr>
          <w:spacing w:val="-2"/>
          <w:sz w:val="22"/>
        </w:rPr>
        <w:t> </w:t>
      </w:r>
      <w:r>
        <w:rPr>
          <w:sz w:val="22"/>
        </w:rPr>
        <w:t>that</w:t>
      </w:r>
      <w:r>
        <w:rPr>
          <w:spacing w:val="-3"/>
          <w:sz w:val="22"/>
        </w:rPr>
        <w:t> </w:t>
      </w:r>
      <w:r>
        <w:rPr>
          <w:sz w:val="22"/>
        </w:rPr>
        <w:t>they</w:t>
      </w:r>
      <w:r>
        <w:rPr>
          <w:spacing w:val="-2"/>
          <w:sz w:val="22"/>
        </w:rPr>
        <w:t> </w:t>
      </w:r>
      <w:r>
        <w:rPr>
          <w:sz w:val="22"/>
        </w:rPr>
        <w:t>were</w:t>
      </w:r>
      <w:r>
        <w:rPr>
          <w:spacing w:val="-2"/>
          <w:sz w:val="22"/>
        </w:rPr>
        <w:t> </w:t>
      </w:r>
      <w:r>
        <w:rPr>
          <w:sz w:val="22"/>
        </w:rPr>
        <w:t>able</w:t>
      </w:r>
      <w:r>
        <w:rPr>
          <w:spacing w:val="-2"/>
          <w:sz w:val="22"/>
        </w:rPr>
        <w:t> </w:t>
      </w:r>
      <w:r>
        <w:rPr>
          <w:sz w:val="22"/>
        </w:rPr>
        <w:t>to volunteer and gain employment at AWFH to sustain the program.</w:t>
      </w:r>
    </w:p>
    <w:p>
      <w:pPr>
        <w:pStyle w:val="ListParagraph"/>
        <w:numPr>
          <w:ilvl w:val="0"/>
          <w:numId w:val="4"/>
        </w:numPr>
        <w:tabs>
          <w:tab w:pos="1461" w:val="left" w:leader="none"/>
        </w:tabs>
        <w:spacing w:line="240" w:lineRule="auto" w:before="118" w:after="0"/>
        <w:ind w:left="1460" w:right="1771" w:hanging="360"/>
        <w:jc w:val="both"/>
        <w:rPr>
          <w:sz w:val="22"/>
        </w:rPr>
      </w:pPr>
      <w:r>
        <w:rPr>
          <w:sz w:val="22"/>
        </w:rPr>
        <w:t>AACI</w:t>
      </w:r>
      <w:r>
        <w:rPr>
          <w:spacing w:val="-4"/>
          <w:sz w:val="22"/>
        </w:rPr>
        <w:t> </w:t>
      </w:r>
      <w:r>
        <w:rPr>
          <w:sz w:val="22"/>
        </w:rPr>
        <w:t>applied</w:t>
      </w:r>
      <w:r>
        <w:rPr>
          <w:spacing w:val="-4"/>
          <w:sz w:val="22"/>
        </w:rPr>
        <w:t> </w:t>
      </w:r>
      <w:r>
        <w:rPr>
          <w:sz w:val="22"/>
        </w:rPr>
        <w:t>a</w:t>
      </w:r>
      <w:r>
        <w:rPr>
          <w:spacing w:val="-2"/>
          <w:sz w:val="22"/>
        </w:rPr>
        <w:t> </w:t>
      </w:r>
      <w:r>
        <w:rPr>
          <w:sz w:val="22"/>
        </w:rPr>
        <w:t>whole</w:t>
      </w:r>
      <w:r>
        <w:rPr>
          <w:spacing w:val="-2"/>
          <w:sz w:val="22"/>
        </w:rPr>
        <w:t> </w:t>
      </w:r>
      <w:r>
        <w:rPr>
          <w:sz w:val="22"/>
        </w:rPr>
        <w:t>health</w:t>
      </w:r>
      <w:r>
        <w:rPr>
          <w:spacing w:val="-1"/>
          <w:sz w:val="22"/>
        </w:rPr>
        <w:t> </w:t>
      </w:r>
      <w:r>
        <w:rPr>
          <w:sz w:val="22"/>
        </w:rPr>
        <w:t>approach</w:t>
      </w:r>
      <w:r>
        <w:rPr>
          <w:spacing w:val="-2"/>
          <w:sz w:val="22"/>
        </w:rPr>
        <w:t> </w:t>
      </w:r>
      <w:r>
        <w:rPr>
          <w:sz w:val="22"/>
        </w:rPr>
        <w:t>internally</w:t>
      </w:r>
      <w:r>
        <w:rPr>
          <w:spacing w:val="-2"/>
          <w:sz w:val="22"/>
        </w:rPr>
        <w:t> </w:t>
      </w:r>
      <w:r>
        <w:rPr>
          <w:sz w:val="22"/>
        </w:rPr>
        <w:t>to</w:t>
      </w:r>
      <w:r>
        <w:rPr>
          <w:spacing w:val="-3"/>
          <w:sz w:val="22"/>
        </w:rPr>
        <w:t> </w:t>
      </w:r>
      <w:r>
        <w:rPr>
          <w:sz w:val="22"/>
        </w:rPr>
        <w:t>their</w:t>
      </w:r>
      <w:r>
        <w:rPr>
          <w:spacing w:val="-4"/>
          <w:sz w:val="22"/>
        </w:rPr>
        <w:t> </w:t>
      </w:r>
      <w:r>
        <w:rPr>
          <w:sz w:val="22"/>
        </w:rPr>
        <w:t>own</w:t>
      </w:r>
      <w:r>
        <w:rPr>
          <w:spacing w:val="-2"/>
          <w:sz w:val="22"/>
        </w:rPr>
        <w:t> </w:t>
      </w:r>
      <w:r>
        <w:rPr>
          <w:sz w:val="22"/>
        </w:rPr>
        <w:t>staff.</w:t>
      </w:r>
      <w:r>
        <w:rPr>
          <w:spacing w:val="-2"/>
          <w:sz w:val="22"/>
        </w:rPr>
        <w:t> </w:t>
      </w:r>
      <w:r>
        <w:rPr>
          <w:sz w:val="22"/>
        </w:rPr>
        <w:t>They</w:t>
      </w:r>
      <w:r>
        <w:rPr>
          <w:spacing w:val="-2"/>
          <w:sz w:val="22"/>
        </w:rPr>
        <w:t> </w:t>
      </w:r>
      <w:r>
        <w:rPr>
          <w:sz w:val="22"/>
        </w:rPr>
        <w:t>worked</w:t>
      </w:r>
      <w:r>
        <w:rPr>
          <w:spacing w:val="-5"/>
          <w:sz w:val="22"/>
        </w:rPr>
        <w:t> </w:t>
      </w:r>
      <w:r>
        <w:rPr>
          <w:sz w:val="22"/>
        </w:rPr>
        <w:t>with</w:t>
      </w:r>
      <w:r>
        <w:rPr>
          <w:spacing w:val="-3"/>
          <w:sz w:val="22"/>
        </w:rPr>
        <w:t> </w:t>
      </w:r>
      <w:r>
        <w:rPr>
          <w:sz w:val="22"/>
        </w:rPr>
        <w:t>their human</w:t>
      </w:r>
      <w:r>
        <w:rPr>
          <w:spacing w:val="-4"/>
          <w:sz w:val="22"/>
        </w:rPr>
        <w:t> </w:t>
      </w:r>
      <w:r>
        <w:rPr>
          <w:sz w:val="22"/>
        </w:rPr>
        <w:t>resources</w:t>
      </w:r>
      <w:r>
        <w:rPr>
          <w:spacing w:val="-4"/>
          <w:sz w:val="22"/>
        </w:rPr>
        <w:t> </w:t>
      </w:r>
      <w:r>
        <w:rPr>
          <w:sz w:val="22"/>
        </w:rPr>
        <w:t>department to</w:t>
      </w:r>
      <w:r>
        <w:rPr>
          <w:spacing w:val="-5"/>
          <w:sz w:val="22"/>
        </w:rPr>
        <w:t> </w:t>
      </w:r>
      <w:r>
        <w:rPr>
          <w:sz w:val="22"/>
        </w:rPr>
        <w:t>establish</w:t>
      </w:r>
      <w:r>
        <w:rPr>
          <w:spacing w:val="-1"/>
          <w:sz w:val="22"/>
        </w:rPr>
        <w:t> </w:t>
      </w:r>
      <w:r>
        <w:rPr>
          <w:sz w:val="22"/>
        </w:rPr>
        <w:t>a</w:t>
      </w:r>
      <w:r>
        <w:rPr>
          <w:spacing w:val="-4"/>
          <w:sz w:val="22"/>
        </w:rPr>
        <w:t> </w:t>
      </w:r>
      <w:r>
        <w:rPr>
          <w:sz w:val="22"/>
        </w:rPr>
        <w:t>mindfulness</w:t>
      </w:r>
      <w:r>
        <w:rPr>
          <w:spacing w:val="-2"/>
          <w:sz w:val="22"/>
        </w:rPr>
        <w:t> </w:t>
      </w:r>
      <w:r>
        <w:rPr>
          <w:sz w:val="22"/>
        </w:rPr>
        <w:t>room</w:t>
      </w:r>
      <w:r>
        <w:rPr>
          <w:spacing w:val="-1"/>
          <w:sz w:val="22"/>
        </w:rPr>
        <w:t> </w:t>
      </w:r>
      <w:r>
        <w:rPr>
          <w:sz w:val="22"/>
        </w:rPr>
        <w:t>and</w:t>
      </w:r>
      <w:r>
        <w:rPr>
          <w:spacing w:val="-2"/>
          <w:sz w:val="22"/>
        </w:rPr>
        <w:t> </w:t>
      </w:r>
      <w:r>
        <w:rPr>
          <w:sz w:val="22"/>
        </w:rPr>
        <w:t>initiatives</w:t>
      </w:r>
      <w:r>
        <w:rPr>
          <w:spacing w:val="-4"/>
          <w:sz w:val="22"/>
        </w:rPr>
        <w:t> </w:t>
      </w:r>
      <w:r>
        <w:rPr>
          <w:sz w:val="22"/>
        </w:rPr>
        <w:t>such</w:t>
      </w:r>
      <w:r>
        <w:rPr>
          <w:spacing w:val="-5"/>
          <w:sz w:val="22"/>
        </w:rPr>
        <w:t> </w:t>
      </w:r>
      <w:r>
        <w:rPr>
          <w:sz w:val="22"/>
        </w:rPr>
        <w:t>as</w:t>
      </w:r>
      <w:r>
        <w:rPr>
          <w:spacing w:val="-2"/>
          <w:sz w:val="22"/>
        </w:rPr>
        <w:t> </w:t>
      </w:r>
      <w:r>
        <w:rPr>
          <w:sz w:val="22"/>
        </w:rPr>
        <w:t>healthy eating challenges, yoga, and art activities.</w:t>
      </w:r>
    </w:p>
    <w:p>
      <w:pPr>
        <w:pStyle w:val="ListParagraph"/>
        <w:numPr>
          <w:ilvl w:val="0"/>
          <w:numId w:val="4"/>
        </w:numPr>
        <w:tabs>
          <w:tab w:pos="1461" w:val="left" w:leader="none"/>
        </w:tabs>
        <w:spacing w:line="240" w:lineRule="auto" w:before="121" w:after="0"/>
        <w:ind w:left="1460" w:right="0" w:hanging="361"/>
        <w:jc w:val="both"/>
        <w:rPr>
          <w:sz w:val="22"/>
        </w:rPr>
      </w:pPr>
      <w:r>
        <w:rPr>
          <w:sz w:val="22"/>
        </w:rPr>
        <w:t>AACI’s</w:t>
      </w:r>
      <w:r>
        <w:rPr>
          <w:spacing w:val="-6"/>
          <w:sz w:val="22"/>
        </w:rPr>
        <w:t> </w:t>
      </w:r>
      <w:r>
        <w:rPr>
          <w:sz w:val="22"/>
        </w:rPr>
        <w:t>director</w:t>
      </w:r>
      <w:r>
        <w:rPr>
          <w:spacing w:val="-4"/>
          <w:sz w:val="22"/>
        </w:rPr>
        <w:t> </w:t>
      </w:r>
      <w:r>
        <w:rPr>
          <w:sz w:val="22"/>
        </w:rPr>
        <w:t>of</w:t>
      </w:r>
      <w:r>
        <w:rPr>
          <w:spacing w:val="-5"/>
          <w:sz w:val="22"/>
        </w:rPr>
        <w:t> </w:t>
      </w:r>
      <w:r>
        <w:rPr>
          <w:sz w:val="22"/>
        </w:rPr>
        <w:t>wellness</w:t>
      </w:r>
      <w:r>
        <w:rPr>
          <w:spacing w:val="-4"/>
          <w:sz w:val="22"/>
        </w:rPr>
        <w:t> </w:t>
      </w:r>
      <w:r>
        <w:rPr>
          <w:sz w:val="22"/>
        </w:rPr>
        <w:t>was</w:t>
      </w:r>
      <w:r>
        <w:rPr>
          <w:spacing w:val="-3"/>
          <w:sz w:val="22"/>
        </w:rPr>
        <w:t> </w:t>
      </w:r>
      <w:r>
        <w:rPr>
          <w:sz w:val="22"/>
        </w:rPr>
        <w:t>recognized</w:t>
      </w:r>
      <w:r>
        <w:rPr>
          <w:spacing w:val="-4"/>
          <w:sz w:val="22"/>
        </w:rPr>
        <w:t> </w:t>
      </w:r>
      <w:r>
        <w:rPr>
          <w:sz w:val="22"/>
        </w:rPr>
        <w:t>by</w:t>
      </w:r>
      <w:r>
        <w:rPr>
          <w:spacing w:val="-5"/>
          <w:sz w:val="22"/>
        </w:rPr>
        <w:t> </w:t>
      </w:r>
      <w:r>
        <w:rPr>
          <w:sz w:val="22"/>
        </w:rPr>
        <w:t>the</w:t>
      </w:r>
      <w:r>
        <w:rPr>
          <w:spacing w:val="-4"/>
          <w:sz w:val="22"/>
        </w:rPr>
        <w:t> </w:t>
      </w:r>
      <w:r>
        <w:rPr>
          <w:sz w:val="22"/>
        </w:rPr>
        <w:t>President</w:t>
      </w:r>
      <w:r>
        <w:rPr>
          <w:spacing w:val="-2"/>
          <w:sz w:val="22"/>
        </w:rPr>
        <w:t> </w:t>
      </w:r>
      <w:r>
        <w:rPr>
          <w:sz w:val="22"/>
        </w:rPr>
        <w:t>of</w:t>
      </w:r>
      <w:r>
        <w:rPr>
          <w:spacing w:val="-4"/>
          <w:sz w:val="22"/>
        </w:rPr>
        <w:t> </w:t>
      </w:r>
      <w:r>
        <w:rPr>
          <w:sz w:val="22"/>
        </w:rPr>
        <w:t>the</w:t>
      </w:r>
      <w:r>
        <w:rPr>
          <w:spacing w:val="-3"/>
          <w:sz w:val="22"/>
        </w:rPr>
        <w:t> </w:t>
      </w:r>
      <w:r>
        <w:rPr>
          <w:sz w:val="22"/>
        </w:rPr>
        <w:t>Board</w:t>
      </w:r>
      <w:r>
        <w:rPr>
          <w:spacing w:val="-4"/>
          <w:sz w:val="22"/>
        </w:rPr>
        <w:t> </w:t>
      </w:r>
      <w:r>
        <w:rPr>
          <w:sz w:val="22"/>
        </w:rPr>
        <w:t>of</w:t>
      </w:r>
      <w:r>
        <w:rPr>
          <w:spacing w:val="-3"/>
          <w:sz w:val="22"/>
        </w:rPr>
        <w:t> </w:t>
      </w:r>
      <w:r>
        <w:rPr>
          <w:spacing w:val="-2"/>
          <w:sz w:val="22"/>
        </w:rPr>
        <w:t>Supervisors.</w:t>
      </w:r>
    </w:p>
    <w:p>
      <w:pPr>
        <w:spacing w:after="0" w:line="240" w:lineRule="auto"/>
        <w:jc w:val="both"/>
        <w:rPr>
          <w:sz w:val="22"/>
        </w:rPr>
        <w:sectPr>
          <w:pgSz w:w="12240" w:h="15840"/>
          <w:pgMar w:header="0" w:footer="777" w:top="1080" w:bottom="960" w:left="700" w:right="220"/>
        </w:sectPr>
      </w:pPr>
    </w:p>
    <w:p>
      <w:pPr>
        <w:pStyle w:val="BodyText"/>
        <w:spacing w:before="11"/>
        <w:rPr>
          <w:sz w:val="2"/>
        </w:rPr>
      </w:pPr>
    </w:p>
    <w:p>
      <w:pPr>
        <w:pStyle w:val="BodyText"/>
        <w:spacing w:line="20" w:lineRule="exact"/>
        <w:ind w:left="1071"/>
        <w:rPr>
          <w:sz w:val="2"/>
        </w:rPr>
      </w:pPr>
      <w:r>
        <w:rPr>
          <w:sz w:val="2"/>
        </w:rPr>
        <w:pict>
          <v:group style="width:430.65pt;height:.5pt;mso-position-horizontal-relative:char;mso-position-vertical-relative:line" id="docshapegroup23" coordorigin="0,0" coordsize="8613,10">
            <v:rect style="position:absolute;left:0;top:0;width:8613;height:10" id="docshape24" filled="true" fillcolor="#a1a7a9" stroked="false">
              <v:fill type="solid"/>
            </v:rect>
          </v:group>
        </w:pict>
      </w:r>
      <w:r>
        <w:rPr>
          <w:sz w:val="2"/>
        </w:rPr>
      </w:r>
    </w:p>
    <w:p>
      <w:pPr>
        <w:pStyle w:val="Heading2"/>
        <w:spacing w:line="259" w:lineRule="auto" w:before="9"/>
        <w:ind w:right="1611"/>
      </w:pPr>
      <w:bookmarkStart w:name="_bookmark6" w:id="7"/>
      <w:bookmarkEnd w:id="7"/>
      <w:r>
        <w:rPr>
          <w:b w:val="0"/>
        </w:rPr>
      </w:r>
      <w:r>
        <w:rPr>
          <w:color w:val="73777D"/>
          <w:spacing w:val="16"/>
        </w:rPr>
        <w:t>Familia</w:t>
      </w:r>
      <w:r>
        <w:rPr>
          <w:color w:val="73777D"/>
          <w:spacing w:val="16"/>
        </w:rPr>
        <w:t> </w:t>
      </w:r>
      <w:r>
        <w:rPr>
          <w:color w:val="73777D"/>
          <w:spacing w:val="17"/>
        </w:rPr>
        <w:t>Adelante:</w:t>
      </w:r>
      <w:r>
        <w:rPr>
          <w:color w:val="73777D"/>
          <w:spacing w:val="17"/>
        </w:rPr>
        <w:t> </w:t>
      </w:r>
      <w:r>
        <w:rPr>
          <w:color w:val="73777D"/>
          <w:spacing w:val="19"/>
        </w:rPr>
        <w:t>Multi-</w:t>
      </w:r>
      <w:r>
        <w:rPr>
          <w:color w:val="73777D"/>
          <w:spacing w:val="14"/>
        </w:rPr>
        <w:t>risk</w:t>
      </w:r>
      <w:r>
        <w:rPr>
          <w:color w:val="73777D"/>
          <w:spacing w:val="14"/>
        </w:rPr>
        <w:t> </w:t>
      </w:r>
      <w:r>
        <w:rPr>
          <w:color w:val="73777D"/>
          <w:spacing w:val="16"/>
        </w:rPr>
        <w:t>Reduction</w:t>
      </w:r>
      <w:r>
        <w:rPr>
          <w:color w:val="73777D"/>
          <w:spacing w:val="16"/>
        </w:rPr>
        <w:t> </w:t>
      </w:r>
      <w:r>
        <w:rPr>
          <w:color w:val="73777D"/>
          <w:spacing w:val="17"/>
        </w:rPr>
        <w:t>Behavioral</w:t>
      </w:r>
      <w:r>
        <w:rPr>
          <w:color w:val="73777D"/>
          <w:spacing w:val="17"/>
        </w:rPr>
        <w:t> </w:t>
      </w:r>
      <w:r>
        <w:rPr>
          <w:color w:val="73777D"/>
          <w:spacing w:val="16"/>
        </w:rPr>
        <w:t>Health </w:t>
      </w:r>
      <w:r>
        <w:rPr>
          <w:color w:val="73777D"/>
          <w:spacing w:val="17"/>
        </w:rPr>
        <w:t>Prevention</w:t>
      </w:r>
      <w:r>
        <w:rPr>
          <w:color w:val="73777D"/>
          <w:spacing w:val="17"/>
        </w:rPr>
        <w:t> </w:t>
      </w:r>
      <w:r>
        <w:rPr>
          <w:color w:val="73777D"/>
          <w:spacing w:val="13"/>
        </w:rPr>
        <w:t>for</w:t>
      </w:r>
      <w:r>
        <w:rPr>
          <w:color w:val="73777D"/>
          <w:spacing w:val="13"/>
        </w:rPr>
        <w:t> </w:t>
      </w:r>
      <w:r>
        <w:rPr>
          <w:color w:val="73777D"/>
          <w:spacing w:val="17"/>
        </w:rPr>
        <w:t>Latino/</w:t>
      </w:r>
      <w:r>
        <w:rPr>
          <w:color w:val="73777D"/>
          <w:spacing w:val="-38"/>
        </w:rPr>
        <w:t> </w:t>
      </w:r>
      <w:r>
        <w:rPr>
          <w:color w:val="73777D"/>
          <w:spacing w:val="16"/>
        </w:rPr>
        <w:t>Hispanic</w:t>
      </w:r>
      <w:r>
        <w:rPr>
          <w:color w:val="73777D"/>
          <w:spacing w:val="16"/>
        </w:rPr>
        <w:t> </w:t>
      </w:r>
      <w:r>
        <w:rPr>
          <w:color w:val="73777D"/>
          <w:spacing w:val="15"/>
        </w:rPr>
        <w:t>Youth</w:t>
      </w:r>
      <w:r>
        <w:rPr>
          <w:color w:val="73777D"/>
          <w:spacing w:val="15"/>
        </w:rPr>
        <w:t> </w:t>
      </w:r>
      <w:r>
        <w:rPr>
          <w:color w:val="73777D"/>
          <w:spacing w:val="12"/>
        </w:rPr>
        <w:t>and</w:t>
      </w:r>
      <w:r>
        <w:rPr>
          <w:color w:val="73777D"/>
          <w:spacing w:val="12"/>
        </w:rPr>
        <w:t> </w:t>
      </w:r>
      <w:r>
        <w:rPr>
          <w:color w:val="73777D"/>
          <w:spacing w:val="16"/>
        </w:rPr>
        <w:t>Families</w:t>
      </w:r>
    </w:p>
    <w:p>
      <w:pPr>
        <w:pStyle w:val="Heading4"/>
        <w:spacing w:before="119"/>
        <w:rPr>
          <w:i/>
        </w:rPr>
      </w:pPr>
      <w:r>
        <w:rPr>
          <w:i/>
          <w:color w:val="73777D"/>
          <w:spacing w:val="11"/>
        </w:rPr>
        <w:t>THE</w:t>
      </w:r>
      <w:r>
        <w:rPr>
          <w:i/>
          <w:color w:val="73777D"/>
          <w:spacing w:val="40"/>
        </w:rPr>
        <w:t> </w:t>
      </w:r>
      <w:r>
        <w:rPr>
          <w:i/>
          <w:color w:val="73777D"/>
          <w:spacing w:val="14"/>
        </w:rPr>
        <w:t>PROGRAM</w:t>
      </w:r>
    </w:p>
    <w:p>
      <w:pPr>
        <w:spacing w:line="259" w:lineRule="auto" w:before="59"/>
        <w:ind w:left="1100" w:right="1691" w:firstLine="0"/>
        <w:jc w:val="left"/>
        <w:rPr>
          <w:rFonts w:ascii="Arial"/>
          <w:sz w:val="18"/>
        </w:rPr>
      </w:pPr>
      <w:r>
        <w:rPr>
          <w:rFonts w:ascii="Arial"/>
          <w:sz w:val="18"/>
        </w:rPr>
        <w:t>Familia Adelante (FA) is a psycho-educational, curriculum-based, culturally relevant prevention program focused</w:t>
      </w:r>
      <w:r>
        <w:rPr>
          <w:rFonts w:ascii="Arial"/>
          <w:spacing w:val="-5"/>
          <w:sz w:val="18"/>
        </w:rPr>
        <w:t> </w:t>
      </w:r>
      <w:r>
        <w:rPr>
          <w:rFonts w:ascii="Arial"/>
          <w:sz w:val="18"/>
        </w:rPr>
        <w:t>on</w:t>
      </w:r>
      <w:r>
        <w:rPr>
          <w:rFonts w:ascii="Arial"/>
          <w:spacing w:val="-4"/>
          <w:sz w:val="18"/>
        </w:rPr>
        <w:t> </w:t>
      </w:r>
      <w:r>
        <w:rPr>
          <w:rFonts w:ascii="Arial"/>
          <w:sz w:val="18"/>
        </w:rPr>
        <w:t>helping</w:t>
      </w:r>
      <w:r>
        <w:rPr>
          <w:rFonts w:ascii="Arial"/>
          <w:spacing w:val="-5"/>
          <w:sz w:val="18"/>
        </w:rPr>
        <w:t> </w:t>
      </w:r>
      <w:r>
        <w:rPr>
          <w:rFonts w:ascii="Arial"/>
          <w:sz w:val="18"/>
        </w:rPr>
        <w:t>Latino</w:t>
      </w:r>
      <w:r>
        <w:rPr>
          <w:rFonts w:ascii="Arial"/>
          <w:spacing w:val="-4"/>
          <w:sz w:val="18"/>
        </w:rPr>
        <w:t> </w:t>
      </w:r>
      <w:r>
        <w:rPr>
          <w:rFonts w:ascii="Arial"/>
          <w:sz w:val="18"/>
        </w:rPr>
        <w:t>families</w:t>
      </w:r>
      <w:r>
        <w:rPr>
          <w:rFonts w:ascii="Arial"/>
          <w:spacing w:val="-5"/>
          <w:sz w:val="18"/>
        </w:rPr>
        <w:t> </w:t>
      </w:r>
      <w:r>
        <w:rPr>
          <w:rFonts w:ascii="Arial"/>
          <w:sz w:val="18"/>
        </w:rPr>
        <w:t>manage</w:t>
      </w:r>
      <w:r>
        <w:rPr>
          <w:rFonts w:ascii="Arial"/>
          <w:spacing w:val="-4"/>
          <w:sz w:val="18"/>
        </w:rPr>
        <w:t> </w:t>
      </w:r>
      <w:r>
        <w:rPr>
          <w:rFonts w:ascii="Arial"/>
          <w:sz w:val="18"/>
        </w:rPr>
        <w:t>negative</w:t>
      </w:r>
      <w:r>
        <w:rPr>
          <w:rFonts w:ascii="Arial"/>
          <w:spacing w:val="-5"/>
          <w:sz w:val="18"/>
        </w:rPr>
        <w:t> </w:t>
      </w:r>
      <w:r>
        <w:rPr>
          <w:rFonts w:ascii="Arial"/>
          <w:sz w:val="18"/>
        </w:rPr>
        <w:t>behavioral</w:t>
      </w:r>
      <w:r>
        <w:rPr>
          <w:rFonts w:ascii="Arial"/>
          <w:spacing w:val="-4"/>
          <w:sz w:val="18"/>
        </w:rPr>
        <w:t> </w:t>
      </w:r>
      <w:r>
        <w:rPr>
          <w:rFonts w:ascii="Arial"/>
          <w:sz w:val="18"/>
        </w:rPr>
        <w:t>outcomes</w:t>
      </w:r>
      <w:r>
        <w:rPr>
          <w:rFonts w:ascii="Arial"/>
          <w:spacing w:val="-3"/>
          <w:sz w:val="18"/>
        </w:rPr>
        <w:t> </w:t>
      </w:r>
      <w:r>
        <w:rPr>
          <w:rFonts w:ascii="Arial"/>
          <w:sz w:val="18"/>
        </w:rPr>
        <w:t>associated</w:t>
      </w:r>
      <w:r>
        <w:rPr>
          <w:rFonts w:ascii="Arial"/>
          <w:spacing w:val="-4"/>
          <w:sz w:val="18"/>
        </w:rPr>
        <w:t> </w:t>
      </w:r>
      <w:r>
        <w:rPr>
          <w:rFonts w:ascii="Arial"/>
          <w:sz w:val="18"/>
        </w:rPr>
        <w:t>with</w:t>
      </w:r>
      <w:r>
        <w:rPr>
          <w:rFonts w:ascii="Arial"/>
          <w:spacing w:val="-4"/>
          <w:sz w:val="18"/>
        </w:rPr>
        <w:t> </w:t>
      </w:r>
      <w:r>
        <w:rPr>
          <w:rFonts w:ascii="Arial"/>
          <w:sz w:val="18"/>
        </w:rPr>
        <w:t>stress</w:t>
      </w:r>
      <w:r>
        <w:rPr>
          <w:rFonts w:ascii="Arial"/>
          <w:spacing w:val="-4"/>
          <w:sz w:val="18"/>
        </w:rPr>
        <w:t> </w:t>
      </w:r>
      <w:r>
        <w:rPr>
          <w:rFonts w:ascii="Arial"/>
          <w:sz w:val="18"/>
        </w:rPr>
        <w:t>exposure. The program addresses family and peer communication, positive school bonding, substance use prevention, and sexual health. The program was developed by Dr. Richard Cervantes and is based on his research to provide a multi-risk prevention program with a family development model for youth with early signs of behavioral or emotional distress. The FA training track was offered at NNEDLearn from 2015 to </w:t>
      </w:r>
      <w:r>
        <w:rPr>
          <w:rFonts w:ascii="Arial"/>
          <w:spacing w:val="-2"/>
          <w:sz w:val="18"/>
        </w:rPr>
        <w:t>2020.</w:t>
      </w:r>
    </w:p>
    <w:p>
      <w:pPr>
        <w:pStyle w:val="Heading4"/>
        <w:rPr>
          <w:i/>
        </w:rPr>
      </w:pPr>
      <w:r>
        <w:rPr>
          <w:i/>
          <w:color w:val="73777D"/>
          <w:spacing w:val="11"/>
        </w:rPr>
        <w:t>THE</w:t>
      </w:r>
      <w:r>
        <w:rPr>
          <w:i/>
          <w:color w:val="73777D"/>
          <w:spacing w:val="39"/>
        </w:rPr>
        <w:t> </w:t>
      </w:r>
      <w:r>
        <w:rPr>
          <w:i/>
          <w:color w:val="73777D"/>
          <w:spacing w:val="16"/>
        </w:rPr>
        <w:t>INTENDED</w:t>
      </w:r>
      <w:r>
        <w:rPr>
          <w:i/>
          <w:color w:val="73777D"/>
          <w:spacing w:val="44"/>
        </w:rPr>
        <w:t> </w:t>
      </w:r>
      <w:r>
        <w:rPr>
          <w:i/>
          <w:color w:val="73777D"/>
          <w:spacing w:val="14"/>
        </w:rPr>
        <w:t>AUDIENCE</w:t>
      </w:r>
    </w:p>
    <w:p>
      <w:pPr>
        <w:spacing w:line="259" w:lineRule="auto" w:before="59"/>
        <w:ind w:left="1100" w:right="1611" w:firstLine="0"/>
        <w:jc w:val="left"/>
        <w:rPr>
          <w:rFonts w:ascii="Arial"/>
          <w:sz w:val="18"/>
        </w:rPr>
      </w:pPr>
      <w:r>
        <w:rPr>
          <w:rFonts w:ascii="Arial"/>
          <w:sz w:val="18"/>
        </w:rPr>
        <w:t>Latino</w:t>
      </w:r>
      <w:r>
        <w:rPr>
          <w:rFonts w:ascii="Arial"/>
          <w:spacing w:val="-2"/>
          <w:sz w:val="18"/>
        </w:rPr>
        <w:t> </w:t>
      </w:r>
      <w:r>
        <w:rPr>
          <w:rFonts w:ascii="Arial"/>
          <w:sz w:val="18"/>
        </w:rPr>
        <w:t>youth</w:t>
      </w:r>
      <w:r>
        <w:rPr>
          <w:rFonts w:ascii="Arial"/>
          <w:spacing w:val="-3"/>
          <w:sz w:val="18"/>
        </w:rPr>
        <w:t> </w:t>
      </w:r>
      <w:r>
        <w:rPr>
          <w:rFonts w:ascii="Arial"/>
          <w:sz w:val="18"/>
        </w:rPr>
        <w:t>between</w:t>
      </w:r>
      <w:r>
        <w:rPr>
          <w:rFonts w:ascii="Arial"/>
          <w:spacing w:val="-2"/>
          <w:sz w:val="18"/>
        </w:rPr>
        <w:t> </w:t>
      </w:r>
      <w:r>
        <w:rPr>
          <w:rFonts w:ascii="Arial"/>
          <w:sz w:val="18"/>
        </w:rPr>
        <w:t>the</w:t>
      </w:r>
      <w:r>
        <w:rPr>
          <w:rFonts w:ascii="Arial"/>
          <w:spacing w:val="-2"/>
          <w:sz w:val="18"/>
        </w:rPr>
        <w:t> </w:t>
      </w:r>
      <w:r>
        <w:rPr>
          <w:rFonts w:ascii="Arial"/>
          <w:sz w:val="18"/>
        </w:rPr>
        <w:t>ages</w:t>
      </w:r>
      <w:r>
        <w:rPr>
          <w:rFonts w:ascii="Arial"/>
          <w:spacing w:val="-4"/>
          <w:sz w:val="18"/>
        </w:rPr>
        <w:t> </w:t>
      </w:r>
      <w:r>
        <w:rPr>
          <w:rFonts w:ascii="Arial"/>
          <w:sz w:val="18"/>
        </w:rPr>
        <w:t>of</w:t>
      </w:r>
      <w:r>
        <w:rPr>
          <w:rFonts w:ascii="Arial"/>
          <w:spacing w:val="-2"/>
          <w:sz w:val="18"/>
        </w:rPr>
        <w:t> </w:t>
      </w:r>
      <w:r>
        <w:rPr>
          <w:rFonts w:ascii="Arial"/>
          <w:sz w:val="18"/>
        </w:rPr>
        <w:t>11-14</w:t>
      </w:r>
      <w:r>
        <w:rPr>
          <w:rFonts w:ascii="Arial"/>
          <w:spacing w:val="-2"/>
          <w:sz w:val="18"/>
        </w:rPr>
        <w:t> </w:t>
      </w:r>
      <w:r>
        <w:rPr>
          <w:rFonts w:ascii="Arial"/>
          <w:sz w:val="18"/>
        </w:rPr>
        <w:t>with</w:t>
      </w:r>
      <w:r>
        <w:rPr>
          <w:rFonts w:ascii="Arial"/>
          <w:spacing w:val="-2"/>
          <w:sz w:val="18"/>
        </w:rPr>
        <w:t> </w:t>
      </w:r>
      <w:r>
        <w:rPr>
          <w:rFonts w:ascii="Arial"/>
          <w:sz w:val="18"/>
        </w:rPr>
        <w:t>risk</w:t>
      </w:r>
      <w:r>
        <w:rPr>
          <w:rFonts w:ascii="Arial"/>
          <w:spacing w:val="-3"/>
          <w:sz w:val="18"/>
        </w:rPr>
        <w:t> </w:t>
      </w:r>
      <w:r>
        <w:rPr>
          <w:rFonts w:ascii="Arial"/>
          <w:sz w:val="18"/>
        </w:rPr>
        <w:t>factors</w:t>
      </w:r>
      <w:r>
        <w:rPr>
          <w:rFonts w:ascii="Arial"/>
          <w:spacing w:val="-3"/>
          <w:sz w:val="18"/>
        </w:rPr>
        <w:t> </w:t>
      </w:r>
      <w:r>
        <w:rPr>
          <w:rFonts w:ascii="Arial"/>
          <w:sz w:val="18"/>
        </w:rPr>
        <w:t>for</w:t>
      </w:r>
      <w:r>
        <w:rPr>
          <w:rFonts w:ascii="Arial"/>
          <w:spacing w:val="-2"/>
          <w:sz w:val="18"/>
        </w:rPr>
        <w:t> </w:t>
      </w:r>
      <w:r>
        <w:rPr>
          <w:rFonts w:ascii="Arial"/>
          <w:sz w:val="18"/>
        </w:rPr>
        <w:t>behavioral</w:t>
      </w:r>
      <w:r>
        <w:rPr>
          <w:rFonts w:ascii="Arial"/>
          <w:spacing w:val="-2"/>
          <w:sz w:val="18"/>
        </w:rPr>
        <w:t> </w:t>
      </w:r>
      <w:r>
        <w:rPr>
          <w:rFonts w:ascii="Arial"/>
          <w:sz w:val="18"/>
        </w:rPr>
        <w:t>or</w:t>
      </w:r>
      <w:r>
        <w:rPr>
          <w:rFonts w:ascii="Arial"/>
          <w:spacing w:val="-4"/>
          <w:sz w:val="18"/>
        </w:rPr>
        <w:t> </w:t>
      </w:r>
      <w:r>
        <w:rPr>
          <w:rFonts w:ascii="Arial"/>
          <w:sz w:val="18"/>
        </w:rPr>
        <w:t>emotional</w:t>
      </w:r>
      <w:r>
        <w:rPr>
          <w:rFonts w:ascii="Arial"/>
          <w:spacing w:val="-2"/>
          <w:sz w:val="18"/>
        </w:rPr>
        <w:t> </w:t>
      </w:r>
      <w:r>
        <w:rPr>
          <w:rFonts w:ascii="Arial"/>
          <w:sz w:val="18"/>
        </w:rPr>
        <w:t>problems</w:t>
      </w:r>
      <w:r>
        <w:rPr>
          <w:rFonts w:ascii="Arial"/>
          <w:spacing w:val="-1"/>
          <w:sz w:val="18"/>
        </w:rPr>
        <w:t> </w:t>
      </w:r>
      <w:r>
        <w:rPr>
          <w:rFonts w:ascii="Arial"/>
          <w:sz w:val="18"/>
        </w:rPr>
        <w:t>and</w:t>
      </w:r>
      <w:r>
        <w:rPr>
          <w:rFonts w:ascii="Arial"/>
          <w:spacing w:val="-2"/>
          <w:sz w:val="18"/>
        </w:rPr>
        <w:t> </w:t>
      </w:r>
      <w:r>
        <w:rPr>
          <w:rFonts w:ascii="Arial"/>
          <w:sz w:val="18"/>
        </w:rPr>
        <w:t>their </w:t>
      </w:r>
      <w:r>
        <w:rPr>
          <w:rFonts w:ascii="Arial"/>
          <w:spacing w:val="-2"/>
          <w:sz w:val="18"/>
        </w:rPr>
        <w:t>parent(s)/caregiver(s).</w:t>
      </w:r>
    </w:p>
    <w:p>
      <w:pPr>
        <w:pStyle w:val="Heading4"/>
        <w:rPr>
          <w:i/>
        </w:rPr>
      </w:pPr>
      <w:r>
        <w:rPr>
          <w:i/>
          <w:color w:val="73777D"/>
          <w:spacing w:val="11"/>
        </w:rPr>
        <w:t>THE</w:t>
      </w:r>
      <w:r>
        <w:rPr>
          <w:i/>
          <w:color w:val="73777D"/>
          <w:spacing w:val="37"/>
        </w:rPr>
        <w:t> </w:t>
      </w:r>
      <w:r>
        <w:rPr>
          <w:i/>
          <w:color w:val="73777D"/>
          <w:spacing w:val="16"/>
        </w:rPr>
        <w:t>TRAINER</w:t>
      </w:r>
      <w:r>
        <w:rPr>
          <w:i/>
          <w:color w:val="73777D"/>
          <w:spacing w:val="42"/>
        </w:rPr>
        <w:t> </w:t>
      </w:r>
      <w:r>
        <w:rPr>
          <w:i/>
          <w:color w:val="73777D"/>
          <w:spacing w:val="12"/>
        </w:rPr>
        <w:t>AND</w:t>
      </w:r>
      <w:r>
        <w:rPr>
          <w:i/>
          <w:color w:val="73777D"/>
          <w:spacing w:val="42"/>
        </w:rPr>
        <w:t> </w:t>
      </w:r>
      <w:r>
        <w:rPr>
          <w:i/>
          <w:color w:val="73777D"/>
          <w:spacing w:val="14"/>
        </w:rPr>
        <w:t>DEVELOPER</w:t>
      </w:r>
    </w:p>
    <w:p>
      <w:pPr>
        <w:spacing w:before="61"/>
        <w:ind w:left="1100" w:right="0" w:firstLine="0"/>
        <w:jc w:val="left"/>
        <w:rPr>
          <w:rFonts w:ascii="Arial"/>
          <w:sz w:val="18"/>
        </w:rPr>
      </w:pPr>
      <w:r>
        <w:rPr>
          <w:rFonts w:ascii="Arial"/>
          <w:sz w:val="18"/>
        </w:rPr>
        <w:t>Richard</w:t>
      </w:r>
      <w:r>
        <w:rPr>
          <w:rFonts w:ascii="Arial"/>
          <w:spacing w:val="-4"/>
          <w:sz w:val="18"/>
        </w:rPr>
        <w:t> </w:t>
      </w:r>
      <w:r>
        <w:rPr>
          <w:rFonts w:ascii="Arial"/>
          <w:sz w:val="18"/>
        </w:rPr>
        <w:t>Cervantes,</w:t>
      </w:r>
      <w:r>
        <w:rPr>
          <w:rFonts w:ascii="Arial"/>
          <w:spacing w:val="-4"/>
          <w:sz w:val="18"/>
        </w:rPr>
        <w:t> </w:t>
      </w:r>
      <w:r>
        <w:rPr>
          <w:rFonts w:ascii="Arial"/>
          <w:sz w:val="18"/>
        </w:rPr>
        <w:t>Ph.D.,</w:t>
      </w:r>
      <w:r>
        <w:rPr>
          <w:rFonts w:ascii="Arial"/>
          <w:spacing w:val="-3"/>
          <w:sz w:val="18"/>
        </w:rPr>
        <w:t> </w:t>
      </w:r>
      <w:r>
        <w:rPr>
          <w:rFonts w:ascii="Arial"/>
          <w:sz w:val="18"/>
        </w:rPr>
        <w:t>President/CEO</w:t>
      </w:r>
      <w:r>
        <w:rPr>
          <w:rFonts w:ascii="Arial"/>
          <w:spacing w:val="-6"/>
          <w:sz w:val="18"/>
        </w:rPr>
        <w:t> </w:t>
      </w:r>
      <w:r>
        <w:rPr>
          <w:rFonts w:ascii="Arial"/>
          <w:sz w:val="18"/>
        </w:rPr>
        <w:t>of</w:t>
      </w:r>
      <w:r>
        <w:rPr>
          <w:rFonts w:ascii="Arial"/>
          <w:spacing w:val="-3"/>
          <w:sz w:val="18"/>
        </w:rPr>
        <w:t> </w:t>
      </w:r>
      <w:r>
        <w:rPr>
          <w:rFonts w:ascii="Arial"/>
          <w:sz w:val="18"/>
        </w:rPr>
        <w:t>Behavioral</w:t>
      </w:r>
      <w:r>
        <w:rPr>
          <w:rFonts w:ascii="Arial"/>
          <w:spacing w:val="-4"/>
          <w:sz w:val="18"/>
        </w:rPr>
        <w:t> </w:t>
      </w:r>
      <w:r>
        <w:rPr>
          <w:rFonts w:ascii="Arial"/>
          <w:sz w:val="18"/>
        </w:rPr>
        <w:t>Assessment,</w:t>
      </w:r>
      <w:r>
        <w:rPr>
          <w:rFonts w:ascii="Arial"/>
          <w:spacing w:val="-3"/>
          <w:sz w:val="18"/>
        </w:rPr>
        <w:t> </w:t>
      </w:r>
      <w:r>
        <w:rPr>
          <w:rFonts w:ascii="Arial"/>
          <w:spacing w:val="-4"/>
          <w:sz w:val="18"/>
        </w:rPr>
        <w:t>Inc.</w:t>
      </w:r>
    </w:p>
    <w:p>
      <w:pPr>
        <w:pStyle w:val="Heading4"/>
        <w:spacing w:before="137"/>
        <w:rPr>
          <w:i/>
        </w:rPr>
      </w:pPr>
      <w:r>
        <w:rPr>
          <w:i/>
          <w:color w:val="73777D"/>
          <w:spacing w:val="15"/>
        </w:rPr>
        <w:t>IMPLEMENTATION</w:t>
      </w:r>
    </w:p>
    <w:p>
      <w:pPr>
        <w:spacing w:line="256" w:lineRule="auto" w:before="58"/>
        <w:ind w:left="1100" w:right="1735" w:firstLine="0"/>
        <w:jc w:val="left"/>
        <w:rPr>
          <w:rFonts w:ascii="Arial"/>
          <w:sz w:val="18"/>
        </w:rPr>
      </w:pPr>
      <w:r>
        <w:rPr>
          <w:rFonts w:ascii="Arial"/>
          <w:sz w:val="18"/>
        </w:rPr>
        <w:t>The program is intended to be delivered to youth and their parents/caregivers in separate but concurrent 90-minute</w:t>
      </w:r>
      <w:r>
        <w:rPr>
          <w:rFonts w:ascii="Arial"/>
          <w:spacing w:val="-1"/>
          <w:sz w:val="18"/>
        </w:rPr>
        <w:t> </w:t>
      </w:r>
      <w:r>
        <w:rPr>
          <w:rFonts w:ascii="Arial"/>
          <w:sz w:val="18"/>
        </w:rPr>
        <w:t>sessions in English</w:t>
      </w:r>
      <w:r>
        <w:rPr>
          <w:rFonts w:ascii="Arial"/>
          <w:spacing w:val="-1"/>
          <w:sz w:val="18"/>
        </w:rPr>
        <w:t> </w:t>
      </w:r>
      <w:r>
        <w:rPr>
          <w:rFonts w:ascii="Arial"/>
          <w:sz w:val="18"/>
        </w:rPr>
        <w:t>or Spanish</w:t>
      </w:r>
      <w:r>
        <w:rPr>
          <w:rFonts w:ascii="Arial"/>
          <w:spacing w:val="-1"/>
          <w:sz w:val="18"/>
        </w:rPr>
        <w:t> </w:t>
      </w:r>
      <w:r>
        <w:rPr>
          <w:rFonts w:ascii="Arial"/>
          <w:sz w:val="18"/>
        </w:rPr>
        <w:t>over 12 weeks in-person or 8 weeks virtually</w:t>
      </w:r>
      <w:r>
        <w:rPr>
          <w:rFonts w:ascii="Arial"/>
          <w:position w:val="6"/>
          <w:sz w:val="12"/>
        </w:rPr>
        <w:t>1</w:t>
      </w:r>
      <w:r>
        <w:rPr>
          <w:rFonts w:ascii="Arial"/>
          <w:sz w:val="18"/>
        </w:rPr>
        <w:t>. The program can be implemented by non-certified, paraprofessionals (e.g., community health workers/promotoras). The in- person program can be</w:t>
      </w:r>
      <w:r>
        <w:rPr>
          <w:rFonts w:ascii="Arial"/>
          <w:spacing w:val="-1"/>
          <w:sz w:val="18"/>
        </w:rPr>
        <w:t> </w:t>
      </w:r>
      <w:r>
        <w:rPr>
          <w:rFonts w:ascii="Arial"/>
          <w:sz w:val="18"/>
        </w:rPr>
        <w:t>conducted with up to ten</w:t>
      </w:r>
      <w:r>
        <w:rPr>
          <w:rFonts w:ascii="Arial"/>
          <w:spacing w:val="-1"/>
          <w:sz w:val="18"/>
        </w:rPr>
        <w:t> </w:t>
      </w:r>
      <w:r>
        <w:rPr>
          <w:rFonts w:ascii="Arial"/>
          <w:sz w:val="18"/>
        </w:rPr>
        <w:t>parents and ten</w:t>
      </w:r>
      <w:r>
        <w:rPr>
          <w:rFonts w:ascii="Arial"/>
          <w:spacing w:val="-1"/>
          <w:sz w:val="18"/>
        </w:rPr>
        <w:t> </w:t>
      </w:r>
      <w:r>
        <w:rPr>
          <w:rFonts w:ascii="Arial"/>
          <w:sz w:val="18"/>
        </w:rPr>
        <w:t>youth. The</w:t>
      </w:r>
      <w:r>
        <w:rPr>
          <w:rFonts w:ascii="Arial"/>
          <w:spacing w:val="-1"/>
          <w:sz w:val="18"/>
        </w:rPr>
        <w:t> </w:t>
      </w:r>
      <w:r>
        <w:rPr>
          <w:rFonts w:ascii="Arial"/>
          <w:sz w:val="18"/>
        </w:rPr>
        <w:t>virtual program may be more manageable</w:t>
      </w:r>
      <w:r>
        <w:rPr>
          <w:rFonts w:ascii="Arial"/>
          <w:spacing w:val="-2"/>
          <w:sz w:val="18"/>
        </w:rPr>
        <w:t> </w:t>
      </w:r>
      <w:r>
        <w:rPr>
          <w:rFonts w:ascii="Arial"/>
          <w:sz w:val="18"/>
        </w:rPr>
        <w:t>with</w:t>
      </w:r>
      <w:r>
        <w:rPr>
          <w:rFonts w:ascii="Arial"/>
          <w:spacing w:val="-3"/>
          <w:sz w:val="18"/>
        </w:rPr>
        <w:t> </w:t>
      </w:r>
      <w:r>
        <w:rPr>
          <w:rFonts w:ascii="Arial"/>
          <w:sz w:val="18"/>
        </w:rPr>
        <w:t>smaller</w:t>
      </w:r>
      <w:r>
        <w:rPr>
          <w:rFonts w:ascii="Arial"/>
          <w:spacing w:val="-5"/>
          <w:sz w:val="18"/>
        </w:rPr>
        <w:t> </w:t>
      </w:r>
      <w:r>
        <w:rPr>
          <w:rFonts w:ascii="Arial"/>
          <w:sz w:val="18"/>
        </w:rPr>
        <w:t>groups</w:t>
      </w:r>
      <w:r>
        <w:rPr>
          <w:rFonts w:ascii="Arial"/>
          <w:spacing w:val="-1"/>
          <w:sz w:val="18"/>
        </w:rPr>
        <w:t> </w:t>
      </w:r>
      <w:r>
        <w:rPr>
          <w:rFonts w:ascii="Arial"/>
          <w:sz w:val="18"/>
        </w:rPr>
        <w:t>of</w:t>
      </w:r>
      <w:r>
        <w:rPr>
          <w:rFonts w:ascii="Arial"/>
          <w:spacing w:val="-4"/>
          <w:sz w:val="18"/>
        </w:rPr>
        <w:t> </w:t>
      </w:r>
      <w:r>
        <w:rPr>
          <w:rFonts w:ascii="Arial"/>
          <w:sz w:val="18"/>
        </w:rPr>
        <w:t>up</w:t>
      </w:r>
      <w:r>
        <w:rPr>
          <w:rFonts w:ascii="Arial"/>
          <w:spacing w:val="-2"/>
          <w:sz w:val="18"/>
        </w:rPr>
        <w:t> </w:t>
      </w:r>
      <w:r>
        <w:rPr>
          <w:rFonts w:ascii="Arial"/>
          <w:sz w:val="18"/>
        </w:rPr>
        <w:t>to</w:t>
      </w:r>
      <w:r>
        <w:rPr>
          <w:rFonts w:ascii="Arial"/>
          <w:spacing w:val="-2"/>
          <w:sz w:val="18"/>
        </w:rPr>
        <w:t> </w:t>
      </w:r>
      <w:r>
        <w:rPr>
          <w:rFonts w:ascii="Arial"/>
          <w:sz w:val="18"/>
        </w:rPr>
        <w:t>six</w:t>
      </w:r>
      <w:r>
        <w:rPr>
          <w:rFonts w:ascii="Arial"/>
          <w:spacing w:val="-3"/>
          <w:sz w:val="18"/>
        </w:rPr>
        <w:t> </w:t>
      </w:r>
      <w:r>
        <w:rPr>
          <w:rFonts w:ascii="Arial"/>
          <w:sz w:val="18"/>
        </w:rPr>
        <w:t>parents</w:t>
      </w:r>
      <w:r>
        <w:rPr>
          <w:rFonts w:ascii="Arial"/>
          <w:spacing w:val="-3"/>
          <w:sz w:val="18"/>
        </w:rPr>
        <w:t> </w:t>
      </w:r>
      <w:r>
        <w:rPr>
          <w:rFonts w:ascii="Arial"/>
          <w:sz w:val="18"/>
        </w:rPr>
        <w:t>and</w:t>
      </w:r>
      <w:r>
        <w:rPr>
          <w:rFonts w:ascii="Arial"/>
          <w:spacing w:val="-4"/>
          <w:sz w:val="18"/>
        </w:rPr>
        <w:t> </w:t>
      </w:r>
      <w:r>
        <w:rPr>
          <w:rFonts w:ascii="Arial"/>
          <w:sz w:val="18"/>
        </w:rPr>
        <w:t>youth.</w:t>
      </w:r>
      <w:r>
        <w:rPr>
          <w:rFonts w:ascii="Arial"/>
          <w:spacing w:val="-2"/>
          <w:sz w:val="18"/>
        </w:rPr>
        <w:t> </w:t>
      </w:r>
      <w:r>
        <w:rPr>
          <w:rFonts w:ascii="Arial"/>
          <w:sz w:val="18"/>
        </w:rPr>
        <w:t>It</w:t>
      </w:r>
      <w:r>
        <w:rPr>
          <w:rFonts w:ascii="Arial"/>
          <w:spacing w:val="-4"/>
          <w:sz w:val="18"/>
        </w:rPr>
        <w:t> </w:t>
      </w:r>
      <w:r>
        <w:rPr>
          <w:rFonts w:ascii="Arial"/>
          <w:sz w:val="18"/>
        </w:rPr>
        <w:t>is</w:t>
      </w:r>
      <w:r>
        <w:rPr>
          <w:rFonts w:ascii="Arial"/>
          <w:spacing w:val="-3"/>
          <w:sz w:val="18"/>
        </w:rPr>
        <w:t> </w:t>
      </w:r>
      <w:r>
        <w:rPr>
          <w:rFonts w:ascii="Arial"/>
          <w:sz w:val="18"/>
        </w:rPr>
        <w:t>not</w:t>
      </w:r>
      <w:r>
        <w:rPr>
          <w:rFonts w:ascii="Arial"/>
          <w:spacing w:val="-2"/>
          <w:sz w:val="18"/>
        </w:rPr>
        <w:t> </w:t>
      </w:r>
      <w:r>
        <w:rPr>
          <w:rFonts w:ascii="Arial"/>
          <w:sz w:val="18"/>
        </w:rPr>
        <w:t>a</w:t>
      </w:r>
      <w:r>
        <w:rPr>
          <w:rFonts w:ascii="Arial"/>
          <w:spacing w:val="-4"/>
          <w:sz w:val="18"/>
        </w:rPr>
        <w:t> </w:t>
      </w:r>
      <w:r>
        <w:rPr>
          <w:rFonts w:ascii="Arial"/>
          <w:sz w:val="18"/>
        </w:rPr>
        <w:t>treatment</w:t>
      </w:r>
      <w:r>
        <w:rPr>
          <w:rFonts w:ascii="Arial"/>
          <w:spacing w:val="-2"/>
          <w:sz w:val="18"/>
        </w:rPr>
        <w:t> </w:t>
      </w:r>
      <w:r>
        <w:rPr>
          <w:rFonts w:ascii="Arial"/>
          <w:sz w:val="18"/>
        </w:rPr>
        <w:t>program</w:t>
      </w:r>
      <w:r>
        <w:rPr>
          <w:rFonts w:ascii="Arial"/>
          <w:spacing w:val="-1"/>
          <w:sz w:val="18"/>
        </w:rPr>
        <w:t> </w:t>
      </w:r>
      <w:r>
        <w:rPr>
          <w:rFonts w:ascii="Arial"/>
          <w:sz w:val="18"/>
        </w:rPr>
        <w:t>and</w:t>
      </w:r>
      <w:r>
        <w:rPr>
          <w:rFonts w:ascii="Arial"/>
          <w:spacing w:val="-2"/>
          <w:sz w:val="18"/>
        </w:rPr>
        <w:t> </w:t>
      </w:r>
      <w:r>
        <w:rPr>
          <w:rFonts w:ascii="Arial"/>
          <w:sz w:val="18"/>
        </w:rPr>
        <w:t>therefore not suitable for youth with severe behavioral or emotional issues that require clinical care.</w:t>
      </w:r>
    </w:p>
    <w:p>
      <w:pPr>
        <w:pStyle w:val="Heading4"/>
        <w:spacing w:before="130"/>
        <w:rPr>
          <w:i/>
        </w:rPr>
      </w:pPr>
      <w:r>
        <w:rPr>
          <w:i/>
          <w:color w:val="73777D"/>
          <w:spacing w:val="16"/>
        </w:rPr>
        <w:t>NNEDLEARN</w:t>
      </w:r>
      <w:r>
        <w:rPr>
          <w:i/>
          <w:color w:val="73777D"/>
          <w:spacing w:val="44"/>
        </w:rPr>
        <w:t> </w:t>
      </w:r>
      <w:r>
        <w:rPr>
          <w:i/>
          <w:color w:val="73777D"/>
          <w:spacing w:val="9"/>
        </w:rPr>
        <w:t>ALUM</w:t>
      </w:r>
    </w:p>
    <w:p>
      <w:pPr>
        <w:spacing w:line="259" w:lineRule="auto" w:before="58"/>
        <w:ind w:left="1100" w:right="1735" w:firstLine="0"/>
        <w:jc w:val="left"/>
        <w:rPr>
          <w:rFonts w:ascii="Arial"/>
          <w:sz w:val="18"/>
        </w:rPr>
      </w:pPr>
      <w:r>
        <w:rPr>
          <w:rFonts w:ascii="Arial"/>
          <w:sz w:val="18"/>
        </w:rPr>
        <w:t>YMCA</w:t>
      </w:r>
      <w:r>
        <w:rPr>
          <w:rFonts w:ascii="Arial"/>
          <w:spacing w:val="-2"/>
          <w:sz w:val="18"/>
        </w:rPr>
        <w:t> </w:t>
      </w:r>
      <w:r>
        <w:rPr>
          <w:rFonts w:ascii="Arial"/>
          <w:sz w:val="18"/>
        </w:rPr>
        <w:t>Youth</w:t>
      </w:r>
      <w:r>
        <w:rPr>
          <w:rFonts w:ascii="Arial"/>
          <w:spacing w:val="-4"/>
          <w:sz w:val="18"/>
        </w:rPr>
        <w:t> </w:t>
      </w:r>
      <w:r>
        <w:rPr>
          <w:rFonts w:ascii="Arial"/>
          <w:sz w:val="18"/>
        </w:rPr>
        <w:t>and</w:t>
      </w:r>
      <w:r>
        <w:rPr>
          <w:rFonts w:ascii="Arial"/>
          <w:spacing w:val="-4"/>
          <w:sz w:val="18"/>
        </w:rPr>
        <w:t> </w:t>
      </w:r>
      <w:r>
        <w:rPr>
          <w:rFonts w:ascii="Arial"/>
          <w:sz w:val="18"/>
        </w:rPr>
        <w:t>Family</w:t>
      </w:r>
      <w:r>
        <w:rPr>
          <w:rFonts w:ascii="Arial"/>
          <w:spacing w:val="-1"/>
          <w:sz w:val="18"/>
        </w:rPr>
        <w:t> </w:t>
      </w:r>
      <w:r>
        <w:rPr>
          <w:rFonts w:ascii="Arial"/>
          <w:sz w:val="18"/>
        </w:rPr>
        <w:t>Services</w:t>
      </w:r>
      <w:r>
        <w:rPr>
          <w:rFonts w:ascii="Arial"/>
          <w:spacing w:val="-3"/>
          <w:sz w:val="18"/>
        </w:rPr>
        <w:t> </w:t>
      </w:r>
      <w:r>
        <w:rPr>
          <w:rFonts w:ascii="Arial"/>
          <w:sz w:val="18"/>
        </w:rPr>
        <w:t>of</w:t>
      </w:r>
      <w:r>
        <w:rPr>
          <w:rFonts w:ascii="Arial"/>
          <w:spacing w:val="-2"/>
          <w:sz w:val="18"/>
        </w:rPr>
        <w:t> </w:t>
      </w:r>
      <w:r>
        <w:rPr>
          <w:rFonts w:ascii="Arial"/>
          <w:sz w:val="18"/>
        </w:rPr>
        <w:t>Silver</w:t>
      </w:r>
      <w:r>
        <w:rPr>
          <w:rFonts w:ascii="Arial"/>
          <w:spacing w:val="-5"/>
          <w:sz w:val="18"/>
        </w:rPr>
        <w:t> </w:t>
      </w:r>
      <w:r>
        <w:rPr>
          <w:rFonts w:ascii="Arial"/>
          <w:sz w:val="18"/>
        </w:rPr>
        <w:t>Spring (YMCA-SS),</w:t>
      </w:r>
      <w:r>
        <w:rPr>
          <w:rFonts w:ascii="Arial"/>
          <w:spacing w:val="-2"/>
          <w:sz w:val="18"/>
        </w:rPr>
        <w:t> </w:t>
      </w:r>
      <w:r>
        <w:rPr>
          <w:rFonts w:ascii="Arial"/>
          <w:sz w:val="18"/>
        </w:rPr>
        <w:t>based</w:t>
      </w:r>
      <w:r>
        <w:rPr>
          <w:rFonts w:ascii="Arial"/>
          <w:spacing w:val="-2"/>
          <w:sz w:val="18"/>
        </w:rPr>
        <w:t> </w:t>
      </w:r>
      <w:r>
        <w:rPr>
          <w:rFonts w:ascii="Arial"/>
          <w:sz w:val="18"/>
        </w:rPr>
        <w:t>in</w:t>
      </w:r>
      <w:r>
        <w:rPr>
          <w:rFonts w:ascii="Arial"/>
          <w:spacing w:val="-2"/>
          <w:sz w:val="18"/>
        </w:rPr>
        <w:t> </w:t>
      </w:r>
      <w:r>
        <w:rPr>
          <w:rFonts w:ascii="Arial"/>
          <w:sz w:val="18"/>
        </w:rPr>
        <w:t>Silver</w:t>
      </w:r>
      <w:r>
        <w:rPr>
          <w:rFonts w:ascii="Arial"/>
          <w:spacing w:val="-5"/>
          <w:sz w:val="18"/>
        </w:rPr>
        <w:t> </w:t>
      </w:r>
      <w:r>
        <w:rPr>
          <w:rFonts w:ascii="Arial"/>
          <w:sz w:val="18"/>
        </w:rPr>
        <w:t>Spring,</w:t>
      </w:r>
      <w:r>
        <w:rPr>
          <w:rFonts w:ascii="Arial"/>
          <w:spacing w:val="-4"/>
          <w:sz w:val="18"/>
        </w:rPr>
        <w:t> </w:t>
      </w:r>
      <w:r>
        <w:rPr>
          <w:rFonts w:ascii="Arial"/>
          <w:sz w:val="18"/>
        </w:rPr>
        <w:t>MD, participated</w:t>
      </w:r>
      <w:r>
        <w:rPr>
          <w:rFonts w:ascii="Arial"/>
          <w:spacing w:val="-2"/>
          <w:sz w:val="18"/>
        </w:rPr>
        <w:t> </w:t>
      </w:r>
      <w:r>
        <w:rPr>
          <w:rFonts w:ascii="Arial"/>
          <w:sz w:val="18"/>
        </w:rPr>
        <w:t>in NNEDLearn in 2019. The YMCA is a nonprofit organization focused on strengthening community by fostering the spiritual, mental, and physical wellbeing of youth, families, and communities. Youth and Family Services offers various programs including counseling, mentoring, and early intervention services </w:t>
      </w:r>
      <w:hyperlink r:id="rId13">
        <w:r>
          <w:rPr>
            <w:rFonts w:ascii="Arial"/>
            <w:spacing w:val="-2"/>
            <w:sz w:val="18"/>
          </w:rPr>
          <w:t>(</w:t>
        </w:r>
        <w:r>
          <w:rPr>
            <w:rFonts w:ascii="Arial"/>
            <w:color w:val="73777D"/>
            <w:spacing w:val="-2"/>
            <w:sz w:val="18"/>
            <w:u w:val="single" w:color="73777D"/>
          </w:rPr>
          <w:t>ymcadc.org</w:t>
        </w:r>
      </w:hyperlink>
      <w:r>
        <w:rPr>
          <w:rFonts w:ascii="Arial"/>
          <w:spacing w:val="-2"/>
          <w:sz w:val="18"/>
        </w:rPr>
        <w:t>).</w:t>
      </w:r>
    </w:p>
    <w:p>
      <w:pPr>
        <w:pStyle w:val="BodyText"/>
        <w:spacing w:before="6"/>
        <w:rPr>
          <w:rFonts w:ascii="Arial"/>
          <w:sz w:val="17"/>
        </w:rPr>
      </w:pPr>
    </w:p>
    <w:p>
      <w:pPr>
        <w:spacing w:before="0"/>
        <w:ind w:left="740" w:right="0" w:firstLine="0"/>
        <w:jc w:val="left"/>
        <w:rPr>
          <w:rFonts w:ascii="Arial"/>
          <w:i/>
          <w:sz w:val="22"/>
        </w:rPr>
      </w:pPr>
      <w:r>
        <w:rPr>
          <w:rFonts w:ascii="Arial"/>
          <w:i/>
          <w:color w:val="1F419B"/>
          <w:spacing w:val="12"/>
          <w:sz w:val="22"/>
        </w:rPr>
        <w:t>Key</w:t>
      </w:r>
      <w:r>
        <w:rPr>
          <w:rFonts w:ascii="Arial"/>
          <w:i/>
          <w:color w:val="1F419B"/>
          <w:spacing w:val="37"/>
          <w:sz w:val="22"/>
        </w:rPr>
        <w:t> </w:t>
      </w:r>
      <w:r>
        <w:rPr>
          <w:rFonts w:ascii="Arial"/>
          <w:i/>
          <w:color w:val="1F419B"/>
          <w:spacing w:val="17"/>
          <w:sz w:val="22"/>
        </w:rPr>
        <w:t>Strategies</w:t>
      </w:r>
      <w:r>
        <w:rPr>
          <w:rFonts w:ascii="Arial"/>
          <w:i/>
          <w:color w:val="1F419B"/>
          <w:spacing w:val="39"/>
          <w:sz w:val="22"/>
        </w:rPr>
        <w:t> </w:t>
      </w:r>
      <w:r>
        <w:rPr>
          <w:rFonts w:ascii="Arial"/>
          <w:i/>
          <w:color w:val="1F419B"/>
          <w:spacing w:val="10"/>
          <w:sz w:val="22"/>
        </w:rPr>
        <w:t>to</w:t>
      </w:r>
      <w:r>
        <w:rPr>
          <w:rFonts w:ascii="Arial"/>
          <w:i/>
          <w:color w:val="1F419B"/>
          <w:spacing w:val="38"/>
          <w:sz w:val="22"/>
        </w:rPr>
        <w:t> </w:t>
      </w:r>
      <w:r>
        <w:rPr>
          <w:rFonts w:ascii="Arial"/>
          <w:i/>
          <w:color w:val="1F419B"/>
          <w:spacing w:val="18"/>
          <w:sz w:val="22"/>
        </w:rPr>
        <w:t>Implementation</w:t>
      </w:r>
      <w:r>
        <w:rPr>
          <w:rFonts w:ascii="Arial"/>
          <w:i/>
          <w:color w:val="1F419B"/>
          <w:spacing w:val="38"/>
          <w:sz w:val="22"/>
        </w:rPr>
        <w:t> </w:t>
      </w:r>
      <w:r>
        <w:rPr>
          <w:rFonts w:ascii="Arial"/>
          <w:i/>
          <w:color w:val="1F419B"/>
          <w:sz w:val="22"/>
        </w:rPr>
        <w:t>&amp;</w:t>
      </w:r>
      <w:r>
        <w:rPr>
          <w:rFonts w:ascii="Arial"/>
          <w:i/>
          <w:color w:val="1F419B"/>
          <w:spacing w:val="41"/>
          <w:sz w:val="22"/>
        </w:rPr>
        <w:t> </w:t>
      </w:r>
      <w:r>
        <w:rPr>
          <w:rFonts w:ascii="Arial"/>
          <w:i/>
          <w:color w:val="1F419B"/>
          <w:spacing w:val="15"/>
          <w:sz w:val="22"/>
        </w:rPr>
        <w:t>Sustainability</w:t>
      </w:r>
    </w:p>
    <w:p>
      <w:pPr>
        <w:pStyle w:val="Heading5"/>
        <w:rPr>
          <w:i/>
        </w:rPr>
      </w:pPr>
      <w:r>
        <w:rPr>
          <w:i/>
          <w:color w:val="1F419B"/>
        </w:rPr>
        <w:t>Organizational</w:t>
      </w:r>
      <w:r>
        <w:rPr>
          <w:i/>
          <w:color w:val="1F419B"/>
          <w:spacing w:val="-8"/>
        </w:rPr>
        <w:t> </w:t>
      </w:r>
      <w:r>
        <w:rPr>
          <w:i/>
          <w:color w:val="1F419B"/>
          <w:spacing w:val="-2"/>
        </w:rPr>
        <w:t>factors</w:t>
      </w:r>
    </w:p>
    <w:p>
      <w:pPr>
        <w:pStyle w:val="ListParagraph"/>
        <w:numPr>
          <w:ilvl w:val="0"/>
          <w:numId w:val="4"/>
        </w:numPr>
        <w:tabs>
          <w:tab w:pos="1460" w:val="left" w:leader="none"/>
          <w:tab w:pos="1461" w:val="left" w:leader="none"/>
        </w:tabs>
        <w:spacing w:line="240" w:lineRule="auto" w:before="79" w:after="0"/>
        <w:ind w:left="1460" w:right="1329" w:hanging="360"/>
        <w:jc w:val="left"/>
        <w:rPr>
          <w:sz w:val="22"/>
        </w:rPr>
      </w:pPr>
      <w:r>
        <w:rPr>
          <w:sz w:val="22"/>
        </w:rPr>
        <w:t>Organizations must have experience working with Latino youth and families and understand acculturation</w:t>
      </w:r>
      <w:r>
        <w:rPr>
          <w:spacing w:val="-6"/>
          <w:sz w:val="22"/>
        </w:rPr>
        <w:t> </w:t>
      </w:r>
      <w:r>
        <w:rPr>
          <w:sz w:val="22"/>
        </w:rPr>
        <w:t>and</w:t>
      </w:r>
      <w:r>
        <w:rPr>
          <w:spacing w:val="-5"/>
          <w:sz w:val="22"/>
        </w:rPr>
        <w:t> </w:t>
      </w:r>
      <w:r>
        <w:rPr>
          <w:sz w:val="22"/>
        </w:rPr>
        <w:t>migration</w:t>
      </w:r>
      <w:r>
        <w:rPr>
          <w:spacing w:val="-6"/>
          <w:sz w:val="22"/>
        </w:rPr>
        <w:t> </w:t>
      </w:r>
      <w:r>
        <w:rPr>
          <w:sz w:val="22"/>
        </w:rPr>
        <w:t>stress</w:t>
      </w:r>
      <w:r>
        <w:rPr>
          <w:spacing w:val="-5"/>
          <w:sz w:val="22"/>
        </w:rPr>
        <w:t> </w:t>
      </w:r>
      <w:r>
        <w:rPr>
          <w:sz w:val="22"/>
        </w:rPr>
        <w:t>in</w:t>
      </w:r>
      <w:r>
        <w:rPr>
          <w:spacing w:val="-6"/>
          <w:sz w:val="22"/>
        </w:rPr>
        <w:t> </w:t>
      </w:r>
      <w:r>
        <w:rPr>
          <w:sz w:val="22"/>
        </w:rPr>
        <w:t>addition</w:t>
      </w:r>
      <w:r>
        <w:rPr>
          <w:spacing w:val="-3"/>
          <w:sz w:val="22"/>
        </w:rPr>
        <w:t> </w:t>
      </w:r>
      <w:r>
        <w:rPr>
          <w:sz w:val="22"/>
        </w:rPr>
        <w:t>to</w:t>
      </w:r>
      <w:r>
        <w:rPr>
          <w:spacing w:val="-3"/>
          <w:sz w:val="22"/>
        </w:rPr>
        <w:t> </w:t>
      </w:r>
      <w:r>
        <w:rPr>
          <w:sz w:val="22"/>
        </w:rPr>
        <w:t>the local</w:t>
      </w:r>
      <w:r>
        <w:rPr>
          <w:spacing w:val="-2"/>
          <w:sz w:val="22"/>
        </w:rPr>
        <w:t> </w:t>
      </w:r>
      <w:r>
        <w:rPr>
          <w:sz w:val="22"/>
        </w:rPr>
        <w:t>community-level</w:t>
      </w:r>
      <w:r>
        <w:rPr>
          <w:spacing w:val="-2"/>
          <w:sz w:val="22"/>
        </w:rPr>
        <w:t> </w:t>
      </w:r>
      <w:r>
        <w:rPr>
          <w:sz w:val="22"/>
        </w:rPr>
        <w:t>stressors</w:t>
      </w:r>
      <w:r>
        <w:rPr>
          <w:spacing w:val="-3"/>
          <w:sz w:val="22"/>
        </w:rPr>
        <w:t> </w:t>
      </w:r>
      <w:r>
        <w:rPr>
          <w:sz w:val="22"/>
        </w:rPr>
        <w:t>that</w:t>
      </w:r>
      <w:r>
        <w:rPr>
          <w:spacing w:val="-2"/>
          <w:sz w:val="22"/>
        </w:rPr>
        <w:t> </w:t>
      </w:r>
      <w:r>
        <w:rPr>
          <w:sz w:val="22"/>
        </w:rPr>
        <w:t>families face. Equally important is the enthusiasm of those implementing the program; they need to understand the needs of their community and be committed to helping them.</w:t>
      </w:r>
    </w:p>
    <w:p>
      <w:pPr>
        <w:pStyle w:val="ListParagraph"/>
        <w:numPr>
          <w:ilvl w:val="0"/>
          <w:numId w:val="4"/>
        </w:numPr>
        <w:tabs>
          <w:tab w:pos="1460" w:val="left" w:leader="none"/>
          <w:tab w:pos="1461" w:val="left" w:leader="none"/>
        </w:tabs>
        <w:spacing w:line="240" w:lineRule="auto" w:before="119" w:after="0"/>
        <w:ind w:left="1460" w:right="1237" w:hanging="360"/>
        <w:jc w:val="left"/>
        <w:rPr>
          <w:sz w:val="22"/>
        </w:rPr>
      </w:pPr>
      <w:r>
        <w:rPr>
          <w:sz w:val="22"/>
        </w:rPr>
        <w:t>Organizations</w:t>
      </w:r>
      <w:r>
        <w:rPr>
          <w:spacing w:val="-4"/>
          <w:sz w:val="22"/>
        </w:rPr>
        <w:t> </w:t>
      </w:r>
      <w:r>
        <w:rPr>
          <w:sz w:val="22"/>
        </w:rPr>
        <w:t>must</w:t>
      </w:r>
      <w:r>
        <w:rPr>
          <w:spacing w:val="-1"/>
          <w:sz w:val="22"/>
        </w:rPr>
        <w:t> </w:t>
      </w:r>
      <w:r>
        <w:rPr>
          <w:sz w:val="22"/>
        </w:rPr>
        <w:t>have</w:t>
      </w:r>
      <w:r>
        <w:rPr>
          <w:spacing w:val="-2"/>
          <w:sz w:val="22"/>
        </w:rPr>
        <w:t> </w:t>
      </w:r>
      <w:r>
        <w:rPr>
          <w:sz w:val="22"/>
        </w:rPr>
        <w:t>or</w:t>
      </w:r>
      <w:r>
        <w:rPr>
          <w:spacing w:val="-3"/>
          <w:sz w:val="22"/>
        </w:rPr>
        <w:t> </w:t>
      </w:r>
      <w:r>
        <w:rPr>
          <w:sz w:val="22"/>
        </w:rPr>
        <w:t>create</w:t>
      </w:r>
      <w:r>
        <w:rPr>
          <w:spacing w:val="-4"/>
          <w:sz w:val="22"/>
        </w:rPr>
        <w:t> </w:t>
      </w:r>
      <w:r>
        <w:rPr>
          <w:sz w:val="22"/>
        </w:rPr>
        <w:t>linkages</w:t>
      </w:r>
      <w:r>
        <w:rPr>
          <w:spacing w:val="-4"/>
          <w:sz w:val="22"/>
        </w:rPr>
        <w:t> </w:t>
      </w:r>
      <w:r>
        <w:rPr>
          <w:sz w:val="22"/>
        </w:rPr>
        <w:t>to schools</w:t>
      </w:r>
      <w:r>
        <w:rPr>
          <w:spacing w:val="-4"/>
          <w:sz w:val="22"/>
        </w:rPr>
        <w:t> </w:t>
      </w:r>
      <w:r>
        <w:rPr>
          <w:sz w:val="22"/>
        </w:rPr>
        <w:t>or</w:t>
      </w:r>
      <w:r>
        <w:rPr>
          <w:spacing w:val="-2"/>
          <w:sz w:val="22"/>
        </w:rPr>
        <w:t> </w:t>
      </w:r>
      <w:r>
        <w:rPr>
          <w:sz w:val="22"/>
        </w:rPr>
        <w:t>other</w:t>
      </w:r>
      <w:r>
        <w:rPr>
          <w:spacing w:val="-4"/>
          <w:sz w:val="22"/>
        </w:rPr>
        <w:t> </w:t>
      </w:r>
      <w:r>
        <w:rPr>
          <w:sz w:val="22"/>
        </w:rPr>
        <w:t>agencies</w:t>
      </w:r>
      <w:r>
        <w:rPr>
          <w:spacing w:val="-2"/>
          <w:sz w:val="22"/>
        </w:rPr>
        <w:t> </w:t>
      </w:r>
      <w:r>
        <w:rPr>
          <w:sz w:val="22"/>
        </w:rPr>
        <w:t>that</w:t>
      </w:r>
      <w:r>
        <w:rPr>
          <w:spacing w:val="-3"/>
          <w:sz w:val="22"/>
        </w:rPr>
        <w:t> </w:t>
      </w:r>
      <w:r>
        <w:rPr>
          <w:sz w:val="22"/>
        </w:rPr>
        <w:t>can</w:t>
      </w:r>
      <w:r>
        <w:rPr>
          <w:spacing w:val="-5"/>
          <w:sz w:val="22"/>
        </w:rPr>
        <w:t> </w:t>
      </w:r>
      <w:r>
        <w:rPr>
          <w:sz w:val="22"/>
        </w:rPr>
        <w:t>identify</w:t>
      </w:r>
      <w:r>
        <w:rPr>
          <w:spacing w:val="-5"/>
          <w:sz w:val="22"/>
        </w:rPr>
        <w:t> </w:t>
      </w:r>
      <w:r>
        <w:rPr>
          <w:sz w:val="22"/>
        </w:rPr>
        <w:t>and</w:t>
      </w:r>
      <w:r>
        <w:rPr>
          <w:spacing w:val="-4"/>
          <w:sz w:val="22"/>
        </w:rPr>
        <w:t> </w:t>
      </w:r>
      <w:r>
        <w:rPr>
          <w:sz w:val="22"/>
        </w:rPr>
        <w:t>refer families. For example, the alum noted that their pre-existing relationship with the schools helped to identify and refer at-risk families to the program and afforded them the use of school facilities to conduct the sessions. The alum leveraged funds</w:t>
      </w:r>
      <w:r>
        <w:rPr>
          <w:spacing w:val="-1"/>
          <w:sz w:val="22"/>
        </w:rPr>
        <w:t> </w:t>
      </w:r>
      <w:r>
        <w:rPr>
          <w:sz w:val="22"/>
        </w:rPr>
        <w:t>from other</w:t>
      </w:r>
      <w:r>
        <w:rPr>
          <w:spacing w:val="-1"/>
          <w:sz w:val="22"/>
        </w:rPr>
        <w:t> </w:t>
      </w:r>
      <w:r>
        <w:rPr>
          <w:sz w:val="22"/>
        </w:rPr>
        <w:t>organizational programs to provide childcare for the younger children so that parents could participate.</w:t>
      </w:r>
    </w:p>
    <w:p>
      <w:pPr>
        <w:pStyle w:val="ListParagraph"/>
        <w:numPr>
          <w:ilvl w:val="0"/>
          <w:numId w:val="4"/>
        </w:numPr>
        <w:tabs>
          <w:tab w:pos="1460" w:val="left" w:leader="none"/>
          <w:tab w:pos="1461" w:val="left" w:leader="none"/>
        </w:tabs>
        <w:spacing w:line="240" w:lineRule="auto" w:before="121" w:after="0"/>
        <w:ind w:left="1460" w:right="1334" w:hanging="360"/>
        <w:jc w:val="left"/>
        <w:rPr>
          <w:sz w:val="22"/>
        </w:rPr>
      </w:pPr>
      <w:r>
        <w:rPr>
          <w:sz w:val="22"/>
        </w:rPr>
        <w:t>The two biggest factors</w:t>
      </w:r>
      <w:r>
        <w:rPr>
          <w:spacing w:val="-2"/>
          <w:sz w:val="22"/>
        </w:rPr>
        <w:t> </w:t>
      </w:r>
      <w:r>
        <w:rPr>
          <w:sz w:val="22"/>
        </w:rPr>
        <w:t>to sustaining the program over</w:t>
      </w:r>
      <w:r>
        <w:rPr>
          <w:spacing w:val="-2"/>
          <w:sz w:val="22"/>
        </w:rPr>
        <w:t> </w:t>
      </w:r>
      <w:r>
        <w:rPr>
          <w:sz w:val="22"/>
        </w:rPr>
        <w:t>time have been</w:t>
      </w:r>
      <w:r>
        <w:rPr>
          <w:spacing w:val="-3"/>
          <w:sz w:val="22"/>
        </w:rPr>
        <w:t> </w:t>
      </w:r>
      <w:r>
        <w:rPr>
          <w:sz w:val="22"/>
        </w:rPr>
        <w:t>to secure funding</w:t>
      </w:r>
      <w:r>
        <w:rPr>
          <w:spacing w:val="-3"/>
          <w:sz w:val="22"/>
        </w:rPr>
        <w:t> </w:t>
      </w:r>
      <w:r>
        <w:rPr>
          <w:sz w:val="22"/>
        </w:rPr>
        <w:t>and</w:t>
      </w:r>
      <w:r>
        <w:rPr>
          <w:spacing w:val="-3"/>
          <w:sz w:val="22"/>
        </w:rPr>
        <w:t> </w:t>
      </w:r>
      <w:r>
        <w:rPr>
          <w:sz w:val="22"/>
        </w:rPr>
        <w:t>the commitment</w:t>
      </w:r>
      <w:r>
        <w:rPr>
          <w:spacing w:val="-2"/>
          <w:sz w:val="22"/>
        </w:rPr>
        <w:t> </w:t>
      </w:r>
      <w:r>
        <w:rPr>
          <w:sz w:val="22"/>
        </w:rPr>
        <w:t>from</w:t>
      </w:r>
      <w:r>
        <w:rPr>
          <w:spacing w:val="-5"/>
          <w:sz w:val="22"/>
        </w:rPr>
        <w:t> </w:t>
      </w:r>
      <w:r>
        <w:rPr>
          <w:sz w:val="22"/>
        </w:rPr>
        <w:t>the</w:t>
      </w:r>
      <w:r>
        <w:rPr>
          <w:spacing w:val="-3"/>
          <w:sz w:val="22"/>
        </w:rPr>
        <w:t> </w:t>
      </w:r>
      <w:r>
        <w:rPr>
          <w:sz w:val="22"/>
        </w:rPr>
        <w:t>leaders</w:t>
      </w:r>
      <w:r>
        <w:rPr>
          <w:spacing w:val="-3"/>
          <w:sz w:val="22"/>
        </w:rPr>
        <w:t> </w:t>
      </w:r>
      <w:r>
        <w:rPr>
          <w:sz w:val="22"/>
        </w:rPr>
        <w:t>of</w:t>
      </w:r>
      <w:r>
        <w:rPr>
          <w:spacing w:val="-3"/>
          <w:sz w:val="22"/>
        </w:rPr>
        <w:t> </w:t>
      </w:r>
      <w:r>
        <w:rPr>
          <w:sz w:val="22"/>
        </w:rPr>
        <w:t>the</w:t>
      </w:r>
      <w:r>
        <w:rPr>
          <w:spacing w:val="-3"/>
          <w:sz w:val="22"/>
        </w:rPr>
        <w:t> </w:t>
      </w:r>
      <w:r>
        <w:rPr>
          <w:sz w:val="22"/>
        </w:rPr>
        <w:t>organization. Most</w:t>
      </w:r>
      <w:r>
        <w:rPr>
          <w:spacing w:val="-4"/>
          <w:sz w:val="22"/>
        </w:rPr>
        <w:t> </w:t>
      </w:r>
      <w:r>
        <w:rPr>
          <w:sz w:val="22"/>
        </w:rPr>
        <w:t>organizations</w:t>
      </w:r>
      <w:r>
        <w:rPr>
          <w:spacing w:val="-5"/>
          <w:sz w:val="22"/>
        </w:rPr>
        <w:t> </w:t>
      </w:r>
      <w:r>
        <w:rPr>
          <w:sz w:val="22"/>
        </w:rPr>
        <w:t>require</w:t>
      </w:r>
      <w:r>
        <w:rPr>
          <w:spacing w:val="-3"/>
          <w:sz w:val="22"/>
        </w:rPr>
        <w:t> </w:t>
      </w:r>
      <w:r>
        <w:rPr>
          <w:sz w:val="22"/>
        </w:rPr>
        <w:t>external</w:t>
      </w:r>
      <w:r>
        <w:rPr>
          <w:spacing w:val="-5"/>
          <w:sz w:val="22"/>
        </w:rPr>
        <w:t> </w:t>
      </w:r>
      <w:r>
        <w:rPr>
          <w:sz w:val="22"/>
        </w:rPr>
        <w:t>funding</w:t>
      </w:r>
      <w:r>
        <w:rPr>
          <w:spacing w:val="-6"/>
          <w:sz w:val="22"/>
        </w:rPr>
        <w:t> </w:t>
      </w:r>
      <w:r>
        <w:rPr>
          <w:sz w:val="22"/>
        </w:rPr>
        <w:t>to cover the cost of implementation. Foundation grants may help to get the program started but are not enough to ensure sustainability. It is better to seek funding at the state or local levels or to partner with local school districts. Similarly, to sustain the program, it is necessary to have a</w:t>
      </w:r>
    </w:p>
    <w:p>
      <w:pPr>
        <w:pStyle w:val="BodyText"/>
        <w:rPr>
          <w:sz w:val="20"/>
        </w:rPr>
      </w:pPr>
    </w:p>
    <w:p>
      <w:pPr>
        <w:pStyle w:val="BodyText"/>
        <w:rPr>
          <w:sz w:val="20"/>
        </w:rPr>
      </w:pPr>
    </w:p>
    <w:p>
      <w:pPr>
        <w:pStyle w:val="BodyText"/>
        <w:spacing w:before="3"/>
        <w:rPr>
          <w:sz w:val="18"/>
        </w:rPr>
      </w:pPr>
      <w:r>
        <w:rPr/>
        <w:pict>
          <v:rect style="position:absolute;margin-left:72.024002pt;margin-top:11.704301pt;width:144.020pt;height:.6pt;mso-position-horizontal-relative:page;mso-position-vertical-relative:paragraph;z-index:-15725568;mso-wrap-distance-left:0;mso-wrap-distance-right:0" id="docshape25" filled="true" fillcolor="#000000" stroked="false">
            <v:fill type="solid"/>
            <w10:wrap type="topAndBottom"/>
          </v:rect>
        </w:pict>
      </w:r>
    </w:p>
    <w:p>
      <w:pPr>
        <w:spacing w:before="112"/>
        <w:ind w:left="740" w:right="0" w:firstLine="0"/>
        <w:jc w:val="left"/>
        <w:rPr>
          <w:sz w:val="18"/>
        </w:rPr>
      </w:pPr>
      <w:r>
        <w:rPr>
          <w:sz w:val="18"/>
          <w:vertAlign w:val="superscript"/>
        </w:rPr>
        <w:t>1</w:t>
      </w:r>
      <w:r>
        <w:rPr>
          <w:spacing w:val="3"/>
          <w:sz w:val="18"/>
          <w:vertAlign w:val="baseline"/>
        </w:rPr>
        <w:t> </w:t>
      </w:r>
      <w:r>
        <w:rPr>
          <w:sz w:val="18"/>
          <w:vertAlign w:val="baseline"/>
        </w:rPr>
        <w:t>In</w:t>
      </w:r>
      <w:r>
        <w:rPr>
          <w:spacing w:val="-1"/>
          <w:sz w:val="18"/>
          <w:vertAlign w:val="baseline"/>
        </w:rPr>
        <w:t> </w:t>
      </w:r>
      <w:r>
        <w:rPr>
          <w:sz w:val="18"/>
          <w:vertAlign w:val="baseline"/>
        </w:rPr>
        <w:t>response</w:t>
      </w:r>
      <w:r>
        <w:rPr>
          <w:spacing w:val="-2"/>
          <w:sz w:val="18"/>
          <w:vertAlign w:val="baseline"/>
        </w:rPr>
        <w:t> </w:t>
      </w:r>
      <w:r>
        <w:rPr>
          <w:sz w:val="18"/>
          <w:vertAlign w:val="baseline"/>
        </w:rPr>
        <w:t>to</w:t>
      </w:r>
      <w:r>
        <w:rPr>
          <w:spacing w:val="-3"/>
          <w:sz w:val="18"/>
          <w:vertAlign w:val="baseline"/>
        </w:rPr>
        <w:t> </w:t>
      </w:r>
      <w:r>
        <w:rPr>
          <w:sz w:val="18"/>
          <w:vertAlign w:val="baseline"/>
        </w:rPr>
        <w:t>the</w:t>
      </w:r>
      <w:r>
        <w:rPr>
          <w:spacing w:val="-2"/>
          <w:sz w:val="18"/>
          <w:vertAlign w:val="baseline"/>
        </w:rPr>
        <w:t> </w:t>
      </w:r>
      <w:r>
        <w:rPr>
          <w:sz w:val="18"/>
          <w:vertAlign w:val="baseline"/>
        </w:rPr>
        <w:t>COVID-19</w:t>
      </w:r>
      <w:r>
        <w:rPr>
          <w:spacing w:val="-3"/>
          <w:sz w:val="18"/>
          <w:vertAlign w:val="baseline"/>
        </w:rPr>
        <w:t> </w:t>
      </w:r>
      <w:r>
        <w:rPr>
          <w:sz w:val="18"/>
          <w:vertAlign w:val="baseline"/>
        </w:rPr>
        <w:t>pandemic,</w:t>
      </w:r>
      <w:r>
        <w:rPr>
          <w:spacing w:val="-2"/>
          <w:sz w:val="18"/>
          <w:vertAlign w:val="baseline"/>
        </w:rPr>
        <w:t> </w:t>
      </w:r>
      <w:r>
        <w:rPr>
          <w:sz w:val="18"/>
          <w:vertAlign w:val="baseline"/>
        </w:rPr>
        <w:t>the</w:t>
      </w:r>
      <w:r>
        <w:rPr>
          <w:spacing w:val="-5"/>
          <w:sz w:val="18"/>
          <w:vertAlign w:val="baseline"/>
        </w:rPr>
        <w:t> </w:t>
      </w:r>
      <w:r>
        <w:rPr>
          <w:sz w:val="18"/>
          <w:vertAlign w:val="baseline"/>
        </w:rPr>
        <w:t>Familia</w:t>
      </w:r>
      <w:r>
        <w:rPr>
          <w:spacing w:val="-2"/>
          <w:sz w:val="18"/>
          <w:vertAlign w:val="baseline"/>
        </w:rPr>
        <w:t> </w:t>
      </w:r>
      <w:r>
        <w:rPr>
          <w:sz w:val="18"/>
          <w:vertAlign w:val="baseline"/>
        </w:rPr>
        <w:t>Adelante</w:t>
      </w:r>
      <w:r>
        <w:rPr>
          <w:spacing w:val="-2"/>
          <w:sz w:val="18"/>
          <w:vertAlign w:val="baseline"/>
        </w:rPr>
        <w:t> </w:t>
      </w:r>
      <w:r>
        <w:rPr>
          <w:sz w:val="18"/>
          <w:vertAlign w:val="baseline"/>
        </w:rPr>
        <w:t>program</w:t>
      </w:r>
      <w:r>
        <w:rPr>
          <w:spacing w:val="-2"/>
          <w:sz w:val="18"/>
          <w:vertAlign w:val="baseline"/>
        </w:rPr>
        <w:t> </w:t>
      </w:r>
      <w:r>
        <w:rPr>
          <w:sz w:val="18"/>
          <w:vertAlign w:val="baseline"/>
        </w:rPr>
        <w:t>modules</w:t>
      </w:r>
      <w:r>
        <w:rPr>
          <w:spacing w:val="-5"/>
          <w:sz w:val="18"/>
          <w:vertAlign w:val="baseline"/>
        </w:rPr>
        <w:t> </w:t>
      </w:r>
      <w:r>
        <w:rPr>
          <w:sz w:val="18"/>
          <w:vertAlign w:val="baseline"/>
        </w:rPr>
        <w:t>have</w:t>
      </w:r>
      <w:r>
        <w:rPr>
          <w:spacing w:val="-2"/>
          <w:sz w:val="18"/>
          <w:vertAlign w:val="baseline"/>
        </w:rPr>
        <w:t> </w:t>
      </w:r>
      <w:r>
        <w:rPr>
          <w:sz w:val="18"/>
          <w:vertAlign w:val="baseline"/>
        </w:rPr>
        <w:t>been</w:t>
      </w:r>
      <w:r>
        <w:rPr>
          <w:spacing w:val="-3"/>
          <w:sz w:val="18"/>
          <w:vertAlign w:val="baseline"/>
        </w:rPr>
        <w:t> </w:t>
      </w:r>
      <w:r>
        <w:rPr>
          <w:sz w:val="18"/>
          <w:vertAlign w:val="baseline"/>
        </w:rPr>
        <w:t>adapted</w:t>
      </w:r>
      <w:r>
        <w:rPr>
          <w:spacing w:val="-5"/>
          <w:sz w:val="18"/>
          <w:vertAlign w:val="baseline"/>
        </w:rPr>
        <w:t> </w:t>
      </w:r>
      <w:r>
        <w:rPr>
          <w:sz w:val="18"/>
          <w:vertAlign w:val="baseline"/>
        </w:rPr>
        <w:t>for</w:t>
      </w:r>
      <w:r>
        <w:rPr>
          <w:spacing w:val="-2"/>
          <w:sz w:val="18"/>
          <w:vertAlign w:val="baseline"/>
        </w:rPr>
        <w:t> </w:t>
      </w:r>
      <w:r>
        <w:rPr>
          <w:sz w:val="18"/>
          <w:vertAlign w:val="baseline"/>
        </w:rPr>
        <w:t>virtual</w:t>
      </w:r>
      <w:r>
        <w:rPr>
          <w:spacing w:val="-3"/>
          <w:sz w:val="18"/>
          <w:vertAlign w:val="baseline"/>
        </w:rPr>
        <w:t> </w:t>
      </w:r>
      <w:r>
        <w:rPr>
          <w:sz w:val="18"/>
          <w:vertAlign w:val="baseline"/>
        </w:rPr>
        <w:t>online</w:t>
      </w:r>
      <w:r>
        <w:rPr>
          <w:spacing w:val="-5"/>
          <w:sz w:val="18"/>
          <w:vertAlign w:val="baseline"/>
        </w:rPr>
        <w:t> </w:t>
      </w:r>
      <w:r>
        <w:rPr>
          <w:spacing w:val="-2"/>
          <w:sz w:val="18"/>
          <w:vertAlign w:val="baseline"/>
        </w:rPr>
        <w:t>delivery.</w:t>
      </w:r>
    </w:p>
    <w:p>
      <w:pPr>
        <w:spacing w:after="0"/>
        <w:jc w:val="left"/>
        <w:rPr>
          <w:sz w:val="18"/>
        </w:rPr>
        <w:sectPr>
          <w:pgSz w:w="12240" w:h="15840"/>
          <w:pgMar w:header="0" w:footer="777" w:top="1120" w:bottom="960" w:left="700" w:right="220"/>
        </w:sectPr>
      </w:pPr>
    </w:p>
    <w:p>
      <w:pPr>
        <w:pStyle w:val="BodyText"/>
        <w:spacing w:before="70"/>
        <w:ind w:left="1460" w:right="1611"/>
      </w:pPr>
      <w:r>
        <w:rPr/>
        <w:t>champion</w:t>
      </w:r>
      <w:r>
        <w:rPr>
          <w:spacing w:val="-5"/>
        </w:rPr>
        <w:t> </w:t>
      </w:r>
      <w:r>
        <w:rPr/>
        <w:t>at</w:t>
      </w:r>
      <w:r>
        <w:rPr>
          <w:spacing w:val="-3"/>
        </w:rPr>
        <w:t> </w:t>
      </w:r>
      <w:r>
        <w:rPr/>
        <w:t>the</w:t>
      </w:r>
      <w:r>
        <w:rPr>
          <w:spacing w:val="-2"/>
        </w:rPr>
        <w:t> </w:t>
      </w:r>
      <w:r>
        <w:rPr/>
        <w:t>top</w:t>
      </w:r>
      <w:r>
        <w:rPr>
          <w:spacing w:val="-5"/>
        </w:rPr>
        <w:t> </w:t>
      </w:r>
      <w:r>
        <w:rPr/>
        <w:t>levels</w:t>
      </w:r>
      <w:r>
        <w:rPr>
          <w:spacing w:val="-4"/>
        </w:rPr>
        <w:t> </w:t>
      </w:r>
      <w:r>
        <w:rPr/>
        <w:t>of</w:t>
      </w:r>
      <w:r>
        <w:rPr>
          <w:spacing w:val="-2"/>
        </w:rPr>
        <w:t> </w:t>
      </w:r>
      <w:r>
        <w:rPr/>
        <w:t>organization</w:t>
      </w:r>
      <w:r>
        <w:rPr>
          <w:spacing w:val="-2"/>
        </w:rPr>
        <w:t> </w:t>
      </w:r>
      <w:r>
        <w:rPr/>
        <w:t>that</w:t>
      </w:r>
      <w:r>
        <w:rPr>
          <w:spacing w:val="-4"/>
        </w:rPr>
        <w:t> </w:t>
      </w:r>
      <w:r>
        <w:rPr/>
        <w:t>can</w:t>
      </w:r>
      <w:r>
        <w:rPr>
          <w:spacing w:val="-2"/>
        </w:rPr>
        <w:t> </w:t>
      </w:r>
      <w:r>
        <w:rPr/>
        <w:t>continue</w:t>
      </w:r>
      <w:r>
        <w:rPr>
          <w:spacing w:val="-2"/>
        </w:rPr>
        <w:t> </w:t>
      </w:r>
      <w:r>
        <w:rPr/>
        <w:t>to</w:t>
      </w:r>
      <w:r>
        <w:rPr>
          <w:spacing w:val="-5"/>
        </w:rPr>
        <w:t> </w:t>
      </w:r>
      <w:r>
        <w:rPr/>
        <w:t>allocate</w:t>
      </w:r>
      <w:r>
        <w:rPr>
          <w:spacing w:val="-2"/>
        </w:rPr>
        <w:t> </w:t>
      </w:r>
      <w:r>
        <w:rPr/>
        <w:t>internal</w:t>
      </w:r>
      <w:r>
        <w:rPr>
          <w:spacing w:val="-2"/>
        </w:rPr>
        <w:t> </w:t>
      </w:r>
      <w:r>
        <w:rPr/>
        <w:t>resources</w:t>
      </w:r>
      <w:r>
        <w:rPr>
          <w:spacing w:val="-2"/>
        </w:rPr>
        <w:t> </w:t>
      </w:r>
      <w:r>
        <w:rPr/>
        <w:t>and make decisions about stakeholder partnerships.</w:t>
      </w:r>
    </w:p>
    <w:p>
      <w:pPr>
        <w:pStyle w:val="Heading5"/>
        <w:spacing w:before="124"/>
        <w:rPr>
          <w:i/>
        </w:rPr>
      </w:pPr>
      <w:r>
        <w:rPr>
          <w:i/>
          <w:color w:val="1F419B"/>
        </w:rPr>
        <w:t>Cultural</w:t>
      </w:r>
      <w:r>
        <w:rPr>
          <w:i/>
          <w:color w:val="1F419B"/>
          <w:spacing w:val="-7"/>
        </w:rPr>
        <w:t> </w:t>
      </w:r>
      <w:r>
        <w:rPr>
          <w:i/>
          <w:color w:val="1F419B"/>
          <w:spacing w:val="-2"/>
        </w:rPr>
        <w:t>factors</w:t>
      </w:r>
    </w:p>
    <w:p>
      <w:pPr>
        <w:pStyle w:val="BodyText"/>
        <w:spacing w:line="259" w:lineRule="auto" w:before="80"/>
        <w:ind w:left="740" w:right="1230"/>
      </w:pPr>
      <w:r>
        <w:rPr/>
        <w:t>The program was developed by and intended for Latinos and, in that way, addresses issues such as acculturation, cultural pride, and discrimination through that specific cultural lens. The program’s focus on the family unit also aligns with Latino cultural values, thereby adding to its cultural relevance as a behavioral health intervention. It has also been found to be appropriate for all families regardless of their ethnic</w:t>
      </w:r>
      <w:r>
        <w:rPr>
          <w:spacing w:val="-1"/>
        </w:rPr>
        <w:t> </w:t>
      </w:r>
      <w:r>
        <w:rPr/>
        <w:t>subgroups</w:t>
      </w:r>
      <w:r>
        <w:rPr>
          <w:spacing w:val="-4"/>
        </w:rPr>
        <w:t> </w:t>
      </w:r>
      <w:r>
        <w:rPr/>
        <w:t>(e.g.,</w:t>
      </w:r>
      <w:r>
        <w:rPr>
          <w:spacing w:val="-4"/>
        </w:rPr>
        <w:t> </w:t>
      </w:r>
      <w:r>
        <w:rPr/>
        <w:t>Mexican,</w:t>
      </w:r>
      <w:r>
        <w:rPr>
          <w:spacing w:val="-2"/>
        </w:rPr>
        <w:t> </w:t>
      </w:r>
      <w:r>
        <w:rPr/>
        <w:t>Puerto</w:t>
      </w:r>
      <w:r>
        <w:rPr>
          <w:spacing w:val="-1"/>
        </w:rPr>
        <w:t> </w:t>
      </w:r>
      <w:r>
        <w:rPr/>
        <w:t>Rican,</w:t>
      </w:r>
      <w:r>
        <w:rPr>
          <w:spacing w:val="-5"/>
        </w:rPr>
        <w:t> </w:t>
      </w:r>
      <w:r>
        <w:rPr/>
        <w:t>Cuban,</w:t>
      </w:r>
      <w:r>
        <w:rPr>
          <w:spacing w:val="-4"/>
        </w:rPr>
        <w:t> </w:t>
      </w:r>
      <w:r>
        <w:rPr/>
        <w:t>etc.),</w:t>
      </w:r>
      <w:r>
        <w:rPr>
          <w:spacing w:val="-2"/>
        </w:rPr>
        <w:t> </w:t>
      </w:r>
      <w:r>
        <w:rPr/>
        <w:t>whether</w:t>
      </w:r>
      <w:r>
        <w:rPr>
          <w:spacing w:val="-2"/>
        </w:rPr>
        <w:t> </w:t>
      </w:r>
      <w:r>
        <w:rPr/>
        <w:t>they</w:t>
      </w:r>
      <w:r>
        <w:rPr>
          <w:spacing w:val="-2"/>
        </w:rPr>
        <w:t> </w:t>
      </w:r>
      <w:r>
        <w:rPr/>
        <w:t>are</w:t>
      </w:r>
      <w:r>
        <w:rPr>
          <w:spacing w:val="-2"/>
        </w:rPr>
        <w:t> </w:t>
      </w:r>
      <w:r>
        <w:rPr/>
        <w:t>US-born</w:t>
      </w:r>
      <w:r>
        <w:rPr>
          <w:spacing w:val="-2"/>
        </w:rPr>
        <w:t> </w:t>
      </w:r>
      <w:r>
        <w:rPr/>
        <w:t>or</w:t>
      </w:r>
      <w:r>
        <w:rPr>
          <w:spacing w:val="-2"/>
        </w:rPr>
        <w:t> </w:t>
      </w:r>
      <w:r>
        <w:rPr/>
        <w:t>not,</w:t>
      </w:r>
      <w:r>
        <w:rPr>
          <w:spacing w:val="-2"/>
        </w:rPr>
        <w:t> </w:t>
      </w:r>
      <w:r>
        <w:rPr/>
        <w:t>or</w:t>
      </w:r>
      <w:r>
        <w:rPr>
          <w:spacing w:val="-4"/>
        </w:rPr>
        <w:t> </w:t>
      </w:r>
      <w:r>
        <w:rPr/>
        <w:t>length</w:t>
      </w:r>
      <w:r>
        <w:rPr>
          <w:spacing w:val="-5"/>
        </w:rPr>
        <w:t> </w:t>
      </w:r>
      <w:r>
        <w:rPr/>
        <w:t>of time residing in the US. The alum noted that it was important for the program facilitators be bilingual (English and Spanish) because many participants were more comfortable speaking Spanish.</w:t>
      </w:r>
    </w:p>
    <w:p>
      <w:pPr>
        <w:pStyle w:val="Heading5"/>
        <w:spacing w:before="197"/>
        <w:rPr>
          <w:i/>
        </w:rPr>
      </w:pPr>
      <w:r>
        <w:rPr>
          <w:i/>
          <w:color w:val="1F419B"/>
          <w:spacing w:val="-2"/>
        </w:rPr>
        <w:t>Adaptations</w:t>
      </w:r>
    </w:p>
    <w:p>
      <w:pPr>
        <w:pStyle w:val="BodyText"/>
        <w:spacing w:line="259" w:lineRule="auto" w:before="81"/>
        <w:ind w:left="740" w:right="1286"/>
      </w:pPr>
      <w:r>
        <w:rPr/>
        <w:t>The program allows for</w:t>
      </w:r>
      <w:r>
        <w:rPr>
          <w:spacing w:val="-1"/>
        </w:rPr>
        <w:t> </w:t>
      </w:r>
      <w:r>
        <w:rPr/>
        <w:t>minor adaptations</w:t>
      </w:r>
      <w:r>
        <w:rPr>
          <w:spacing w:val="-2"/>
        </w:rPr>
        <w:t> </w:t>
      </w:r>
      <w:r>
        <w:rPr/>
        <w:t>to be made</w:t>
      </w:r>
      <w:r>
        <w:rPr>
          <w:spacing w:val="-2"/>
        </w:rPr>
        <w:t> </w:t>
      </w:r>
      <w:r>
        <w:rPr/>
        <w:t>to accommodate the needs</w:t>
      </w:r>
      <w:r>
        <w:rPr>
          <w:spacing w:val="-2"/>
        </w:rPr>
        <w:t> </w:t>
      </w:r>
      <w:r>
        <w:rPr/>
        <w:t>of parent schedules</w:t>
      </w:r>
      <w:r>
        <w:rPr>
          <w:spacing w:val="-2"/>
        </w:rPr>
        <w:t> </w:t>
      </w:r>
      <w:r>
        <w:rPr/>
        <w:t>and to customize some information to the local context. For example, one program had the sessions with youth</w:t>
      </w:r>
      <w:r>
        <w:rPr>
          <w:spacing w:val="-5"/>
        </w:rPr>
        <w:t> </w:t>
      </w:r>
      <w:r>
        <w:rPr/>
        <w:t>after</w:t>
      </w:r>
      <w:r>
        <w:rPr>
          <w:spacing w:val="-4"/>
        </w:rPr>
        <w:t> </w:t>
      </w:r>
      <w:r>
        <w:rPr/>
        <w:t>school</w:t>
      </w:r>
      <w:r>
        <w:rPr>
          <w:spacing w:val="-1"/>
        </w:rPr>
        <w:t> </w:t>
      </w:r>
      <w:r>
        <w:rPr/>
        <w:t>but</w:t>
      </w:r>
      <w:r>
        <w:rPr>
          <w:spacing w:val="-1"/>
        </w:rPr>
        <w:t> </w:t>
      </w:r>
      <w:r>
        <w:rPr/>
        <w:t>sessions</w:t>
      </w:r>
      <w:r>
        <w:rPr>
          <w:spacing w:val="-2"/>
        </w:rPr>
        <w:t> </w:t>
      </w:r>
      <w:r>
        <w:rPr/>
        <w:t>with</w:t>
      </w:r>
      <w:r>
        <w:rPr>
          <w:spacing w:val="-2"/>
        </w:rPr>
        <w:t> </w:t>
      </w:r>
      <w:r>
        <w:rPr/>
        <w:t>the</w:t>
      </w:r>
      <w:r>
        <w:rPr>
          <w:spacing w:val="-2"/>
        </w:rPr>
        <w:t> </w:t>
      </w:r>
      <w:r>
        <w:rPr/>
        <w:t>parents</w:t>
      </w:r>
      <w:r>
        <w:rPr>
          <w:spacing w:val="-2"/>
        </w:rPr>
        <w:t> </w:t>
      </w:r>
      <w:r>
        <w:rPr/>
        <w:t>on</w:t>
      </w:r>
      <w:r>
        <w:rPr>
          <w:spacing w:val="-2"/>
        </w:rPr>
        <w:t> </w:t>
      </w:r>
      <w:r>
        <w:rPr/>
        <w:t>weekends</w:t>
      </w:r>
      <w:r>
        <w:rPr>
          <w:spacing w:val="-2"/>
        </w:rPr>
        <w:t> </w:t>
      </w:r>
      <w:r>
        <w:rPr/>
        <w:t>due</w:t>
      </w:r>
      <w:r>
        <w:rPr>
          <w:spacing w:val="-2"/>
        </w:rPr>
        <w:t> </w:t>
      </w:r>
      <w:r>
        <w:rPr/>
        <w:t>to</w:t>
      </w:r>
      <w:r>
        <w:rPr>
          <w:spacing w:val="-2"/>
        </w:rPr>
        <w:t> </w:t>
      </w:r>
      <w:r>
        <w:rPr/>
        <w:t>their</w:t>
      </w:r>
      <w:r>
        <w:rPr>
          <w:spacing w:val="-2"/>
        </w:rPr>
        <w:t> </w:t>
      </w:r>
      <w:r>
        <w:rPr/>
        <w:t>work</w:t>
      </w:r>
      <w:r>
        <w:rPr>
          <w:spacing w:val="-5"/>
        </w:rPr>
        <w:t> </w:t>
      </w:r>
      <w:r>
        <w:rPr/>
        <w:t>schedules.</w:t>
      </w:r>
      <w:r>
        <w:rPr>
          <w:spacing w:val="-2"/>
        </w:rPr>
        <w:t> </w:t>
      </w:r>
      <w:r>
        <w:rPr/>
        <w:t>In</w:t>
      </w:r>
      <w:r>
        <w:rPr>
          <w:spacing w:val="-2"/>
        </w:rPr>
        <w:t> </w:t>
      </w:r>
      <w:r>
        <w:rPr/>
        <w:t>sessions</w:t>
      </w:r>
      <w:r>
        <w:rPr>
          <w:spacing w:val="-4"/>
        </w:rPr>
        <w:t> </w:t>
      </w:r>
      <w:r>
        <w:rPr/>
        <w:t>that focus on gang prevention or child abuse, the information can be adapted to bring in the local laws and policing issues. It is also important to customize the examples and role-plays so that they are relatable to the audience.</w:t>
      </w:r>
    </w:p>
    <w:p>
      <w:pPr>
        <w:spacing w:before="199"/>
        <w:ind w:left="740" w:right="0" w:firstLine="0"/>
        <w:jc w:val="left"/>
        <w:rPr>
          <w:rFonts w:ascii="Arial"/>
          <w:i/>
          <w:sz w:val="22"/>
        </w:rPr>
      </w:pPr>
      <w:r>
        <w:rPr>
          <w:rFonts w:ascii="Arial"/>
          <w:i/>
          <w:color w:val="1F419B"/>
          <w:spacing w:val="17"/>
          <w:sz w:val="22"/>
        </w:rPr>
        <w:t>Implementation</w:t>
      </w:r>
      <w:r>
        <w:rPr>
          <w:rFonts w:ascii="Arial"/>
          <w:i/>
          <w:color w:val="1F419B"/>
          <w:spacing w:val="43"/>
          <w:sz w:val="22"/>
        </w:rPr>
        <w:t> </w:t>
      </w:r>
      <w:r>
        <w:rPr>
          <w:rFonts w:ascii="Arial"/>
          <w:i/>
          <w:color w:val="1F419B"/>
          <w:spacing w:val="16"/>
          <w:sz w:val="22"/>
        </w:rPr>
        <w:t>Challenges</w:t>
      </w:r>
      <w:r>
        <w:rPr>
          <w:rFonts w:ascii="Arial"/>
          <w:i/>
          <w:color w:val="1F419B"/>
          <w:spacing w:val="49"/>
          <w:sz w:val="22"/>
        </w:rPr>
        <w:t> </w:t>
      </w:r>
      <w:r>
        <w:rPr>
          <w:rFonts w:ascii="Arial"/>
          <w:i/>
          <w:color w:val="1F419B"/>
          <w:sz w:val="22"/>
        </w:rPr>
        <w:t>&amp;</w:t>
      </w:r>
      <w:r>
        <w:rPr>
          <w:rFonts w:ascii="Arial"/>
          <w:i/>
          <w:color w:val="1F419B"/>
          <w:spacing w:val="44"/>
          <w:sz w:val="22"/>
        </w:rPr>
        <w:t> </w:t>
      </w:r>
      <w:r>
        <w:rPr>
          <w:rFonts w:ascii="Arial"/>
          <w:i/>
          <w:color w:val="1F419B"/>
          <w:spacing w:val="14"/>
          <w:sz w:val="22"/>
        </w:rPr>
        <w:t>Solutions</w:t>
      </w:r>
    </w:p>
    <w:p>
      <w:pPr>
        <w:pStyle w:val="ListParagraph"/>
        <w:numPr>
          <w:ilvl w:val="0"/>
          <w:numId w:val="4"/>
        </w:numPr>
        <w:tabs>
          <w:tab w:pos="1460" w:val="left" w:leader="none"/>
          <w:tab w:pos="1461" w:val="left" w:leader="none"/>
        </w:tabs>
        <w:spacing w:line="240" w:lineRule="auto" w:before="58" w:after="0"/>
        <w:ind w:left="1460" w:right="1242" w:hanging="360"/>
        <w:jc w:val="left"/>
        <w:rPr>
          <w:sz w:val="22"/>
        </w:rPr>
      </w:pPr>
      <w:r>
        <w:rPr>
          <w:sz w:val="22"/>
        </w:rPr>
        <w:t>The organizational factors mentioned above were noted as challenges by the interviewees. Additionally,</w:t>
      </w:r>
      <w:r>
        <w:rPr>
          <w:spacing w:val="-2"/>
          <w:sz w:val="22"/>
        </w:rPr>
        <w:t> </w:t>
      </w:r>
      <w:r>
        <w:rPr>
          <w:sz w:val="22"/>
        </w:rPr>
        <w:t>agencies</w:t>
      </w:r>
      <w:r>
        <w:rPr>
          <w:spacing w:val="-4"/>
          <w:sz w:val="22"/>
        </w:rPr>
        <w:t> </w:t>
      </w:r>
      <w:r>
        <w:rPr>
          <w:sz w:val="22"/>
        </w:rPr>
        <w:t>that</w:t>
      </w:r>
      <w:r>
        <w:rPr>
          <w:spacing w:val="-4"/>
          <w:sz w:val="22"/>
        </w:rPr>
        <w:t> </w:t>
      </w:r>
      <w:r>
        <w:rPr>
          <w:sz w:val="22"/>
        </w:rPr>
        <w:t>have</w:t>
      </w:r>
      <w:r>
        <w:rPr>
          <w:spacing w:val="-2"/>
          <w:sz w:val="22"/>
        </w:rPr>
        <w:t> </w:t>
      </w:r>
      <w:r>
        <w:rPr>
          <w:sz w:val="22"/>
        </w:rPr>
        <w:t>a</w:t>
      </w:r>
      <w:r>
        <w:rPr>
          <w:spacing w:val="-4"/>
          <w:sz w:val="22"/>
        </w:rPr>
        <w:t> </w:t>
      </w:r>
      <w:r>
        <w:rPr>
          <w:sz w:val="22"/>
        </w:rPr>
        <w:t>long</w:t>
      </w:r>
      <w:r>
        <w:rPr>
          <w:spacing w:val="-5"/>
          <w:sz w:val="22"/>
        </w:rPr>
        <w:t> </w:t>
      </w:r>
      <w:r>
        <w:rPr>
          <w:sz w:val="22"/>
        </w:rPr>
        <w:t>history</w:t>
      </w:r>
      <w:r>
        <w:rPr>
          <w:spacing w:val="-2"/>
          <w:sz w:val="22"/>
        </w:rPr>
        <w:t> </w:t>
      </w:r>
      <w:r>
        <w:rPr>
          <w:sz w:val="22"/>
        </w:rPr>
        <w:t>of</w:t>
      </w:r>
      <w:r>
        <w:rPr>
          <w:spacing w:val="-3"/>
          <w:sz w:val="22"/>
        </w:rPr>
        <w:t> </w:t>
      </w:r>
      <w:r>
        <w:rPr>
          <w:sz w:val="22"/>
        </w:rPr>
        <w:t>established</w:t>
      </w:r>
      <w:r>
        <w:rPr>
          <w:spacing w:val="-2"/>
          <w:sz w:val="22"/>
        </w:rPr>
        <w:t> </w:t>
      </w:r>
      <w:r>
        <w:rPr>
          <w:sz w:val="22"/>
        </w:rPr>
        <w:t>programming</w:t>
      </w:r>
      <w:r>
        <w:rPr>
          <w:spacing w:val="-1"/>
          <w:sz w:val="22"/>
        </w:rPr>
        <w:t> </w:t>
      </w:r>
      <w:r>
        <w:rPr>
          <w:sz w:val="22"/>
        </w:rPr>
        <w:t>may</w:t>
      </w:r>
      <w:r>
        <w:rPr>
          <w:spacing w:val="-4"/>
          <w:sz w:val="22"/>
        </w:rPr>
        <w:t> </w:t>
      </w:r>
      <w:r>
        <w:rPr>
          <w:sz w:val="22"/>
        </w:rPr>
        <w:t>be</w:t>
      </w:r>
      <w:r>
        <w:rPr>
          <w:spacing w:val="-2"/>
          <w:sz w:val="22"/>
        </w:rPr>
        <w:t> </w:t>
      </w:r>
      <w:r>
        <w:rPr>
          <w:sz w:val="22"/>
        </w:rPr>
        <w:t>more</w:t>
      </w:r>
      <w:r>
        <w:rPr>
          <w:spacing w:val="-4"/>
          <w:sz w:val="22"/>
        </w:rPr>
        <w:t> </w:t>
      </w:r>
      <w:r>
        <w:rPr>
          <w:sz w:val="22"/>
        </w:rPr>
        <w:t>resistant to adopting new program models, especially ones focused on specific ethnic groups. It was noted how</w:t>
      </w:r>
      <w:r>
        <w:rPr>
          <w:spacing w:val="-3"/>
          <w:sz w:val="22"/>
        </w:rPr>
        <w:t> </w:t>
      </w:r>
      <w:r>
        <w:rPr>
          <w:sz w:val="22"/>
        </w:rPr>
        <w:t>much</w:t>
      </w:r>
      <w:r>
        <w:rPr>
          <w:spacing w:val="-2"/>
          <w:sz w:val="22"/>
        </w:rPr>
        <w:t> </w:t>
      </w:r>
      <w:r>
        <w:rPr>
          <w:sz w:val="22"/>
        </w:rPr>
        <w:t>easier</w:t>
      </w:r>
      <w:r>
        <w:rPr>
          <w:spacing w:val="-1"/>
          <w:sz w:val="22"/>
        </w:rPr>
        <w:t> </w:t>
      </w:r>
      <w:r>
        <w:rPr>
          <w:sz w:val="22"/>
        </w:rPr>
        <w:t>it</w:t>
      </w:r>
      <w:r>
        <w:rPr>
          <w:spacing w:val="-4"/>
          <w:sz w:val="22"/>
        </w:rPr>
        <w:t> </w:t>
      </w:r>
      <w:r>
        <w:rPr>
          <w:sz w:val="22"/>
        </w:rPr>
        <w:t>is</w:t>
      </w:r>
      <w:r>
        <w:rPr>
          <w:spacing w:val="-4"/>
          <w:sz w:val="22"/>
        </w:rPr>
        <w:t> </w:t>
      </w:r>
      <w:r>
        <w:rPr>
          <w:sz w:val="22"/>
        </w:rPr>
        <w:t>for</w:t>
      </w:r>
      <w:r>
        <w:rPr>
          <w:spacing w:val="-2"/>
          <w:sz w:val="22"/>
        </w:rPr>
        <w:t> </w:t>
      </w:r>
      <w:r>
        <w:rPr>
          <w:sz w:val="22"/>
        </w:rPr>
        <w:t>organizations</w:t>
      </w:r>
      <w:r>
        <w:rPr>
          <w:spacing w:val="-2"/>
          <w:sz w:val="22"/>
        </w:rPr>
        <w:t> </w:t>
      </w:r>
      <w:r>
        <w:rPr>
          <w:sz w:val="22"/>
        </w:rPr>
        <w:t>to</w:t>
      </w:r>
      <w:r>
        <w:rPr>
          <w:spacing w:val="-5"/>
          <w:sz w:val="22"/>
        </w:rPr>
        <w:t> </w:t>
      </w:r>
      <w:r>
        <w:rPr>
          <w:sz w:val="22"/>
        </w:rPr>
        <w:t>continue</w:t>
      </w:r>
      <w:r>
        <w:rPr>
          <w:spacing w:val="-2"/>
          <w:sz w:val="22"/>
        </w:rPr>
        <w:t> </w:t>
      </w:r>
      <w:r>
        <w:rPr>
          <w:sz w:val="22"/>
        </w:rPr>
        <w:t>doing</w:t>
      </w:r>
      <w:r>
        <w:rPr>
          <w:spacing w:val="-2"/>
          <w:sz w:val="22"/>
        </w:rPr>
        <w:t> </w:t>
      </w:r>
      <w:r>
        <w:rPr>
          <w:sz w:val="22"/>
        </w:rPr>
        <w:t>business-as-usual</w:t>
      </w:r>
      <w:r>
        <w:rPr>
          <w:spacing w:val="-1"/>
          <w:sz w:val="22"/>
        </w:rPr>
        <w:t> </w:t>
      </w:r>
      <w:r>
        <w:rPr>
          <w:sz w:val="22"/>
        </w:rPr>
        <w:t>than</w:t>
      </w:r>
      <w:r>
        <w:rPr>
          <w:spacing w:val="-4"/>
          <w:sz w:val="22"/>
        </w:rPr>
        <w:t> </w:t>
      </w:r>
      <w:r>
        <w:rPr>
          <w:sz w:val="22"/>
        </w:rPr>
        <w:t>to</w:t>
      </w:r>
      <w:r>
        <w:rPr>
          <w:spacing w:val="-2"/>
          <w:sz w:val="22"/>
        </w:rPr>
        <w:t> </w:t>
      </w:r>
      <w:r>
        <w:rPr>
          <w:sz w:val="22"/>
        </w:rPr>
        <w:t>adopt</w:t>
      </w:r>
      <w:r>
        <w:rPr>
          <w:spacing w:val="-1"/>
          <w:sz w:val="22"/>
        </w:rPr>
        <w:t> </w:t>
      </w:r>
      <w:r>
        <w:rPr>
          <w:sz w:val="22"/>
        </w:rPr>
        <w:t>new</w:t>
      </w:r>
      <w:r>
        <w:rPr>
          <w:spacing w:val="-2"/>
          <w:sz w:val="22"/>
        </w:rPr>
        <w:t> </w:t>
      </w:r>
      <w:r>
        <w:rPr>
          <w:sz w:val="22"/>
        </w:rPr>
        <w:t>and innovative models.</w:t>
      </w:r>
    </w:p>
    <w:p>
      <w:pPr>
        <w:pStyle w:val="ListParagraph"/>
        <w:numPr>
          <w:ilvl w:val="0"/>
          <w:numId w:val="4"/>
        </w:numPr>
        <w:tabs>
          <w:tab w:pos="1460" w:val="left" w:leader="none"/>
          <w:tab w:pos="1461" w:val="left" w:leader="none"/>
        </w:tabs>
        <w:spacing w:line="240" w:lineRule="auto" w:before="120" w:after="0"/>
        <w:ind w:left="1460" w:right="1378" w:hanging="360"/>
        <w:jc w:val="left"/>
        <w:rPr>
          <w:sz w:val="22"/>
        </w:rPr>
      </w:pPr>
      <w:r>
        <w:rPr>
          <w:sz w:val="22"/>
        </w:rPr>
        <w:t>FA</w:t>
      </w:r>
      <w:r>
        <w:rPr>
          <w:spacing w:val="-4"/>
          <w:sz w:val="22"/>
        </w:rPr>
        <w:t> </w:t>
      </w:r>
      <w:r>
        <w:rPr>
          <w:sz w:val="22"/>
        </w:rPr>
        <w:t>was</w:t>
      </w:r>
      <w:r>
        <w:rPr>
          <w:spacing w:val="-2"/>
          <w:sz w:val="22"/>
        </w:rPr>
        <w:t> </w:t>
      </w:r>
      <w:r>
        <w:rPr>
          <w:sz w:val="22"/>
        </w:rPr>
        <w:t>designed</w:t>
      </w:r>
      <w:r>
        <w:rPr>
          <w:spacing w:val="-2"/>
          <w:sz w:val="22"/>
        </w:rPr>
        <w:t> </w:t>
      </w:r>
      <w:r>
        <w:rPr>
          <w:sz w:val="22"/>
        </w:rPr>
        <w:t>to</w:t>
      </w:r>
      <w:r>
        <w:rPr>
          <w:spacing w:val="-5"/>
          <w:sz w:val="22"/>
        </w:rPr>
        <w:t> </w:t>
      </w:r>
      <w:r>
        <w:rPr>
          <w:sz w:val="22"/>
        </w:rPr>
        <w:t>be</w:t>
      </w:r>
      <w:r>
        <w:rPr>
          <w:spacing w:val="-2"/>
          <w:sz w:val="22"/>
        </w:rPr>
        <w:t> </w:t>
      </w:r>
      <w:r>
        <w:rPr>
          <w:sz w:val="22"/>
        </w:rPr>
        <w:t>a</w:t>
      </w:r>
      <w:r>
        <w:rPr>
          <w:spacing w:val="-3"/>
          <w:sz w:val="22"/>
        </w:rPr>
        <w:t> </w:t>
      </w:r>
      <w:r>
        <w:rPr>
          <w:sz w:val="22"/>
        </w:rPr>
        <w:t>prevention</w:t>
      </w:r>
      <w:r>
        <w:rPr>
          <w:spacing w:val="-4"/>
          <w:sz w:val="22"/>
        </w:rPr>
        <w:t> </w:t>
      </w:r>
      <w:r>
        <w:rPr>
          <w:sz w:val="22"/>
        </w:rPr>
        <w:t>program</w:t>
      </w:r>
      <w:r>
        <w:rPr>
          <w:spacing w:val="-1"/>
          <w:sz w:val="22"/>
        </w:rPr>
        <w:t> </w:t>
      </w:r>
      <w:r>
        <w:rPr>
          <w:sz w:val="22"/>
        </w:rPr>
        <w:t>and</w:t>
      </w:r>
      <w:r>
        <w:rPr>
          <w:spacing w:val="-2"/>
          <w:sz w:val="22"/>
        </w:rPr>
        <w:t> </w:t>
      </w:r>
      <w:r>
        <w:rPr>
          <w:sz w:val="22"/>
        </w:rPr>
        <w:t>therefore,</w:t>
      </w:r>
      <w:r>
        <w:rPr>
          <w:spacing w:val="-4"/>
          <w:sz w:val="22"/>
        </w:rPr>
        <w:t> </w:t>
      </w:r>
      <w:r>
        <w:rPr>
          <w:sz w:val="22"/>
        </w:rPr>
        <w:t>may</w:t>
      </w:r>
      <w:r>
        <w:rPr>
          <w:spacing w:val="-2"/>
          <w:sz w:val="22"/>
        </w:rPr>
        <w:t> </w:t>
      </w:r>
      <w:r>
        <w:rPr>
          <w:sz w:val="22"/>
        </w:rPr>
        <w:t>not</w:t>
      </w:r>
      <w:r>
        <w:rPr>
          <w:spacing w:val="-1"/>
          <w:sz w:val="22"/>
        </w:rPr>
        <w:t> </w:t>
      </w:r>
      <w:r>
        <w:rPr>
          <w:sz w:val="22"/>
        </w:rPr>
        <w:t>be</w:t>
      </w:r>
      <w:r>
        <w:rPr>
          <w:spacing w:val="-4"/>
          <w:sz w:val="22"/>
        </w:rPr>
        <w:t> </w:t>
      </w:r>
      <w:r>
        <w:rPr>
          <w:sz w:val="22"/>
        </w:rPr>
        <w:t>the</w:t>
      </w:r>
      <w:r>
        <w:rPr>
          <w:spacing w:val="-4"/>
          <w:sz w:val="22"/>
        </w:rPr>
        <w:t> </w:t>
      </w:r>
      <w:r>
        <w:rPr>
          <w:sz w:val="22"/>
        </w:rPr>
        <w:t>best</w:t>
      </w:r>
      <w:r>
        <w:rPr>
          <w:spacing w:val="-1"/>
          <w:sz w:val="22"/>
        </w:rPr>
        <w:t> </w:t>
      </w:r>
      <w:r>
        <w:rPr>
          <w:sz w:val="22"/>
        </w:rPr>
        <w:t>fit</w:t>
      </w:r>
      <w:r>
        <w:rPr>
          <w:spacing w:val="-4"/>
          <w:sz w:val="22"/>
        </w:rPr>
        <w:t> </w:t>
      </w:r>
      <w:r>
        <w:rPr>
          <w:sz w:val="22"/>
        </w:rPr>
        <w:t>if a</w:t>
      </w:r>
      <w:r>
        <w:rPr>
          <w:spacing w:val="-4"/>
          <w:sz w:val="22"/>
        </w:rPr>
        <w:t> </w:t>
      </w:r>
      <w:r>
        <w:rPr>
          <w:sz w:val="22"/>
        </w:rPr>
        <w:t>treatment program in needed instead. Selection of the program participants is important to avoid incongruence between need and fit of the model.</w:t>
      </w:r>
    </w:p>
    <w:p>
      <w:pPr>
        <w:pStyle w:val="ListParagraph"/>
        <w:numPr>
          <w:ilvl w:val="0"/>
          <w:numId w:val="4"/>
        </w:numPr>
        <w:tabs>
          <w:tab w:pos="1460" w:val="left" w:leader="none"/>
          <w:tab w:pos="1461" w:val="left" w:leader="none"/>
        </w:tabs>
        <w:spacing w:line="240" w:lineRule="auto" w:before="120" w:after="0"/>
        <w:ind w:left="1460" w:right="0" w:hanging="361"/>
        <w:jc w:val="left"/>
        <w:rPr>
          <w:sz w:val="22"/>
        </w:rPr>
      </w:pPr>
      <w:r>
        <w:rPr>
          <w:sz w:val="22"/>
        </w:rPr>
        <w:t>The</w:t>
      </w:r>
      <w:r>
        <w:rPr>
          <w:spacing w:val="-3"/>
          <w:sz w:val="22"/>
        </w:rPr>
        <w:t> </w:t>
      </w:r>
      <w:r>
        <w:rPr>
          <w:sz w:val="22"/>
        </w:rPr>
        <w:t>alum</w:t>
      </w:r>
      <w:r>
        <w:rPr>
          <w:spacing w:val="-2"/>
          <w:sz w:val="22"/>
        </w:rPr>
        <w:t> </w:t>
      </w:r>
      <w:r>
        <w:rPr>
          <w:sz w:val="22"/>
        </w:rPr>
        <w:t>noted</w:t>
      </w:r>
      <w:r>
        <w:rPr>
          <w:spacing w:val="-2"/>
          <w:sz w:val="22"/>
        </w:rPr>
        <w:t> </w:t>
      </w:r>
      <w:r>
        <w:rPr>
          <w:sz w:val="22"/>
        </w:rPr>
        <w:t>several</w:t>
      </w:r>
      <w:r>
        <w:rPr>
          <w:spacing w:val="-4"/>
          <w:sz w:val="22"/>
        </w:rPr>
        <w:t> </w:t>
      </w:r>
      <w:r>
        <w:rPr>
          <w:sz w:val="22"/>
        </w:rPr>
        <w:t>challenges</w:t>
      </w:r>
      <w:r>
        <w:rPr>
          <w:spacing w:val="-3"/>
          <w:sz w:val="22"/>
        </w:rPr>
        <w:t> </w:t>
      </w:r>
      <w:r>
        <w:rPr>
          <w:sz w:val="22"/>
        </w:rPr>
        <w:t>to</w:t>
      </w:r>
      <w:r>
        <w:rPr>
          <w:spacing w:val="-5"/>
          <w:sz w:val="22"/>
        </w:rPr>
        <w:t> </w:t>
      </w:r>
      <w:r>
        <w:rPr>
          <w:spacing w:val="-2"/>
          <w:sz w:val="22"/>
        </w:rPr>
        <w:t>implementation:</w:t>
      </w:r>
    </w:p>
    <w:p>
      <w:pPr>
        <w:pStyle w:val="ListParagraph"/>
        <w:numPr>
          <w:ilvl w:val="1"/>
          <w:numId w:val="4"/>
        </w:numPr>
        <w:tabs>
          <w:tab w:pos="1912" w:val="left" w:leader="none"/>
        </w:tabs>
        <w:spacing w:line="235" w:lineRule="auto" w:before="123" w:after="0"/>
        <w:ind w:left="1911" w:right="1356" w:hanging="360"/>
        <w:jc w:val="left"/>
        <w:rPr>
          <w:sz w:val="22"/>
        </w:rPr>
      </w:pPr>
      <w:r>
        <w:rPr>
          <w:sz w:val="22"/>
        </w:rPr>
        <w:t>At</w:t>
      </w:r>
      <w:r>
        <w:rPr>
          <w:spacing w:val="-1"/>
          <w:sz w:val="22"/>
        </w:rPr>
        <w:t> </w:t>
      </w:r>
      <w:r>
        <w:rPr>
          <w:sz w:val="22"/>
        </w:rPr>
        <w:t>times,</w:t>
      </w:r>
      <w:r>
        <w:rPr>
          <w:spacing w:val="-2"/>
          <w:sz w:val="22"/>
        </w:rPr>
        <w:t> </w:t>
      </w:r>
      <w:r>
        <w:rPr>
          <w:sz w:val="22"/>
        </w:rPr>
        <w:t>the</w:t>
      </w:r>
      <w:r>
        <w:rPr>
          <w:spacing w:val="-2"/>
          <w:sz w:val="22"/>
        </w:rPr>
        <w:t> </w:t>
      </w:r>
      <w:r>
        <w:rPr>
          <w:sz w:val="22"/>
        </w:rPr>
        <w:t>curriculum felt</w:t>
      </w:r>
      <w:r>
        <w:rPr>
          <w:spacing w:val="-1"/>
          <w:sz w:val="22"/>
        </w:rPr>
        <w:t> </w:t>
      </w:r>
      <w:r>
        <w:rPr>
          <w:sz w:val="22"/>
        </w:rPr>
        <w:t>too</w:t>
      </w:r>
      <w:r>
        <w:rPr>
          <w:spacing w:val="-4"/>
          <w:sz w:val="22"/>
        </w:rPr>
        <w:t> </w:t>
      </w:r>
      <w:r>
        <w:rPr>
          <w:sz w:val="22"/>
        </w:rPr>
        <w:t>didactic,</w:t>
      </w:r>
      <w:r>
        <w:rPr>
          <w:spacing w:val="-4"/>
          <w:sz w:val="22"/>
        </w:rPr>
        <w:t> </w:t>
      </w:r>
      <w:r>
        <w:rPr>
          <w:sz w:val="22"/>
        </w:rPr>
        <w:t>structured,</w:t>
      </w:r>
      <w:r>
        <w:rPr>
          <w:spacing w:val="-2"/>
          <w:sz w:val="22"/>
        </w:rPr>
        <w:t> </w:t>
      </w:r>
      <w:r>
        <w:rPr>
          <w:sz w:val="22"/>
        </w:rPr>
        <w:t>and</w:t>
      </w:r>
      <w:r>
        <w:rPr>
          <w:spacing w:val="-2"/>
          <w:sz w:val="22"/>
        </w:rPr>
        <w:t> </w:t>
      </w:r>
      <w:r>
        <w:rPr>
          <w:sz w:val="22"/>
        </w:rPr>
        <w:t>not</w:t>
      </w:r>
      <w:r>
        <w:rPr>
          <w:spacing w:val="-4"/>
          <w:sz w:val="22"/>
        </w:rPr>
        <w:t> </w:t>
      </w:r>
      <w:r>
        <w:rPr>
          <w:sz w:val="22"/>
        </w:rPr>
        <w:t>interactive</w:t>
      </w:r>
      <w:r>
        <w:rPr>
          <w:spacing w:val="-4"/>
          <w:sz w:val="22"/>
        </w:rPr>
        <w:t> </w:t>
      </w:r>
      <w:r>
        <w:rPr>
          <w:sz w:val="22"/>
        </w:rPr>
        <w:t>enough</w:t>
      </w:r>
      <w:r>
        <w:rPr>
          <w:spacing w:val="-2"/>
          <w:sz w:val="22"/>
        </w:rPr>
        <w:t> </w:t>
      </w:r>
      <w:r>
        <w:rPr>
          <w:sz w:val="22"/>
        </w:rPr>
        <w:t>to</w:t>
      </w:r>
      <w:r>
        <w:rPr>
          <w:spacing w:val="-5"/>
          <w:sz w:val="22"/>
        </w:rPr>
        <w:t> </w:t>
      </w:r>
      <w:r>
        <w:rPr>
          <w:sz w:val="22"/>
        </w:rPr>
        <w:t>keep</w:t>
      </w:r>
      <w:r>
        <w:rPr>
          <w:spacing w:val="-5"/>
          <w:sz w:val="22"/>
        </w:rPr>
        <w:t> </w:t>
      </w:r>
      <w:r>
        <w:rPr>
          <w:sz w:val="22"/>
        </w:rPr>
        <w:t>the youth engaged. For example, the topic of a session would spark rich discussions and elicit emotions that had to be processed, and facilitators found it challenging to do it within the constraints of timed sections. They felt the model did not have enough relational aspects.</w:t>
      </w:r>
    </w:p>
    <w:p>
      <w:pPr>
        <w:pStyle w:val="ListParagraph"/>
        <w:numPr>
          <w:ilvl w:val="1"/>
          <w:numId w:val="4"/>
        </w:numPr>
        <w:tabs>
          <w:tab w:pos="1912" w:val="left" w:leader="none"/>
        </w:tabs>
        <w:spacing w:line="237" w:lineRule="auto" w:before="118" w:after="0"/>
        <w:ind w:left="1911" w:right="1230" w:hanging="360"/>
        <w:jc w:val="left"/>
        <w:rPr>
          <w:sz w:val="22"/>
        </w:rPr>
      </w:pPr>
      <w:r>
        <w:rPr>
          <w:sz w:val="22"/>
        </w:rPr>
        <w:t>Retention and consistent attendance were major challenges. They attributed this to be, in part, due to the number and duration of sessions. They believed that some topics could be adequately covered in one instead of two sessions and to shorten sessions from 90 minutes</w:t>
      </w:r>
      <w:r>
        <w:rPr>
          <w:spacing w:val="40"/>
          <w:sz w:val="22"/>
        </w:rPr>
        <w:t> </w:t>
      </w:r>
      <w:r>
        <w:rPr>
          <w:sz w:val="22"/>
        </w:rPr>
        <w:t>to</w:t>
      </w:r>
      <w:r>
        <w:rPr>
          <w:spacing w:val="-2"/>
          <w:sz w:val="22"/>
        </w:rPr>
        <w:t> </w:t>
      </w:r>
      <w:r>
        <w:rPr>
          <w:sz w:val="22"/>
        </w:rPr>
        <w:t>60</w:t>
      </w:r>
      <w:r>
        <w:rPr>
          <w:spacing w:val="-5"/>
          <w:sz w:val="22"/>
        </w:rPr>
        <w:t> </w:t>
      </w:r>
      <w:r>
        <w:rPr>
          <w:sz w:val="22"/>
        </w:rPr>
        <w:t>minutes.</w:t>
      </w:r>
      <w:r>
        <w:rPr>
          <w:spacing w:val="-2"/>
          <w:sz w:val="22"/>
        </w:rPr>
        <w:t> </w:t>
      </w:r>
      <w:r>
        <w:rPr>
          <w:sz w:val="22"/>
        </w:rPr>
        <w:t>The</w:t>
      </w:r>
      <w:r>
        <w:rPr>
          <w:spacing w:val="-2"/>
          <w:sz w:val="22"/>
        </w:rPr>
        <w:t> </w:t>
      </w:r>
      <w:r>
        <w:rPr>
          <w:sz w:val="22"/>
        </w:rPr>
        <w:t>families</w:t>
      </w:r>
      <w:r>
        <w:rPr>
          <w:spacing w:val="-4"/>
          <w:sz w:val="22"/>
        </w:rPr>
        <w:t> </w:t>
      </w:r>
      <w:r>
        <w:rPr>
          <w:sz w:val="22"/>
        </w:rPr>
        <w:t>in</w:t>
      </w:r>
      <w:r>
        <w:rPr>
          <w:spacing w:val="-2"/>
          <w:sz w:val="22"/>
        </w:rPr>
        <w:t> </w:t>
      </w:r>
      <w:r>
        <w:rPr>
          <w:sz w:val="22"/>
        </w:rPr>
        <w:t>their</w:t>
      </w:r>
      <w:r>
        <w:rPr>
          <w:spacing w:val="-2"/>
          <w:sz w:val="22"/>
        </w:rPr>
        <w:t> </w:t>
      </w:r>
      <w:r>
        <w:rPr>
          <w:sz w:val="22"/>
        </w:rPr>
        <w:t>programs</w:t>
      </w:r>
      <w:r>
        <w:rPr>
          <w:spacing w:val="-2"/>
          <w:sz w:val="22"/>
        </w:rPr>
        <w:t> </w:t>
      </w:r>
      <w:r>
        <w:rPr>
          <w:sz w:val="22"/>
        </w:rPr>
        <w:t>tend</w:t>
      </w:r>
      <w:r>
        <w:rPr>
          <w:spacing w:val="-4"/>
          <w:sz w:val="22"/>
        </w:rPr>
        <w:t> </w:t>
      </w:r>
      <w:r>
        <w:rPr>
          <w:sz w:val="22"/>
        </w:rPr>
        <w:t>to</w:t>
      </w:r>
      <w:r>
        <w:rPr>
          <w:spacing w:val="-2"/>
          <w:sz w:val="22"/>
        </w:rPr>
        <w:t> </w:t>
      </w:r>
      <w:r>
        <w:rPr>
          <w:sz w:val="22"/>
        </w:rPr>
        <w:t>have</w:t>
      </w:r>
      <w:r>
        <w:rPr>
          <w:spacing w:val="-2"/>
          <w:sz w:val="22"/>
        </w:rPr>
        <w:t> </w:t>
      </w:r>
      <w:r>
        <w:rPr>
          <w:sz w:val="22"/>
        </w:rPr>
        <w:t>high</w:t>
      </w:r>
      <w:r>
        <w:rPr>
          <w:spacing w:val="-2"/>
          <w:sz w:val="22"/>
        </w:rPr>
        <w:t> </w:t>
      </w:r>
      <w:r>
        <w:rPr>
          <w:sz w:val="22"/>
        </w:rPr>
        <w:t>demands</w:t>
      </w:r>
      <w:r>
        <w:rPr>
          <w:spacing w:val="-2"/>
          <w:sz w:val="22"/>
        </w:rPr>
        <w:t> </w:t>
      </w:r>
      <w:r>
        <w:rPr>
          <w:sz w:val="22"/>
        </w:rPr>
        <w:t>on</w:t>
      </w:r>
      <w:r>
        <w:rPr>
          <w:spacing w:val="-2"/>
          <w:sz w:val="22"/>
        </w:rPr>
        <w:t> </w:t>
      </w:r>
      <w:r>
        <w:rPr>
          <w:sz w:val="22"/>
        </w:rPr>
        <w:t>their</w:t>
      </w:r>
      <w:r>
        <w:rPr>
          <w:spacing w:val="-2"/>
          <w:sz w:val="22"/>
        </w:rPr>
        <w:t> </w:t>
      </w:r>
      <w:r>
        <w:rPr>
          <w:sz w:val="22"/>
        </w:rPr>
        <w:t>time</w:t>
      </w:r>
      <w:r>
        <w:rPr>
          <w:spacing w:val="-2"/>
          <w:sz w:val="22"/>
        </w:rPr>
        <w:t> </w:t>
      </w:r>
      <w:r>
        <w:rPr>
          <w:sz w:val="22"/>
        </w:rPr>
        <w:t>due</w:t>
      </w:r>
      <w:r>
        <w:rPr>
          <w:spacing w:val="-4"/>
          <w:sz w:val="22"/>
        </w:rPr>
        <w:t> </w:t>
      </w:r>
      <w:r>
        <w:rPr>
          <w:sz w:val="22"/>
        </w:rPr>
        <w:t>to work and other responsibilities, and the time commitment felt like too big for them.</w:t>
      </w:r>
    </w:p>
    <w:p>
      <w:pPr>
        <w:pStyle w:val="ListParagraph"/>
        <w:numPr>
          <w:ilvl w:val="1"/>
          <w:numId w:val="4"/>
        </w:numPr>
        <w:tabs>
          <w:tab w:pos="1912" w:val="left" w:leader="none"/>
        </w:tabs>
        <w:spacing w:line="228" w:lineRule="auto" w:before="122" w:after="0"/>
        <w:ind w:left="1911" w:right="1490" w:hanging="360"/>
        <w:jc w:val="left"/>
        <w:rPr>
          <w:sz w:val="22"/>
        </w:rPr>
      </w:pPr>
      <w:r>
        <w:rPr>
          <w:sz w:val="22"/>
        </w:rPr>
        <w:t>They</w:t>
      </w:r>
      <w:r>
        <w:rPr>
          <w:spacing w:val="-2"/>
          <w:sz w:val="22"/>
        </w:rPr>
        <w:t> </w:t>
      </w:r>
      <w:r>
        <w:rPr>
          <w:sz w:val="22"/>
        </w:rPr>
        <w:t>noted</w:t>
      </w:r>
      <w:r>
        <w:rPr>
          <w:spacing w:val="-4"/>
          <w:sz w:val="22"/>
        </w:rPr>
        <w:t> </w:t>
      </w:r>
      <w:r>
        <w:rPr>
          <w:sz w:val="22"/>
        </w:rPr>
        <w:t>that</w:t>
      </w:r>
      <w:r>
        <w:rPr>
          <w:spacing w:val="-1"/>
          <w:sz w:val="22"/>
        </w:rPr>
        <w:t> </w:t>
      </w:r>
      <w:r>
        <w:rPr>
          <w:sz w:val="22"/>
        </w:rPr>
        <w:t>the</w:t>
      </w:r>
      <w:r>
        <w:rPr>
          <w:spacing w:val="-2"/>
          <w:sz w:val="22"/>
        </w:rPr>
        <w:t> </w:t>
      </w:r>
      <w:r>
        <w:rPr>
          <w:sz w:val="22"/>
        </w:rPr>
        <w:t>videos</w:t>
      </w:r>
      <w:r>
        <w:rPr>
          <w:spacing w:val="-6"/>
          <w:sz w:val="22"/>
        </w:rPr>
        <w:t> </w:t>
      </w:r>
      <w:r>
        <w:rPr>
          <w:sz w:val="22"/>
        </w:rPr>
        <w:t>were</w:t>
      </w:r>
      <w:r>
        <w:rPr>
          <w:spacing w:val="-4"/>
          <w:sz w:val="22"/>
        </w:rPr>
        <w:t> </w:t>
      </w:r>
      <w:r>
        <w:rPr>
          <w:sz w:val="22"/>
        </w:rPr>
        <w:t>too</w:t>
      </w:r>
      <w:r>
        <w:rPr>
          <w:spacing w:val="-2"/>
          <w:sz w:val="22"/>
        </w:rPr>
        <w:t> </w:t>
      </w:r>
      <w:r>
        <w:rPr>
          <w:sz w:val="22"/>
        </w:rPr>
        <w:t>outdated</w:t>
      </w:r>
      <w:r>
        <w:rPr>
          <w:spacing w:val="-4"/>
          <w:sz w:val="22"/>
        </w:rPr>
        <w:t> </w:t>
      </w:r>
      <w:r>
        <w:rPr>
          <w:sz w:val="22"/>
        </w:rPr>
        <w:t>to</w:t>
      </w:r>
      <w:r>
        <w:rPr>
          <w:spacing w:val="-2"/>
          <w:sz w:val="22"/>
        </w:rPr>
        <w:t> </w:t>
      </w:r>
      <w:r>
        <w:rPr>
          <w:sz w:val="22"/>
        </w:rPr>
        <w:t>be</w:t>
      </w:r>
      <w:r>
        <w:rPr>
          <w:spacing w:val="-2"/>
          <w:sz w:val="22"/>
        </w:rPr>
        <w:t> </w:t>
      </w:r>
      <w:r>
        <w:rPr>
          <w:sz w:val="22"/>
        </w:rPr>
        <w:t>relatable</w:t>
      </w:r>
      <w:r>
        <w:rPr>
          <w:spacing w:val="-2"/>
          <w:sz w:val="22"/>
        </w:rPr>
        <w:t> </w:t>
      </w:r>
      <w:r>
        <w:rPr>
          <w:sz w:val="22"/>
        </w:rPr>
        <w:t>to</w:t>
      </w:r>
      <w:r>
        <w:rPr>
          <w:spacing w:val="-2"/>
          <w:sz w:val="22"/>
        </w:rPr>
        <w:t> </w:t>
      </w:r>
      <w:r>
        <w:rPr>
          <w:sz w:val="22"/>
        </w:rPr>
        <w:t>the</w:t>
      </w:r>
      <w:r>
        <w:rPr>
          <w:spacing w:val="-2"/>
          <w:sz w:val="22"/>
        </w:rPr>
        <w:t> </w:t>
      </w:r>
      <w:r>
        <w:rPr>
          <w:sz w:val="22"/>
        </w:rPr>
        <w:t>youth,</w:t>
      </w:r>
      <w:r>
        <w:rPr>
          <w:spacing w:val="-2"/>
          <w:sz w:val="22"/>
        </w:rPr>
        <w:t> </w:t>
      </w:r>
      <w:r>
        <w:rPr>
          <w:sz w:val="22"/>
        </w:rPr>
        <w:t>especially</w:t>
      </w:r>
      <w:r>
        <w:rPr>
          <w:spacing w:val="-2"/>
          <w:sz w:val="22"/>
        </w:rPr>
        <w:t> </w:t>
      </w:r>
      <w:r>
        <w:rPr>
          <w:sz w:val="22"/>
        </w:rPr>
        <w:t>in</w:t>
      </w:r>
      <w:r>
        <w:rPr>
          <w:spacing w:val="-4"/>
          <w:sz w:val="22"/>
        </w:rPr>
        <w:t> </w:t>
      </w:r>
      <w:r>
        <w:rPr>
          <w:sz w:val="22"/>
        </w:rPr>
        <w:t>the sessions focused on gangs.</w:t>
      </w:r>
    </w:p>
    <w:p>
      <w:pPr>
        <w:pStyle w:val="ListParagraph"/>
        <w:numPr>
          <w:ilvl w:val="1"/>
          <w:numId w:val="4"/>
        </w:numPr>
        <w:tabs>
          <w:tab w:pos="1912" w:val="left" w:leader="none"/>
        </w:tabs>
        <w:spacing w:line="225" w:lineRule="auto" w:before="129" w:after="0"/>
        <w:ind w:left="1911" w:right="1580" w:hanging="360"/>
        <w:jc w:val="left"/>
        <w:rPr>
          <w:sz w:val="22"/>
        </w:rPr>
      </w:pPr>
      <w:r>
        <w:rPr>
          <w:sz w:val="22"/>
        </w:rPr>
        <w:t>The</w:t>
      </w:r>
      <w:r>
        <w:rPr>
          <w:spacing w:val="-2"/>
          <w:sz w:val="22"/>
        </w:rPr>
        <w:t> </w:t>
      </w:r>
      <w:r>
        <w:rPr>
          <w:sz w:val="22"/>
        </w:rPr>
        <w:t>program</w:t>
      </w:r>
      <w:r>
        <w:rPr>
          <w:spacing w:val="-4"/>
          <w:sz w:val="22"/>
        </w:rPr>
        <w:t> </w:t>
      </w:r>
      <w:r>
        <w:rPr>
          <w:sz w:val="22"/>
        </w:rPr>
        <w:t>fared</w:t>
      </w:r>
      <w:r>
        <w:rPr>
          <w:spacing w:val="-2"/>
          <w:sz w:val="22"/>
        </w:rPr>
        <w:t> </w:t>
      </w:r>
      <w:r>
        <w:rPr>
          <w:sz w:val="22"/>
        </w:rPr>
        <w:t>better</w:t>
      </w:r>
      <w:r>
        <w:rPr>
          <w:spacing w:val="-4"/>
          <w:sz w:val="22"/>
        </w:rPr>
        <w:t> </w:t>
      </w:r>
      <w:r>
        <w:rPr>
          <w:sz w:val="22"/>
        </w:rPr>
        <w:t>in</w:t>
      </w:r>
      <w:r>
        <w:rPr>
          <w:spacing w:val="-5"/>
          <w:sz w:val="22"/>
        </w:rPr>
        <w:t> </w:t>
      </w:r>
      <w:r>
        <w:rPr>
          <w:sz w:val="22"/>
        </w:rPr>
        <w:t>the</w:t>
      </w:r>
      <w:r>
        <w:rPr>
          <w:spacing w:val="-2"/>
          <w:sz w:val="22"/>
        </w:rPr>
        <w:t> </w:t>
      </w:r>
      <w:r>
        <w:rPr>
          <w:sz w:val="22"/>
        </w:rPr>
        <w:t>summers</w:t>
      </w:r>
      <w:r>
        <w:rPr>
          <w:spacing w:val="-2"/>
          <w:sz w:val="22"/>
        </w:rPr>
        <w:t> </w:t>
      </w:r>
      <w:r>
        <w:rPr>
          <w:sz w:val="22"/>
        </w:rPr>
        <w:t>when</w:t>
      </w:r>
      <w:r>
        <w:rPr>
          <w:spacing w:val="-2"/>
          <w:sz w:val="22"/>
        </w:rPr>
        <w:t> </w:t>
      </w:r>
      <w:r>
        <w:rPr>
          <w:sz w:val="22"/>
        </w:rPr>
        <w:t>youth</w:t>
      </w:r>
      <w:r>
        <w:rPr>
          <w:spacing w:val="-5"/>
          <w:sz w:val="22"/>
        </w:rPr>
        <w:t> </w:t>
      </w:r>
      <w:r>
        <w:rPr>
          <w:sz w:val="22"/>
        </w:rPr>
        <w:t>were</w:t>
      </w:r>
      <w:r>
        <w:rPr>
          <w:spacing w:val="-2"/>
          <w:sz w:val="22"/>
        </w:rPr>
        <w:t> </w:t>
      </w:r>
      <w:r>
        <w:rPr>
          <w:sz w:val="22"/>
        </w:rPr>
        <w:t>not</w:t>
      </w:r>
      <w:r>
        <w:rPr>
          <w:spacing w:val="-1"/>
          <w:sz w:val="22"/>
        </w:rPr>
        <w:t> </w:t>
      </w:r>
      <w:r>
        <w:rPr>
          <w:sz w:val="22"/>
        </w:rPr>
        <w:t>in school;</w:t>
      </w:r>
      <w:r>
        <w:rPr>
          <w:spacing w:val="-1"/>
          <w:sz w:val="22"/>
        </w:rPr>
        <w:t> </w:t>
      </w:r>
      <w:r>
        <w:rPr>
          <w:sz w:val="22"/>
        </w:rPr>
        <w:t>attendance</w:t>
      </w:r>
      <w:r>
        <w:rPr>
          <w:spacing w:val="-1"/>
          <w:sz w:val="22"/>
        </w:rPr>
        <w:t> </w:t>
      </w:r>
      <w:r>
        <w:rPr>
          <w:sz w:val="22"/>
        </w:rPr>
        <w:t>was higher compared to the program that ran during the school year.</w:t>
      </w:r>
    </w:p>
    <w:p>
      <w:pPr>
        <w:pStyle w:val="BodyText"/>
        <w:spacing w:line="259" w:lineRule="auto" w:before="124"/>
        <w:ind w:left="740" w:right="1611"/>
      </w:pPr>
      <w:r>
        <w:rPr/>
        <w:t>As</w:t>
      </w:r>
      <w:r>
        <w:rPr>
          <w:spacing w:val="-2"/>
        </w:rPr>
        <w:t> </w:t>
      </w:r>
      <w:r>
        <w:rPr/>
        <w:t>a</w:t>
      </w:r>
      <w:r>
        <w:rPr>
          <w:spacing w:val="-2"/>
        </w:rPr>
        <w:t> </w:t>
      </w:r>
      <w:r>
        <w:rPr/>
        <w:t>solution</w:t>
      </w:r>
      <w:r>
        <w:rPr>
          <w:spacing w:val="-5"/>
        </w:rPr>
        <w:t> </w:t>
      </w:r>
      <w:r>
        <w:rPr/>
        <w:t>to</w:t>
      </w:r>
      <w:r>
        <w:rPr>
          <w:spacing w:val="-5"/>
        </w:rPr>
        <w:t> </w:t>
      </w:r>
      <w:r>
        <w:rPr/>
        <w:t>the</w:t>
      </w:r>
      <w:r>
        <w:rPr>
          <w:spacing w:val="-2"/>
        </w:rPr>
        <w:t> </w:t>
      </w:r>
      <w:r>
        <w:rPr/>
        <w:t>challenge</w:t>
      </w:r>
      <w:r>
        <w:rPr>
          <w:spacing w:val="-2"/>
        </w:rPr>
        <w:t> </w:t>
      </w:r>
      <w:r>
        <w:rPr/>
        <w:t>of</w:t>
      </w:r>
      <w:r>
        <w:rPr>
          <w:spacing w:val="-4"/>
        </w:rPr>
        <w:t> </w:t>
      </w:r>
      <w:r>
        <w:rPr/>
        <w:t>attendance</w:t>
      </w:r>
      <w:r>
        <w:rPr>
          <w:spacing w:val="-4"/>
        </w:rPr>
        <w:t> </w:t>
      </w:r>
      <w:r>
        <w:rPr/>
        <w:t>and</w:t>
      </w:r>
      <w:r>
        <w:rPr>
          <w:spacing w:val="-4"/>
        </w:rPr>
        <w:t> </w:t>
      </w:r>
      <w:r>
        <w:rPr/>
        <w:t>lack</w:t>
      </w:r>
      <w:r>
        <w:rPr>
          <w:spacing w:val="-5"/>
        </w:rPr>
        <w:t> </w:t>
      </w:r>
      <w:r>
        <w:rPr/>
        <w:t>of</w:t>
      </w:r>
      <w:r>
        <w:rPr>
          <w:spacing w:val="-2"/>
        </w:rPr>
        <w:t> </w:t>
      </w:r>
      <w:r>
        <w:rPr/>
        <w:t>relational</w:t>
      </w:r>
      <w:r>
        <w:rPr>
          <w:spacing w:val="-4"/>
        </w:rPr>
        <w:t> </w:t>
      </w:r>
      <w:r>
        <w:rPr/>
        <w:t>aspects,</w:t>
      </w:r>
      <w:r>
        <w:rPr>
          <w:spacing w:val="-2"/>
        </w:rPr>
        <w:t> </w:t>
      </w:r>
      <w:r>
        <w:rPr/>
        <w:t>the alum</w:t>
      </w:r>
      <w:r>
        <w:rPr>
          <w:spacing w:val="-1"/>
        </w:rPr>
        <w:t> </w:t>
      </w:r>
      <w:r>
        <w:rPr/>
        <w:t>added</w:t>
      </w:r>
      <w:r>
        <w:rPr>
          <w:spacing w:val="-2"/>
        </w:rPr>
        <w:t> </w:t>
      </w:r>
      <w:r>
        <w:rPr/>
        <w:t>a</w:t>
      </w:r>
      <w:r>
        <w:rPr>
          <w:spacing w:val="-4"/>
        </w:rPr>
        <w:t> </w:t>
      </w:r>
      <w:r>
        <w:rPr/>
        <w:t>catered dinner option to families immediately preceding each session.</w:t>
      </w:r>
    </w:p>
    <w:p>
      <w:pPr>
        <w:spacing w:after="0" w:line="259" w:lineRule="auto"/>
        <w:sectPr>
          <w:pgSz w:w="12240" w:h="15840"/>
          <w:pgMar w:header="0" w:footer="777" w:top="1080" w:bottom="960" w:left="700" w:right="220"/>
        </w:sectPr>
      </w:pPr>
    </w:p>
    <w:p>
      <w:pPr>
        <w:spacing w:before="72"/>
        <w:ind w:left="740" w:right="0" w:firstLine="0"/>
        <w:jc w:val="left"/>
        <w:rPr>
          <w:rFonts w:ascii="Arial"/>
          <w:i/>
          <w:sz w:val="22"/>
        </w:rPr>
      </w:pPr>
      <w:bookmarkStart w:name="_bookmark7" w:id="8"/>
      <w:bookmarkEnd w:id="8"/>
      <w:r>
        <w:rPr/>
      </w:r>
      <w:r>
        <w:rPr>
          <w:rFonts w:ascii="Arial"/>
          <w:i/>
          <w:color w:val="1F419B"/>
          <w:spacing w:val="16"/>
          <w:sz w:val="22"/>
        </w:rPr>
        <w:t>Additional</w:t>
      </w:r>
      <w:r>
        <w:rPr>
          <w:rFonts w:ascii="Arial"/>
          <w:i/>
          <w:color w:val="1F419B"/>
          <w:spacing w:val="49"/>
          <w:sz w:val="22"/>
        </w:rPr>
        <w:t> </w:t>
      </w:r>
      <w:r>
        <w:rPr>
          <w:rFonts w:ascii="Arial"/>
          <w:i/>
          <w:color w:val="1F419B"/>
          <w:spacing w:val="15"/>
          <w:sz w:val="22"/>
        </w:rPr>
        <w:t>Accomplishments</w:t>
      </w:r>
    </w:p>
    <w:p>
      <w:pPr>
        <w:pStyle w:val="ListParagraph"/>
        <w:numPr>
          <w:ilvl w:val="0"/>
          <w:numId w:val="4"/>
        </w:numPr>
        <w:tabs>
          <w:tab w:pos="1460" w:val="left" w:leader="none"/>
          <w:tab w:pos="1461" w:val="left" w:leader="none"/>
        </w:tabs>
        <w:spacing w:line="240" w:lineRule="auto" w:before="59" w:after="0"/>
        <w:ind w:left="1460" w:right="1269" w:hanging="360"/>
        <w:jc w:val="left"/>
        <w:rPr>
          <w:sz w:val="22"/>
        </w:rPr>
      </w:pPr>
      <w:r>
        <w:rPr>
          <w:sz w:val="22"/>
        </w:rPr>
        <w:t>Many organizations have gotten news coverage or been highlighted on their local television stations (both English and Spanish channels) for their implementation of FA. This has helped them</w:t>
      </w:r>
      <w:r>
        <w:rPr>
          <w:spacing w:val="-2"/>
          <w:sz w:val="22"/>
        </w:rPr>
        <w:t> </w:t>
      </w:r>
      <w:r>
        <w:rPr>
          <w:sz w:val="22"/>
        </w:rPr>
        <w:t>gain</w:t>
      </w:r>
      <w:r>
        <w:rPr>
          <w:spacing w:val="-3"/>
          <w:sz w:val="22"/>
        </w:rPr>
        <w:t> </w:t>
      </w:r>
      <w:r>
        <w:rPr>
          <w:sz w:val="22"/>
        </w:rPr>
        <w:t>public</w:t>
      </w:r>
      <w:r>
        <w:rPr>
          <w:spacing w:val="-3"/>
          <w:sz w:val="22"/>
        </w:rPr>
        <w:t> </w:t>
      </w:r>
      <w:r>
        <w:rPr>
          <w:sz w:val="22"/>
        </w:rPr>
        <w:t>awareness</w:t>
      </w:r>
      <w:r>
        <w:rPr>
          <w:spacing w:val="-5"/>
          <w:sz w:val="22"/>
        </w:rPr>
        <w:t> </w:t>
      </w:r>
      <w:r>
        <w:rPr>
          <w:sz w:val="22"/>
        </w:rPr>
        <w:t>about</w:t>
      </w:r>
      <w:r>
        <w:rPr>
          <w:spacing w:val="-5"/>
          <w:sz w:val="22"/>
        </w:rPr>
        <w:t> </w:t>
      </w:r>
      <w:r>
        <w:rPr>
          <w:sz w:val="22"/>
        </w:rPr>
        <w:t>their</w:t>
      </w:r>
      <w:r>
        <w:rPr>
          <w:spacing w:val="-5"/>
          <w:sz w:val="22"/>
        </w:rPr>
        <w:t> </w:t>
      </w:r>
      <w:r>
        <w:rPr>
          <w:sz w:val="22"/>
        </w:rPr>
        <w:t>work</w:t>
      </w:r>
      <w:r>
        <w:rPr>
          <w:spacing w:val="-3"/>
          <w:sz w:val="22"/>
        </w:rPr>
        <w:t> </w:t>
      </w:r>
      <w:r>
        <w:rPr>
          <w:sz w:val="22"/>
        </w:rPr>
        <w:t>with Latinos</w:t>
      </w:r>
      <w:r>
        <w:rPr>
          <w:spacing w:val="-3"/>
          <w:sz w:val="22"/>
        </w:rPr>
        <w:t> </w:t>
      </w:r>
      <w:r>
        <w:rPr>
          <w:sz w:val="22"/>
        </w:rPr>
        <w:t>in</w:t>
      </w:r>
      <w:r>
        <w:rPr>
          <w:spacing w:val="-6"/>
          <w:sz w:val="22"/>
        </w:rPr>
        <w:t> </w:t>
      </w:r>
      <w:r>
        <w:rPr>
          <w:sz w:val="22"/>
        </w:rPr>
        <w:t>their</w:t>
      </w:r>
      <w:r>
        <w:rPr>
          <w:spacing w:val="-2"/>
          <w:sz w:val="22"/>
        </w:rPr>
        <w:t> </w:t>
      </w:r>
      <w:r>
        <w:rPr>
          <w:sz w:val="22"/>
        </w:rPr>
        <w:t>community.</w:t>
      </w:r>
      <w:r>
        <w:rPr>
          <w:spacing w:val="-3"/>
          <w:sz w:val="22"/>
        </w:rPr>
        <w:t> </w:t>
      </w:r>
      <w:r>
        <w:rPr>
          <w:sz w:val="22"/>
        </w:rPr>
        <w:t>Some</w:t>
      </w:r>
      <w:r>
        <w:rPr>
          <w:spacing w:val="-2"/>
          <w:sz w:val="22"/>
        </w:rPr>
        <w:t> </w:t>
      </w:r>
      <w:r>
        <w:rPr>
          <w:sz w:val="22"/>
        </w:rPr>
        <w:t>groups</w:t>
      </w:r>
      <w:r>
        <w:rPr>
          <w:spacing w:val="-3"/>
          <w:sz w:val="22"/>
        </w:rPr>
        <w:t> </w:t>
      </w:r>
      <w:r>
        <w:rPr>
          <w:sz w:val="22"/>
        </w:rPr>
        <w:t>have been recognized by their state government. For example, a group in Arizona is in their third or fourth year of being funded from the governor's office on family relations.</w:t>
      </w:r>
    </w:p>
    <w:p>
      <w:pPr>
        <w:pStyle w:val="ListParagraph"/>
        <w:numPr>
          <w:ilvl w:val="0"/>
          <w:numId w:val="4"/>
        </w:numPr>
        <w:tabs>
          <w:tab w:pos="1460" w:val="left" w:leader="none"/>
          <w:tab w:pos="1461" w:val="left" w:leader="none"/>
        </w:tabs>
        <w:spacing w:line="240" w:lineRule="auto" w:before="120" w:after="0"/>
        <w:ind w:left="1460" w:right="1323" w:hanging="360"/>
        <w:jc w:val="left"/>
        <w:rPr>
          <w:sz w:val="22"/>
        </w:rPr>
      </w:pPr>
      <w:r>
        <w:rPr>
          <w:sz w:val="22"/>
        </w:rPr>
        <w:t>The</w:t>
      </w:r>
      <w:r>
        <w:rPr>
          <w:spacing w:val="-2"/>
          <w:sz w:val="22"/>
        </w:rPr>
        <w:t> </w:t>
      </w:r>
      <w:r>
        <w:rPr>
          <w:sz w:val="22"/>
        </w:rPr>
        <w:t>alum</w:t>
      </w:r>
      <w:r>
        <w:rPr>
          <w:spacing w:val="-1"/>
          <w:sz w:val="22"/>
        </w:rPr>
        <w:t> </w:t>
      </w:r>
      <w:r>
        <w:rPr>
          <w:sz w:val="22"/>
        </w:rPr>
        <w:t>noted</w:t>
      </w:r>
      <w:r>
        <w:rPr>
          <w:spacing w:val="-2"/>
          <w:sz w:val="22"/>
        </w:rPr>
        <w:t> </w:t>
      </w:r>
      <w:r>
        <w:rPr>
          <w:sz w:val="22"/>
        </w:rPr>
        <w:t>that</w:t>
      </w:r>
      <w:r>
        <w:rPr>
          <w:spacing w:val="-4"/>
          <w:sz w:val="22"/>
        </w:rPr>
        <w:t> </w:t>
      </w:r>
      <w:r>
        <w:rPr>
          <w:sz w:val="22"/>
        </w:rPr>
        <w:t>the</w:t>
      </w:r>
      <w:r>
        <w:rPr>
          <w:spacing w:val="-4"/>
          <w:sz w:val="22"/>
        </w:rPr>
        <w:t> </w:t>
      </w:r>
      <w:r>
        <w:rPr>
          <w:sz w:val="22"/>
        </w:rPr>
        <w:t>family</w:t>
      </w:r>
      <w:r>
        <w:rPr>
          <w:spacing w:val="-2"/>
          <w:sz w:val="22"/>
        </w:rPr>
        <w:t> </w:t>
      </w:r>
      <w:r>
        <w:rPr>
          <w:sz w:val="22"/>
        </w:rPr>
        <w:t>focus</w:t>
      </w:r>
      <w:r>
        <w:rPr>
          <w:spacing w:val="-4"/>
          <w:sz w:val="22"/>
        </w:rPr>
        <w:t> </w:t>
      </w:r>
      <w:r>
        <w:rPr>
          <w:sz w:val="22"/>
        </w:rPr>
        <w:t>is</w:t>
      </w:r>
      <w:r>
        <w:rPr>
          <w:spacing w:val="-4"/>
          <w:sz w:val="22"/>
        </w:rPr>
        <w:t> </w:t>
      </w:r>
      <w:r>
        <w:rPr>
          <w:sz w:val="22"/>
        </w:rPr>
        <w:t>a</w:t>
      </w:r>
      <w:r>
        <w:rPr>
          <w:spacing w:val="-2"/>
          <w:sz w:val="22"/>
        </w:rPr>
        <w:t> </w:t>
      </w:r>
      <w:r>
        <w:rPr>
          <w:sz w:val="22"/>
        </w:rPr>
        <w:t>unique</w:t>
      </w:r>
      <w:r>
        <w:rPr>
          <w:spacing w:val="-4"/>
          <w:sz w:val="22"/>
        </w:rPr>
        <w:t> </w:t>
      </w:r>
      <w:r>
        <w:rPr>
          <w:sz w:val="22"/>
        </w:rPr>
        <w:t>aspect</w:t>
      </w:r>
      <w:r>
        <w:rPr>
          <w:spacing w:val="-1"/>
          <w:sz w:val="22"/>
        </w:rPr>
        <w:t> </w:t>
      </w:r>
      <w:r>
        <w:rPr>
          <w:sz w:val="22"/>
        </w:rPr>
        <w:t>that</w:t>
      </w:r>
      <w:r>
        <w:rPr>
          <w:spacing w:val="-3"/>
          <w:sz w:val="22"/>
        </w:rPr>
        <w:t> </w:t>
      </w:r>
      <w:r>
        <w:rPr>
          <w:sz w:val="22"/>
        </w:rPr>
        <w:t>creates</w:t>
      </w:r>
      <w:r>
        <w:rPr>
          <w:spacing w:val="-2"/>
          <w:sz w:val="22"/>
        </w:rPr>
        <w:t> </w:t>
      </w:r>
      <w:r>
        <w:rPr>
          <w:sz w:val="22"/>
        </w:rPr>
        <w:t>a</w:t>
      </w:r>
      <w:r>
        <w:rPr>
          <w:spacing w:val="-4"/>
          <w:sz w:val="22"/>
        </w:rPr>
        <w:t> </w:t>
      </w:r>
      <w:r>
        <w:rPr>
          <w:sz w:val="22"/>
        </w:rPr>
        <w:t>powerful</w:t>
      </w:r>
      <w:r>
        <w:rPr>
          <w:spacing w:val="-1"/>
          <w:sz w:val="22"/>
        </w:rPr>
        <w:t> </w:t>
      </w:r>
      <w:r>
        <w:rPr>
          <w:sz w:val="22"/>
        </w:rPr>
        <w:t>space</w:t>
      </w:r>
      <w:r>
        <w:rPr>
          <w:spacing w:val="-4"/>
          <w:sz w:val="22"/>
        </w:rPr>
        <w:t> </w:t>
      </w:r>
      <w:r>
        <w:rPr>
          <w:sz w:val="22"/>
        </w:rPr>
        <w:t>for</w:t>
      </w:r>
      <w:r>
        <w:rPr>
          <w:spacing w:val="-4"/>
          <w:sz w:val="22"/>
        </w:rPr>
        <w:t> </w:t>
      </w:r>
      <w:r>
        <w:rPr>
          <w:sz w:val="22"/>
        </w:rPr>
        <w:t>families to work through their issues and strengthen bonds. They also noted that the program created bonds among the youth, and that they remained close friends after the program ended.</w:t>
      </w:r>
    </w:p>
    <w:p>
      <w:pPr>
        <w:pStyle w:val="BodyText"/>
        <w:rPr>
          <w:sz w:val="19"/>
        </w:rPr>
      </w:pPr>
      <w:r>
        <w:rPr/>
        <w:pict>
          <v:rect style="position:absolute;margin-left:88.584pt;margin-top:12.135371pt;width:430.63pt;height:.48pt;mso-position-horizontal-relative:page;mso-position-vertical-relative:paragraph;z-index:-15725056;mso-wrap-distance-left:0;mso-wrap-distance-right:0" id="docshape26" filled="true" fillcolor="#a1a7a9" stroked="false">
            <v:fill type="solid"/>
            <w10:wrap type="topAndBottom"/>
          </v:rect>
        </w:pict>
      </w:r>
    </w:p>
    <w:p>
      <w:pPr>
        <w:pStyle w:val="Heading2"/>
      </w:pPr>
      <w:r>
        <w:rPr>
          <w:color w:val="73777D"/>
          <w:spacing w:val="17"/>
        </w:rPr>
        <w:t>Motivational</w:t>
      </w:r>
      <w:r>
        <w:rPr>
          <w:color w:val="73777D"/>
          <w:spacing w:val="29"/>
        </w:rPr>
        <w:t> </w:t>
      </w:r>
      <w:r>
        <w:rPr>
          <w:color w:val="73777D"/>
          <w:spacing w:val="15"/>
        </w:rPr>
        <w:t>Interviewing</w:t>
      </w:r>
    </w:p>
    <w:p>
      <w:pPr>
        <w:pStyle w:val="Heading4"/>
        <w:spacing w:before="139"/>
        <w:rPr>
          <w:i/>
        </w:rPr>
      </w:pPr>
      <w:r>
        <w:rPr>
          <w:i/>
          <w:color w:val="73777D"/>
          <w:spacing w:val="11"/>
        </w:rPr>
        <w:t>THE</w:t>
      </w:r>
      <w:r>
        <w:rPr>
          <w:i/>
          <w:color w:val="73777D"/>
          <w:spacing w:val="42"/>
        </w:rPr>
        <w:t> </w:t>
      </w:r>
      <w:r>
        <w:rPr>
          <w:i/>
          <w:color w:val="73777D"/>
          <w:spacing w:val="14"/>
        </w:rPr>
        <w:t>PRACTICE</w:t>
      </w:r>
    </w:p>
    <w:p>
      <w:pPr>
        <w:spacing w:line="259" w:lineRule="auto" w:before="61"/>
        <w:ind w:left="1100" w:right="1691" w:firstLine="0"/>
        <w:jc w:val="left"/>
        <w:rPr>
          <w:rFonts w:ascii="Arial"/>
          <w:sz w:val="18"/>
        </w:rPr>
      </w:pPr>
      <w:r>
        <w:rPr>
          <w:rFonts w:ascii="Arial"/>
          <w:sz w:val="18"/>
        </w:rPr>
        <w:t>Motivational Interviewing (MI) is an evidence-based, person-centered practice that guides a style of engaging</w:t>
      </w:r>
      <w:r>
        <w:rPr>
          <w:rFonts w:ascii="Arial"/>
          <w:spacing w:val="-4"/>
          <w:sz w:val="18"/>
        </w:rPr>
        <w:t> </w:t>
      </w:r>
      <w:r>
        <w:rPr>
          <w:rFonts w:ascii="Arial"/>
          <w:sz w:val="18"/>
        </w:rPr>
        <w:t>and</w:t>
      </w:r>
      <w:r>
        <w:rPr>
          <w:rFonts w:ascii="Arial"/>
          <w:spacing w:val="-4"/>
          <w:sz w:val="18"/>
        </w:rPr>
        <w:t> </w:t>
      </w:r>
      <w:r>
        <w:rPr>
          <w:rFonts w:ascii="Arial"/>
          <w:sz w:val="18"/>
        </w:rPr>
        <w:t>communicating</w:t>
      </w:r>
      <w:r>
        <w:rPr>
          <w:rFonts w:ascii="Arial"/>
          <w:spacing w:val="-4"/>
          <w:sz w:val="18"/>
        </w:rPr>
        <w:t> </w:t>
      </w:r>
      <w:r>
        <w:rPr>
          <w:rFonts w:ascii="Arial"/>
          <w:sz w:val="18"/>
        </w:rPr>
        <w:t>with</w:t>
      </w:r>
      <w:r>
        <w:rPr>
          <w:rFonts w:ascii="Arial"/>
          <w:spacing w:val="-2"/>
          <w:sz w:val="18"/>
        </w:rPr>
        <w:t> </w:t>
      </w:r>
      <w:r>
        <w:rPr>
          <w:rFonts w:ascii="Arial"/>
          <w:sz w:val="18"/>
        </w:rPr>
        <w:t>an</w:t>
      </w:r>
      <w:r>
        <w:rPr>
          <w:rFonts w:ascii="Arial"/>
          <w:spacing w:val="-4"/>
          <w:sz w:val="18"/>
        </w:rPr>
        <w:t> </w:t>
      </w:r>
      <w:r>
        <w:rPr>
          <w:rFonts w:ascii="Arial"/>
          <w:sz w:val="18"/>
        </w:rPr>
        <w:t>individual</w:t>
      </w:r>
      <w:r>
        <w:rPr>
          <w:rFonts w:ascii="Arial"/>
          <w:spacing w:val="-2"/>
          <w:sz w:val="18"/>
        </w:rPr>
        <w:t> </w:t>
      </w:r>
      <w:r>
        <w:rPr>
          <w:rFonts w:ascii="Arial"/>
          <w:sz w:val="18"/>
        </w:rPr>
        <w:t>in</w:t>
      </w:r>
      <w:r>
        <w:rPr>
          <w:rFonts w:ascii="Arial"/>
          <w:spacing w:val="-2"/>
          <w:sz w:val="18"/>
        </w:rPr>
        <w:t> </w:t>
      </w:r>
      <w:r>
        <w:rPr>
          <w:rFonts w:ascii="Arial"/>
          <w:sz w:val="18"/>
        </w:rPr>
        <w:t>a</w:t>
      </w:r>
      <w:r>
        <w:rPr>
          <w:rFonts w:ascii="Arial"/>
          <w:spacing w:val="-2"/>
          <w:sz w:val="18"/>
        </w:rPr>
        <w:t> </w:t>
      </w:r>
      <w:r>
        <w:rPr>
          <w:rFonts w:ascii="Arial"/>
          <w:sz w:val="18"/>
        </w:rPr>
        <w:t>respectful</w:t>
      </w:r>
      <w:r>
        <w:rPr>
          <w:rFonts w:ascii="Arial"/>
          <w:spacing w:val="-2"/>
          <w:sz w:val="18"/>
        </w:rPr>
        <w:t> </w:t>
      </w:r>
      <w:r>
        <w:rPr>
          <w:rFonts w:ascii="Arial"/>
          <w:sz w:val="18"/>
        </w:rPr>
        <w:t>manner</w:t>
      </w:r>
      <w:r>
        <w:rPr>
          <w:rFonts w:ascii="Arial"/>
          <w:spacing w:val="-5"/>
          <w:sz w:val="18"/>
        </w:rPr>
        <w:t> </w:t>
      </w:r>
      <w:r>
        <w:rPr>
          <w:rFonts w:ascii="Arial"/>
          <w:sz w:val="18"/>
        </w:rPr>
        <w:t>that</w:t>
      </w:r>
      <w:r>
        <w:rPr>
          <w:rFonts w:ascii="Arial"/>
          <w:spacing w:val="-2"/>
          <w:sz w:val="18"/>
        </w:rPr>
        <w:t> </w:t>
      </w:r>
      <w:r>
        <w:rPr>
          <w:rFonts w:ascii="Arial"/>
          <w:sz w:val="18"/>
        </w:rPr>
        <w:t>empowers</w:t>
      </w:r>
      <w:r>
        <w:rPr>
          <w:rFonts w:ascii="Arial"/>
          <w:spacing w:val="-1"/>
          <w:sz w:val="18"/>
        </w:rPr>
        <w:t> </w:t>
      </w:r>
      <w:r>
        <w:rPr>
          <w:rFonts w:ascii="Arial"/>
          <w:sz w:val="18"/>
        </w:rPr>
        <w:t>them</w:t>
      </w:r>
      <w:r>
        <w:rPr>
          <w:rFonts w:ascii="Arial"/>
          <w:spacing w:val="-1"/>
          <w:sz w:val="18"/>
        </w:rPr>
        <w:t> </w:t>
      </w:r>
      <w:r>
        <w:rPr>
          <w:rFonts w:ascii="Arial"/>
          <w:sz w:val="18"/>
        </w:rPr>
        <w:t>to</w:t>
      </w:r>
      <w:r>
        <w:rPr>
          <w:rFonts w:ascii="Arial"/>
          <w:spacing w:val="-4"/>
          <w:sz w:val="18"/>
        </w:rPr>
        <w:t> </w:t>
      </w:r>
      <w:r>
        <w:rPr>
          <w:rFonts w:ascii="Arial"/>
          <w:sz w:val="18"/>
        </w:rPr>
        <w:t>change</w:t>
      </w:r>
      <w:r>
        <w:rPr>
          <w:rFonts w:ascii="Arial"/>
          <w:spacing w:val="-4"/>
          <w:sz w:val="18"/>
        </w:rPr>
        <w:t> </w:t>
      </w:r>
      <w:r>
        <w:rPr>
          <w:rFonts w:ascii="Arial"/>
          <w:sz w:val="18"/>
        </w:rPr>
        <w:t>by drawing out their capacities and understandings. The MI training track was offered at NNEDLearn from 2011 to 2020.</w:t>
      </w:r>
    </w:p>
    <w:p>
      <w:pPr>
        <w:pStyle w:val="Heading4"/>
        <w:rPr>
          <w:i/>
        </w:rPr>
      </w:pPr>
      <w:r>
        <w:rPr>
          <w:i/>
          <w:color w:val="73777D"/>
          <w:spacing w:val="11"/>
        </w:rPr>
        <w:t>THE</w:t>
      </w:r>
      <w:r>
        <w:rPr>
          <w:i/>
          <w:color w:val="73777D"/>
          <w:spacing w:val="39"/>
        </w:rPr>
        <w:t> </w:t>
      </w:r>
      <w:r>
        <w:rPr>
          <w:i/>
          <w:color w:val="73777D"/>
          <w:spacing w:val="16"/>
        </w:rPr>
        <w:t>INTENDED</w:t>
      </w:r>
      <w:r>
        <w:rPr>
          <w:i/>
          <w:color w:val="73777D"/>
          <w:spacing w:val="44"/>
        </w:rPr>
        <w:t> </w:t>
      </w:r>
      <w:r>
        <w:rPr>
          <w:i/>
          <w:color w:val="73777D"/>
          <w:spacing w:val="14"/>
        </w:rPr>
        <w:t>AUDIENCE</w:t>
      </w:r>
    </w:p>
    <w:p>
      <w:pPr>
        <w:spacing w:before="60"/>
        <w:ind w:left="1100" w:right="0" w:firstLine="0"/>
        <w:jc w:val="left"/>
        <w:rPr>
          <w:rFonts w:ascii="Arial"/>
          <w:sz w:val="18"/>
        </w:rPr>
      </w:pPr>
      <w:r>
        <w:rPr>
          <w:rFonts w:ascii="Arial"/>
          <w:sz w:val="18"/>
        </w:rPr>
        <w:t>MI</w:t>
      </w:r>
      <w:r>
        <w:rPr>
          <w:rFonts w:ascii="Arial"/>
          <w:spacing w:val="-3"/>
          <w:sz w:val="18"/>
        </w:rPr>
        <w:t> </w:t>
      </w:r>
      <w:r>
        <w:rPr>
          <w:rFonts w:ascii="Arial"/>
          <w:sz w:val="18"/>
        </w:rPr>
        <w:t>works</w:t>
      </w:r>
      <w:r>
        <w:rPr>
          <w:rFonts w:ascii="Arial"/>
          <w:spacing w:val="-1"/>
          <w:sz w:val="18"/>
        </w:rPr>
        <w:t> </w:t>
      </w:r>
      <w:r>
        <w:rPr>
          <w:rFonts w:ascii="Arial"/>
          <w:sz w:val="18"/>
        </w:rPr>
        <w:t>across</w:t>
      </w:r>
      <w:r>
        <w:rPr>
          <w:rFonts w:ascii="Arial"/>
          <w:spacing w:val="-3"/>
          <w:sz w:val="18"/>
        </w:rPr>
        <w:t> </w:t>
      </w:r>
      <w:r>
        <w:rPr>
          <w:rFonts w:ascii="Arial"/>
          <w:sz w:val="18"/>
        </w:rPr>
        <w:t>a</w:t>
      </w:r>
      <w:r>
        <w:rPr>
          <w:rFonts w:ascii="Arial"/>
          <w:spacing w:val="-3"/>
          <w:sz w:val="18"/>
        </w:rPr>
        <w:t> </w:t>
      </w:r>
      <w:r>
        <w:rPr>
          <w:rFonts w:ascii="Arial"/>
          <w:sz w:val="18"/>
        </w:rPr>
        <w:t>range</w:t>
      </w:r>
      <w:r>
        <w:rPr>
          <w:rFonts w:ascii="Arial"/>
          <w:spacing w:val="-2"/>
          <w:sz w:val="18"/>
        </w:rPr>
        <w:t> </w:t>
      </w:r>
      <w:r>
        <w:rPr>
          <w:rFonts w:ascii="Arial"/>
          <w:sz w:val="18"/>
        </w:rPr>
        <w:t>of</w:t>
      </w:r>
      <w:r>
        <w:rPr>
          <w:rFonts w:ascii="Arial"/>
          <w:spacing w:val="-2"/>
          <w:sz w:val="18"/>
        </w:rPr>
        <w:t> </w:t>
      </w:r>
      <w:r>
        <w:rPr>
          <w:rFonts w:ascii="Arial"/>
          <w:sz w:val="18"/>
        </w:rPr>
        <w:t>culturally</w:t>
      </w:r>
      <w:r>
        <w:rPr>
          <w:rFonts w:ascii="Arial"/>
          <w:spacing w:val="-2"/>
          <w:sz w:val="18"/>
        </w:rPr>
        <w:t> </w:t>
      </w:r>
      <w:r>
        <w:rPr>
          <w:rFonts w:ascii="Arial"/>
          <w:sz w:val="18"/>
        </w:rPr>
        <w:t>diverse</w:t>
      </w:r>
      <w:r>
        <w:rPr>
          <w:rFonts w:ascii="Arial"/>
          <w:spacing w:val="-4"/>
          <w:sz w:val="18"/>
        </w:rPr>
        <w:t> </w:t>
      </w:r>
      <w:r>
        <w:rPr>
          <w:rFonts w:ascii="Arial"/>
          <w:spacing w:val="-2"/>
          <w:sz w:val="18"/>
        </w:rPr>
        <w:t>populations.</w:t>
      </w:r>
    </w:p>
    <w:p>
      <w:pPr>
        <w:pStyle w:val="Heading4"/>
        <w:spacing w:before="137"/>
        <w:rPr>
          <w:i/>
        </w:rPr>
      </w:pPr>
      <w:r>
        <w:rPr>
          <w:i/>
          <w:color w:val="73777D"/>
          <w:spacing w:val="11"/>
        </w:rPr>
        <w:t>THE</w:t>
      </w:r>
      <w:r>
        <w:rPr>
          <w:i/>
          <w:color w:val="73777D"/>
          <w:spacing w:val="40"/>
        </w:rPr>
        <w:t> </w:t>
      </w:r>
      <w:r>
        <w:rPr>
          <w:i/>
          <w:color w:val="73777D"/>
          <w:spacing w:val="14"/>
        </w:rPr>
        <w:t>TRAINER</w:t>
      </w:r>
    </w:p>
    <w:p>
      <w:pPr>
        <w:spacing w:before="59"/>
        <w:ind w:left="1100" w:right="0" w:firstLine="0"/>
        <w:jc w:val="left"/>
        <w:rPr>
          <w:rFonts w:ascii="Arial"/>
          <w:sz w:val="18"/>
        </w:rPr>
      </w:pPr>
      <w:r>
        <w:rPr>
          <w:rFonts w:ascii="Arial"/>
          <w:sz w:val="18"/>
        </w:rPr>
        <w:t>Jennifer</w:t>
      </w:r>
      <w:r>
        <w:rPr>
          <w:rFonts w:ascii="Arial"/>
          <w:spacing w:val="-5"/>
          <w:sz w:val="18"/>
        </w:rPr>
        <w:t> </w:t>
      </w:r>
      <w:r>
        <w:rPr>
          <w:rFonts w:ascii="Arial"/>
          <w:sz w:val="18"/>
        </w:rPr>
        <w:t>Frey,</w:t>
      </w:r>
      <w:r>
        <w:rPr>
          <w:rFonts w:ascii="Arial"/>
          <w:spacing w:val="-3"/>
          <w:sz w:val="18"/>
        </w:rPr>
        <w:t> </w:t>
      </w:r>
      <w:r>
        <w:rPr>
          <w:rFonts w:ascii="Arial"/>
          <w:sz w:val="18"/>
        </w:rPr>
        <w:t>Ph.D.,</w:t>
      </w:r>
      <w:r>
        <w:rPr>
          <w:rFonts w:ascii="Arial"/>
          <w:spacing w:val="-3"/>
          <w:sz w:val="18"/>
        </w:rPr>
        <w:t> </w:t>
      </w:r>
      <w:r>
        <w:rPr>
          <w:rFonts w:ascii="Arial"/>
          <w:sz w:val="18"/>
        </w:rPr>
        <w:t>Licensed</w:t>
      </w:r>
      <w:r>
        <w:rPr>
          <w:rFonts w:ascii="Arial"/>
          <w:spacing w:val="-2"/>
          <w:sz w:val="18"/>
        </w:rPr>
        <w:t> Psychologist</w:t>
      </w:r>
    </w:p>
    <w:p>
      <w:pPr>
        <w:pStyle w:val="Heading4"/>
        <w:spacing w:before="137"/>
        <w:rPr>
          <w:i/>
        </w:rPr>
      </w:pPr>
      <w:r>
        <w:rPr>
          <w:i/>
          <w:color w:val="73777D"/>
          <w:spacing w:val="15"/>
        </w:rPr>
        <w:t>IMPLEMENTATION</w:t>
      </w:r>
    </w:p>
    <w:p>
      <w:pPr>
        <w:spacing w:line="259" w:lineRule="auto" w:before="58"/>
        <w:ind w:left="1100" w:right="1611" w:firstLine="0"/>
        <w:jc w:val="left"/>
        <w:rPr>
          <w:rFonts w:ascii="Arial" w:hAnsi="Arial"/>
          <w:sz w:val="18"/>
        </w:rPr>
      </w:pPr>
      <w:r>
        <w:rPr>
          <w:rFonts w:ascii="Arial" w:hAnsi="Arial"/>
          <w:sz w:val="18"/>
        </w:rPr>
        <w:t>It</w:t>
      </w:r>
      <w:r>
        <w:rPr>
          <w:rFonts w:ascii="Arial" w:hAnsi="Arial"/>
          <w:spacing w:val="-2"/>
          <w:sz w:val="18"/>
        </w:rPr>
        <w:t> </w:t>
      </w:r>
      <w:r>
        <w:rPr>
          <w:rFonts w:ascii="Arial" w:hAnsi="Arial"/>
          <w:sz w:val="18"/>
        </w:rPr>
        <w:t>is</w:t>
      </w:r>
      <w:r>
        <w:rPr>
          <w:rFonts w:ascii="Arial" w:hAnsi="Arial"/>
          <w:spacing w:val="-3"/>
          <w:sz w:val="18"/>
        </w:rPr>
        <w:t> </w:t>
      </w:r>
      <w:r>
        <w:rPr>
          <w:rFonts w:ascii="Arial" w:hAnsi="Arial"/>
          <w:sz w:val="18"/>
        </w:rPr>
        <w:t>often</w:t>
      </w:r>
      <w:r>
        <w:rPr>
          <w:rFonts w:ascii="Arial" w:hAnsi="Arial"/>
          <w:spacing w:val="-2"/>
          <w:sz w:val="18"/>
        </w:rPr>
        <w:t> </w:t>
      </w:r>
      <w:r>
        <w:rPr>
          <w:rFonts w:ascii="Arial" w:hAnsi="Arial"/>
          <w:sz w:val="18"/>
        </w:rPr>
        <w:t>used</w:t>
      </w:r>
      <w:r>
        <w:rPr>
          <w:rFonts w:ascii="Arial" w:hAnsi="Arial"/>
          <w:spacing w:val="-4"/>
          <w:sz w:val="18"/>
        </w:rPr>
        <w:t> </w:t>
      </w:r>
      <w:r>
        <w:rPr>
          <w:rFonts w:ascii="Arial" w:hAnsi="Arial"/>
          <w:sz w:val="18"/>
        </w:rPr>
        <w:t>in</w:t>
      </w:r>
      <w:r>
        <w:rPr>
          <w:rFonts w:ascii="Arial" w:hAnsi="Arial"/>
          <w:spacing w:val="-2"/>
          <w:sz w:val="18"/>
        </w:rPr>
        <w:t> </w:t>
      </w:r>
      <w:r>
        <w:rPr>
          <w:rFonts w:ascii="Arial" w:hAnsi="Arial"/>
          <w:sz w:val="18"/>
        </w:rPr>
        <w:t>the</w:t>
      </w:r>
      <w:r>
        <w:rPr>
          <w:rFonts w:ascii="Arial" w:hAnsi="Arial"/>
          <w:spacing w:val="-2"/>
          <w:sz w:val="18"/>
        </w:rPr>
        <w:t> </w:t>
      </w:r>
      <w:r>
        <w:rPr>
          <w:rFonts w:ascii="Arial" w:hAnsi="Arial"/>
          <w:sz w:val="18"/>
        </w:rPr>
        <w:t>health</w:t>
      </w:r>
      <w:r>
        <w:rPr>
          <w:rFonts w:ascii="Arial" w:hAnsi="Arial"/>
          <w:spacing w:val="-2"/>
          <w:sz w:val="18"/>
        </w:rPr>
        <w:t> </w:t>
      </w:r>
      <w:r>
        <w:rPr>
          <w:rFonts w:ascii="Arial" w:hAnsi="Arial"/>
          <w:sz w:val="18"/>
        </w:rPr>
        <w:t>and</w:t>
      </w:r>
      <w:r>
        <w:rPr>
          <w:rFonts w:ascii="Arial" w:hAnsi="Arial"/>
          <w:spacing w:val="-2"/>
          <w:sz w:val="18"/>
        </w:rPr>
        <w:t> </w:t>
      </w:r>
      <w:r>
        <w:rPr>
          <w:rFonts w:ascii="Arial" w:hAnsi="Arial"/>
          <w:sz w:val="18"/>
        </w:rPr>
        <w:t>behavioral</w:t>
      </w:r>
      <w:r>
        <w:rPr>
          <w:rFonts w:ascii="Arial" w:hAnsi="Arial"/>
          <w:spacing w:val="-4"/>
          <w:sz w:val="18"/>
        </w:rPr>
        <w:t> </w:t>
      </w:r>
      <w:r>
        <w:rPr>
          <w:rFonts w:ascii="Arial" w:hAnsi="Arial"/>
          <w:sz w:val="18"/>
        </w:rPr>
        <w:t>health</w:t>
      </w:r>
      <w:r>
        <w:rPr>
          <w:rFonts w:ascii="Arial" w:hAnsi="Arial"/>
          <w:spacing w:val="-2"/>
          <w:sz w:val="18"/>
        </w:rPr>
        <w:t> </w:t>
      </w:r>
      <w:r>
        <w:rPr>
          <w:rFonts w:ascii="Arial" w:hAnsi="Arial"/>
          <w:sz w:val="18"/>
        </w:rPr>
        <w:t>fields</w:t>
      </w:r>
      <w:r>
        <w:rPr>
          <w:rFonts w:ascii="Arial" w:hAnsi="Arial"/>
          <w:spacing w:val="-3"/>
          <w:sz w:val="18"/>
        </w:rPr>
        <w:t> </w:t>
      </w:r>
      <w:r>
        <w:rPr>
          <w:rFonts w:ascii="Arial" w:hAnsi="Arial"/>
          <w:sz w:val="18"/>
        </w:rPr>
        <w:t>to</w:t>
      </w:r>
      <w:r>
        <w:rPr>
          <w:rFonts w:ascii="Arial" w:hAnsi="Arial"/>
          <w:spacing w:val="-2"/>
          <w:sz w:val="18"/>
        </w:rPr>
        <w:t> </w:t>
      </w:r>
      <w:r>
        <w:rPr>
          <w:rFonts w:ascii="Arial" w:hAnsi="Arial"/>
          <w:sz w:val="18"/>
        </w:rPr>
        <w:t>support</w:t>
      </w:r>
      <w:r>
        <w:rPr>
          <w:rFonts w:ascii="Arial" w:hAnsi="Arial"/>
          <w:spacing w:val="-4"/>
          <w:sz w:val="18"/>
        </w:rPr>
        <w:t> </w:t>
      </w:r>
      <w:r>
        <w:rPr>
          <w:rFonts w:ascii="Arial" w:hAnsi="Arial"/>
          <w:sz w:val="18"/>
        </w:rPr>
        <w:t>change</w:t>
      </w:r>
      <w:r>
        <w:rPr>
          <w:rFonts w:ascii="Arial" w:hAnsi="Arial"/>
          <w:spacing w:val="-4"/>
          <w:sz w:val="18"/>
        </w:rPr>
        <w:t> </w:t>
      </w:r>
      <w:r>
        <w:rPr>
          <w:rFonts w:ascii="Arial" w:hAnsi="Arial"/>
          <w:sz w:val="18"/>
        </w:rPr>
        <w:t>in</w:t>
      </w:r>
      <w:r>
        <w:rPr>
          <w:rFonts w:ascii="Arial" w:hAnsi="Arial"/>
          <w:spacing w:val="-2"/>
          <w:sz w:val="18"/>
        </w:rPr>
        <w:t> </w:t>
      </w:r>
      <w:r>
        <w:rPr>
          <w:rFonts w:ascii="Arial" w:hAnsi="Arial"/>
          <w:sz w:val="18"/>
        </w:rPr>
        <w:t>a</w:t>
      </w:r>
      <w:r>
        <w:rPr>
          <w:rFonts w:ascii="Arial" w:hAnsi="Arial"/>
          <w:spacing w:val="-4"/>
          <w:sz w:val="18"/>
        </w:rPr>
        <w:t> </w:t>
      </w:r>
      <w:r>
        <w:rPr>
          <w:rFonts w:ascii="Arial" w:hAnsi="Arial"/>
          <w:sz w:val="18"/>
        </w:rPr>
        <w:t>manner</w:t>
      </w:r>
      <w:r>
        <w:rPr>
          <w:rFonts w:ascii="Arial" w:hAnsi="Arial"/>
          <w:spacing w:val="-4"/>
          <w:sz w:val="18"/>
        </w:rPr>
        <w:t> </w:t>
      </w:r>
      <w:r>
        <w:rPr>
          <w:rFonts w:ascii="Arial" w:hAnsi="Arial"/>
          <w:sz w:val="18"/>
        </w:rPr>
        <w:t>congruent</w:t>
      </w:r>
      <w:r>
        <w:rPr>
          <w:rFonts w:ascii="Arial" w:hAnsi="Arial"/>
          <w:spacing w:val="-2"/>
          <w:sz w:val="18"/>
        </w:rPr>
        <w:t> </w:t>
      </w:r>
      <w:r>
        <w:rPr>
          <w:rFonts w:ascii="Arial" w:hAnsi="Arial"/>
          <w:sz w:val="18"/>
        </w:rPr>
        <w:t>with</w:t>
      </w:r>
      <w:r>
        <w:rPr>
          <w:rFonts w:ascii="Arial" w:hAnsi="Arial"/>
          <w:spacing w:val="-3"/>
          <w:sz w:val="18"/>
        </w:rPr>
        <w:t> </w:t>
      </w:r>
      <w:r>
        <w:rPr>
          <w:rFonts w:ascii="Arial" w:hAnsi="Arial"/>
          <w:sz w:val="18"/>
        </w:rPr>
        <w:t>an individual’s own values and concerns. It is apt at addressing behaviors related to substance use, health promotion, medical adherence, and mental health issues. Effective use of MI will be dependent on the</w:t>
      </w:r>
    </w:p>
    <w:p>
      <w:pPr>
        <w:spacing w:line="259" w:lineRule="auto" w:before="1"/>
        <w:ind w:left="1100" w:right="1691" w:firstLine="0"/>
        <w:jc w:val="left"/>
        <w:rPr>
          <w:rFonts w:ascii="Arial" w:hAnsi="Arial"/>
          <w:sz w:val="18"/>
        </w:rPr>
      </w:pPr>
      <w:r>
        <w:rPr>
          <w:rFonts w:ascii="Arial" w:hAnsi="Arial"/>
          <w:sz w:val="18"/>
        </w:rPr>
        <w:t>fidelity</w:t>
      </w:r>
      <w:r>
        <w:rPr>
          <w:rFonts w:ascii="Arial" w:hAnsi="Arial"/>
          <w:spacing w:val="-4"/>
          <w:sz w:val="18"/>
        </w:rPr>
        <w:t> </w:t>
      </w:r>
      <w:r>
        <w:rPr>
          <w:rFonts w:ascii="Arial" w:hAnsi="Arial"/>
          <w:sz w:val="18"/>
        </w:rPr>
        <w:t>of</w:t>
      </w:r>
      <w:r>
        <w:rPr>
          <w:rFonts w:ascii="Arial" w:hAnsi="Arial"/>
          <w:spacing w:val="-3"/>
          <w:sz w:val="18"/>
        </w:rPr>
        <w:t> </w:t>
      </w:r>
      <w:r>
        <w:rPr>
          <w:rFonts w:ascii="Arial" w:hAnsi="Arial"/>
          <w:sz w:val="18"/>
        </w:rPr>
        <w:t>practice</w:t>
      </w:r>
      <w:r>
        <w:rPr>
          <w:rFonts w:ascii="Arial" w:hAnsi="Arial"/>
          <w:spacing w:val="-3"/>
          <w:sz w:val="18"/>
        </w:rPr>
        <w:t> </w:t>
      </w:r>
      <w:r>
        <w:rPr>
          <w:rFonts w:ascii="Arial" w:hAnsi="Arial"/>
          <w:sz w:val="18"/>
        </w:rPr>
        <w:t>and</w:t>
      </w:r>
      <w:r>
        <w:rPr>
          <w:rFonts w:ascii="Arial" w:hAnsi="Arial"/>
          <w:spacing w:val="-3"/>
          <w:sz w:val="18"/>
        </w:rPr>
        <w:t> </w:t>
      </w:r>
      <w:r>
        <w:rPr>
          <w:rFonts w:ascii="Arial" w:hAnsi="Arial"/>
          <w:sz w:val="18"/>
        </w:rPr>
        <w:t>staff’s</w:t>
      </w:r>
      <w:r>
        <w:rPr>
          <w:rFonts w:ascii="Arial" w:hAnsi="Arial"/>
          <w:spacing w:val="-2"/>
          <w:sz w:val="18"/>
        </w:rPr>
        <w:t> </w:t>
      </w:r>
      <w:r>
        <w:rPr>
          <w:rFonts w:ascii="Arial" w:hAnsi="Arial"/>
          <w:sz w:val="18"/>
        </w:rPr>
        <w:t>ability</w:t>
      </w:r>
      <w:r>
        <w:rPr>
          <w:rFonts w:ascii="Arial" w:hAnsi="Arial"/>
          <w:spacing w:val="-2"/>
          <w:sz w:val="18"/>
        </w:rPr>
        <w:t> </w:t>
      </w:r>
      <w:r>
        <w:rPr>
          <w:rFonts w:ascii="Arial" w:hAnsi="Arial"/>
          <w:sz w:val="18"/>
        </w:rPr>
        <w:t>to</w:t>
      </w:r>
      <w:r>
        <w:rPr>
          <w:rFonts w:ascii="Arial" w:hAnsi="Arial"/>
          <w:spacing w:val="-3"/>
          <w:sz w:val="18"/>
        </w:rPr>
        <w:t> </w:t>
      </w:r>
      <w:r>
        <w:rPr>
          <w:rFonts w:ascii="Arial" w:hAnsi="Arial"/>
          <w:sz w:val="18"/>
        </w:rPr>
        <w:t>maintain</w:t>
      </w:r>
      <w:r>
        <w:rPr>
          <w:rFonts w:ascii="Arial" w:hAnsi="Arial"/>
          <w:spacing w:val="-5"/>
          <w:sz w:val="18"/>
        </w:rPr>
        <w:t> </w:t>
      </w:r>
      <w:r>
        <w:rPr>
          <w:rFonts w:ascii="Arial" w:hAnsi="Arial"/>
          <w:sz w:val="18"/>
        </w:rPr>
        <w:t>a</w:t>
      </w:r>
      <w:r>
        <w:rPr>
          <w:rFonts w:ascii="Arial" w:hAnsi="Arial"/>
          <w:spacing w:val="-3"/>
          <w:sz w:val="18"/>
        </w:rPr>
        <w:t> </w:t>
      </w:r>
      <w:r>
        <w:rPr>
          <w:rFonts w:ascii="Arial" w:hAnsi="Arial"/>
          <w:sz w:val="18"/>
        </w:rPr>
        <w:t>reasonable</w:t>
      </w:r>
      <w:r>
        <w:rPr>
          <w:rFonts w:ascii="Arial" w:hAnsi="Arial"/>
          <w:spacing w:val="-5"/>
          <w:sz w:val="18"/>
        </w:rPr>
        <w:t> </w:t>
      </w:r>
      <w:r>
        <w:rPr>
          <w:rFonts w:ascii="Arial" w:hAnsi="Arial"/>
          <w:sz w:val="18"/>
        </w:rPr>
        <w:t>proficiency</w:t>
      </w:r>
      <w:r>
        <w:rPr>
          <w:rFonts w:ascii="Arial" w:hAnsi="Arial"/>
          <w:spacing w:val="-5"/>
          <w:sz w:val="18"/>
        </w:rPr>
        <w:t> </w:t>
      </w:r>
      <w:r>
        <w:rPr>
          <w:rFonts w:ascii="Arial" w:hAnsi="Arial"/>
          <w:sz w:val="18"/>
        </w:rPr>
        <w:t>in</w:t>
      </w:r>
      <w:r>
        <w:rPr>
          <w:rFonts w:ascii="Arial" w:hAnsi="Arial"/>
          <w:spacing w:val="-5"/>
          <w:sz w:val="18"/>
        </w:rPr>
        <w:t> </w:t>
      </w:r>
      <w:r>
        <w:rPr>
          <w:rFonts w:ascii="Arial" w:hAnsi="Arial"/>
          <w:sz w:val="18"/>
        </w:rPr>
        <w:t>delivery.</w:t>
      </w:r>
      <w:r>
        <w:rPr>
          <w:rFonts w:ascii="Arial" w:hAnsi="Arial"/>
          <w:spacing w:val="-3"/>
          <w:sz w:val="18"/>
        </w:rPr>
        <w:t> </w:t>
      </w:r>
      <w:r>
        <w:rPr>
          <w:rFonts w:ascii="Arial" w:hAnsi="Arial"/>
          <w:sz w:val="18"/>
        </w:rPr>
        <w:t>To</w:t>
      </w:r>
      <w:r>
        <w:rPr>
          <w:rFonts w:ascii="Arial" w:hAnsi="Arial"/>
          <w:spacing w:val="-3"/>
          <w:sz w:val="18"/>
        </w:rPr>
        <w:t> </w:t>
      </w:r>
      <w:r>
        <w:rPr>
          <w:rFonts w:ascii="Arial" w:hAnsi="Arial"/>
          <w:sz w:val="18"/>
        </w:rPr>
        <w:t>reach</w:t>
      </w:r>
      <w:r>
        <w:rPr>
          <w:rFonts w:ascii="Arial" w:hAnsi="Arial"/>
          <w:spacing w:val="-3"/>
          <w:sz w:val="18"/>
        </w:rPr>
        <w:t> </w:t>
      </w:r>
      <w:r>
        <w:rPr>
          <w:rFonts w:ascii="Arial" w:hAnsi="Arial"/>
          <w:sz w:val="18"/>
        </w:rPr>
        <w:t>proficiency, staff must have the time and opportunities to participate in continued coaching, feedback, and practice. Insufficient training or inadequate implementation of MI puts individuals at risk of never achieving MI </w:t>
      </w:r>
      <w:r>
        <w:rPr>
          <w:rFonts w:ascii="Arial" w:hAnsi="Arial"/>
          <w:spacing w:val="-2"/>
          <w:sz w:val="18"/>
        </w:rPr>
        <w:t>proficiency.</w:t>
      </w:r>
    </w:p>
    <w:p>
      <w:pPr>
        <w:pStyle w:val="Heading4"/>
        <w:rPr>
          <w:i/>
        </w:rPr>
      </w:pPr>
      <w:r>
        <w:rPr>
          <w:i/>
          <w:color w:val="73777D"/>
          <w:spacing w:val="16"/>
        </w:rPr>
        <w:t>NNEDLEARN</w:t>
      </w:r>
      <w:r>
        <w:rPr>
          <w:i/>
          <w:color w:val="73777D"/>
          <w:spacing w:val="44"/>
        </w:rPr>
        <w:t> </w:t>
      </w:r>
      <w:r>
        <w:rPr>
          <w:i/>
          <w:color w:val="73777D"/>
          <w:spacing w:val="9"/>
        </w:rPr>
        <w:t>ALUM</w:t>
      </w:r>
    </w:p>
    <w:p>
      <w:pPr>
        <w:spacing w:line="259" w:lineRule="auto" w:before="58"/>
        <w:ind w:left="1820" w:right="1611" w:hanging="360"/>
        <w:jc w:val="left"/>
        <w:rPr>
          <w:rFonts w:ascii="Arial"/>
          <w:sz w:val="18"/>
        </w:rPr>
      </w:pPr>
      <w:r>
        <w:rPr>
          <w:rFonts w:ascii="Arial"/>
          <w:sz w:val="18"/>
        </w:rPr>
        <w:t>1)</w:t>
      </w:r>
      <w:r>
        <w:rPr>
          <w:rFonts w:ascii="Arial"/>
          <w:spacing w:val="80"/>
          <w:w w:val="150"/>
          <w:sz w:val="18"/>
        </w:rPr>
        <w:t> </w:t>
      </w:r>
      <w:r>
        <w:rPr>
          <w:rFonts w:ascii="Arial"/>
          <w:sz w:val="18"/>
        </w:rPr>
        <w:t>The AIDS Resource Foundation for Children (ARFC), based in Newark, NJ participated in NNEDLearn in 2020. It is a nonprofit organization providing comprehensive family-centered services</w:t>
      </w:r>
      <w:r>
        <w:rPr>
          <w:rFonts w:ascii="Arial"/>
          <w:spacing w:val="-1"/>
          <w:sz w:val="18"/>
        </w:rPr>
        <w:t> </w:t>
      </w:r>
      <w:r>
        <w:rPr>
          <w:rFonts w:ascii="Arial"/>
          <w:sz w:val="18"/>
        </w:rPr>
        <w:t>to</w:t>
      </w:r>
      <w:r>
        <w:rPr>
          <w:rFonts w:ascii="Arial"/>
          <w:spacing w:val="-2"/>
          <w:sz w:val="18"/>
        </w:rPr>
        <w:t> </w:t>
      </w:r>
      <w:r>
        <w:rPr>
          <w:rFonts w:ascii="Arial"/>
          <w:sz w:val="18"/>
        </w:rPr>
        <w:t>individuals,</w:t>
      </w:r>
      <w:r>
        <w:rPr>
          <w:rFonts w:ascii="Arial"/>
          <w:spacing w:val="-2"/>
          <w:sz w:val="18"/>
        </w:rPr>
        <w:t> </w:t>
      </w:r>
      <w:r>
        <w:rPr>
          <w:rFonts w:ascii="Arial"/>
          <w:sz w:val="18"/>
        </w:rPr>
        <w:t>families,</w:t>
      </w:r>
      <w:r>
        <w:rPr>
          <w:rFonts w:ascii="Arial"/>
          <w:spacing w:val="-2"/>
          <w:sz w:val="18"/>
        </w:rPr>
        <w:t> </w:t>
      </w:r>
      <w:r>
        <w:rPr>
          <w:rFonts w:ascii="Arial"/>
          <w:sz w:val="18"/>
        </w:rPr>
        <w:t>and</w:t>
      </w:r>
      <w:r>
        <w:rPr>
          <w:rFonts w:ascii="Arial"/>
          <w:spacing w:val="-2"/>
          <w:sz w:val="18"/>
        </w:rPr>
        <w:t> </w:t>
      </w:r>
      <w:r>
        <w:rPr>
          <w:rFonts w:ascii="Arial"/>
          <w:sz w:val="18"/>
        </w:rPr>
        <w:t>children</w:t>
      </w:r>
      <w:r>
        <w:rPr>
          <w:rFonts w:ascii="Arial"/>
          <w:spacing w:val="-4"/>
          <w:sz w:val="18"/>
        </w:rPr>
        <w:t> </w:t>
      </w:r>
      <w:r>
        <w:rPr>
          <w:rFonts w:ascii="Arial"/>
          <w:sz w:val="18"/>
        </w:rPr>
        <w:t>affected</w:t>
      </w:r>
      <w:r>
        <w:rPr>
          <w:rFonts w:ascii="Arial"/>
          <w:spacing w:val="-4"/>
          <w:sz w:val="18"/>
        </w:rPr>
        <w:t> </w:t>
      </w:r>
      <w:r>
        <w:rPr>
          <w:rFonts w:ascii="Arial"/>
          <w:sz w:val="18"/>
        </w:rPr>
        <w:t>by</w:t>
      </w:r>
      <w:r>
        <w:rPr>
          <w:rFonts w:ascii="Arial"/>
          <w:spacing w:val="-4"/>
          <w:sz w:val="18"/>
        </w:rPr>
        <w:t> </w:t>
      </w:r>
      <w:r>
        <w:rPr>
          <w:rFonts w:ascii="Arial"/>
          <w:sz w:val="18"/>
        </w:rPr>
        <w:t>HIV/AIDS</w:t>
      </w:r>
      <w:r>
        <w:rPr>
          <w:rFonts w:ascii="Arial"/>
          <w:spacing w:val="-2"/>
          <w:sz w:val="18"/>
        </w:rPr>
        <w:t> </w:t>
      </w:r>
      <w:r>
        <w:rPr>
          <w:rFonts w:ascii="Arial"/>
          <w:sz w:val="18"/>
        </w:rPr>
        <w:t>and</w:t>
      </w:r>
      <w:r>
        <w:rPr>
          <w:rFonts w:ascii="Arial"/>
          <w:spacing w:val="-4"/>
          <w:sz w:val="18"/>
        </w:rPr>
        <w:t> </w:t>
      </w:r>
      <w:r>
        <w:rPr>
          <w:rFonts w:ascii="Arial"/>
          <w:sz w:val="18"/>
        </w:rPr>
        <w:t>other</w:t>
      </w:r>
      <w:r>
        <w:rPr>
          <w:rFonts w:ascii="Arial"/>
          <w:spacing w:val="-4"/>
          <w:sz w:val="18"/>
        </w:rPr>
        <w:t> </w:t>
      </w:r>
      <w:r>
        <w:rPr>
          <w:rFonts w:ascii="Arial"/>
          <w:sz w:val="18"/>
        </w:rPr>
        <w:t>social</w:t>
      </w:r>
      <w:r>
        <w:rPr>
          <w:rFonts w:ascii="Arial"/>
          <w:spacing w:val="-2"/>
          <w:sz w:val="18"/>
        </w:rPr>
        <w:t> </w:t>
      </w:r>
      <w:r>
        <w:rPr>
          <w:rFonts w:ascii="Arial"/>
          <w:sz w:val="18"/>
        </w:rPr>
        <w:t>and</w:t>
      </w:r>
      <w:r>
        <w:rPr>
          <w:rFonts w:ascii="Arial"/>
          <w:spacing w:val="-2"/>
          <w:sz w:val="18"/>
        </w:rPr>
        <w:t> </w:t>
      </w:r>
      <w:r>
        <w:rPr>
          <w:rFonts w:ascii="Arial"/>
          <w:sz w:val="18"/>
        </w:rPr>
        <w:t>health- related barriers </w:t>
      </w:r>
      <w:hyperlink r:id="rId14">
        <w:r>
          <w:rPr>
            <w:rFonts w:ascii="Arial"/>
            <w:sz w:val="18"/>
          </w:rPr>
          <w:t>(</w:t>
        </w:r>
        <w:r>
          <w:rPr>
            <w:rFonts w:ascii="Arial"/>
            <w:color w:val="73777D"/>
            <w:sz w:val="18"/>
            <w:u w:val="single" w:color="73777D"/>
          </w:rPr>
          <w:t>aidsresource.org</w:t>
        </w:r>
      </w:hyperlink>
      <w:r>
        <w:rPr>
          <w:rFonts w:ascii="Arial"/>
          <w:sz w:val="18"/>
        </w:rPr>
        <w:t>).</w:t>
      </w:r>
    </w:p>
    <w:p>
      <w:pPr>
        <w:pStyle w:val="BodyText"/>
        <w:spacing w:before="6"/>
        <w:rPr>
          <w:rFonts w:ascii="Arial"/>
          <w:sz w:val="17"/>
        </w:rPr>
      </w:pPr>
    </w:p>
    <w:p>
      <w:pPr>
        <w:spacing w:before="0"/>
        <w:ind w:left="740" w:right="0" w:firstLine="0"/>
        <w:jc w:val="left"/>
        <w:rPr>
          <w:rFonts w:ascii="Arial"/>
          <w:i/>
          <w:sz w:val="22"/>
        </w:rPr>
      </w:pPr>
      <w:r>
        <w:rPr>
          <w:rFonts w:ascii="Arial"/>
          <w:i/>
          <w:color w:val="1F419B"/>
          <w:spacing w:val="12"/>
          <w:sz w:val="22"/>
        </w:rPr>
        <w:t>Key</w:t>
      </w:r>
      <w:r>
        <w:rPr>
          <w:rFonts w:ascii="Arial"/>
          <w:i/>
          <w:color w:val="1F419B"/>
          <w:spacing w:val="40"/>
          <w:sz w:val="22"/>
        </w:rPr>
        <w:t> </w:t>
      </w:r>
      <w:r>
        <w:rPr>
          <w:rFonts w:ascii="Arial"/>
          <w:i/>
          <w:color w:val="1F419B"/>
          <w:spacing w:val="17"/>
          <w:sz w:val="22"/>
        </w:rPr>
        <w:t>Strategies</w:t>
      </w:r>
      <w:r>
        <w:rPr>
          <w:rFonts w:ascii="Arial"/>
          <w:i/>
          <w:color w:val="1F419B"/>
          <w:spacing w:val="41"/>
          <w:sz w:val="22"/>
        </w:rPr>
        <w:t> </w:t>
      </w:r>
      <w:r>
        <w:rPr>
          <w:rFonts w:ascii="Arial"/>
          <w:i/>
          <w:color w:val="1F419B"/>
          <w:spacing w:val="10"/>
          <w:sz w:val="22"/>
        </w:rPr>
        <w:t>to</w:t>
      </w:r>
      <w:r>
        <w:rPr>
          <w:rFonts w:ascii="Arial"/>
          <w:i/>
          <w:color w:val="1F419B"/>
          <w:spacing w:val="39"/>
          <w:sz w:val="22"/>
        </w:rPr>
        <w:t> </w:t>
      </w:r>
      <w:r>
        <w:rPr>
          <w:rFonts w:ascii="Arial"/>
          <w:i/>
          <w:color w:val="1F419B"/>
          <w:spacing w:val="17"/>
          <w:sz w:val="22"/>
        </w:rPr>
        <w:t>Implementation</w:t>
      </w:r>
      <w:r>
        <w:rPr>
          <w:rFonts w:ascii="Arial"/>
          <w:i/>
          <w:color w:val="1F419B"/>
          <w:spacing w:val="40"/>
          <w:sz w:val="22"/>
        </w:rPr>
        <w:t> </w:t>
      </w:r>
      <w:r>
        <w:rPr>
          <w:rFonts w:ascii="Arial"/>
          <w:i/>
          <w:color w:val="1F419B"/>
          <w:sz w:val="22"/>
        </w:rPr>
        <w:t>&amp;</w:t>
      </w:r>
      <w:r>
        <w:rPr>
          <w:rFonts w:ascii="Arial"/>
          <w:i/>
          <w:color w:val="1F419B"/>
          <w:spacing w:val="42"/>
          <w:sz w:val="22"/>
        </w:rPr>
        <w:t> </w:t>
      </w:r>
      <w:r>
        <w:rPr>
          <w:rFonts w:ascii="Arial"/>
          <w:i/>
          <w:color w:val="1F419B"/>
          <w:spacing w:val="15"/>
          <w:sz w:val="22"/>
        </w:rPr>
        <w:t>Sustainability</w:t>
      </w:r>
    </w:p>
    <w:p>
      <w:pPr>
        <w:pStyle w:val="Heading5"/>
        <w:rPr>
          <w:i/>
        </w:rPr>
      </w:pPr>
      <w:r>
        <w:rPr>
          <w:i/>
          <w:color w:val="1F419B"/>
        </w:rPr>
        <w:t>Organizational</w:t>
      </w:r>
      <w:r>
        <w:rPr>
          <w:i/>
          <w:color w:val="1F419B"/>
          <w:spacing w:val="-9"/>
        </w:rPr>
        <w:t> </w:t>
      </w:r>
      <w:r>
        <w:rPr>
          <w:i/>
          <w:color w:val="1F419B"/>
          <w:spacing w:val="-2"/>
        </w:rPr>
        <w:t>factors</w:t>
      </w:r>
    </w:p>
    <w:p>
      <w:pPr>
        <w:pStyle w:val="ListParagraph"/>
        <w:numPr>
          <w:ilvl w:val="0"/>
          <w:numId w:val="4"/>
        </w:numPr>
        <w:tabs>
          <w:tab w:pos="1460" w:val="left" w:leader="none"/>
          <w:tab w:pos="1461" w:val="left" w:leader="none"/>
        </w:tabs>
        <w:spacing w:line="240" w:lineRule="auto" w:before="79" w:after="0"/>
        <w:ind w:left="1460" w:right="1318" w:hanging="360"/>
        <w:jc w:val="left"/>
        <w:rPr>
          <w:sz w:val="22"/>
        </w:rPr>
      </w:pPr>
      <w:r>
        <w:rPr>
          <w:sz w:val="22"/>
        </w:rPr>
        <w:t>While buy-in and support from organizational leadership is key to implementation regardless of the intervention, it is especially important for MI. Unlike the other models, MI is not a program rather it is a practice–a style of communication and mode of interacting with an individual. Therefore,</w:t>
      </w:r>
      <w:r>
        <w:rPr>
          <w:spacing w:val="-2"/>
          <w:sz w:val="22"/>
        </w:rPr>
        <w:t> </w:t>
      </w:r>
      <w:r>
        <w:rPr>
          <w:sz w:val="22"/>
        </w:rPr>
        <w:t>in</w:t>
      </w:r>
      <w:r>
        <w:rPr>
          <w:spacing w:val="-2"/>
          <w:sz w:val="22"/>
        </w:rPr>
        <w:t> </w:t>
      </w:r>
      <w:r>
        <w:rPr>
          <w:sz w:val="22"/>
        </w:rPr>
        <w:t>order</w:t>
      </w:r>
      <w:r>
        <w:rPr>
          <w:spacing w:val="-4"/>
          <w:sz w:val="22"/>
        </w:rPr>
        <w:t> </w:t>
      </w:r>
      <w:r>
        <w:rPr>
          <w:sz w:val="22"/>
        </w:rPr>
        <w:t>to</w:t>
      </w:r>
      <w:r>
        <w:rPr>
          <w:spacing w:val="-2"/>
          <w:sz w:val="22"/>
        </w:rPr>
        <w:t> </w:t>
      </w:r>
      <w:r>
        <w:rPr>
          <w:sz w:val="22"/>
        </w:rPr>
        <w:t>be</w:t>
      </w:r>
      <w:r>
        <w:rPr>
          <w:spacing w:val="-2"/>
          <w:sz w:val="22"/>
        </w:rPr>
        <w:t> </w:t>
      </w:r>
      <w:r>
        <w:rPr>
          <w:sz w:val="22"/>
        </w:rPr>
        <w:t>adopted</w:t>
      </w:r>
      <w:r>
        <w:rPr>
          <w:spacing w:val="-4"/>
          <w:sz w:val="22"/>
        </w:rPr>
        <w:t> </w:t>
      </w:r>
      <w:r>
        <w:rPr>
          <w:sz w:val="22"/>
        </w:rPr>
        <w:t>at</w:t>
      </w:r>
      <w:r>
        <w:rPr>
          <w:spacing w:val="-4"/>
          <w:sz w:val="22"/>
        </w:rPr>
        <w:t> </w:t>
      </w:r>
      <w:r>
        <w:rPr>
          <w:sz w:val="22"/>
        </w:rPr>
        <w:t>the</w:t>
      </w:r>
      <w:r>
        <w:rPr>
          <w:spacing w:val="-4"/>
          <w:sz w:val="22"/>
        </w:rPr>
        <w:t> </w:t>
      </w:r>
      <w:r>
        <w:rPr>
          <w:sz w:val="22"/>
        </w:rPr>
        <w:t>organizational</w:t>
      </w:r>
      <w:r>
        <w:rPr>
          <w:spacing w:val="-4"/>
          <w:sz w:val="22"/>
        </w:rPr>
        <w:t> </w:t>
      </w:r>
      <w:r>
        <w:rPr>
          <w:sz w:val="22"/>
        </w:rPr>
        <w:t>level,</w:t>
      </w:r>
      <w:r>
        <w:rPr>
          <w:spacing w:val="-5"/>
          <w:sz w:val="22"/>
        </w:rPr>
        <w:t> </w:t>
      </w:r>
      <w:r>
        <w:rPr>
          <w:sz w:val="22"/>
        </w:rPr>
        <w:t>it</w:t>
      </w:r>
      <w:r>
        <w:rPr>
          <w:spacing w:val="-1"/>
          <w:sz w:val="22"/>
        </w:rPr>
        <w:t> </w:t>
      </w:r>
      <w:r>
        <w:rPr>
          <w:sz w:val="22"/>
        </w:rPr>
        <w:t>has</w:t>
      </w:r>
      <w:r>
        <w:rPr>
          <w:spacing w:val="-4"/>
          <w:sz w:val="22"/>
        </w:rPr>
        <w:t> </w:t>
      </w:r>
      <w:r>
        <w:rPr>
          <w:sz w:val="22"/>
        </w:rPr>
        <w:t>to</w:t>
      </w:r>
      <w:r>
        <w:rPr>
          <w:spacing w:val="-2"/>
          <w:sz w:val="22"/>
        </w:rPr>
        <w:t> </w:t>
      </w:r>
      <w:r>
        <w:rPr>
          <w:sz w:val="22"/>
        </w:rPr>
        <w:t>be</w:t>
      </w:r>
      <w:r>
        <w:rPr>
          <w:spacing w:val="-2"/>
          <w:sz w:val="22"/>
        </w:rPr>
        <w:t> </w:t>
      </w:r>
      <w:r>
        <w:rPr>
          <w:sz w:val="22"/>
        </w:rPr>
        <w:t>understood</w:t>
      </w:r>
      <w:r>
        <w:rPr>
          <w:spacing w:val="-2"/>
          <w:sz w:val="22"/>
        </w:rPr>
        <w:t> </w:t>
      </w:r>
      <w:r>
        <w:rPr>
          <w:sz w:val="22"/>
        </w:rPr>
        <w:t>and</w:t>
      </w:r>
      <w:r>
        <w:rPr>
          <w:spacing w:val="-2"/>
          <w:sz w:val="22"/>
        </w:rPr>
        <w:t> </w:t>
      </w:r>
      <w:r>
        <w:rPr>
          <w:sz w:val="22"/>
        </w:rPr>
        <w:t>accepted by everyone, especially leaders who make decisions about organizational practices.</w:t>
      </w:r>
    </w:p>
    <w:p>
      <w:pPr>
        <w:pStyle w:val="ListParagraph"/>
        <w:numPr>
          <w:ilvl w:val="0"/>
          <w:numId w:val="4"/>
        </w:numPr>
        <w:tabs>
          <w:tab w:pos="1460" w:val="left" w:leader="none"/>
          <w:tab w:pos="1461" w:val="left" w:leader="none"/>
        </w:tabs>
        <w:spacing w:line="240" w:lineRule="auto" w:before="121" w:after="0"/>
        <w:ind w:left="1460" w:right="1336" w:hanging="360"/>
        <w:jc w:val="left"/>
        <w:rPr>
          <w:sz w:val="22"/>
        </w:rPr>
      </w:pPr>
      <w:r>
        <w:rPr>
          <w:sz w:val="22"/>
        </w:rPr>
        <w:t>In</w:t>
      </w:r>
      <w:r>
        <w:rPr>
          <w:spacing w:val="-2"/>
          <w:sz w:val="22"/>
        </w:rPr>
        <w:t> </w:t>
      </w:r>
      <w:r>
        <w:rPr>
          <w:sz w:val="22"/>
        </w:rPr>
        <w:t>addition</w:t>
      </w:r>
      <w:r>
        <w:rPr>
          <w:spacing w:val="-5"/>
          <w:sz w:val="22"/>
        </w:rPr>
        <w:t> </w:t>
      </w:r>
      <w:r>
        <w:rPr>
          <w:sz w:val="22"/>
        </w:rPr>
        <w:t>to</w:t>
      </w:r>
      <w:r>
        <w:rPr>
          <w:spacing w:val="-5"/>
          <w:sz w:val="22"/>
        </w:rPr>
        <w:t> </w:t>
      </w:r>
      <w:r>
        <w:rPr>
          <w:sz w:val="22"/>
        </w:rPr>
        <w:t>the</w:t>
      </w:r>
      <w:r>
        <w:rPr>
          <w:spacing w:val="-4"/>
          <w:sz w:val="22"/>
        </w:rPr>
        <w:t> </w:t>
      </w:r>
      <w:r>
        <w:rPr>
          <w:sz w:val="22"/>
        </w:rPr>
        <w:t>support</w:t>
      </w:r>
      <w:r>
        <w:rPr>
          <w:spacing w:val="-4"/>
          <w:sz w:val="22"/>
        </w:rPr>
        <w:t> </w:t>
      </w:r>
      <w:r>
        <w:rPr>
          <w:sz w:val="22"/>
        </w:rPr>
        <w:t>from</w:t>
      </w:r>
      <w:r>
        <w:rPr>
          <w:spacing w:val="-1"/>
          <w:sz w:val="22"/>
        </w:rPr>
        <w:t> </w:t>
      </w:r>
      <w:r>
        <w:rPr>
          <w:sz w:val="22"/>
        </w:rPr>
        <w:t>organizational</w:t>
      </w:r>
      <w:r>
        <w:rPr>
          <w:spacing w:val="-1"/>
          <w:sz w:val="22"/>
        </w:rPr>
        <w:t> </w:t>
      </w:r>
      <w:r>
        <w:rPr>
          <w:sz w:val="22"/>
        </w:rPr>
        <w:t>leadership</w:t>
      </w:r>
      <w:r>
        <w:rPr>
          <w:spacing w:val="-2"/>
          <w:sz w:val="22"/>
        </w:rPr>
        <w:t> </w:t>
      </w:r>
      <w:r>
        <w:rPr>
          <w:sz w:val="22"/>
        </w:rPr>
        <w:t>to</w:t>
      </w:r>
      <w:r>
        <w:rPr>
          <w:spacing w:val="-2"/>
          <w:sz w:val="22"/>
        </w:rPr>
        <w:t> </w:t>
      </w:r>
      <w:r>
        <w:rPr>
          <w:sz w:val="22"/>
        </w:rPr>
        <w:t>sustain</w:t>
      </w:r>
      <w:r>
        <w:rPr>
          <w:spacing w:val="-5"/>
          <w:sz w:val="22"/>
        </w:rPr>
        <w:t> </w:t>
      </w:r>
      <w:r>
        <w:rPr>
          <w:sz w:val="22"/>
        </w:rPr>
        <w:t>the</w:t>
      </w:r>
      <w:r>
        <w:rPr>
          <w:spacing w:val="-4"/>
          <w:sz w:val="22"/>
        </w:rPr>
        <w:t> </w:t>
      </w:r>
      <w:r>
        <w:rPr>
          <w:sz w:val="22"/>
        </w:rPr>
        <w:t>practice,</w:t>
      </w:r>
      <w:r>
        <w:rPr>
          <w:spacing w:val="-2"/>
          <w:sz w:val="22"/>
        </w:rPr>
        <w:t> </w:t>
      </w:r>
      <w:r>
        <w:rPr>
          <w:sz w:val="22"/>
        </w:rPr>
        <w:t>the</w:t>
      </w:r>
      <w:r>
        <w:rPr>
          <w:spacing w:val="-4"/>
          <w:sz w:val="22"/>
        </w:rPr>
        <w:t> </w:t>
      </w:r>
      <w:r>
        <w:rPr>
          <w:sz w:val="22"/>
        </w:rPr>
        <w:t>support</w:t>
      </w:r>
      <w:r>
        <w:rPr>
          <w:spacing w:val="-4"/>
          <w:sz w:val="22"/>
        </w:rPr>
        <w:t> </w:t>
      </w:r>
      <w:r>
        <w:rPr>
          <w:sz w:val="22"/>
        </w:rPr>
        <w:t>from NNEDLearn is also instrumental. It has helped ARFC to have the materials from the training to educate other staff</w:t>
      </w:r>
      <w:r>
        <w:rPr>
          <w:spacing w:val="-2"/>
          <w:sz w:val="22"/>
        </w:rPr>
        <w:t> </w:t>
      </w:r>
      <w:r>
        <w:rPr>
          <w:sz w:val="22"/>
        </w:rPr>
        <w:t>members, to have</w:t>
      </w:r>
      <w:r>
        <w:rPr>
          <w:spacing w:val="-2"/>
          <w:sz w:val="22"/>
        </w:rPr>
        <w:t> </w:t>
      </w:r>
      <w:r>
        <w:rPr>
          <w:sz w:val="22"/>
        </w:rPr>
        <w:t>the</w:t>
      </w:r>
      <w:r>
        <w:rPr>
          <w:spacing w:val="-2"/>
          <w:sz w:val="22"/>
        </w:rPr>
        <w:t> </w:t>
      </w:r>
      <w:r>
        <w:rPr>
          <w:sz w:val="22"/>
        </w:rPr>
        <w:t>continued support</w:t>
      </w:r>
      <w:r>
        <w:rPr>
          <w:spacing w:val="-2"/>
          <w:sz w:val="22"/>
        </w:rPr>
        <w:t> </w:t>
      </w:r>
      <w:r>
        <w:rPr>
          <w:sz w:val="22"/>
        </w:rPr>
        <w:t>from</w:t>
      </w:r>
      <w:r>
        <w:rPr>
          <w:spacing w:val="-2"/>
          <w:sz w:val="22"/>
        </w:rPr>
        <w:t> </w:t>
      </w:r>
      <w:r>
        <w:rPr>
          <w:sz w:val="22"/>
        </w:rPr>
        <w:t>the</w:t>
      </w:r>
      <w:r>
        <w:rPr>
          <w:spacing w:val="-2"/>
          <w:sz w:val="22"/>
        </w:rPr>
        <w:t> </w:t>
      </w:r>
      <w:r>
        <w:rPr>
          <w:sz w:val="22"/>
        </w:rPr>
        <w:t>trainer,</w:t>
      </w:r>
      <w:r>
        <w:rPr>
          <w:spacing w:val="-3"/>
          <w:sz w:val="22"/>
        </w:rPr>
        <w:t> </w:t>
      </w:r>
      <w:r>
        <w:rPr>
          <w:sz w:val="22"/>
        </w:rPr>
        <w:t>and to</w:t>
      </w:r>
      <w:r>
        <w:rPr>
          <w:spacing w:val="-3"/>
          <w:sz w:val="22"/>
        </w:rPr>
        <w:t> </w:t>
      </w:r>
      <w:r>
        <w:rPr>
          <w:sz w:val="22"/>
        </w:rPr>
        <w:t>participate</w:t>
      </w:r>
      <w:r>
        <w:rPr>
          <w:spacing w:val="-2"/>
          <w:sz w:val="22"/>
        </w:rPr>
        <w:t> </w:t>
      </w:r>
      <w:r>
        <w:rPr>
          <w:sz w:val="22"/>
        </w:rPr>
        <w:t>in discussion forums with other NNEDLearn participants.</w:t>
      </w:r>
    </w:p>
    <w:p>
      <w:pPr>
        <w:pStyle w:val="ListParagraph"/>
        <w:numPr>
          <w:ilvl w:val="0"/>
          <w:numId w:val="4"/>
        </w:numPr>
        <w:tabs>
          <w:tab w:pos="1461" w:val="left" w:leader="none"/>
        </w:tabs>
        <w:spacing w:line="240" w:lineRule="auto" w:before="119" w:after="0"/>
        <w:ind w:left="1460" w:right="1323" w:hanging="360"/>
        <w:jc w:val="both"/>
        <w:rPr>
          <w:sz w:val="22"/>
        </w:rPr>
      </w:pPr>
      <w:r>
        <w:rPr>
          <w:sz w:val="22"/>
        </w:rPr>
        <w:t>MI can be used at all levels of care within an organization and does not require clinical training. The trainer</w:t>
      </w:r>
      <w:r>
        <w:rPr>
          <w:spacing w:val="-2"/>
          <w:sz w:val="22"/>
        </w:rPr>
        <w:t> </w:t>
      </w:r>
      <w:r>
        <w:rPr>
          <w:sz w:val="22"/>
        </w:rPr>
        <w:t>mentioned</w:t>
      </w:r>
      <w:r>
        <w:rPr>
          <w:spacing w:val="-2"/>
          <w:sz w:val="22"/>
        </w:rPr>
        <w:t> </w:t>
      </w:r>
      <w:r>
        <w:rPr>
          <w:sz w:val="22"/>
        </w:rPr>
        <w:t>research</w:t>
      </w:r>
      <w:r>
        <w:rPr>
          <w:spacing w:val="-2"/>
          <w:sz w:val="22"/>
        </w:rPr>
        <w:t> </w:t>
      </w:r>
      <w:r>
        <w:rPr>
          <w:sz w:val="22"/>
        </w:rPr>
        <w:t>that showed if you just</w:t>
      </w:r>
      <w:r>
        <w:rPr>
          <w:spacing w:val="-1"/>
          <w:sz w:val="22"/>
        </w:rPr>
        <w:t> </w:t>
      </w:r>
      <w:r>
        <w:rPr>
          <w:sz w:val="22"/>
        </w:rPr>
        <w:t>train your</w:t>
      </w:r>
      <w:r>
        <w:rPr>
          <w:spacing w:val="-2"/>
          <w:sz w:val="22"/>
        </w:rPr>
        <w:t> </w:t>
      </w:r>
      <w:r>
        <w:rPr>
          <w:sz w:val="22"/>
        </w:rPr>
        <w:t>intake person—the first person people</w:t>
      </w:r>
      <w:r>
        <w:rPr>
          <w:spacing w:val="-2"/>
          <w:sz w:val="22"/>
        </w:rPr>
        <w:t> </w:t>
      </w:r>
      <w:r>
        <w:rPr>
          <w:sz w:val="22"/>
        </w:rPr>
        <w:t>see</w:t>
      </w:r>
      <w:r>
        <w:rPr>
          <w:spacing w:val="-2"/>
          <w:sz w:val="22"/>
        </w:rPr>
        <w:t> </w:t>
      </w:r>
      <w:r>
        <w:rPr>
          <w:sz w:val="22"/>
        </w:rPr>
        <w:t>when</w:t>
      </w:r>
      <w:r>
        <w:rPr>
          <w:spacing w:val="-4"/>
          <w:sz w:val="22"/>
        </w:rPr>
        <w:t> </w:t>
      </w:r>
      <w:r>
        <w:rPr>
          <w:sz w:val="22"/>
        </w:rPr>
        <w:t>they</w:t>
      </w:r>
      <w:r>
        <w:rPr>
          <w:spacing w:val="-4"/>
          <w:sz w:val="22"/>
        </w:rPr>
        <w:t> </w:t>
      </w:r>
      <w:r>
        <w:rPr>
          <w:sz w:val="22"/>
        </w:rPr>
        <w:t>come</w:t>
      </w:r>
      <w:r>
        <w:rPr>
          <w:spacing w:val="-4"/>
          <w:sz w:val="22"/>
        </w:rPr>
        <w:t> </w:t>
      </w:r>
      <w:r>
        <w:rPr>
          <w:sz w:val="22"/>
        </w:rPr>
        <w:t>into</w:t>
      </w:r>
      <w:r>
        <w:rPr>
          <w:spacing w:val="-5"/>
          <w:sz w:val="22"/>
        </w:rPr>
        <w:t> </w:t>
      </w:r>
      <w:r>
        <w:rPr>
          <w:sz w:val="22"/>
        </w:rPr>
        <w:t>the</w:t>
      </w:r>
      <w:r>
        <w:rPr>
          <w:spacing w:val="-2"/>
          <w:sz w:val="22"/>
        </w:rPr>
        <w:t> </w:t>
      </w:r>
      <w:r>
        <w:rPr>
          <w:sz w:val="22"/>
        </w:rPr>
        <w:t>setting—it</w:t>
      </w:r>
      <w:r>
        <w:rPr>
          <w:spacing w:val="-1"/>
          <w:sz w:val="22"/>
        </w:rPr>
        <w:t> </w:t>
      </w:r>
      <w:r>
        <w:rPr>
          <w:sz w:val="22"/>
        </w:rPr>
        <w:t>can</w:t>
      </w:r>
      <w:r>
        <w:rPr>
          <w:spacing w:val="-5"/>
          <w:sz w:val="22"/>
        </w:rPr>
        <w:t> </w:t>
      </w:r>
      <w:r>
        <w:rPr>
          <w:sz w:val="22"/>
        </w:rPr>
        <w:t>make</w:t>
      </w:r>
      <w:r>
        <w:rPr>
          <w:spacing w:val="-2"/>
          <w:sz w:val="22"/>
        </w:rPr>
        <w:t> </w:t>
      </w:r>
      <w:r>
        <w:rPr>
          <w:sz w:val="22"/>
        </w:rPr>
        <w:t>a</w:t>
      </w:r>
      <w:r>
        <w:rPr>
          <w:spacing w:val="-2"/>
          <w:sz w:val="22"/>
        </w:rPr>
        <w:t> </w:t>
      </w:r>
      <w:r>
        <w:rPr>
          <w:sz w:val="22"/>
        </w:rPr>
        <w:t>significant</w:t>
      </w:r>
      <w:r>
        <w:rPr>
          <w:spacing w:val="-1"/>
          <w:sz w:val="22"/>
        </w:rPr>
        <w:t> </w:t>
      </w:r>
      <w:r>
        <w:rPr>
          <w:sz w:val="22"/>
        </w:rPr>
        <w:t>difference</w:t>
      </w:r>
      <w:r>
        <w:rPr>
          <w:spacing w:val="-2"/>
          <w:sz w:val="22"/>
        </w:rPr>
        <w:t> </w:t>
      </w:r>
      <w:r>
        <w:rPr>
          <w:sz w:val="22"/>
        </w:rPr>
        <w:t>in</w:t>
      </w:r>
      <w:r>
        <w:rPr>
          <w:spacing w:val="-2"/>
          <w:sz w:val="22"/>
        </w:rPr>
        <w:t> </w:t>
      </w:r>
      <w:r>
        <w:rPr>
          <w:sz w:val="22"/>
        </w:rPr>
        <w:t>outcomes</w:t>
      </w:r>
      <w:r>
        <w:rPr>
          <w:spacing w:val="-2"/>
          <w:sz w:val="22"/>
        </w:rPr>
        <w:t> </w:t>
      </w:r>
      <w:r>
        <w:rPr>
          <w:sz w:val="22"/>
        </w:rPr>
        <w:t>for</w:t>
      </w:r>
    </w:p>
    <w:p>
      <w:pPr>
        <w:spacing w:after="0" w:line="240" w:lineRule="auto"/>
        <w:jc w:val="both"/>
        <w:rPr>
          <w:sz w:val="22"/>
        </w:rPr>
        <w:sectPr>
          <w:pgSz w:w="12240" w:h="15840"/>
          <w:pgMar w:header="0" w:footer="777" w:top="1080" w:bottom="960" w:left="700" w:right="220"/>
        </w:sectPr>
      </w:pPr>
    </w:p>
    <w:p>
      <w:pPr>
        <w:pStyle w:val="BodyText"/>
        <w:spacing w:before="70"/>
        <w:ind w:left="1460" w:right="1611"/>
      </w:pPr>
      <w:bookmarkStart w:name="_bookmark8" w:id="9"/>
      <w:bookmarkEnd w:id="9"/>
      <w:r>
        <w:rPr/>
      </w:r>
      <w:r>
        <w:rPr/>
        <w:t>the</w:t>
      </w:r>
      <w:r>
        <w:rPr>
          <w:spacing w:val="-3"/>
        </w:rPr>
        <w:t> </w:t>
      </w:r>
      <w:r>
        <w:rPr/>
        <w:t>overall</w:t>
      </w:r>
      <w:r>
        <w:rPr>
          <w:spacing w:val="-2"/>
        </w:rPr>
        <w:t> </w:t>
      </w:r>
      <w:r>
        <w:rPr/>
        <w:t>work,</w:t>
      </w:r>
      <w:r>
        <w:rPr>
          <w:spacing w:val="-6"/>
        </w:rPr>
        <w:t> </w:t>
      </w:r>
      <w:r>
        <w:rPr/>
        <w:t>even</w:t>
      </w:r>
      <w:r>
        <w:rPr>
          <w:spacing w:val="-3"/>
        </w:rPr>
        <w:t> </w:t>
      </w:r>
      <w:r>
        <w:rPr/>
        <w:t>without</w:t>
      </w:r>
      <w:r>
        <w:rPr>
          <w:spacing w:val="-2"/>
        </w:rPr>
        <w:t> </w:t>
      </w:r>
      <w:r>
        <w:rPr/>
        <w:t>training</w:t>
      </w:r>
      <w:r>
        <w:rPr>
          <w:spacing w:val="-3"/>
        </w:rPr>
        <w:t> </w:t>
      </w:r>
      <w:r>
        <w:rPr/>
        <w:t>anyone</w:t>
      </w:r>
      <w:r>
        <w:rPr>
          <w:spacing w:val="-5"/>
        </w:rPr>
        <w:t> </w:t>
      </w:r>
      <w:r>
        <w:rPr/>
        <w:t>else.</w:t>
      </w:r>
      <w:r>
        <w:rPr>
          <w:spacing w:val="-3"/>
        </w:rPr>
        <w:t> </w:t>
      </w:r>
      <w:r>
        <w:rPr/>
        <w:t>This</w:t>
      </w:r>
      <w:r>
        <w:rPr>
          <w:spacing w:val="-5"/>
        </w:rPr>
        <w:t> </w:t>
      </w:r>
      <w:r>
        <w:rPr/>
        <w:t>research</w:t>
      </w:r>
      <w:r>
        <w:rPr>
          <w:spacing w:val="-3"/>
        </w:rPr>
        <w:t> </w:t>
      </w:r>
      <w:r>
        <w:rPr/>
        <w:t>finding</w:t>
      </w:r>
      <w:r>
        <w:rPr>
          <w:spacing w:val="-3"/>
        </w:rPr>
        <w:t> </w:t>
      </w:r>
      <w:r>
        <w:rPr/>
        <w:t>suggests</w:t>
      </w:r>
      <w:r>
        <w:rPr>
          <w:spacing w:val="-3"/>
        </w:rPr>
        <w:t> </w:t>
      </w:r>
      <w:r>
        <w:rPr/>
        <w:t>that</w:t>
      </w:r>
      <w:r>
        <w:rPr>
          <w:spacing w:val="-5"/>
        </w:rPr>
        <w:t> </w:t>
      </w:r>
      <w:r>
        <w:rPr/>
        <w:t>MI practice can create enough resilience in the person after the first interaction.</w:t>
      </w:r>
    </w:p>
    <w:p>
      <w:pPr>
        <w:pStyle w:val="Heading5"/>
        <w:spacing w:before="124"/>
        <w:rPr>
          <w:i/>
        </w:rPr>
      </w:pPr>
      <w:r>
        <w:rPr>
          <w:i/>
          <w:color w:val="1F419B"/>
        </w:rPr>
        <w:t>Cultural</w:t>
      </w:r>
      <w:r>
        <w:rPr>
          <w:i/>
          <w:color w:val="1F419B"/>
          <w:spacing w:val="-7"/>
        </w:rPr>
        <w:t> </w:t>
      </w:r>
      <w:r>
        <w:rPr>
          <w:i/>
          <w:color w:val="1F419B"/>
          <w:spacing w:val="-2"/>
        </w:rPr>
        <w:t>factors</w:t>
      </w:r>
    </w:p>
    <w:p>
      <w:pPr>
        <w:pStyle w:val="BodyText"/>
        <w:spacing w:line="259" w:lineRule="auto" w:before="80"/>
        <w:ind w:left="740" w:right="1299"/>
      </w:pPr>
      <w:r>
        <w:rPr/>
        <w:t>MI works well</w:t>
      </w:r>
      <w:r>
        <w:rPr>
          <w:spacing w:val="-1"/>
        </w:rPr>
        <w:t> </w:t>
      </w:r>
      <w:r>
        <w:rPr/>
        <w:t>across</w:t>
      </w:r>
      <w:r>
        <w:rPr>
          <w:spacing w:val="-1"/>
        </w:rPr>
        <w:t> </w:t>
      </w:r>
      <w:r>
        <w:rPr/>
        <w:t>all communities and all cultures</w:t>
      </w:r>
      <w:r>
        <w:rPr>
          <w:spacing w:val="-1"/>
        </w:rPr>
        <w:t> </w:t>
      </w:r>
      <w:r>
        <w:rPr/>
        <w:t>because it centers the need</w:t>
      </w:r>
      <w:r>
        <w:rPr>
          <w:spacing w:val="-2"/>
        </w:rPr>
        <w:t> </w:t>
      </w:r>
      <w:r>
        <w:rPr/>
        <w:t>of the individual,</w:t>
      </w:r>
      <w:r>
        <w:rPr>
          <w:spacing w:val="-2"/>
        </w:rPr>
        <w:t> </w:t>
      </w:r>
      <w:r>
        <w:rPr/>
        <w:t>and the</w:t>
      </w:r>
      <w:r>
        <w:rPr>
          <w:spacing w:val="-3"/>
        </w:rPr>
        <w:t> </w:t>
      </w:r>
      <w:r>
        <w:rPr/>
        <w:t>MI</w:t>
      </w:r>
      <w:r>
        <w:rPr>
          <w:spacing w:val="-2"/>
        </w:rPr>
        <w:t> </w:t>
      </w:r>
      <w:r>
        <w:rPr/>
        <w:t>practitioner decides</w:t>
      </w:r>
      <w:r>
        <w:rPr>
          <w:spacing w:val="-3"/>
        </w:rPr>
        <w:t> </w:t>
      </w:r>
      <w:r>
        <w:rPr/>
        <w:t>how</w:t>
      </w:r>
      <w:r>
        <w:rPr>
          <w:spacing w:val="-2"/>
        </w:rPr>
        <w:t> </w:t>
      </w:r>
      <w:r>
        <w:rPr/>
        <w:t>it</w:t>
      </w:r>
      <w:r>
        <w:rPr>
          <w:spacing w:val="-3"/>
        </w:rPr>
        <w:t> </w:t>
      </w:r>
      <w:r>
        <w:rPr/>
        <w:t>is</w:t>
      </w:r>
      <w:r>
        <w:rPr>
          <w:spacing w:val="-1"/>
        </w:rPr>
        <w:t> </w:t>
      </w:r>
      <w:r>
        <w:rPr/>
        <w:t>best applied</w:t>
      </w:r>
      <w:r>
        <w:rPr>
          <w:spacing w:val="-1"/>
        </w:rPr>
        <w:t> </w:t>
      </w:r>
      <w:r>
        <w:rPr/>
        <w:t>within</w:t>
      </w:r>
      <w:r>
        <w:rPr>
          <w:spacing w:val="-1"/>
        </w:rPr>
        <w:t> </w:t>
      </w:r>
      <w:r>
        <w:rPr/>
        <w:t>the</w:t>
      </w:r>
      <w:r>
        <w:rPr>
          <w:spacing w:val="-3"/>
        </w:rPr>
        <w:t> </w:t>
      </w:r>
      <w:r>
        <w:rPr/>
        <w:t>context of</w:t>
      </w:r>
      <w:r>
        <w:rPr>
          <w:spacing w:val="-3"/>
        </w:rPr>
        <w:t> </w:t>
      </w:r>
      <w:r>
        <w:rPr/>
        <w:t>the</w:t>
      </w:r>
      <w:r>
        <w:rPr>
          <w:spacing w:val="-3"/>
        </w:rPr>
        <w:t> </w:t>
      </w:r>
      <w:r>
        <w:rPr/>
        <w:t>populations</w:t>
      </w:r>
      <w:r>
        <w:rPr>
          <w:spacing w:val="-3"/>
        </w:rPr>
        <w:t> </w:t>
      </w:r>
      <w:r>
        <w:rPr/>
        <w:t>they</w:t>
      </w:r>
      <w:r>
        <w:rPr>
          <w:spacing w:val="-3"/>
        </w:rPr>
        <w:t> </w:t>
      </w:r>
      <w:r>
        <w:rPr/>
        <w:t>engage.</w:t>
      </w:r>
      <w:r>
        <w:rPr>
          <w:spacing w:val="-1"/>
        </w:rPr>
        <w:t> </w:t>
      </w:r>
      <w:r>
        <w:rPr/>
        <w:t>It</w:t>
      </w:r>
      <w:r>
        <w:rPr>
          <w:spacing w:val="-3"/>
        </w:rPr>
        <w:t> </w:t>
      </w:r>
      <w:r>
        <w:rPr/>
        <w:t>is culturally relevant to all groups because it holds space for all experiences and is also affirming for individuals all along the gender spectrum.</w:t>
      </w:r>
    </w:p>
    <w:p>
      <w:pPr>
        <w:spacing w:before="198"/>
        <w:ind w:left="740" w:right="0" w:firstLine="0"/>
        <w:jc w:val="left"/>
        <w:rPr>
          <w:rFonts w:ascii="Arial"/>
          <w:i/>
          <w:sz w:val="22"/>
        </w:rPr>
      </w:pPr>
      <w:r>
        <w:rPr>
          <w:rFonts w:ascii="Arial"/>
          <w:i/>
          <w:color w:val="1F419B"/>
          <w:spacing w:val="17"/>
          <w:sz w:val="22"/>
        </w:rPr>
        <w:t>Implementation</w:t>
      </w:r>
      <w:r>
        <w:rPr>
          <w:rFonts w:ascii="Arial"/>
          <w:i/>
          <w:color w:val="1F419B"/>
          <w:spacing w:val="43"/>
          <w:sz w:val="22"/>
        </w:rPr>
        <w:t> </w:t>
      </w:r>
      <w:r>
        <w:rPr>
          <w:rFonts w:ascii="Arial"/>
          <w:i/>
          <w:color w:val="1F419B"/>
          <w:spacing w:val="16"/>
          <w:sz w:val="22"/>
        </w:rPr>
        <w:t>Challenges</w:t>
      </w:r>
      <w:r>
        <w:rPr>
          <w:rFonts w:ascii="Arial"/>
          <w:i/>
          <w:color w:val="1F419B"/>
          <w:spacing w:val="49"/>
          <w:sz w:val="22"/>
        </w:rPr>
        <w:t> </w:t>
      </w:r>
      <w:r>
        <w:rPr>
          <w:rFonts w:ascii="Arial"/>
          <w:i/>
          <w:color w:val="1F419B"/>
          <w:sz w:val="22"/>
        </w:rPr>
        <w:t>&amp;</w:t>
      </w:r>
      <w:r>
        <w:rPr>
          <w:rFonts w:ascii="Arial"/>
          <w:i/>
          <w:color w:val="1F419B"/>
          <w:spacing w:val="44"/>
          <w:sz w:val="22"/>
        </w:rPr>
        <w:t> </w:t>
      </w:r>
      <w:r>
        <w:rPr>
          <w:rFonts w:ascii="Arial"/>
          <w:i/>
          <w:color w:val="1F419B"/>
          <w:spacing w:val="14"/>
          <w:sz w:val="22"/>
        </w:rPr>
        <w:t>Solutions</w:t>
      </w:r>
    </w:p>
    <w:p>
      <w:pPr>
        <w:pStyle w:val="ListParagraph"/>
        <w:numPr>
          <w:ilvl w:val="0"/>
          <w:numId w:val="4"/>
        </w:numPr>
        <w:tabs>
          <w:tab w:pos="1460" w:val="left" w:leader="none"/>
          <w:tab w:pos="1461" w:val="left" w:leader="none"/>
        </w:tabs>
        <w:spacing w:line="240" w:lineRule="auto" w:before="58" w:after="0"/>
        <w:ind w:left="1460" w:right="1288" w:hanging="360"/>
        <w:jc w:val="left"/>
        <w:rPr>
          <w:sz w:val="22"/>
        </w:rPr>
      </w:pPr>
      <w:r>
        <w:rPr>
          <w:sz w:val="22"/>
        </w:rPr>
        <w:t>Since MI is not a widespread common practice, it can lead to a general lack of understanding among staff, which can hinder its application. The alum noted how challenging it can be to staff who</w:t>
      </w:r>
      <w:r>
        <w:rPr>
          <w:spacing w:val="-3"/>
          <w:sz w:val="22"/>
        </w:rPr>
        <w:t> </w:t>
      </w:r>
      <w:r>
        <w:rPr>
          <w:sz w:val="22"/>
        </w:rPr>
        <w:t>come</w:t>
      </w:r>
      <w:r>
        <w:rPr>
          <w:spacing w:val="-3"/>
          <w:sz w:val="22"/>
        </w:rPr>
        <w:t> </w:t>
      </w:r>
      <w:r>
        <w:rPr>
          <w:sz w:val="22"/>
        </w:rPr>
        <w:t>from</w:t>
      </w:r>
      <w:r>
        <w:rPr>
          <w:spacing w:val="-2"/>
          <w:sz w:val="22"/>
        </w:rPr>
        <w:t> </w:t>
      </w:r>
      <w:r>
        <w:rPr>
          <w:sz w:val="22"/>
        </w:rPr>
        <w:t>more</w:t>
      </w:r>
      <w:r>
        <w:rPr>
          <w:spacing w:val="-4"/>
          <w:sz w:val="22"/>
        </w:rPr>
        <w:t> </w:t>
      </w:r>
      <w:r>
        <w:rPr>
          <w:sz w:val="22"/>
        </w:rPr>
        <w:t>traditional</w:t>
      </w:r>
      <w:r>
        <w:rPr>
          <w:spacing w:val="-2"/>
          <w:sz w:val="22"/>
        </w:rPr>
        <w:t> </w:t>
      </w:r>
      <w:r>
        <w:rPr>
          <w:sz w:val="22"/>
        </w:rPr>
        <w:t>health</w:t>
      </w:r>
      <w:r>
        <w:rPr>
          <w:spacing w:val="-3"/>
          <w:sz w:val="22"/>
        </w:rPr>
        <w:t> </w:t>
      </w:r>
      <w:r>
        <w:rPr>
          <w:sz w:val="22"/>
        </w:rPr>
        <w:t>and</w:t>
      </w:r>
      <w:r>
        <w:rPr>
          <w:spacing w:val="-3"/>
          <w:sz w:val="22"/>
        </w:rPr>
        <w:t> </w:t>
      </w:r>
      <w:r>
        <w:rPr>
          <w:sz w:val="22"/>
        </w:rPr>
        <w:t>mental</w:t>
      </w:r>
      <w:r>
        <w:rPr>
          <w:spacing w:val="-2"/>
          <w:sz w:val="22"/>
        </w:rPr>
        <w:t> </w:t>
      </w:r>
      <w:r>
        <w:rPr>
          <w:sz w:val="22"/>
        </w:rPr>
        <w:t>health</w:t>
      </w:r>
      <w:r>
        <w:rPr>
          <w:spacing w:val="-5"/>
          <w:sz w:val="22"/>
        </w:rPr>
        <w:t> </w:t>
      </w:r>
      <w:r>
        <w:rPr>
          <w:sz w:val="22"/>
        </w:rPr>
        <w:t>training,</w:t>
      </w:r>
      <w:r>
        <w:rPr>
          <w:spacing w:val="-5"/>
          <w:sz w:val="22"/>
        </w:rPr>
        <w:t> </w:t>
      </w:r>
      <w:r>
        <w:rPr>
          <w:sz w:val="22"/>
        </w:rPr>
        <w:t>and</w:t>
      </w:r>
      <w:r>
        <w:rPr>
          <w:spacing w:val="-3"/>
          <w:sz w:val="22"/>
        </w:rPr>
        <w:t> </w:t>
      </w:r>
      <w:r>
        <w:rPr>
          <w:sz w:val="22"/>
        </w:rPr>
        <w:t>even</w:t>
      </w:r>
      <w:r>
        <w:rPr>
          <w:spacing w:val="-3"/>
          <w:sz w:val="22"/>
        </w:rPr>
        <w:t> </w:t>
      </w:r>
      <w:r>
        <w:rPr>
          <w:sz w:val="22"/>
        </w:rPr>
        <w:t>when</w:t>
      </w:r>
      <w:r>
        <w:rPr>
          <w:spacing w:val="-5"/>
          <w:sz w:val="22"/>
        </w:rPr>
        <w:t> </w:t>
      </w:r>
      <w:r>
        <w:rPr>
          <w:sz w:val="22"/>
        </w:rPr>
        <w:t>MI</w:t>
      </w:r>
      <w:r>
        <w:rPr>
          <w:spacing w:val="-4"/>
          <w:sz w:val="22"/>
        </w:rPr>
        <w:t> </w:t>
      </w:r>
      <w:r>
        <w:rPr>
          <w:sz w:val="22"/>
        </w:rPr>
        <w:t>is</w:t>
      </w:r>
      <w:r>
        <w:rPr>
          <w:spacing w:val="-3"/>
          <w:sz w:val="22"/>
        </w:rPr>
        <w:t> </w:t>
      </w:r>
      <w:r>
        <w:rPr>
          <w:sz w:val="22"/>
        </w:rPr>
        <w:t>adopted, there is tendency to revert back to the familiar.</w:t>
      </w:r>
    </w:p>
    <w:p>
      <w:pPr>
        <w:pStyle w:val="ListParagraph"/>
        <w:numPr>
          <w:ilvl w:val="0"/>
          <w:numId w:val="4"/>
        </w:numPr>
        <w:tabs>
          <w:tab w:pos="1460" w:val="left" w:leader="none"/>
          <w:tab w:pos="1461" w:val="left" w:leader="none"/>
        </w:tabs>
        <w:spacing w:line="240" w:lineRule="auto" w:before="122" w:after="0"/>
        <w:ind w:left="1460" w:right="1478" w:hanging="360"/>
        <w:jc w:val="left"/>
        <w:rPr>
          <w:sz w:val="22"/>
        </w:rPr>
      </w:pPr>
      <w:r>
        <w:rPr>
          <w:sz w:val="22"/>
        </w:rPr>
        <w:t>MI will not be a good fit for everyone, especially for individuals that tend to be reactive and controlling</w:t>
      </w:r>
      <w:r>
        <w:rPr>
          <w:spacing w:val="-2"/>
          <w:sz w:val="22"/>
        </w:rPr>
        <w:t> </w:t>
      </w:r>
      <w:r>
        <w:rPr>
          <w:sz w:val="22"/>
        </w:rPr>
        <w:t>by</w:t>
      </w:r>
      <w:r>
        <w:rPr>
          <w:spacing w:val="-2"/>
          <w:sz w:val="22"/>
        </w:rPr>
        <w:t> </w:t>
      </w:r>
      <w:r>
        <w:rPr>
          <w:sz w:val="22"/>
        </w:rPr>
        <w:t>nature.</w:t>
      </w:r>
      <w:r>
        <w:rPr>
          <w:spacing w:val="-2"/>
          <w:sz w:val="22"/>
        </w:rPr>
        <w:t> </w:t>
      </w:r>
      <w:r>
        <w:rPr>
          <w:sz w:val="22"/>
        </w:rPr>
        <w:t>The</w:t>
      </w:r>
      <w:r>
        <w:rPr>
          <w:spacing w:val="-2"/>
          <w:sz w:val="22"/>
        </w:rPr>
        <w:t> </w:t>
      </w:r>
      <w:r>
        <w:rPr>
          <w:sz w:val="22"/>
        </w:rPr>
        <w:t>trainer</w:t>
      </w:r>
      <w:r>
        <w:rPr>
          <w:spacing w:val="-4"/>
          <w:sz w:val="22"/>
        </w:rPr>
        <w:t> </w:t>
      </w:r>
      <w:r>
        <w:rPr>
          <w:sz w:val="22"/>
        </w:rPr>
        <w:t>noted</w:t>
      </w:r>
      <w:r>
        <w:rPr>
          <w:spacing w:val="-2"/>
          <w:sz w:val="22"/>
        </w:rPr>
        <w:t> </w:t>
      </w:r>
      <w:r>
        <w:rPr>
          <w:sz w:val="22"/>
        </w:rPr>
        <w:t>that</w:t>
      </w:r>
      <w:r>
        <w:rPr>
          <w:spacing w:val="-4"/>
          <w:sz w:val="22"/>
        </w:rPr>
        <w:t> </w:t>
      </w:r>
      <w:r>
        <w:rPr>
          <w:sz w:val="22"/>
        </w:rPr>
        <w:t>it</w:t>
      </w:r>
      <w:r>
        <w:rPr>
          <w:spacing w:val="-4"/>
          <w:sz w:val="22"/>
        </w:rPr>
        <w:t> </w:t>
      </w:r>
      <w:r>
        <w:rPr>
          <w:sz w:val="22"/>
        </w:rPr>
        <w:t>is</w:t>
      </w:r>
      <w:r>
        <w:rPr>
          <w:spacing w:val="-3"/>
          <w:sz w:val="22"/>
        </w:rPr>
        <w:t> </w:t>
      </w:r>
      <w:r>
        <w:rPr>
          <w:sz w:val="22"/>
        </w:rPr>
        <w:t>a</w:t>
      </w:r>
      <w:r>
        <w:rPr>
          <w:spacing w:val="-2"/>
          <w:sz w:val="22"/>
        </w:rPr>
        <w:t> </w:t>
      </w:r>
      <w:r>
        <w:rPr>
          <w:sz w:val="22"/>
        </w:rPr>
        <w:t>complex</w:t>
      </w:r>
      <w:r>
        <w:rPr>
          <w:spacing w:val="-4"/>
          <w:sz w:val="22"/>
        </w:rPr>
        <w:t> </w:t>
      </w:r>
      <w:r>
        <w:rPr>
          <w:sz w:val="22"/>
        </w:rPr>
        <w:t>skill,</w:t>
      </w:r>
      <w:r>
        <w:rPr>
          <w:spacing w:val="-5"/>
          <w:sz w:val="22"/>
        </w:rPr>
        <w:t> </w:t>
      </w:r>
      <w:r>
        <w:rPr>
          <w:sz w:val="22"/>
        </w:rPr>
        <w:t>hard</w:t>
      </w:r>
      <w:r>
        <w:rPr>
          <w:spacing w:val="-2"/>
          <w:sz w:val="22"/>
        </w:rPr>
        <w:t> </w:t>
      </w:r>
      <w:r>
        <w:rPr>
          <w:sz w:val="22"/>
        </w:rPr>
        <w:t>to</w:t>
      </w:r>
      <w:r>
        <w:rPr>
          <w:spacing w:val="-3"/>
          <w:sz w:val="22"/>
        </w:rPr>
        <w:t> </w:t>
      </w:r>
      <w:r>
        <w:rPr>
          <w:sz w:val="22"/>
        </w:rPr>
        <w:t>maintain,</w:t>
      </w:r>
      <w:r>
        <w:rPr>
          <w:spacing w:val="-5"/>
          <w:sz w:val="22"/>
        </w:rPr>
        <w:t> </w:t>
      </w:r>
      <w:r>
        <w:rPr>
          <w:sz w:val="22"/>
        </w:rPr>
        <w:t>and</w:t>
      </w:r>
      <w:r>
        <w:rPr>
          <w:spacing w:val="-2"/>
          <w:sz w:val="22"/>
        </w:rPr>
        <w:t> </w:t>
      </w:r>
      <w:r>
        <w:rPr>
          <w:sz w:val="22"/>
        </w:rPr>
        <w:t>requires constant practice and support that not everyone can commit to.</w:t>
      </w:r>
    </w:p>
    <w:p>
      <w:pPr>
        <w:spacing w:before="199"/>
        <w:ind w:left="740" w:right="0" w:firstLine="0"/>
        <w:jc w:val="left"/>
        <w:rPr>
          <w:rFonts w:ascii="Arial"/>
          <w:i/>
          <w:sz w:val="22"/>
        </w:rPr>
      </w:pPr>
      <w:r>
        <w:rPr>
          <w:rFonts w:ascii="Arial"/>
          <w:i/>
          <w:color w:val="1F419B"/>
          <w:spacing w:val="16"/>
          <w:sz w:val="22"/>
        </w:rPr>
        <w:t>Additional</w:t>
      </w:r>
      <w:r>
        <w:rPr>
          <w:rFonts w:ascii="Arial"/>
          <w:i/>
          <w:color w:val="1F419B"/>
          <w:spacing w:val="49"/>
          <w:sz w:val="22"/>
        </w:rPr>
        <w:t> </w:t>
      </w:r>
      <w:r>
        <w:rPr>
          <w:rFonts w:ascii="Arial"/>
          <w:i/>
          <w:color w:val="1F419B"/>
          <w:spacing w:val="15"/>
          <w:sz w:val="22"/>
        </w:rPr>
        <w:t>Accomplishments</w:t>
      </w:r>
    </w:p>
    <w:p>
      <w:pPr>
        <w:pStyle w:val="ListParagraph"/>
        <w:numPr>
          <w:ilvl w:val="0"/>
          <w:numId w:val="4"/>
        </w:numPr>
        <w:tabs>
          <w:tab w:pos="1460" w:val="left" w:leader="none"/>
          <w:tab w:pos="1461" w:val="left" w:leader="none"/>
        </w:tabs>
        <w:spacing w:line="240" w:lineRule="auto" w:before="59" w:after="0"/>
        <w:ind w:left="1460" w:right="1301" w:hanging="360"/>
        <w:jc w:val="left"/>
        <w:rPr>
          <w:sz w:val="22"/>
        </w:rPr>
      </w:pPr>
      <w:r>
        <w:rPr>
          <w:sz w:val="22"/>
        </w:rPr>
        <w:t>The alum noted an increased engagement in services that they attributed to MI’s contribution to empowering participants to drive decisions about their treatment. For example, in one program, participants decided when and how they interacted with treatment staff (e.g., group versus individual</w:t>
      </w:r>
      <w:r>
        <w:rPr>
          <w:spacing w:val="-4"/>
          <w:sz w:val="22"/>
        </w:rPr>
        <w:t> </w:t>
      </w:r>
      <w:r>
        <w:rPr>
          <w:sz w:val="22"/>
        </w:rPr>
        <w:t>sessions).</w:t>
      </w:r>
      <w:r>
        <w:rPr>
          <w:spacing w:val="-3"/>
          <w:sz w:val="22"/>
        </w:rPr>
        <w:t> </w:t>
      </w:r>
      <w:r>
        <w:rPr>
          <w:sz w:val="22"/>
        </w:rPr>
        <w:t>MI</w:t>
      </w:r>
      <w:r>
        <w:rPr>
          <w:spacing w:val="-4"/>
          <w:sz w:val="22"/>
        </w:rPr>
        <w:t> </w:t>
      </w:r>
      <w:r>
        <w:rPr>
          <w:sz w:val="22"/>
        </w:rPr>
        <w:t>is</w:t>
      </w:r>
      <w:r>
        <w:rPr>
          <w:spacing w:val="-4"/>
          <w:sz w:val="22"/>
        </w:rPr>
        <w:t> </w:t>
      </w:r>
      <w:r>
        <w:rPr>
          <w:sz w:val="22"/>
        </w:rPr>
        <w:t>also</w:t>
      </w:r>
      <w:r>
        <w:rPr>
          <w:spacing w:val="-4"/>
          <w:sz w:val="22"/>
        </w:rPr>
        <w:t> </w:t>
      </w:r>
      <w:r>
        <w:rPr>
          <w:sz w:val="22"/>
        </w:rPr>
        <w:t>known</w:t>
      </w:r>
      <w:r>
        <w:rPr>
          <w:spacing w:val="-2"/>
          <w:sz w:val="22"/>
        </w:rPr>
        <w:t> </w:t>
      </w:r>
      <w:r>
        <w:rPr>
          <w:sz w:val="22"/>
        </w:rPr>
        <w:t>to</w:t>
      </w:r>
      <w:r>
        <w:rPr>
          <w:spacing w:val="-2"/>
          <w:sz w:val="22"/>
        </w:rPr>
        <w:t> </w:t>
      </w:r>
      <w:r>
        <w:rPr>
          <w:sz w:val="22"/>
        </w:rPr>
        <w:t>strengthen</w:t>
      </w:r>
      <w:r>
        <w:rPr>
          <w:spacing w:val="-2"/>
          <w:sz w:val="22"/>
        </w:rPr>
        <w:t> </w:t>
      </w:r>
      <w:r>
        <w:rPr>
          <w:sz w:val="22"/>
        </w:rPr>
        <w:t>the</w:t>
      </w:r>
      <w:r>
        <w:rPr>
          <w:spacing w:val="-2"/>
          <w:sz w:val="22"/>
        </w:rPr>
        <w:t> </w:t>
      </w:r>
      <w:r>
        <w:rPr>
          <w:sz w:val="22"/>
        </w:rPr>
        <w:t>relationship</w:t>
      </w:r>
      <w:r>
        <w:rPr>
          <w:spacing w:val="-2"/>
          <w:sz w:val="22"/>
        </w:rPr>
        <w:t> </w:t>
      </w:r>
      <w:r>
        <w:rPr>
          <w:sz w:val="22"/>
        </w:rPr>
        <w:t>between</w:t>
      </w:r>
      <w:r>
        <w:rPr>
          <w:spacing w:val="-5"/>
          <w:sz w:val="22"/>
        </w:rPr>
        <w:t> </w:t>
      </w:r>
      <w:r>
        <w:rPr>
          <w:sz w:val="22"/>
        </w:rPr>
        <w:t>the</w:t>
      </w:r>
      <w:r>
        <w:rPr>
          <w:spacing w:val="-4"/>
          <w:sz w:val="22"/>
        </w:rPr>
        <w:t> </w:t>
      </w:r>
      <w:r>
        <w:rPr>
          <w:sz w:val="22"/>
        </w:rPr>
        <w:t>practitioner</w:t>
      </w:r>
      <w:r>
        <w:rPr>
          <w:spacing w:val="-3"/>
          <w:sz w:val="22"/>
        </w:rPr>
        <w:t> </w:t>
      </w:r>
      <w:r>
        <w:rPr>
          <w:sz w:val="22"/>
        </w:rPr>
        <w:t>and the service recipient, as noted through increased interest and engagement in treatment.</w:t>
      </w:r>
    </w:p>
    <w:p>
      <w:pPr>
        <w:pStyle w:val="ListParagraph"/>
        <w:numPr>
          <w:ilvl w:val="0"/>
          <w:numId w:val="4"/>
        </w:numPr>
        <w:tabs>
          <w:tab w:pos="1461" w:val="left" w:leader="none"/>
        </w:tabs>
        <w:spacing w:line="240" w:lineRule="auto" w:before="120" w:after="0"/>
        <w:ind w:left="1460" w:right="1691" w:hanging="360"/>
        <w:jc w:val="both"/>
        <w:rPr>
          <w:sz w:val="22"/>
        </w:rPr>
      </w:pPr>
      <w:r>
        <w:rPr>
          <w:sz w:val="22"/>
        </w:rPr>
        <w:t>When</w:t>
      </w:r>
      <w:r>
        <w:rPr>
          <w:spacing w:val="-6"/>
          <w:sz w:val="22"/>
        </w:rPr>
        <w:t> </w:t>
      </w:r>
      <w:r>
        <w:rPr>
          <w:sz w:val="22"/>
        </w:rPr>
        <w:t>MI</w:t>
      </w:r>
      <w:r>
        <w:rPr>
          <w:spacing w:val="-4"/>
          <w:sz w:val="22"/>
        </w:rPr>
        <w:t> </w:t>
      </w:r>
      <w:r>
        <w:rPr>
          <w:sz w:val="22"/>
        </w:rPr>
        <w:t>leads</w:t>
      </w:r>
      <w:r>
        <w:rPr>
          <w:spacing w:val="-3"/>
          <w:sz w:val="22"/>
        </w:rPr>
        <w:t> </w:t>
      </w:r>
      <w:r>
        <w:rPr>
          <w:sz w:val="22"/>
        </w:rPr>
        <w:t>to</w:t>
      </w:r>
      <w:r>
        <w:rPr>
          <w:spacing w:val="-3"/>
          <w:sz w:val="22"/>
        </w:rPr>
        <w:t> </w:t>
      </w:r>
      <w:r>
        <w:rPr>
          <w:sz w:val="22"/>
        </w:rPr>
        <w:t>increased</w:t>
      </w:r>
      <w:r>
        <w:rPr>
          <w:spacing w:val="-3"/>
          <w:sz w:val="22"/>
        </w:rPr>
        <w:t> </w:t>
      </w:r>
      <w:r>
        <w:rPr>
          <w:sz w:val="22"/>
        </w:rPr>
        <w:t>positive</w:t>
      </w:r>
      <w:r>
        <w:rPr>
          <w:spacing w:val="-3"/>
          <w:sz w:val="22"/>
        </w:rPr>
        <w:t> </w:t>
      </w:r>
      <w:r>
        <w:rPr>
          <w:sz w:val="22"/>
        </w:rPr>
        <w:t>outcomes,</w:t>
      </w:r>
      <w:r>
        <w:rPr>
          <w:spacing w:val="-3"/>
          <w:sz w:val="22"/>
        </w:rPr>
        <w:t> </w:t>
      </w:r>
      <w:r>
        <w:rPr>
          <w:sz w:val="22"/>
        </w:rPr>
        <w:t>other</w:t>
      </w:r>
      <w:r>
        <w:rPr>
          <w:spacing w:val="-5"/>
          <w:sz w:val="22"/>
        </w:rPr>
        <w:t> </w:t>
      </w:r>
      <w:r>
        <w:rPr>
          <w:sz w:val="22"/>
        </w:rPr>
        <w:t>organizations</w:t>
      </w:r>
      <w:r>
        <w:rPr>
          <w:spacing w:val="-3"/>
          <w:sz w:val="22"/>
        </w:rPr>
        <w:t> </w:t>
      </w:r>
      <w:r>
        <w:rPr>
          <w:sz w:val="22"/>
        </w:rPr>
        <w:t>notice</w:t>
      </w:r>
      <w:r>
        <w:rPr>
          <w:spacing w:val="-5"/>
          <w:sz w:val="22"/>
        </w:rPr>
        <w:t> </w:t>
      </w:r>
      <w:r>
        <w:rPr>
          <w:sz w:val="22"/>
        </w:rPr>
        <w:t>and</w:t>
      </w:r>
      <w:r>
        <w:rPr>
          <w:spacing w:val="-5"/>
          <w:sz w:val="22"/>
        </w:rPr>
        <w:t> </w:t>
      </w:r>
      <w:r>
        <w:rPr>
          <w:sz w:val="22"/>
        </w:rPr>
        <w:t>that</w:t>
      </w:r>
      <w:r>
        <w:rPr>
          <w:spacing w:val="-2"/>
          <w:sz w:val="22"/>
        </w:rPr>
        <w:t> </w:t>
      </w:r>
      <w:r>
        <w:rPr>
          <w:sz w:val="22"/>
        </w:rPr>
        <w:t>has</w:t>
      </w:r>
      <w:r>
        <w:rPr>
          <w:spacing w:val="-3"/>
          <w:sz w:val="22"/>
        </w:rPr>
        <w:t> </w:t>
      </w:r>
      <w:r>
        <w:rPr>
          <w:sz w:val="22"/>
        </w:rPr>
        <w:t>led</w:t>
      </w:r>
      <w:r>
        <w:rPr>
          <w:spacing w:val="-3"/>
          <w:sz w:val="22"/>
        </w:rPr>
        <w:t> </w:t>
      </w:r>
      <w:r>
        <w:rPr>
          <w:sz w:val="22"/>
        </w:rPr>
        <w:t>to invitations</w:t>
      </w:r>
      <w:r>
        <w:rPr>
          <w:spacing w:val="-4"/>
          <w:sz w:val="22"/>
        </w:rPr>
        <w:t> </w:t>
      </w:r>
      <w:r>
        <w:rPr>
          <w:sz w:val="22"/>
        </w:rPr>
        <w:t>to</w:t>
      </w:r>
      <w:r>
        <w:rPr>
          <w:spacing w:val="-2"/>
          <w:sz w:val="22"/>
        </w:rPr>
        <w:t> </w:t>
      </w:r>
      <w:r>
        <w:rPr>
          <w:sz w:val="22"/>
        </w:rPr>
        <w:t>collaborate.</w:t>
      </w:r>
      <w:r>
        <w:rPr>
          <w:spacing w:val="-5"/>
          <w:sz w:val="22"/>
        </w:rPr>
        <w:t> </w:t>
      </w:r>
      <w:r>
        <w:rPr>
          <w:sz w:val="22"/>
        </w:rPr>
        <w:t>MI</w:t>
      </w:r>
      <w:r>
        <w:rPr>
          <w:spacing w:val="-3"/>
          <w:sz w:val="22"/>
        </w:rPr>
        <w:t> </w:t>
      </w:r>
      <w:r>
        <w:rPr>
          <w:sz w:val="22"/>
        </w:rPr>
        <w:t>has</w:t>
      </w:r>
      <w:r>
        <w:rPr>
          <w:spacing w:val="-2"/>
          <w:sz w:val="22"/>
        </w:rPr>
        <w:t> </w:t>
      </w:r>
      <w:r>
        <w:rPr>
          <w:sz w:val="22"/>
        </w:rPr>
        <w:t>helped</w:t>
      </w:r>
      <w:r>
        <w:rPr>
          <w:spacing w:val="-2"/>
          <w:sz w:val="22"/>
        </w:rPr>
        <w:t> </w:t>
      </w:r>
      <w:r>
        <w:rPr>
          <w:sz w:val="22"/>
        </w:rPr>
        <w:t>organizations</w:t>
      </w:r>
      <w:r>
        <w:rPr>
          <w:spacing w:val="-2"/>
          <w:sz w:val="22"/>
        </w:rPr>
        <w:t> </w:t>
      </w:r>
      <w:r>
        <w:rPr>
          <w:sz w:val="22"/>
        </w:rPr>
        <w:t>become</w:t>
      </w:r>
      <w:r>
        <w:rPr>
          <w:spacing w:val="-4"/>
          <w:sz w:val="22"/>
        </w:rPr>
        <w:t> </w:t>
      </w:r>
      <w:r>
        <w:rPr>
          <w:sz w:val="22"/>
        </w:rPr>
        <w:t>involved</w:t>
      </w:r>
      <w:r>
        <w:rPr>
          <w:spacing w:val="-2"/>
          <w:sz w:val="22"/>
        </w:rPr>
        <w:t> </w:t>
      </w:r>
      <w:r>
        <w:rPr>
          <w:sz w:val="22"/>
        </w:rPr>
        <w:t>in</w:t>
      </w:r>
      <w:r>
        <w:rPr>
          <w:spacing w:val="-5"/>
          <w:sz w:val="22"/>
        </w:rPr>
        <w:t> </w:t>
      </w:r>
      <w:r>
        <w:rPr>
          <w:sz w:val="22"/>
        </w:rPr>
        <w:t>large</w:t>
      </w:r>
      <w:r>
        <w:rPr>
          <w:spacing w:val="-4"/>
          <w:sz w:val="22"/>
        </w:rPr>
        <w:t> </w:t>
      </w:r>
      <w:r>
        <w:rPr>
          <w:sz w:val="22"/>
        </w:rPr>
        <w:t>interagency projects at the state and community levels.</w:t>
      </w:r>
    </w:p>
    <w:p>
      <w:pPr>
        <w:pStyle w:val="BodyText"/>
        <w:spacing w:before="9"/>
        <w:rPr>
          <w:sz w:val="18"/>
        </w:rPr>
      </w:pPr>
      <w:r>
        <w:rPr/>
        <w:pict>
          <v:rect style="position:absolute;margin-left:88.584pt;margin-top:12.039532pt;width:430.63pt;height:.48pt;mso-position-horizontal-relative:page;mso-position-vertical-relative:paragraph;z-index:-15724544;mso-wrap-distance-left:0;mso-wrap-distance-right:0" id="docshape27" filled="true" fillcolor="#a1a7a9" stroked="false">
            <v:fill type="solid"/>
            <w10:wrap type="topAndBottom"/>
          </v:rect>
        </w:pict>
      </w:r>
    </w:p>
    <w:p>
      <w:pPr>
        <w:pStyle w:val="Heading2"/>
      </w:pPr>
      <w:r>
        <w:rPr>
          <w:color w:val="73777D"/>
          <w:spacing w:val="17"/>
        </w:rPr>
        <w:t>Preventing</w:t>
      </w:r>
      <w:r>
        <w:rPr>
          <w:color w:val="73777D"/>
          <w:spacing w:val="40"/>
        </w:rPr>
        <w:t> </w:t>
      </w:r>
      <w:r>
        <w:rPr>
          <w:color w:val="73777D"/>
          <w:spacing w:val="14"/>
        </w:rPr>
        <w:t>Long</w:t>
      </w:r>
      <w:r>
        <w:rPr>
          <w:color w:val="73777D"/>
          <w:spacing w:val="38"/>
        </w:rPr>
        <w:t> </w:t>
      </w:r>
      <w:r>
        <w:rPr>
          <w:color w:val="73777D"/>
          <w:spacing w:val="15"/>
        </w:rPr>
        <w:t>Term</w:t>
      </w:r>
      <w:r>
        <w:rPr>
          <w:color w:val="73777D"/>
          <w:spacing w:val="37"/>
        </w:rPr>
        <w:t> </w:t>
      </w:r>
      <w:r>
        <w:rPr>
          <w:color w:val="73777D"/>
          <w:spacing w:val="15"/>
        </w:rPr>
        <w:t>Anger</w:t>
      </w:r>
      <w:r>
        <w:rPr>
          <w:color w:val="73777D"/>
          <w:spacing w:val="38"/>
        </w:rPr>
        <w:t> </w:t>
      </w:r>
      <w:r>
        <w:rPr>
          <w:color w:val="73777D"/>
          <w:spacing w:val="13"/>
        </w:rPr>
        <w:t>and</w:t>
      </w:r>
      <w:r>
        <w:rPr>
          <w:color w:val="73777D"/>
          <w:spacing w:val="40"/>
        </w:rPr>
        <w:t> </w:t>
      </w:r>
      <w:r>
        <w:rPr>
          <w:color w:val="73777D"/>
          <w:spacing w:val="17"/>
        </w:rPr>
        <w:t>Aggression</w:t>
      </w:r>
      <w:r>
        <w:rPr>
          <w:color w:val="73777D"/>
          <w:spacing w:val="38"/>
        </w:rPr>
        <w:t> </w:t>
      </w:r>
      <w:r>
        <w:rPr>
          <w:color w:val="73777D"/>
          <w:spacing w:val="9"/>
        </w:rPr>
        <w:t>in</w:t>
      </w:r>
      <w:r>
        <w:rPr>
          <w:color w:val="73777D"/>
          <w:spacing w:val="37"/>
        </w:rPr>
        <w:t> </w:t>
      </w:r>
      <w:r>
        <w:rPr>
          <w:color w:val="73777D"/>
          <w:spacing w:val="13"/>
        </w:rPr>
        <w:t>Youth</w:t>
      </w:r>
    </w:p>
    <w:p>
      <w:pPr>
        <w:pStyle w:val="Heading4"/>
        <w:spacing w:before="142"/>
        <w:rPr>
          <w:i/>
        </w:rPr>
      </w:pPr>
      <w:r>
        <w:rPr>
          <w:i/>
          <w:color w:val="73777D"/>
          <w:spacing w:val="11"/>
        </w:rPr>
        <w:t>THE</w:t>
      </w:r>
      <w:r>
        <w:rPr>
          <w:i/>
          <w:color w:val="73777D"/>
          <w:spacing w:val="40"/>
        </w:rPr>
        <w:t> </w:t>
      </w:r>
      <w:r>
        <w:rPr>
          <w:i/>
          <w:color w:val="73777D"/>
          <w:spacing w:val="14"/>
        </w:rPr>
        <w:t>PROGRAM</w:t>
      </w:r>
    </w:p>
    <w:p>
      <w:pPr>
        <w:spacing w:line="259" w:lineRule="auto" w:before="60"/>
        <w:ind w:left="1100" w:right="1679" w:firstLine="0"/>
        <w:jc w:val="left"/>
        <w:rPr>
          <w:rFonts w:ascii="Arial" w:hAnsi="Arial"/>
          <w:sz w:val="18"/>
        </w:rPr>
      </w:pPr>
      <w:r>
        <w:rPr>
          <w:rFonts w:ascii="Arial" w:hAnsi="Arial"/>
          <w:sz w:val="18"/>
        </w:rPr>
        <w:t>Preventing Long Term Anger and Aggression in Youth (PLAAY) is a culturally relevant, curriculum-based program based on RECAST (Racial Encounter Coping Appraisal and Socialization Theory). It focuses on using the stress reduction benefits of physical activity and racial socialization to prepare youth to cope with stress and make healthier decisions in conflict situations. A key premise is that racial and gender-related conflicts are resolvable through stress management and can improve youth persistence and achievement</w:t>
      </w:r>
      <w:r>
        <w:rPr>
          <w:rFonts w:ascii="Arial" w:hAnsi="Arial"/>
          <w:spacing w:val="40"/>
          <w:sz w:val="18"/>
        </w:rPr>
        <w:t> </w:t>
      </w:r>
      <w:r>
        <w:rPr>
          <w:rFonts w:ascii="Arial" w:hAnsi="Arial"/>
          <w:sz w:val="18"/>
        </w:rPr>
        <w:t>in schooling. The program employs cognitive-behavioral strategies and group therapy intervention</w:t>
      </w:r>
      <w:r>
        <w:rPr>
          <w:rFonts w:ascii="Arial" w:hAnsi="Arial"/>
          <w:spacing w:val="40"/>
          <w:sz w:val="18"/>
        </w:rPr>
        <w:t> </w:t>
      </w:r>
      <w:r>
        <w:rPr>
          <w:rFonts w:ascii="Arial" w:hAnsi="Arial"/>
          <w:sz w:val="18"/>
        </w:rPr>
        <w:t>elements to build youth’s skills in mindfulness, positive reappraisal, stress management, and</w:t>
      </w:r>
      <w:r>
        <w:rPr>
          <w:rFonts w:ascii="Arial" w:hAnsi="Arial"/>
          <w:spacing w:val="40"/>
          <w:sz w:val="18"/>
        </w:rPr>
        <w:t> </w:t>
      </w:r>
      <w:r>
        <w:rPr>
          <w:rFonts w:ascii="Arial" w:hAnsi="Arial"/>
          <w:sz w:val="18"/>
        </w:rPr>
        <w:t>assertiveness. There are five core intervention strategies–storytelling, journaling, relaxation, debating, and role-playing. Physical activity can include basketball or other competitive activities that allow for youth to practice</w:t>
      </w:r>
      <w:r>
        <w:rPr>
          <w:rFonts w:ascii="Arial" w:hAnsi="Arial"/>
          <w:spacing w:val="-4"/>
          <w:sz w:val="18"/>
        </w:rPr>
        <w:t> </w:t>
      </w:r>
      <w:r>
        <w:rPr>
          <w:rFonts w:ascii="Arial" w:hAnsi="Arial"/>
          <w:sz w:val="18"/>
        </w:rPr>
        <w:t>using</w:t>
      </w:r>
      <w:r>
        <w:rPr>
          <w:rFonts w:ascii="Arial" w:hAnsi="Arial"/>
          <w:spacing w:val="-4"/>
          <w:sz w:val="18"/>
        </w:rPr>
        <w:t> </w:t>
      </w:r>
      <w:r>
        <w:rPr>
          <w:rFonts w:ascii="Arial" w:hAnsi="Arial"/>
          <w:sz w:val="18"/>
        </w:rPr>
        <w:t>the</w:t>
      </w:r>
      <w:r>
        <w:rPr>
          <w:rFonts w:ascii="Arial" w:hAnsi="Arial"/>
          <w:spacing w:val="-4"/>
          <w:sz w:val="18"/>
        </w:rPr>
        <w:t> </w:t>
      </w:r>
      <w:r>
        <w:rPr>
          <w:rFonts w:ascii="Arial" w:hAnsi="Arial"/>
          <w:sz w:val="18"/>
        </w:rPr>
        <w:t>mental</w:t>
      </w:r>
      <w:r>
        <w:rPr>
          <w:rFonts w:ascii="Arial" w:hAnsi="Arial"/>
          <w:spacing w:val="-4"/>
          <w:sz w:val="18"/>
        </w:rPr>
        <w:t> </w:t>
      </w:r>
      <w:r>
        <w:rPr>
          <w:rFonts w:ascii="Arial" w:hAnsi="Arial"/>
          <w:sz w:val="18"/>
        </w:rPr>
        <w:t>health</w:t>
      </w:r>
      <w:r>
        <w:rPr>
          <w:rFonts w:ascii="Arial" w:hAnsi="Arial"/>
          <w:spacing w:val="-2"/>
          <w:sz w:val="18"/>
        </w:rPr>
        <w:t> </w:t>
      </w:r>
      <w:r>
        <w:rPr>
          <w:rFonts w:ascii="Arial" w:hAnsi="Arial"/>
          <w:sz w:val="18"/>
        </w:rPr>
        <w:t>coping</w:t>
      </w:r>
      <w:r>
        <w:rPr>
          <w:rFonts w:ascii="Arial" w:hAnsi="Arial"/>
          <w:spacing w:val="-4"/>
          <w:sz w:val="18"/>
        </w:rPr>
        <w:t> </w:t>
      </w:r>
      <w:r>
        <w:rPr>
          <w:rFonts w:ascii="Arial" w:hAnsi="Arial"/>
          <w:sz w:val="18"/>
        </w:rPr>
        <w:t>skills.</w:t>
      </w:r>
      <w:r>
        <w:rPr>
          <w:rFonts w:ascii="Arial" w:hAnsi="Arial"/>
          <w:spacing w:val="-4"/>
          <w:sz w:val="18"/>
        </w:rPr>
        <w:t> </w:t>
      </w:r>
      <w:r>
        <w:rPr>
          <w:rFonts w:ascii="Arial" w:hAnsi="Arial"/>
          <w:sz w:val="18"/>
        </w:rPr>
        <w:t>It</w:t>
      </w:r>
      <w:r>
        <w:rPr>
          <w:rFonts w:ascii="Arial" w:hAnsi="Arial"/>
          <w:spacing w:val="-2"/>
          <w:sz w:val="18"/>
        </w:rPr>
        <w:t> </w:t>
      </w:r>
      <w:r>
        <w:rPr>
          <w:rFonts w:ascii="Arial" w:hAnsi="Arial"/>
          <w:sz w:val="18"/>
        </w:rPr>
        <w:t>was</w:t>
      </w:r>
      <w:r>
        <w:rPr>
          <w:rFonts w:ascii="Arial" w:hAnsi="Arial"/>
          <w:spacing w:val="-1"/>
          <w:sz w:val="18"/>
        </w:rPr>
        <w:t> </w:t>
      </w:r>
      <w:r>
        <w:rPr>
          <w:rFonts w:ascii="Arial" w:hAnsi="Arial"/>
          <w:sz w:val="18"/>
        </w:rPr>
        <w:t>developed</w:t>
      </w:r>
      <w:r>
        <w:rPr>
          <w:rFonts w:ascii="Arial" w:hAnsi="Arial"/>
          <w:spacing w:val="-2"/>
          <w:sz w:val="18"/>
        </w:rPr>
        <w:t> </w:t>
      </w:r>
      <w:r>
        <w:rPr>
          <w:rFonts w:ascii="Arial" w:hAnsi="Arial"/>
          <w:sz w:val="18"/>
        </w:rPr>
        <w:t>in</w:t>
      </w:r>
      <w:r>
        <w:rPr>
          <w:rFonts w:ascii="Arial" w:hAnsi="Arial"/>
          <w:spacing w:val="-4"/>
          <w:sz w:val="18"/>
        </w:rPr>
        <w:t> </w:t>
      </w:r>
      <w:r>
        <w:rPr>
          <w:rFonts w:ascii="Arial" w:hAnsi="Arial"/>
          <w:sz w:val="18"/>
        </w:rPr>
        <w:t>1999</w:t>
      </w:r>
      <w:r>
        <w:rPr>
          <w:rFonts w:ascii="Arial" w:hAnsi="Arial"/>
          <w:spacing w:val="-2"/>
          <w:sz w:val="18"/>
        </w:rPr>
        <w:t> </w:t>
      </w:r>
      <w:r>
        <w:rPr>
          <w:rFonts w:ascii="Arial" w:hAnsi="Arial"/>
          <w:sz w:val="18"/>
        </w:rPr>
        <w:t>by</w:t>
      </w:r>
      <w:r>
        <w:rPr>
          <w:rFonts w:ascii="Arial" w:hAnsi="Arial"/>
          <w:spacing w:val="-1"/>
          <w:sz w:val="18"/>
        </w:rPr>
        <w:t> </w:t>
      </w:r>
      <w:r>
        <w:rPr>
          <w:rFonts w:ascii="Arial" w:hAnsi="Arial"/>
          <w:sz w:val="18"/>
        </w:rPr>
        <w:t>Dr.</w:t>
      </w:r>
      <w:r>
        <w:rPr>
          <w:rFonts w:ascii="Arial" w:hAnsi="Arial"/>
          <w:spacing w:val="-2"/>
          <w:sz w:val="18"/>
        </w:rPr>
        <w:t> </w:t>
      </w:r>
      <w:r>
        <w:rPr>
          <w:rFonts w:ascii="Arial" w:hAnsi="Arial"/>
          <w:sz w:val="18"/>
        </w:rPr>
        <w:t>Howard</w:t>
      </w:r>
      <w:r>
        <w:rPr>
          <w:rFonts w:ascii="Arial" w:hAnsi="Arial"/>
          <w:spacing w:val="-4"/>
          <w:sz w:val="18"/>
        </w:rPr>
        <w:t> </w:t>
      </w:r>
      <w:r>
        <w:rPr>
          <w:rFonts w:ascii="Arial" w:hAnsi="Arial"/>
          <w:sz w:val="18"/>
        </w:rPr>
        <w:t>Stevenson</w:t>
      </w:r>
      <w:r>
        <w:rPr>
          <w:rFonts w:ascii="Arial" w:hAnsi="Arial"/>
          <w:spacing w:val="-2"/>
          <w:sz w:val="18"/>
        </w:rPr>
        <w:t> </w:t>
      </w:r>
      <w:r>
        <w:rPr>
          <w:rFonts w:ascii="Arial" w:hAnsi="Arial"/>
          <w:sz w:val="18"/>
        </w:rPr>
        <w:t>based</w:t>
      </w:r>
      <w:r>
        <w:rPr>
          <w:rFonts w:ascii="Arial" w:hAnsi="Arial"/>
          <w:spacing w:val="-4"/>
          <w:sz w:val="18"/>
        </w:rPr>
        <w:t> </w:t>
      </w:r>
      <w:r>
        <w:rPr>
          <w:rFonts w:ascii="Arial" w:hAnsi="Arial"/>
          <w:sz w:val="18"/>
        </w:rPr>
        <w:t>on his research in this area. The PLAAY training track was offered at NNEDLearn from 2014 to 2020.</w:t>
      </w:r>
    </w:p>
    <w:p>
      <w:pPr>
        <w:pStyle w:val="Heading4"/>
        <w:rPr>
          <w:i/>
        </w:rPr>
      </w:pPr>
      <w:r>
        <w:rPr>
          <w:i/>
          <w:color w:val="73777D"/>
          <w:spacing w:val="11"/>
        </w:rPr>
        <w:t>THE</w:t>
      </w:r>
      <w:r>
        <w:rPr>
          <w:i/>
          <w:color w:val="73777D"/>
          <w:spacing w:val="39"/>
        </w:rPr>
        <w:t> </w:t>
      </w:r>
      <w:r>
        <w:rPr>
          <w:i/>
          <w:color w:val="73777D"/>
          <w:spacing w:val="16"/>
        </w:rPr>
        <w:t>INTENDED</w:t>
      </w:r>
      <w:r>
        <w:rPr>
          <w:i/>
          <w:color w:val="73777D"/>
          <w:spacing w:val="44"/>
        </w:rPr>
        <w:t> </w:t>
      </w:r>
      <w:r>
        <w:rPr>
          <w:i/>
          <w:color w:val="73777D"/>
          <w:spacing w:val="14"/>
        </w:rPr>
        <w:t>AUDIENCE</w:t>
      </w:r>
    </w:p>
    <w:p>
      <w:pPr>
        <w:spacing w:line="259" w:lineRule="auto" w:before="58"/>
        <w:ind w:left="1100" w:right="1611" w:firstLine="0"/>
        <w:jc w:val="left"/>
        <w:rPr>
          <w:rFonts w:ascii="Arial"/>
          <w:sz w:val="18"/>
        </w:rPr>
      </w:pPr>
      <w:r>
        <w:rPr>
          <w:rFonts w:ascii="Arial"/>
          <w:sz w:val="18"/>
        </w:rPr>
        <w:t>The program was developed for black male youth and their parents/caregivers, but has been successfully implemented</w:t>
      </w:r>
      <w:r>
        <w:rPr>
          <w:rFonts w:ascii="Arial"/>
          <w:spacing w:val="-2"/>
          <w:sz w:val="18"/>
        </w:rPr>
        <w:t> </w:t>
      </w:r>
      <w:r>
        <w:rPr>
          <w:rFonts w:ascii="Arial"/>
          <w:sz w:val="18"/>
        </w:rPr>
        <w:t>with</w:t>
      </w:r>
      <w:r>
        <w:rPr>
          <w:rFonts w:ascii="Arial"/>
          <w:spacing w:val="-4"/>
          <w:sz w:val="18"/>
        </w:rPr>
        <w:t> </w:t>
      </w:r>
      <w:r>
        <w:rPr>
          <w:rFonts w:ascii="Arial"/>
          <w:sz w:val="18"/>
        </w:rPr>
        <w:t>youth</w:t>
      </w:r>
      <w:r>
        <w:rPr>
          <w:rFonts w:ascii="Arial"/>
          <w:spacing w:val="-2"/>
          <w:sz w:val="18"/>
        </w:rPr>
        <w:t> </w:t>
      </w:r>
      <w:r>
        <w:rPr>
          <w:rFonts w:ascii="Arial"/>
          <w:sz w:val="18"/>
        </w:rPr>
        <w:t>of</w:t>
      </w:r>
      <w:r>
        <w:rPr>
          <w:rFonts w:ascii="Arial"/>
          <w:spacing w:val="-2"/>
          <w:sz w:val="18"/>
        </w:rPr>
        <w:t> </w:t>
      </w:r>
      <w:r>
        <w:rPr>
          <w:rFonts w:ascii="Arial"/>
          <w:sz w:val="18"/>
        </w:rPr>
        <w:t>other</w:t>
      </w:r>
      <w:r>
        <w:rPr>
          <w:rFonts w:ascii="Arial"/>
          <w:spacing w:val="-2"/>
          <w:sz w:val="18"/>
        </w:rPr>
        <w:t> </w:t>
      </w:r>
      <w:r>
        <w:rPr>
          <w:rFonts w:ascii="Arial"/>
          <w:sz w:val="18"/>
        </w:rPr>
        <w:t>races</w:t>
      </w:r>
      <w:r>
        <w:rPr>
          <w:rFonts w:ascii="Arial"/>
          <w:spacing w:val="-3"/>
          <w:sz w:val="18"/>
        </w:rPr>
        <w:t> </w:t>
      </w:r>
      <w:r>
        <w:rPr>
          <w:rFonts w:ascii="Arial"/>
          <w:sz w:val="18"/>
        </w:rPr>
        <w:t>and</w:t>
      </w:r>
      <w:r>
        <w:rPr>
          <w:rFonts w:ascii="Arial"/>
          <w:spacing w:val="-4"/>
          <w:sz w:val="18"/>
        </w:rPr>
        <w:t> </w:t>
      </w:r>
      <w:r>
        <w:rPr>
          <w:rFonts w:ascii="Arial"/>
          <w:sz w:val="18"/>
        </w:rPr>
        <w:t>genders.</w:t>
      </w:r>
      <w:r>
        <w:rPr>
          <w:rFonts w:ascii="Arial"/>
          <w:spacing w:val="-4"/>
          <w:sz w:val="18"/>
        </w:rPr>
        <w:t> </w:t>
      </w:r>
      <w:r>
        <w:rPr>
          <w:rFonts w:ascii="Arial"/>
          <w:sz w:val="18"/>
        </w:rPr>
        <w:t>The</w:t>
      </w:r>
      <w:r>
        <w:rPr>
          <w:rFonts w:ascii="Arial"/>
          <w:spacing w:val="-4"/>
          <w:sz w:val="18"/>
        </w:rPr>
        <w:t> </w:t>
      </w:r>
      <w:r>
        <w:rPr>
          <w:rFonts w:ascii="Arial"/>
          <w:sz w:val="18"/>
        </w:rPr>
        <w:t>age</w:t>
      </w:r>
      <w:r>
        <w:rPr>
          <w:rFonts w:ascii="Arial"/>
          <w:spacing w:val="-2"/>
          <w:sz w:val="18"/>
        </w:rPr>
        <w:t> </w:t>
      </w:r>
      <w:r>
        <w:rPr>
          <w:rFonts w:ascii="Arial"/>
          <w:sz w:val="18"/>
        </w:rPr>
        <w:t>of</w:t>
      </w:r>
      <w:r>
        <w:rPr>
          <w:rFonts w:ascii="Arial"/>
          <w:spacing w:val="-2"/>
          <w:sz w:val="18"/>
        </w:rPr>
        <w:t> </w:t>
      </w:r>
      <w:r>
        <w:rPr>
          <w:rFonts w:ascii="Arial"/>
          <w:sz w:val="18"/>
        </w:rPr>
        <w:t>the</w:t>
      </w:r>
      <w:r>
        <w:rPr>
          <w:rFonts w:ascii="Arial"/>
          <w:spacing w:val="-2"/>
          <w:sz w:val="18"/>
        </w:rPr>
        <w:t> </w:t>
      </w:r>
      <w:r>
        <w:rPr>
          <w:rFonts w:ascii="Arial"/>
          <w:sz w:val="18"/>
        </w:rPr>
        <w:t>youth</w:t>
      </w:r>
      <w:r>
        <w:rPr>
          <w:rFonts w:ascii="Arial"/>
          <w:spacing w:val="-4"/>
          <w:sz w:val="18"/>
        </w:rPr>
        <w:t> </w:t>
      </w:r>
      <w:r>
        <w:rPr>
          <w:rFonts w:ascii="Arial"/>
          <w:sz w:val="18"/>
        </w:rPr>
        <w:t>can</w:t>
      </w:r>
      <w:r>
        <w:rPr>
          <w:rFonts w:ascii="Arial"/>
          <w:spacing w:val="-2"/>
          <w:sz w:val="18"/>
        </w:rPr>
        <w:t> </w:t>
      </w:r>
      <w:r>
        <w:rPr>
          <w:rFonts w:ascii="Arial"/>
          <w:sz w:val="18"/>
        </w:rPr>
        <w:t>range</w:t>
      </w:r>
      <w:r>
        <w:rPr>
          <w:rFonts w:ascii="Arial"/>
          <w:spacing w:val="-2"/>
          <w:sz w:val="18"/>
        </w:rPr>
        <w:t> </w:t>
      </w:r>
      <w:r>
        <w:rPr>
          <w:rFonts w:ascii="Arial"/>
          <w:sz w:val="18"/>
        </w:rPr>
        <w:t>between</w:t>
      </w:r>
      <w:r>
        <w:rPr>
          <w:rFonts w:ascii="Arial"/>
          <w:spacing w:val="-2"/>
          <w:sz w:val="18"/>
        </w:rPr>
        <w:t> </w:t>
      </w:r>
      <w:r>
        <w:rPr>
          <w:rFonts w:ascii="Arial"/>
          <w:sz w:val="18"/>
        </w:rPr>
        <w:t>8</w:t>
      </w:r>
      <w:r>
        <w:rPr>
          <w:rFonts w:ascii="Arial"/>
          <w:spacing w:val="-4"/>
          <w:sz w:val="18"/>
        </w:rPr>
        <w:t> </w:t>
      </w:r>
      <w:r>
        <w:rPr>
          <w:rFonts w:ascii="Arial"/>
          <w:sz w:val="18"/>
        </w:rPr>
        <w:t>and</w:t>
      </w:r>
      <w:r>
        <w:rPr>
          <w:rFonts w:ascii="Arial"/>
          <w:spacing w:val="-4"/>
          <w:sz w:val="18"/>
        </w:rPr>
        <w:t> </w:t>
      </w:r>
      <w:r>
        <w:rPr>
          <w:rFonts w:ascii="Arial"/>
          <w:sz w:val="18"/>
        </w:rPr>
        <w:t>18</w:t>
      </w:r>
      <w:r>
        <w:rPr>
          <w:rFonts w:ascii="Arial"/>
          <w:spacing w:val="-2"/>
          <w:sz w:val="18"/>
        </w:rPr>
        <w:t> </w:t>
      </w:r>
      <w:r>
        <w:rPr>
          <w:rFonts w:ascii="Arial"/>
          <w:sz w:val="18"/>
        </w:rPr>
        <w:t>with ideal grouping as follows: 8-10; 11-13; 14-16; and 16-18 years old.</w:t>
      </w:r>
    </w:p>
    <w:p>
      <w:pPr>
        <w:pStyle w:val="Heading4"/>
        <w:rPr>
          <w:i/>
        </w:rPr>
      </w:pPr>
      <w:r>
        <w:rPr>
          <w:i/>
          <w:color w:val="73777D"/>
          <w:spacing w:val="11"/>
        </w:rPr>
        <w:t>THE</w:t>
      </w:r>
      <w:r>
        <w:rPr>
          <w:i/>
          <w:color w:val="73777D"/>
          <w:spacing w:val="37"/>
        </w:rPr>
        <w:t> </w:t>
      </w:r>
      <w:r>
        <w:rPr>
          <w:i/>
          <w:color w:val="73777D"/>
          <w:spacing w:val="16"/>
        </w:rPr>
        <w:t>TRAINER</w:t>
      </w:r>
      <w:r>
        <w:rPr>
          <w:i/>
          <w:color w:val="73777D"/>
          <w:spacing w:val="42"/>
        </w:rPr>
        <w:t> </w:t>
      </w:r>
      <w:r>
        <w:rPr>
          <w:i/>
          <w:color w:val="73777D"/>
          <w:spacing w:val="12"/>
        </w:rPr>
        <w:t>AND</w:t>
      </w:r>
      <w:r>
        <w:rPr>
          <w:i/>
          <w:color w:val="73777D"/>
          <w:spacing w:val="42"/>
        </w:rPr>
        <w:t> </w:t>
      </w:r>
      <w:r>
        <w:rPr>
          <w:i/>
          <w:color w:val="73777D"/>
          <w:spacing w:val="14"/>
        </w:rPr>
        <w:t>DEVELOPER</w:t>
      </w:r>
    </w:p>
    <w:p>
      <w:pPr>
        <w:spacing w:line="259" w:lineRule="auto" w:before="58"/>
        <w:ind w:left="1100" w:right="1691" w:firstLine="0"/>
        <w:jc w:val="left"/>
        <w:rPr>
          <w:rFonts w:ascii="Arial"/>
          <w:sz w:val="18"/>
        </w:rPr>
      </w:pPr>
      <w:r>
        <w:rPr>
          <w:rFonts w:ascii="Arial"/>
          <w:sz w:val="18"/>
        </w:rPr>
        <w:t>Howard</w:t>
      </w:r>
      <w:r>
        <w:rPr>
          <w:rFonts w:ascii="Arial"/>
          <w:spacing w:val="-4"/>
          <w:sz w:val="18"/>
        </w:rPr>
        <w:t> </w:t>
      </w:r>
      <w:r>
        <w:rPr>
          <w:rFonts w:ascii="Arial"/>
          <w:sz w:val="18"/>
        </w:rPr>
        <w:t>Stevenson,</w:t>
      </w:r>
      <w:r>
        <w:rPr>
          <w:rFonts w:ascii="Arial"/>
          <w:spacing w:val="-5"/>
          <w:sz w:val="18"/>
        </w:rPr>
        <w:t> </w:t>
      </w:r>
      <w:r>
        <w:rPr>
          <w:rFonts w:ascii="Arial"/>
          <w:sz w:val="18"/>
        </w:rPr>
        <w:t>Ph.D.,</w:t>
      </w:r>
      <w:r>
        <w:rPr>
          <w:rFonts w:ascii="Arial"/>
          <w:spacing w:val="-3"/>
          <w:sz w:val="18"/>
        </w:rPr>
        <w:t> </w:t>
      </w:r>
      <w:r>
        <w:rPr>
          <w:rFonts w:ascii="Arial"/>
          <w:sz w:val="18"/>
        </w:rPr>
        <w:t>Professor</w:t>
      </w:r>
      <w:r>
        <w:rPr>
          <w:rFonts w:ascii="Arial"/>
          <w:spacing w:val="-3"/>
          <w:sz w:val="18"/>
        </w:rPr>
        <w:t> </w:t>
      </w:r>
      <w:r>
        <w:rPr>
          <w:rFonts w:ascii="Arial"/>
          <w:sz w:val="18"/>
        </w:rPr>
        <w:t>of</w:t>
      </w:r>
      <w:r>
        <w:rPr>
          <w:rFonts w:ascii="Arial"/>
          <w:spacing w:val="-5"/>
          <w:sz w:val="18"/>
        </w:rPr>
        <w:t> </w:t>
      </w:r>
      <w:r>
        <w:rPr>
          <w:rFonts w:ascii="Arial"/>
          <w:sz w:val="18"/>
        </w:rPr>
        <w:t>Education</w:t>
      </w:r>
      <w:r>
        <w:rPr>
          <w:rFonts w:ascii="Arial"/>
          <w:spacing w:val="-3"/>
          <w:sz w:val="18"/>
        </w:rPr>
        <w:t> </w:t>
      </w:r>
      <w:r>
        <w:rPr>
          <w:rFonts w:ascii="Arial"/>
          <w:sz w:val="18"/>
        </w:rPr>
        <w:t>and</w:t>
      </w:r>
      <w:r>
        <w:rPr>
          <w:rFonts w:ascii="Arial"/>
          <w:spacing w:val="-3"/>
          <w:sz w:val="18"/>
        </w:rPr>
        <w:t> </w:t>
      </w:r>
      <w:r>
        <w:rPr>
          <w:rFonts w:ascii="Arial"/>
          <w:sz w:val="18"/>
        </w:rPr>
        <w:t>Africana</w:t>
      </w:r>
      <w:r>
        <w:rPr>
          <w:rFonts w:ascii="Arial"/>
          <w:spacing w:val="-3"/>
          <w:sz w:val="18"/>
        </w:rPr>
        <w:t> </w:t>
      </w:r>
      <w:r>
        <w:rPr>
          <w:rFonts w:ascii="Arial"/>
          <w:sz w:val="18"/>
        </w:rPr>
        <w:t>Studies</w:t>
      </w:r>
      <w:r>
        <w:rPr>
          <w:rFonts w:ascii="Arial"/>
          <w:spacing w:val="-2"/>
          <w:sz w:val="18"/>
        </w:rPr>
        <w:t> </w:t>
      </w:r>
      <w:r>
        <w:rPr>
          <w:rFonts w:ascii="Arial"/>
          <w:sz w:val="18"/>
        </w:rPr>
        <w:t>at</w:t>
      </w:r>
      <w:r>
        <w:rPr>
          <w:rFonts w:ascii="Arial"/>
          <w:spacing w:val="-3"/>
          <w:sz w:val="18"/>
        </w:rPr>
        <w:t> </w:t>
      </w:r>
      <w:r>
        <w:rPr>
          <w:rFonts w:ascii="Arial"/>
          <w:sz w:val="18"/>
        </w:rPr>
        <w:t>the</w:t>
      </w:r>
      <w:r>
        <w:rPr>
          <w:rFonts w:ascii="Arial"/>
          <w:spacing w:val="-3"/>
          <w:sz w:val="18"/>
        </w:rPr>
        <w:t> </w:t>
      </w:r>
      <w:r>
        <w:rPr>
          <w:rFonts w:ascii="Arial"/>
          <w:sz w:val="18"/>
        </w:rPr>
        <w:t>Graduate</w:t>
      </w:r>
      <w:r>
        <w:rPr>
          <w:rFonts w:ascii="Arial"/>
          <w:spacing w:val="-5"/>
          <w:sz w:val="18"/>
        </w:rPr>
        <w:t> </w:t>
      </w:r>
      <w:r>
        <w:rPr>
          <w:rFonts w:ascii="Arial"/>
          <w:sz w:val="18"/>
        </w:rPr>
        <w:t>School</w:t>
      </w:r>
      <w:r>
        <w:rPr>
          <w:rFonts w:ascii="Arial"/>
          <w:spacing w:val="-5"/>
          <w:sz w:val="18"/>
        </w:rPr>
        <w:t> </w:t>
      </w:r>
      <w:r>
        <w:rPr>
          <w:rFonts w:ascii="Arial"/>
          <w:sz w:val="18"/>
        </w:rPr>
        <w:t>of Education, University of Pennsylvania</w:t>
      </w:r>
    </w:p>
    <w:p>
      <w:pPr>
        <w:spacing w:after="0" w:line="259" w:lineRule="auto"/>
        <w:jc w:val="left"/>
        <w:rPr>
          <w:rFonts w:ascii="Arial"/>
          <w:sz w:val="18"/>
        </w:rPr>
        <w:sectPr>
          <w:pgSz w:w="12240" w:h="15840"/>
          <w:pgMar w:header="0" w:footer="777" w:top="1080" w:bottom="960" w:left="700" w:right="220"/>
        </w:sectPr>
      </w:pPr>
    </w:p>
    <w:p>
      <w:pPr>
        <w:pStyle w:val="Heading4"/>
        <w:spacing w:before="72"/>
        <w:rPr>
          <w:i/>
        </w:rPr>
      </w:pPr>
      <w:r>
        <w:rPr>
          <w:i/>
          <w:color w:val="73777D"/>
          <w:spacing w:val="15"/>
        </w:rPr>
        <w:t>IMPLEMENTATION</w:t>
      </w:r>
    </w:p>
    <w:p>
      <w:pPr>
        <w:spacing w:line="259" w:lineRule="auto" w:before="58"/>
        <w:ind w:left="1100" w:right="1691" w:firstLine="0"/>
        <w:jc w:val="left"/>
        <w:rPr>
          <w:rFonts w:ascii="Arial"/>
          <w:sz w:val="18"/>
        </w:rPr>
      </w:pPr>
      <w:r>
        <w:rPr>
          <w:rFonts w:ascii="Arial"/>
          <w:sz w:val="18"/>
        </w:rPr>
        <w:t>The</w:t>
      </w:r>
      <w:r>
        <w:rPr>
          <w:rFonts w:ascii="Arial"/>
          <w:spacing w:val="-3"/>
          <w:sz w:val="18"/>
        </w:rPr>
        <w:t> </w:t>
      </w:r>
      <w:r>
        <w:rPr>
          <w:rFonts w:ascii="Arial"/>
          <w:sz w:val="18"/>
        </w:rPr>
        <w:t>program</w:t>
      </w:r>
      <w:r>
        <w:rPr>
          <w:rFonts w:ascii="Arial"/>
          <w:spacing w:val="-2"/>
          <w:sz w:val="18"/>
        </w:rPr>
        <w:t> </w:t>
      </w:r>
      <w:r>
        <w:rPr>
          <w:rFonts w:ascii="Arial"/>
          <w:sz w:val="18"/>
        </w:rPr>
        <w:t>can</w:t>
      </w:r>
      <w:r>
        <w:rPr>
          <w:rFonts w:ascii="Arial"/>
          <w:spacing w:val="-3"/>
          <w:sz w:val="18"/>
        </w:rPr>
        <w:t> </w:t>
      </w:r>
      <w:r>
        <w:rPr>
          <w:rFonts w:ascii="Arial"/>
          <w:sz w:val="18"/>
        </w:rPr>
        <w:t>be</w:t>
      </w:r>
      <w:r>
        <w:rPr>
          <w:rFonts w:ascii="Arial"/>
          <w:spacing w:val="-3"/>
          <w:sz w:val="18"/>
        </w:rPr>
        <w:t> </w:t>
      </w:r>
      <w:r>
        <w:rPr>
          <w:rFonts w:ascii="Arial"/>
          <w:sz w:val="18"/>
        </w:rPr>
        <w:t>implemented</w:t>
      </w:r>
      <w:r>
        <w:rPr>
          <w:rFonts w:ascii="Arial"/>
          <w:spacing w:val="-3"/>
          <w:sz w:val="18"/>
        </w:rPr>
        <w:t> </w:t>
      </w:r>
      <w:r>
        <w:rPr>
          <w:rFonts w:ascii="Arial"/>
          <w:sz w:val="18"/>
        </w:rPr>
        <w:t>in</w:t>
      </w:r>
      <w:r>
        <w:rPr>
          <w:rFonts w:ascii="Arial"/>
          <w:spacing w:val="-3"/>
          <w:sz w:val="18"/>
        </w:rPr>
        <w:t> </w:t>
      </w:r>
      <w:r>
        <w:rPr>
          <w:rFonts w:ascii="Arial"/>
          <w:sz w:val="18"/>
        </w:rPr>
        <w:t>schools,</w:t>
      </w:r>
      <w:r>
        <w:rPr>
          <w:rFonts w:ascii="Arial"/>
          <w:spacing w:val="-3"/>
          <w:sz w:val="18"/>
        </w:rPr>
        <w:t> </w:t>
      </w:r>
      <w:r>
        <w:rPr>
          <w:rFonts w:ascii="Arial"/>
          <w:sz w:val="18"/>
        </w:rPr>
        <w:t>health</w:t>
      </w:r>
      <w:r>
        <w:rPr>
          <w:rFonts w:ascii="Arial"/>
          <w:spacing w:val="-4"/>
          <w:sz w:val="18"/>
        </w:rPr>
        <w:t> </w:t>
      </w:r>
      <w:r>
        <w:rPr>
          <w:rFonts w:ascii="Arial"/>
          <w:sz w:val="18"/>
        </w:rPr>
        <w:t>agencies,</w:t>
      </w:r>
      <w:r>
        <w:rPr>
          <w:rFonts w:ascii="Arial"/>
          <w:spacing w:val="-3"/>
          <w:sz w:val="18"/>
        </w:rPr>
        <w:t> </w:t>
      </w:r>
      <w:r>
        <w:rPr>
          <w:rFonts w:ascii="Arial"/>
          <w:sz w:val="18"/>
        </w:rPr>
        <w:t>recreation</w:t>
      </w:r>
      <w:r>
        <w:rPr>
          <w:rFonts w:ascii="Arial"/>
          <w:spacing w:val="-5"/>
          <w:sz w:val="18"/>
        </w:rPr>
        <w:t> </w:t>
      </w:r>
      <w:r>
        <w:rPr>
          <w:rFonts w:ascii="Arial"/>
          <w:sz w:val="18"/>
        </w:rPr>
        <w:t>centers,</w:t>
      </w:r>
      <w:r>
        <w:rPr>
          <w:rFonts w:ascii="Arial"/>
          <w:spacing w:val="-3"/>
          <w:sz w:val="18"/>
        </w:rPr>
        <w:t> </w:t>
      </w:r>
      <w:r>
        <w:rPr>
          <w:rFonts w:ascii="Arial"/>
          <w:sz w:val="18"/>
        </w:rPr>
        <w:t>faith-based</w:t>
      </w:r>
      <w:r>
        <w:rPr>
          <w:rFonts w:ascii="Arial"/>
          <w:spacing w:val="-3"/>
          <w:sz w:val="18"/>
        </w:rPr>
        <w:t> </w:t>
      </w:r>
      <w:r>
        <w:rPr>
          <w:rFonts w:ascii="Arial"/>
          <w:sz w:val="18"/>
        </w:rPr>
        <w:t>centers,</w:t>
      </w:r>
      <w:r>
        <w:rPr>
          <w:rFonts w:ascii="Arial"/>
          <w:spacing w:val="-3"/>
          <w:sz w:val="18"/>
        </w:rPr>
        <w:t> </w:t>
      </w:r>
      <w:r>
        <w:rPr>
          <w:rFonts w:ascii="Arial"/>
          <w:sz w:val="18"/>
        </w:rPr>
        <w:t>or other community-based organizations that focus on youth development or mentoring programs. The program includes 20, 90-minute sessions comprised of 45 minutes of physical activity and 45 minutes of culturally relevant group therapy. The ideal group size is between 10 and 15 youth.</w:t>
      </w:r>
    </w:p>
    <w:p>
      <w:pPr>
        <w:pStyle w:val="Heading4"/>
        <w:spacing w:before="122"/>
        <w:rPr>
          <w:i/>
        </w:rPr>
      </w:pPr>
      <w:r>
        <w:rPr>
          <w:i/>
          <w:color w:val="73777D"/>
          <w:spacing w:val="16"/>
        </w:rPr>
        <w:t>NNEDLEARN</w:t>
      </w:r>
      <w:r>
        <w:rPr>
          <w:i/>
          <w:color w:val="73777D"/>
          <w:spacing w:val="44"/>
        </w:rPr>
        <w:t> </w:t>
      </w:r>
      <w:r>
        <w:rPr>
          <w:i/>
          <w:color w:val="73777D"/>
          <w:spacing w:val="13"/>
        </w:rPr>
        <w:t>ALUMNI</w:t>
      </w:r>
    </w:p>
    <w:p>
      <w:pPr>
        <w:pStyle w:val="ListParagraph"/>
        <w:numPr>
          <w:ilvl w:val="0"/>
          <w:numId w:val="5"/>
        </w:numPr>
        <w:tabs>
          <w:tab w:pos="1821" w:val="left" w:leader="none"/>
        </w:tabs>
        <w:spacing w:line="259" w:lineRule="auto" w:before="58" w:after="0"/>
        <w:ind w:left="1820" w:right="1778" w:hanging="360"/>
        <w:jc w:val="left"/>
        <w:rPr>
          <w:rFonts w:ascii="Arial"/>
          <w:sz w:val="18"/>
        </w:rPr>
      </w:pPr>
      <w:r>
        <w:rPr>
          <w:rFonts w:ascii="Arial"/>
          <w:sz w:val="18"/>
        </w:rPr>
        <w:t>Binghamton</w:t>
      </w:r>
      <w:r>
        <w:rPr>
          <w:rFonts w:ascii="Arial"/>
          <w:spacing w:val="-3"/>
          <w:sz w:val="18"/>
        </w:rPr>
        <w:t> </w:t>
      </w:r>
      <w:r>
        <w:rPr>
          <w:rFonts w:ascii="Arial"/>
          <w:sz w:val="18"/>
        </w:rPr>
        <w:t>School</w:t>
      </w:r>
      <w:r>
        <w:rPr>
          <w:rFonts w:ascii="Arial"/>
          <w:spacing w:val="-3"/>
          <w:sz w:val="18"/>
        </w:rPr>
        <w:t> </w:t>
      </w:r>
      <w:r>
        <w:rPr>
          <w:rFonts w:ascii="Arial"/>
          <w:sz w:val="18"/>
        </w:rPr>
        <w:t>District</w:t>
      </w:r>
      <w:r>
        <w:rPr>
          <w:rFonts w:ascii="Arial"/>
          <w:spacing w:val="-3"/>
          <w:sz w:val="18"/>
        </w:rPr>
        <w:t> </w:t>
      </w:r>
      <w:r>
        <w:rPr>
          <w:rFonts w:ascii="Arial"/>
          <w:sz w:val="18"/>
        </w:rPr>
        <w:t>(BSD),</w:t>
      </w:r>
      <w:r>
        <w:rPr>
          <w:rFonts w:ascii="Arial"/>
          <w:spacing w:val="-3"/>
          <w:sz w:val="18"/>
        </w:rPr>
        <w:t> </w:t>
      </w:r>
      <w:r>
        <w:rPr>
          <w:rFonts w:ascii="Arial"/>
          <w:sz w:val="18"/>
        </w:rPr>
        <w:t>based</w:t>
      </w:r>
      <w:r>
        <w:rPr>
          <w:rFonts w:ascii="Arial"/>
          <w:spacing w:val="-3"/>
          <w:sz w:val="18"/>
        </w:rPr>
        <w:t> </w:t>
      </w:r>
      <w:r>
        <w:rPr>
          <w:rFonts w:ascii="Arial"/>
          <w:sz w:val="18"/>
        </w:rPr>
        <w:t>in</w:t>
      </w:r>
      <w:r>
        <w:rPr>
          <w:rFonts w:ascii="Arial"/>
          <w:spacing w:val="-3"/>
          <w:sz w:val="18"/>
        </w:rPr>
        <w:t> </w:t>
      </w:r>
      <w:r>
        <w:rPr>
          <w:rFonts w:ascii="Arial"/>
          <w:sz w:val="18"/>
        </w:rPr>
        <w:t>Binghamton,</w:t>
      </w:r>
      <w:r>
        <w:rPr>
          <w:rFonts w:ascii="Arial"/>
          <w:spacing w:val="-3"/>
          <w:sz w:val="18"/>
        </w:rPr>
        <w:t> </w:t>
      </w:r>
      <w:r>
        <w:rPr>
          <w:rFonts w:ascii="Arial"/>
          <w:sz w:val="18"/>
        </w:rPr>
        <w:t>NY</w:t>
      </w:r>
      <w:r>
        <w:rPr>
          <w:rFonts w:ascii="Arial"/>
          <w:spacing w:val="-6"/>
          <w:sz w:val="18"/>
        </w:rPr>
        <w:t> </w:t>
      </w:r>
      <w:r>
        <w:rPr>
          <w:rFonts w:ascii="Arial"/>
          <w:sz w:val="18"/>
        </w:rPr>
        <w:t>participated</w:t>
      </w:r>
      <w:r>
        <w:rPr>
          <w:rFonts w:ascii="Arial"/>
          <w:spacing w:val="-5"/>
          <w:sz w:val="18"/>
        </w:rPr>
        <w:t> </w:t>
      </w:r>
      <w:r>
        <w:rPr>
          <w:rFonts w:ascii="Arial"/>
          <w:sz w:val="18"/>
        </w:rPr>
        <w:t>in</w:t>
      </w:r>
      <w:r>
        <w:rPr>
          <w:rFonts w:ascii="Arial"/>
          <w:spacing w:val="-3"/>
          <w:sz w:val="18"/>
        </w:rPr>
        <w:t> </w:t>
      </w:r>
      <w:r>
        <w:rPr>
          <w:rFonts w:ascii="Arial"/>
          <w:sz w:val="18"/>
        </w:rPr>
        <w:t>NNEDLearn</w:t>
      </w:r>
      <w:r>
        <w:rPr>
          <w:rFonts w:ascii="Arial"/>
          <w:spacing w:val="-3"/>
          <w:sz w:val="18"/>
        </w:rPr>
        <w:t> </w:t>
      </w:r>
      <w:r>
        <w:rPr>
          <w:rFonts w:ascii="Arial"/>
          <w:sz w:val="18"/>
        </w:rPr>
        <w:t>in</w:t>
      </w:r>
      <w:r>
        <w:rPr>
          <w:rFonts w:ascii="Arial"/>
          <w:spacing w:val="-5"/>
          <w:sz w:val="18"/>
        </w:rPr>
        <w:t> </w:t>
      </w:r>
      <w:r>
        <w:rPr>
          <w:rFonts w:ascii="Arial"/>
          <w:sz w:val="18"/>
        </w:rPr>
        <w:t>2017. It is the largest public school district in the central Southern Tier whose diverse population represents over 40 countries and 30 languages. It ranked 33 out of 690 as the most diverse district in the state in 2020-2021 school year </w:t>
      </w:r>
      <w:hyperlink r:id="rId15">
        <w:r>
          <w:rPr>
            <w:rFonts w:ascii="Arial"/>
            <w:sz w:val="18"/>
          </w:rPr>
          <w:t>(</w:t>
        </w:r>
        <w:r>
          <w:rPr>
            <w:rFonts w:ascii="Arial"/>
            <w:color w:val="73777D"/>
            <w:sz w:val="18"/>
            <w:u w:val="single" w:color="73777D"/>
          </w:rPr>
          <w:t>binghamtonschools.org</w:t>
        </w:r>
      </w:hyperlink>
      <w:r>
        <w:rPr>
          <w:rFonts w:ascii="Arial"/>
          <w:sz w:val="18"/>
        </w:rPr>
        <w:t>).</w:t>
      </w:r>
    </w:p>
    <w:p>
      <w:pPr>
        <w:pStyle w:val="ListParagraph"/>
        <w:numPr>
          <w:ilvl w:val="0"/>
          <w:numId w:val="5"/>
        </w:numPr>
        <w:tabs>
          <w:tab w:pos="1821" w:val="left" w:leader="none"/>
        </w:tabs>
        <w:spacing w:line="259" w:lineRule="auto" w:before="81" w:after="0"/>
        <w:ind w:left="1820" w:right="1848" w:hanging="360"/>
        <w:jc w:val="left"/>
        <w:rPr>
          <w:rFonts w:ascii="Arial"/>
          <w:sz w:val="18"/>
        </w:rPr>
      </w:pPr>
      <w:r>
        <w:rPr>
          <w:rFonts w:ascii="Arial"/>
          <w:sz w:val="18"/>
        </w:rPr>
        <w:t>Center</w:t>
      </w:r>
      <w:r>
        <w:rPr>
          <w:rFonts w:ascii="Arial"/>
          <w:spacing w:val="-3"/>
          <w:sz w:val="18"/>
        </w:rPr>
        <w:t> </w:t>
      </w:r>
      <w:r>
        <w:rPr>
          <w:rFonts w:ascii="Arial"/>
          <w:sz w:val="18"/>
        </w:rPr>
        <w:t>for</w:t>
      </w:r>
      <w:r>
        <w:rPr>
          <w:rFonts w:ascii="Arial"/>
          <w:spacing w:val="-3"/>
          <w:sz w:val="18"/>
        </w:rPr>
        <w:t> </w:t>
      </w:r>
      <w:r>
        <w:rPr>
          <w:rFonts w:ascii="Arial"/>
          <w:sz w:val="18"/>
        </w:rPr>
        <w:t>Resilience</w:t>
      </w:r>
      <w:r>
        <w:rPr>
          <w:rFonts w:ascii="Arial"/>
          <w:spacing w:val="-3"/>
          <w:sz w:val="18"/>
        </w:rPr>
        <w:t> </w:t>
      </w:r>
      <w:r>
        <w:rPr>
          <w:rFonts w:ascii="Arial"/>
          <w:sz w:val="18"/>
        </w:rPr>
        <w:t>(CFR),</w:t>
      </w:r>
      <w:r>
        <w:rPr>
          <w:rFonts w:ascii="Arial"/>
          <w:spacing w:val="-3"/>
          <w:sz w:val="18"/>
        </w:rPr>
        <w:t> </w:t>
      </w:r>
      <w:r>
        <w:rPr>
          <w:rFonts w:ascii="Arial"/>
          <w:sz w:val="18"/>
        </w:rPr>
        <w:t>based</w:t>
      </w:r>
      <w:r>
        <w:rPr>
          <w:rFonts w:ascii="Arial"/>
          <w:spacing w:val="-5"/>
          <w:sz w:val="18"/>
        </w:rPr>
        <w:t> </w:t>
      </w:r>
      <w:r>
        <w:rPr>
          <w:rFonts w:ascii="Arial"/>
          <w:sz w:val="18"/>
        </w:rPr>
        <w:t>in</w:t>
      </w:r>
      <w:r>
        <w:rPr>
          <w:rFonts w:ascii="Arial"/>
          <w:spacing w:val="-3"/>
          <w:sz w:val="18"/>
        </w:rPr>
        <w:t> </w:t>
      </w:r>
      <w:r>
        <w:rPr>
          <w:rFonts w:ascii="Arial"/>
          <w:sz w:val="18"/>
        </w:rPr>
        <w:t>New</w:t>
      </w:r>
      <w:r>
        <w:rPr>
          <w:rFonts w:ascii="Arial"/>
          <w:spacing w:val="-4"/>
          <w:sz w:val="18"/>
        </w:rPr>
        <w:t> </w:t>
      </w:r>
      <w:r>
        <w:rPr>
          <w:rFonts w:ascii="Arial"/>
          <w:sz w:val="18"/>
        </w:rPr>
        <w:t>Orleans,</w:t>
      </w:r>
      <w:r>
        <w:rPr>
          <w:rFonts w:ascii="Arial"/>
          <w:spacing w:val="-3"/>
          <w:sz w:val="18"/>
        </w:rPr>
        <w:t> </w:t>
      </w:r>
      <w:r>
        <w:rPr>
          <w:rFonts w:ascii="Arial"/>
          <w:sz w:val="18"/>
        </w:rPr>
        <w:t>LA</w:t>
      </w:r>
      <w:r>
        <w:rPr>
          <w:rFonts w:ascii="Arial"/>
          <w:spacing w:val="-6"/>
          <w:sz w:val="18"/>
        </w:rPr>
        <w:t> </w:t>
      </w:r>
      <w:r>
        <w:rPr>
          <w:rFonts w:ascii="Arial"/>
          <w:sz w:val="18"/>
        </w:rPr>
        <w:t>participated</w:t>
      </w:r>
      <w:r>
        <w:rPr>
          <w:rFonts w:ascii="Arial"/>
          <w:spacing w:val="-5"/>
          <w:sz w:val="18"/>
        </w:rPr>
        <w:t> </w:t>
      </w:r>
      <w:r>
        <w:rPr>
          <w:rFonts w:ascii="Arial"/>
          <w:sz w:val="18"/>
        </w:rPr>
        <w:t>in</w:t>
      </w:r>
      <w:r>
        <w:rPr>
          <w:rFonts w:ascii="Arial"/>
          <w:spacing w:val="-3"/>
          <w:sz w:val="18"/>
        </w:rPr>
        <w:t> </w:t>
      </w:r>
      <w:r>
        <w:rPr>
          <w:rFonts w:ascii="Arial"/>
          <w:sz w:val="18"/>
        </w:rPr>
        <w:t>NNEDLearn</w:t>
      </w:r>
      <w:r>
        <w:rPr>
          <w:rFonts w:ascii="Arial"/>
          <w:spacing w:val="-3"/>
          <w:sz w:val="18"/>
        </w:rPr>
        <w:t> </w:t>
      </w:r>
      <w:r>
        <w:rPr>
          <w:rFonts w:ascii="Arial"/>
          <w:sz w:val="18"/>
        </w:rPr>
        <w:t>in</w:t>
      </w:r>
      <w:r>
        <w:rPr>
          <w:rFonts w:ascii="Arial"/>
          <w:spacing w:val="-5"/>
          <w:sz w:val="18"/>
        </w:rPr>
        <w:t> </w:t>
      </w:r>
      <w:r>
        <w:rPr>
          <w:rFonts w:ascii="Arial"/>
          <w:sz w:val="18"/>
        </w:rPr>
        <w:t>2020.</w:t>
      </w:r>
      <w:r>
        <w:rPr>
          <w:rFonts w:ascii="Arial"/>
          <w:spacing w:val="-3"/>
          <w:sz w:val="18"/>
        </w:rPr>
        <w:t> </w:t>
      </w:r>
      <w:r>
        <w:rPr>
          <w:rFonts w:ascii="Arial"/>
          <w:sz w:val="18"/>
        </w:rPr>
        <w:t>The center partners with educators, clinicians, and medical practitioners to provide therapeutic day treatment programs to children whose behavioral health needs cannot be met in traditional schools </w:t>
      </w:r>
      <w:hyperlink r:id="rId16">
        <w:r>
          <w:rPr>
            <w:rFonts w:ascii="Arial"/>
            <w:sz w:val="18"/>
          </w:rPr>
          <w:t>(</w:t>
        </w:r>
        <w:r>
          <w:rPr>
            <w:rFonts w:ascii="Arial"/>
            <w:color w:val="73777D"/>
            <w:sz w:val="18"/>
            <w:u w:val="single" w:color="73777D"/>
          </w:rPr>
          <w:t>cfrla.org</w:t>
        </w:r>
      </w:hyperlink>
      <w:r>
        <w:rPr>
          <w:rFonts w:ascii="Arial"/>
          <w:sz w:val="18"/>
        </w:rPr>
        <w:t>).</w:t>
      </w:r>
    </w:p>
    <w:p>
      <w:pPr>
        <w:pStyle w:val="BodyText"/>
        <w:spacing w:before="3"/>
        <w:rPr>
          <w:rFonts w:ascii="Arial"/>
          <w:sz w:val="17"/>
        </w:rPr>
      </w:pPr>
    </w:p>
    <w:p>
      <w:pPr>
        <w:spacing w:before="0"/>
        <w:ind w:left="740" w:right="0" w:firstLine="0"/>
        <w:jc w:val="both"/>
        <w:rPr>
          <w:rFonts w:ascii="Arial"/>
          <w:i/>
          <w:sz w:val="22"/>
        </w:rPr>
      </w:pPr>
      <w:r>
        <w:rPr>
          <w:rFonts w:ascii="Arial"/>
          <w:i/>
          <w:color w:val="1F419B"/>
          <w:spacing w:val="12"/>
          <w:sz w:val="22"/>
        </w:rPr>
        <w:t>Key</w:t>
      </w:r>
      <w:r>
        <w:rPr>
          <w:rFonts w:ascii="Arial"/>
          <w:i/>
          <w:color w:val="1F419B"/>
          <w:spacing w:val="41"/>
          <w:sz w:val="22"/>
        </w:rPr>
        <w:t> </w:t>
      </w:r>
      <w:r>
        <w:rPr>
          <w:rFonts w:ascii="Arial"/>
          <w:i/>
          <w:color w:val="1F419B"/>
          <w:spacing w:val="17"/>
          <w:sz w:val="22"/>
        </w:rPr>
        <w:t>Strategies</w:t>
      </w:r>
      <w:r>
        <w:rPr>
          <w:rFonts w:ascii="Arial"/>
          <w:i/>
          <w:color w:val="1F419B"/>
          <w:spacing w:val="42"/>
          <w:sz w:val="22"/>
        </w:rPr>
        <w:t> </w:t>
      </w:r>
      <w:r>
        <w:rPr>
          <w:rFonts w:ascii="Arial"/>
          <w:i/>
          <w:color w:val="1F419B"/>
          <w:spacing w:val="10"/>
          <w:sz w:val="22"/>
        </w:rPr>
        <w:t>to</w:t>
      </w:r>
      <w:r>
        <w:rPr>
          <w:rFonts w:ascii="Arial"/>
          <w:i/>
          <w:color w:val="1F419B"/>
          <w:spacing w:val="41"/>
          <w:sz w:val="22"/>
        </w:rPr>
        <w:t> </w:t>
      </w:r>
      <w:r>
        <w:rPr>
          <w:rFonts w:ascii="Arial"/>
          <w:i/>
          <w:color w:val="1F419B"/>
          <w:spacing w:val="17"/>
          <w:sz w:val="22"/>
        </w:rPr>
        <w:t>Implementation</w:t>
      </w:r>
      <w:r>
        <w:rPr>
          <w:rFonts w:ascii="Arial"/>
          <w:i/>
          <w:color w:val="1F419B"/>
          <w:spacing w:val="41"/>
          <w:sz w:val="22"/>
        </w:rPr>
        <w:t> </w:t>
      </w:r>
      <w:r>
        <w:rPr>
          <w:rFonts w:ascii="Arial"/>
          <w:i/>
          <w:color w:val="1F419B"/>
          <w:sz w:val="22"/>
        </w:rPr>
        <w:t>&amp;</w:t>
      </w:r>
      <w:r>
        <w:rPr>
          <w:rFonts w:ascii="Arial"/>
          <w:i/>
          <w:color w:val="1F419B"/>
          <w:spacing w:val="43"/>
          <w:sz w:val="22"/>
        </w:rPr>
        <w:t> </w:t>
      </w:r>
      <w:r>
        <w:rPr>
          <w:rFonts w:ascii="Arial"/>
          <w:i/>
          <w:color w:val="1F419B"/>
          <w:spacing w:val="15"/>
          <w:sz w:val="22"/>
        </w:rPr>
        <w:t>Sustainability</w:t>
      </w:r>
    </w:p>
    <w:p>
      <w:pPr>
        <w:pStyle w:val="Heading5"/>
        <w:spacing w:before="123"/>
        <w:jc w:val="both"/>
        <w:rPr>
          <w:i/>
        </w:rPr>
      </w:pPr>
      <w:r>
        <w:rPr>
          <w:i/>
          <w:color w:val="1F419B"/>
        </w:rPr>
        <w:t>Organizational</w:t>
      </w:r>
      <w:r>
        <w:rPr>
          <w:i/>
          <w:color w:val="1F419B"/>
          <w:spacing w:val="-7"/>
        </w:rPr>
        <w:t> </w:t>
      </w:r>
      <w:r>
        <w:rPr>
          <w:i/>
          <w:color w:val="1F419B"/>
          <w:spacing w:val="-2"/>
        </w:rPr>
        <w:t>factors</w:t>
      </w:r>
    </w:p>
    <w:p>
      <w:pPr>
        <w:pStyle w:val="ListParagraph"/>
        <w:numPr>
          <w:ilvl w:val="0"/>
          <w:numId w:val="4"/>
        </w:numPr>
        <w:tabs>
          <w:tab w:pos="1461" w:val="left" w:leader="none"/>
        </w:tabs>
        <w:spacing w:line="240" w:lineRule="auto" w:before="77" w:after="0"/>
        <w:ind w:left="1460" w:right="1333" w:hanging="360"/>
        <w:jc w:val="both"/>
        <w:rPr>
          <w:sz w:val="22"/>
        </w:rPr>
      </w:pPr>
      <w:r>
        <w:rPr>
          <w:sz w:val="22"/>
        </w:rPr>
        <w:t>Alumni noted</w:t>
      </w:r>
      <w:r>
        <w:rPr>
          <w:spacing w:val="-1"/>
          <w:sz w:val="22"/>
        </w:rPr>
        <w:t> </w:t>
      </w:r>
      <w:r>
        <w:rPr>
          <w:sz w:val="22"/>
        </w:rPr>
        <w:t>that the program was a natural fit</w:t>
      </w:r>
      <w:r>
        <w:rPr>
          <w:spacing w:val="-1"/>
          <w:sz w:val="22"/>
        </w:rPr>
        <w:t> </w:t>
      </w:r>
      <w:r>
        <w:rPr>
          <w:sz w:val="22"/>
        </w:rPr>
        <w:t>to their</w:t>
      </w:r>
      <w:r>
        <w:rPr>
          <w:spacing w:val="-1"/>
          <w:sz w:val="22"/>
        </w:rPr>
        <w:t> </w:t>
      </w:r>
      <w:r>
        <w:rPr>
          <w:sz w:val="22"/>
        </w:rPr>
        <w:t>existing activities. At</w:t>
      </w:r>
      <w:r>
        <w:rPr>
          <w:spacing w:val="-1"/>
          <w:sz w:val="22"/>
        </w:rPr>
        <w:t> </w:t>
      </w:r>
      <w:r>
        <w:rPr>
          <w:sz w:val="22"/>
        </w:rPr>
        <w:t>BSD, the program supplemented</w:t>
      </w:r>
      <w:r>
        <w:rPr>
          <w:spacing w:val="-3"/>
          <w:sz w:val="22"/>
        </w:rPr>
        <w:t> </w:t>
      </w:r>
      <w:r>
        <w:rPr>
          <w:sz w:val="22"/>
        </w:rPr>
        <w:t>the</w:t>
      </w:r>
      <w:r>
        <w:rPr>
          <w:spacing w:val="-3"/>
          <w:sz w:val="22"/>
        </w:rPr>
        <w:t> </w:t>
      </w:r>
      <w:r>
        <w:rPr>
          <w:sz w:val="22"/>
        </w:rPr>
        <w:t>sports</w:t>
      </w:r>
      <w:r>
        <w:rPr>
          <w:spacing w:val="-3"/>
          <w:sz w:val="22"/>
        </w:rPr>
        <w:t> </w:t>
      </w:r>
      <w:r>
        <w:rPr>
          <w:sz w:val="22"/>
        </w:rPr>
        <w:t>programs</w:t>
      </w:r>
      <w:r>
        <w:rPr>
          <w:spacing w:val="-3"/>
          <w:sz w:val="22"/>
        </w:rPr>
        <w:t> </w:t>
      </w:r>
      <w:r>
        <w:rPr>
          <w:sz w:val="22"/>
        </w:rPr>
        <w:t>and</w:t>
      </w:r>
      <w:r>
        <w:rPr>
          <w:spacing w:val="-3"/>
          <w:sz w:val="22"/>
        </w:rPr>
        <w:t> </w:t>
      </w:r>
      <w:r>
        <w:rPr>
          <w:sz w:val="22"/>
        </w:rPr>
        <w:t>addressed</w:t>
      </w:r>
      <w:r>
        <w:rPr>
          <w:spacing w:val="-5"/>
          <w:sz w:val="22"/>
        </w:rPr>
        <w:t> </w:t>
      </w:r>
      <w:r>
        <w:rPr>
          <w:sz w:val="22"/>
        </w:rPr>
        <w:t>the</w:t>
      </w:r>
      <w:r>
        <w:rPr>
          <w:spacing w:val="-3"/>
          <w:sz w:val="22"/>
        </w:rPr>
        <w:t> </w:t>
      </w:r>
      <w:r>
        <w:rPr>
          <w:sz w:val="22"/>
        </w:rPr>
        <w:t>conflict</w:t>
      </w:r>
      <w:r>
        <w:rPr>
          <w:spacing w:val="-1"/>
          <w:sz w:val="22"/>
        </w:rPr>
        <w:t> </w:t>
      </w:r>
      <w:r>
        <w:rPr>
          <w:sz w:val="22"/>
        </w:rPr>
        <w:t>occurring</w:t>
      </w:r>
      <w:r>
        <w:rPr>
          <w:spacing w:val="-3"/>
          <w:sz w:val="22"/>
        </w:rPr>
        <w:t> </w:t>
      </w:r>
      <w:r>
        <w:rPr>
          <w:sz w:val="22"/>
        </w:rPr>
        <w:t>within</w:t>
      </w:r>
      <w:r>
        <w:rPr>
          <w:spacing w:val="-6"/>
          <w:sz w:val="22"/>
        </w:rPr>
        <w:t> </w:t>
      </w:r>
      <w:r>
        <w:rPr>
          <w:sz w:val="22"/>
        </w:rPr>
        <w:t>sports</w:t>
      </w:r>
      <w:r>
        <w:rPr>
          <w:spacing w:val="-5"/>
          <w:sz w:val="22"/>
        </w:rPr>
        <w:t> </w:t>
      </w:r>
      <w:r>
        <w:rPr>
          <w:sz w:val="22"/>
        </w:rPr>
        <w:t>teams</w:t>
      </w:r>
      <w:r>
        <w:rPr>
          <w:spacing w:val="-3"/>
          <w:sz w:val="22"/>
        </w:rPr>
        <w:t> </w:t>
      </w:r>
      <w:r>
        <w:rPr>
          <w:sz w:val="22"/>
        </w:rPr>
        <w:t>(e.g., football). At CFR, it complemented the group therapy programming.</w:t>
      </w:r>
    </w:p>
    <w:p>
      <w:pPr>
        <w:pStyle w:val="ListParagraph"/>
        <w:numPr>
          <w:ilvl w:val="0"/>
          <w:numId w:val="4"/>
        </w:numPr>
        <w:tabs>
          <w:tab w:pos="1460" w:val="left" w:leader="none"/>
          <w:tab w:pos="1461" w:val="left" w:leader="none"/>
        </w:tabs>
        <w:spacing w:line="240" w:lineRule="auto" w:before="119" w:after="0"/>
        <w:ind w:left="1460" w:right="1218" w:hanging="360"/>
        <w:jc w:val="left"/>
        <w:rPr>
          <w:sz w:val="22"/>
        </w:rPr>
      </w:pPr>
      <w:r>
        <w:rPr>
          <w:sz w:val="22"/>
        </w:rPr>
        <w:t>Alumni needed</w:t>
      </w:r>
      <w:r>
        <w:rPr>
          <w:spacing w:val="-2"/>
          <w:sz w:val="22"/>
        </w:rPr>
        <w:t> </w:t>
      </w:r>
      <w:r>
        <w:rPr>
          <w:sz w:val="22"/>
        </w:rPr>
        <w:t>buy-in</w:t>
      </w:r>
      <w:r>
        <w:rPr>
          <w:spacing w:val="-2"/>
          <w:sz w:val="22"/>
        </w:rPr>
        <w:t> </w:t>
      </w:r>
      <w:r>
        <w:rPr>
          <w:sz w:val="22"/>
        </w:rPr>
        <w:t>from leadership</w:t>
      </w:r>
      <w:r>
        <w:rPr>
          <w:spacing w:val="-2"/>
          <w:sz w:val="22"/>
        </w:rPr>
        <w:t> </w:t>
      </w:r>
      <w:r>
        <w:rPr>
          <w:sz w:val="22"/>
        </w:rPr>
        <w:t>to expand</w:t>
      </w:r>
      <w:r>
        <w:rPr>
          <w:spacing w:val="-1"/>
          <w:sz w:val="22"/>
        </w:rPr>
        <w:t> </w:t>
      </w:r>
      <w:r>
        <w:rPr>
          <w:sz w:val="22"/>
        </w:rPr>
        <w:t>the</w:t>
      </w:r>
      <w:r>
        <w:rPr>
          <w:spacing w:val="-1"/>
          <w:sz w:val="22"/>
        </w:rPr>
        <w:t> </w:t>
      </w:r>
      <w:r>
        <w:rPr>
          <w:sz w:val="22"/>
        </w:rPr>
        <w:t>program. Having their organizational power brokers</w:t>
      </w:r>
      <w:r>
        <w:rPr>
          <w:spacing w:val="-2"/>
          <w:sz w:val="22"/>
        </w:rPr>
        <w:t> </w:t>
      </w:r>
      <w:r>
        <w:rPr>
          <w:sz w:val="22"/>
        </w:rPr>
        <w:t>support</w:t>
      </w:r>
      <w:r>
        <w:rPr>
          <w:spacing w:val="-4"/>
          <w:sz w:val="22"/>
        </w:rPr>
        <w:t> </w:t>
      </w:r>
      <w:r>
        <w:rPr>
          <w:sz w:val="22"/>
        </w:rPr>
        <w:t>the</w:t>
      </w:r>
      <w:r>
        <w:rPr>
          <w:spacing w:val="-4"/>
          <w:sz w:val="22"/>
        </w:rPr>
        <w:t> </w:t>
      </w:r>
      <w:r>
        <w:rPr>
          <w:sz w:val="22"/>
        </w:rPr>
        <w:t>model</w:t>
      </w:r>
      <w:r>
        <w:rPr>
          <w:spacing w:val="-4"/>
          <w:sz w:val="22"/>
        </w:rPr>
        <w:t> </w:t>
      </w:r>
      <w:r>
        <w:rPr>
          <w:sz w:val="22"/>
        </w:rPr>
        <w:t>allowed</w:t>
      </w:r>
      <w:r>
        <w:rPr>
          <w:spacing w:val="-4"/>
          <w:sz w:val="22"/>
        </w:rPr>
        <w:t> </w:t>
      </w:r>
      <w:r>
        <w:rPr>
          <w:sz w:val="22"/>
        </w:rPr>
        <w:t>them</w:t>
      </w:r>
      <w:r>
        <w:rPr>
          <w:spacing w:val="-4"/>
          <w:sz w:val="22"/>
        </w:rPr>
        <w:t> </w:t>
      </w:r>
      <w:r>
        <w:rPr>
          <w:sz w:val="22"/>
        </w:rPr>
        <w:t>to</w:t>
      </w:r>
      <w:r>
        <w:rPr>
          <w:spacing w:val="-2"/>
          <w:sz w:val="22"/>
        </w:rPr>
        <w:t> </w:t>
      </w:r>
      <w:r>
        <w:rPr>
          <w:sz w:val="22"/>
        </w:rPr>
        <w:t>expand</w:t>
      </w:r>
      <w:r>
        <w:rPr>
          <w:spacing w:val="-4"/>
          <w:sz w:val="22"/>
        </w:rPr>
        <w:t> </w:t>
      </w:r>
      <w:r>
        <w:rPr>
          <w:sz w:val="22"/>
        </w:rPr>
        <w:t>it</w:t>
      </w:r>
      <w:r>
        <w:rPr>
          <w:spacing w:val="-1"/>
          <w:sz w:val="22"/>
        </w:rPr>
        <w:t> </w:t>
      </w:r>
      <w:r>
        <w:rPr>
          <w:sz w:val="22"/>
        </w:rPr>
        <w:t>to</w:t>
      </w:r>
      <w:r>
        <w:rPr>
          <w:spacing w:val="-5"/>
          <w:sz w:val="22"/>
        </w:rPr>
        <w:t> </w:t>
      </w:r>
      <w:r>
        <w:rPr>
          <w:sz w:val="22"/>
        </w:rPr>
        <w:t>a</w:t>
      </w:r>
      <w:r>
        <w:rPr>
          <w:spacing w:val="-2"/>
          <w:sz w:val="22"/>
        </w:rPr>
        <w:t> </w:t>
      </w:r>
      <w:r>
        <w:rPr>
          <w:sz w:val="22"/>
        </w:rPr>
        <w:t>larger</w:t>
      </w:r>
      <w:r>
        <w:rPr>
          <w:spacing w:val="-2"/>
          <w:sz w:val="22"/>
        </w:rPr>
        <w:t> </w:t>
      </w:r>
      <w:r>
        <w:rPr>
          <w:sz w:val="22"/>
        </w:rPr>
        <w:t>institution</w:t>
      </w:r>
      <w:r>
        <w:rPr>
          <w:spacing w:val="-2"/>
          <w:sz w:val="22"/>
        </w:rPr>
        <w:t> </w:t>
      </w:r>
      <w:r>
        <w:rPr>
          <w:sz w:val="22"/>
        </w:rPr>
        <w:t>or</w:t>
      </w:r>
      <w:r>
        <w:rPr>
          <w:spacing w:val="-2"/>
          <w:sz w:val="22"/>
        </w:rPr>
        <w:t> </w:t>
      </w:r>
      <w:r>
        <w:rPr>
          <w:sz w:val="22"/>
        </w:rPr>
        <w:t>system. At</w:t>
      </w:r>
      <w:r>
        <w:rPr>
          <w:spacing w:val="-1"/>
          <w:sz w:val="22"/>
        </w:rPr>
        <w:t> </w:t>
      </w:r>
      <w:r>
        <w:rPr>
          <w:sz w:val="22"/>
        </w:rPr>
        <w:t>BSD,</w:t>
      </w:r>
      <w:r>
        <w:rPr>
          <w:spacing w:val="-5"/>
          <w:sz w:val="22"/>
        </w:rPr>
        <w:t> </w:t>
      </w:r>
      <w:r>
        <w:rPr>
          <w:sz w:val="22"/>
        </w:rPr>
        <w:t>the school</w:t>
      </w:r>
      <w:r>
        <w:rPr>
          <w:spacing w:val="-1"/>
          <w:sz w:val="22"/>
        </w:rPr>
        <w:t> </w:t>
      </w:r>
      <w:r>
        <w:rPr>
          <w:sz w:val="22"/>
        </w:rPr>
        <w:t>superintendent</w:t>
      </w:r>
      <w:r>
        <w:rPr>
          <w:spacing w:val="-1"/>
          <w:sz w:val="22"/>
        </w:rPr>
        <w:t> </w:t>
      </w:r>
      <w:r>
        <w:rPr>
          <w:sz w:val="22"/>
        </w:rPr>
        <w:t>became</w:t>
      </w:r>
      <w:r>
        <w:rPr>
          <w:spacing w:val="-2"/>
          <w:sz w:val="22"/>
        </w:rPr>
        <w:t> </w:t>
      </w:r>
      <w:r>
        <w:rPr>
          <w:sz w:val="22"/>
        </w:rPr>
        <w:t>a</w:t>
      </w:r>
      <w:r>
        <w:rPr>
          <w:spacing w:val="-4"/>
          <w:sz w:val="22"/>
        </w:rPr>
        <w:t> </w:t>
      </w:r>
      <w:r>
        <w:rPr>
          <w:sz w:val="22"/>
        </w:rPr>
        <w:t>champion</w:t>
      </w:r>
      <w:r>
        <w:rPr>
          <w:spacing w:val="-2"/>
          <w:sz w:val="22"/>
        </w:rPr>
        <w:t> </w:t>
      </w:r>
      <w:r>
        <w:rPr>
          <w:sz w:val="22"/>
        </w:rPr>
        <w:t>and,</w:t>
      </w:r>
      <w:r>
        <w:rPr>
          <w:spacing w:val="-2"/>
          <w:sz w:val="22"/>
        </w:rPr>
        <w:t> </w:t>
      </w:r>
      <w:r>
        <w:rPr>
          <w:sz w:val="22"/>
        </w:rPr>
        <w:t>with</w:t>
      </w:r>
      <w:r>
        <w:rPr>
          <w:spacing w:val="-2"/>
          <w:sz w:val="22"/>
        </w:rPr>
        <w:t> </w:t>
      </w:r>
      <w:r>
        <w:rPr>
          <w:sz w:val="22"/>
        </w:rPr>
        <w:t>her</w:t>
      </w:r>
      <w:r>
        <w:rPr>
          <w:spacing w:val="-1"/>
          <w:sz w:val="22"/>
        </w:rPr>
        <w:t> </w:t>
      </w:r>
      <w:r>
        <w:rPr>
          <w:sz w:val="22"/>
        </w:rPr>
        <w:t>support,</w:t>
      </w:r>
      <w:r>
        <w:rPr>
          <w:spacing w:val="-2"/>
          <w:sz w:val="22"/>
        </w:rPr>
        <w:t> </w:t>
      </w:r>
      <w:r>
        <w:rPr>
          <w:sz w:val="22"/>
        </w:rPr>
        <w:t>PLAAY</w:t>
      </w:r>
      <w:r>
        <w:rPr>
          <w:spacing w:val="-3"/>
          <w:sz w:val="22"/>
        </w:rPr>
        <w:t> </w:t>
      </w:r>
      <w:r>
        <w:rPr>
          <w:sz w:val="22"/>
        </w:rPr>
        <w:t>expanded</w:t>
      </w:r>
      <w:r>
        <w:rPr>
          <w:spacing w:val="-2"/>
          <w:sz w:val="22"/>
        </w:rPr>
        <w:t> </w:t>
      </w:r>
      <w:r>
        <w:rPr>
          <w:sz w:val="22"/>
        </w:rPr>
        <w:t>district-wide. At CFR, after leadership saw the positive outcomes, she supported continuation and made implementation of PLAAY</w:t>
      </w:r>
      <w:r>
        <w:rPr>
          <w:spacing w:val="-1"/>
          <w:sz w:val="22"/>
        </w:rPr>
        <w:t> </w:t>
      </w:r>
      <w:r>
        <w:rPr>
          <w:sz w:val="22"/>
        </w:rPr>
        <w:t>part of the staff position and lightened the clinician’s caseload. She is also in support of creating the organizational infrastructure necessary to evaluate program </w:t>
      </w:r>
      <w:r>
        <w:rPr>
          <w:spacing w:val="-2"/>
          <w:sz w:val="22"/>
        </w:rPr>
        <w:t>outcomes.</w:t>
      </w:r>
    </w:p>
    <w:p>
      <w:pPr>
        <w:pStyle w:val="ListParagraph"/>
        <w:numPr>
          <w:ilvl w:val="0"/>
          <w:numId w:val="4"/>
        </w:numPr>
        <w:tabs>
          <w:tab w:pos="1460" w:val="left" w:leader="none"/>
          <w:tab w:pos="1461" w:val="left" w:leader="none"/>
        </w:tabs>
        <w:spacing w:line="240" w:lineRule="auto" w:before="121" w:after="0"/>
        <w:ind w:left="1460" w:right="1231" w:hanging="360"/>
        <w:jc w:val="left"/>
        <w:rPr>
          <w:sz w:val="22"/>
        </w:rPr>
      </w:pPr>
      <w:r>
        <w:rPr>
          <w:sz w:val="22"/>
        </w:rPr>
        <w:t>Organizational leaders who understand the research theory of the program are more likely to advocate</w:t>
      </w:r>
      <w:r>
        <w:rPr>
          <w:spacing w:val="-1"/>
          <w:sz w:val="22"/>
        </w:rPr>
        <w:t> </w:t>
      </w:r>
      <w:r>
        <w:rPr>
          <w:sz w:val="22"/>
        </w:rPr>
        <w:t>for</w:t>
      </w:r>
      <w:r>
        <w:rPr>
          <w:spacing w:val="-1"/>
          <w:sz w:val="22"/>
        </w:rPr>
        <w:t> </w:t>
      </w:r>
      <w:r>
        <w:rPr>
          <w:sz w:val="22"/>
        </w:rPr>
        <w:t>instituting the</w:t>
      </w:r>
      <w:r>
        <w:rPr>
          <w:spacing w:val="-1"/>
          <w:sz w:val="22"/>
        </w:rPr>
        <w:t> </w:t>
      </w:r>
      <w:r>
        <w:rPr>
          <w:sz w:val="22"/>
        </w:rPr>
        <w:t>program and</w:t>
      </w:r>
      <w:r>
        <w:rPr>
          <w:spacing w:val="-1"/>
          <w:sz w:val="22"/>
        </w:rPr>
        <w:t> </w:t>
      </w:r>
      <w:r>
        <w:rPr>
          <w:sz w:val="22"/>
        </w:rPr>
        <w:t>its racial</w:t>
      </w:r>
      <w:r>
        <w:rPr>
          <w:spacing w:val="-1"/>
          <w:sz w:val="22"/>
        </w:rPr>
        <w:t> </w:t>
      </w:r>
      <w:r>
        <w:rPr>
          <w:sz w:val="22"/>
        </w:rPr>
        <w:t>literacy principles</w:t>
      </w:r>
      <w:r>
        <w:rPr>
          <w:spacing w:val="-1"/>
          <w:sz w:val="22"/>
        </w:rPr>
        <w:t> </w:t>
      </w:r>
      <w:r>
        <w:rPr>
          <w:sz w:val="22"/>
        </w:rPr>
        <w:t>into the larger</w:t>
      </w:r>
      <w:r>
        <w:rPr>
          <w:spacing w:val="-1"/>
          <w:sz w:val="22"/>
        </w:rPr>
        <w:t> </w:t>
      </w:r>
      <w:r>
        <w:rPr>
          <w:sz w:val="22"/>
        </w:rPr>
        <w:t>organizational system. For example, at BSD the primary champion of PLAAY provided training to multiple sports coaches and was instrumental in expanding the program into classrooms and other after- school activities. Another organization, Love More Movement, integrated PLAAY into all the systems</w:t>
      </w:r>
      <w:r>
        <w:rPr>
          <w:spacing w:val="-2"/>
          <w:sz w:val="22"/>
        </w:rPr>
        <w:t> </w:t>
      </w:r>
      <w:r>
        <w:rPr>
          <w:sz w:val="22"/>
        </w:rPr>
        <w:t>they</w:t>
      </w:r>
      <w:r>
        <w:rPr>
          <w:spacing w:val="-2"/>
          <w:sz w:val="22"/>
        </w:rPr>
        <w:t> </w:t>
      </w:r>
      <w:r>
        <w:rPr>
          <w:sz w:val="22"/>
        </w:rPr>
        <w:t>work</w:t>
      </w:r>
      <w:r>
        <w:rPr>
          <w:spacing w:val="-2"/>
          <w:sz w:val="22"/>
        </w:rPr>
        <w:t> </w:t>
      </w:r>
      <w:r>
        <w:rPr>
          <w:sz w:val="22"/>
        </w:rPr>
        <w:t>in,</w:t>
      </w:r>
      <w:r>
        <w:rPr>
          <w:spacing w:val="-5"/>
          <w:sz w:val="22"/>
        </w:rPr>
        <w:t> </w:t>
      </w:r>
      <w:r>
        <w:rPr>
          <w:sz w:val="22"/>
        </w:rPr>
        <w:t>such</w:t>
      </w:r>
      <w:r>
        <w:rPr>
          <w:spacing w:val="-7"/>
          <w:sz w:val="22"/>
        </w:rPr>
        <w:t> </w:t>
      </w:r>
      <w:r>
        <w:rPr>
          <w:sz w:val="22"/>
        </w:rPr>
        <w:t>as</w:t>
      </w:r>
      <w:r>
        <w:rPr>
          <w:spacing w:val="-2"/>
          <w:sz w:val="22"/>
        </w:rPr>
        <w:t> </w:t>
      </w:r>
      <w:r>
        <w:rPr>
          <w:sz w:val="22"/>
        </w:rPr>
        <w:t>a</w:t>
      </w:r>
      <w:r>
        <w:rPr>
          <w:spacing w:val="-2"/>
          <w:sz w:val="22"/>
        </w:rPr>
        <w:t> </w:t>
      </w:r>
      <w:r>
        <w:rPr>
          <w:sz w:val="22"/>
        </w:rPr>
        <w:t>network</w:t>
      </w:r>
      <w:r>
        <w:rPr>
          <w:spacing w:val="-2"/>
          <w:sz w:val="22"/>
        </w:rPr>
        <w:t> </w:t>
      </w:r>
      <w:r>
        <w:rPr>
          <w:sz w:val="22"/>
        </w:rPr>
        <w:t>of</w:t>
      </w:r>
      <w:r>
        <w:rPr>
          <w:spacing w:val="-4"/>
          <w:sz w:val="22"/>
        </w:rPr>
        <w:t> </w:t>
      </w:r>
      <w:r>
        <w:rPr>
          <w:sz w:val="22"/>
        </w:rPr>
        <w:t>elders</w:t>
      </w:r>
      <w:r>
        <w:rPr>
          <w:spacing w:val="-2"/>
          <w:sz w:val="22"/>
        </w:rPr>
        <w:t> </w:t>
      </w:r>
      <w:r>
        <w:rPr>
          <w:sz w:val="22"/>
        </w:rPr>
        <w:t>that</w:t>
      </w:r>
      <w:r>
        <w:rPr>
          <w:spacing w:val="-4"/>
          <w:sz w:val="22"/>
        </w:rPr>
        <w:t> </w:t>
      </w:r>
      <w:r>
        <w:rPr>
          <w:sz w:val="22"/>
        </w:rPr>
        <w:t>meet</w:t>
      </w:r>
      <w:r>
        <w:rPr>
          <w:spacing w:val="-1"/>
          <w:sz w:val="22"/>
        </w:rPr>
        <w:t> </w:t>
      </w:r>
      <w:r>
        <w:rPr>
          <w:sz w:val="22"/>
        </w:rPr>
        <w:t>to</w:t>
      </w:r>
      <w:r>
        <w:rPr>
          <w:spacing w:val="-2"/>
          <w:sz w:val="22"/>
        </w:rPr>
        <w:t> </w:t>
      </w:r>
      <w:r>
        <w:rPr>
          <w:sz w:val="22"/>
        </w:rPr>
        <w:t>prevent</w:t>
      </w:r>
      <w:r>
        <w:rPr>
          <w:spacing w:val="-1"/>
          <w:sz w:val="22"/>
        </w:rPr>
        <w:t> </w:t>
      </w:r>
      <w:r>
        <w:rPr>
          <w:sz w:val="22"/>
        </w:rPr>
        <w:t>violence</w:t>
      </w:r>
      <w:r>
        <w:rPr>
          <w:spacing w:val="-4"/>
          <w:sz w:val="22"/>
        </w:rPr>
        <w:t> </w:t>
      </w:r>
      <w:r>
        <w:rPr>
          <w:sz w:val="22"/>
        </w:rPr>
        <w:t>and</w:t>
      </w:r>
      <w:r>
        <w:rPr>
          <w:spacing w:val="-2"/>
          <w:sz w:val="22"/>
        </w:rPr>
        <w:t> </w:t>
      </w:r>
      <w:r>
        <w:rPr>
          <w:sz w:val="22"/>
        </w:rPr>
        <w:t>in</w:t>
      </w:r>
      <w:r>
        <w:rPr>
          <w:spacing w:val="-2"/>
          <w:sz w:val="22"/>
        </w:rPr>
        <w:t> </w:t>
      </w:r>
      <w:r>
        <w:rPr>
          <w:sz w:val="22"/>
        </w:rPr>
        <w:t>community vigils and tournaments.</w:t>
      </w:r>
    </w:p>
    <w:p>
      <w:pPr>
        <w:pStyle w:val="ListParagraph"/>
        <w:numPr>
          <w:ilvl w:val="0"/>
          <w:numId w:val="4"/>
        </w:numPr>
        <w:tabs>
          <w:tab w:pos="1460" w:val="left" w:leader="none"/>
          <w:tab w:pos="1461" w:val="left" w:leader="none"/>
        </w:tabs>
        <w:spacing w:line="240" w:lineRule="auto" w:before="119" w:after="0"/>
        <w:ind w:left="1460" w:right="1594" w:hanging="360"/>
        <w:jc w:val="left"/>
        <w:rPr>
          <w:sz w:val="22"/>
        </w:rPr>
      </w:pPr>
      <w:r>
        <w:rPr>
          <w:sz w:val="22"/>
        </w:rPr>
        <w:t>Demonstrating positive program outcomes was noted as instrumental in the program’s sustainability.</w:t>
      </w:r>
      <w:r>
        <w:rPr>
          <w:spacing w:val="-2"/>
          <w:sz w:val="22"/>
        </w:rPr>
        <w:t> </w:t>
      </w:r>
      <w:r>
        <w:rPr>
          <w:sz w:val="22"/>
        </w:rPr>
        <w:t>BSD</w:t>
      </w:r>
      <w:r>
        <w:rPr>
          <w:spacing w:val="-4"/>
          <w:sz w:val="22"/>
        </w:rPr>
        <w:t> </w:t>
      </w:r>
      <w:r>
        <w:rPr>
          <w:sz w:val="22"/>
        </w:rPr>
        <w:t>has</w:t>
      </w:r>
      <w:r>
        <w:rPr>
          <w:spacing w:val="-2"/>
          <w:sz w:val="22"/>
        </w:rPr>
        <w:t> </w:t>
      </w:r>
      <w:r>
        <w:rPr>
          <w:sz w:val="22"/>
        </w:rPr>
        <w:t>ample</w:t>
      </w:r>
      <w:r>
        <w:rPr>
          <w:spacing w:val="-4"/>
          <w:sz w:val="22"/>
        </w:rPr>
        <w:t> </w:t>
      </w:r>
      <w:r>
        <w:rPr>
          <w:sz w:val="22"/>
        </w:rPr>
        <w:t>resources</w:t>
      </w:r>
      <w:r>
        <w:rPr>
          <w:spacing w:val="-2"/>
          <w:sz w:val="22"/>
        </w:rPr>
        <w:t> </w:t>
      </w:r>
      <w:r>
        <w:rPr>
          <w:sz w:val="22"/>
        </w:rPr>
        <w:t>but</w:t>
      </w:r>
      <w:r>
        <w:rPr>
          <w:spacing w:val="-1"/>
          <w:sz w:val="22"/>
        </w:rPr>
        <w:t> </w:t>
      </w:r>
      <w:r>
        <w:rPr>
          <w:sz w:val="22"/>
        </w:rPr>
        <w:t>for</w:t>
      </w:r>
      <w:r>
        <w:rPr>
          <w:spacing w:val="-4"/>
          <w:sz w:val="22"/>
        </w:rPr>
        <w:t> </w:t>
      </w:r>
      <w:r>
        <w:rPr>
          <w:sz w:val="22"/>
        </w:rPr>
        <w:t>funds</w:t>
      </w:r>
      <w:r>
        <w:rPr>
          <w:spacing w:val="-7"/>
          <w:sz w:val="22"/>
        </w:rPr>
        <w:t> </w:t>
      </w:r>
      <w:r>
        <w:rPr>
          <w:sz w:val="22"/>
        </w:rPr>
        <w:t>to</w:t>
      </w:r>
      <w:r>
        <w:rPr>
          <w:spacing w:val="-2"/>
          <w:sz w:val="22"/>
        </w:rPr>
        <w:t> </w:t>
      </w:r>
      <w:r>
        <w:rPr>
          <w:sz w:val="22"/>
        </w:rPr>
        <w:t>be</w:t>
      </w:r>
      <w:r>
        <w:rPr>
          <w:spacing w:val="-4"/>
          <w:sz w:val="22"/>
        </w:rPr>
        <w:t> </w:t>
      </w:r>
      <w:r>
        <w:rPr>
          <w:sz w:val="22"/>
        </w:rPr>
        <w:t>allocated</w:t>
      </w:r>
      <w:r>
        <w:rPr>
          <w:spacing w:val="-4"/>
          <w:sz w:val="22"/>
        </w:rPr>
        <w:t> </w:t>
      </w:r>
      <w:r>
        <w:rPr>
          <w:sz w:val="22"/>
        </w:rPr>
        <w:t>to</w:t>
      </w:r>
      <w:r>
        <w:rPr>
          <w:spacing w:val="-5"/>
          <w:sz w:val="22"/>
        </w:rPr>
        <w:t> </w:t>
      </w:r>
      <w:r>
        <w:rPr>
          <w:sz w:val="22"/>
        </w:rPr>
        <w:t>the</w:t>
      </w:r>
      <w:r>
        <w:rPr>
          <w:spacing w:val="-4"/>
          <w:sz w:val="22"/>
        </w:rPr>
        <w:t> </w:t>
      </w:r>
      <w:r>
        <w:rPr>
          <w:sz w:val="22"/>
        </w:rPr>
        <w:t>program, PLAAY implementers need to continue to track and report positive impact. CFR was not only able to sustain</w:t>
      </w:r>
      <w:r>
        <w:rPr>
          <w:spacing w:val="-4"/>
          <w:sz w:val="22"/>
        </w:rPr>
        <w:t> </w:t>
      </w:r>
      <w:r>
        <w:rPr>
          <w:sz w:val="22"/>
        </w:rPr>
        <w:t>the</w:t>
      </w:r>
      <w:r>
        <w:rPr>
          <w:spacing w:val="-3"/>
          <w:sz w:val="22"/>
        </w:rPr>
        <w:t> </w:t>
      </w:r>
      <w:r>
        <w:rPr>
          <w:sz w:val="22"/>
        </w:rPr>
        <w:t>program at the</w:t>
      </w:r>
      <w:r>
        <w:rPr>
          <w:spacing w:val="-1"/>
          <w:sz w:val="22"/>
        </w:rPr>
        <w:t> </w:t>
      </w:r>
      <w:r>
        <w:rPr>
          <w:sz w:val="22"/>
        </w:rPr>
        <w:t>organization</w:t>
      </w:r>
      <w:r>
        <w:rPr>
          <w:spacing w:val="-1"/>
          <w:sz w:val="22"/>
        </w:rPr>
        <w:t> </w:t>
      </w:r>
      <w:r>
        <w:rPr>
          <w:sz w:val="22"/>
        </w:rPr>
        <w:t>after</w:t>
      </w:r>
      <w:r>
        <w:rPr>
          <w:spacing w:val="-1"/>
          <w:sz w:val="22"/>
        </w:rPr>
        <w:t> </w:t>
      </w:r>
      <w:r>
        <w:rPr>
          <w:sz w:val="22"/>
        </w:rPr>
        <w:t>demonstrating</w:t>
      </w:r>
      <w:r>
        <w:rPr>
          <w:spacing w:val="-2"/>
          <w:sz w:val="22"/>
        </w:rPr>
        <w:t> </w:t>
      </w:r>
      <w:r>
        <w:rPr>
          <w:sz w:val="22"/>
        </w:rPr>
        <w:t>positive</w:t>
      </w:r>
      <w:r>
        <w:rPr>
          <w:spacing w:val="-1"/>
          <w:sz w:val="22"/>
        </w:rPr>
        <w:t> </w:t>
      </w:r>
      <w:r>
        <w:rPr>
          <w:sz w:val="22"/>
        </w:rPr>
        <w:t>outcomes,</w:t>
      </w:r>
      <w:r>
        <w:rPr>
          <w:spacing w:val="-1"/>
          <w:sz w:val="22"/>
        </w:rPr>
        <w:t> </w:t>
      </w:r>
      <w:r>
        <w:rPr>
          <w:sz w:val="22"/>
        </w:rPr>
        <w:t>but</w:t>
      </w:r>
      <w:r>
        <w:rPr>
          <w:spacing w:val="-3"/>
          <w:sz w:val="22"/>
        </w:rPr>
        <w:t> </w:t>
      </w:r>
      <w:r>
        <w:rPr>
          <w:sz w:val="22"/>
        </w:rPr>
        <w:t>the</w:t>
      </w:r>
      <w:r>
        <w:rPr>
          <w:spacing w:val="-3"/>
          <w:sz w:val="22"/>
        </w:rPr>
        <w:t> </w:t>
      </w:r>
      <w:r>
        <w:rPr>
          <w:sz w:val="22"/>
        </w:rPr>
        <w:t>leaders support its expansion into the community.</w:t>
      </w:r>
    </w:p>
    <w:p>
      <w:pPr>
        <w:pStyle w:val="ListParagraph"/>
        <w:numPr>
          <w:ilvl w:val="0"/>
          <w:numId w:val="4"/>
        </w:numPr>
        <w:tabs>
          <w:tab w:pos="1460" w:val="left" w:leader="none"/>
          <w:tab w:pos="1461" w:val="left" w:leader="none"/>
        </w:tabs>
        <w:spacing w:line="240" w:lineRule="auto" w:before="120" w:after="0"/>
        <w:ind w:left="1460" w:right="1315" w:hanging="360"/>
        <w:jc w:val="left"/>
        <w:rPr>
          <w:sz w:val="22"/>
        </w:rPr>
      </w:pPr>
      <w:r>
        <w:rPr>
          <w:sz w:val="22"/>
        </w:rPr>
        <w:t>At</w:t>
      </w:r>
      <w:r>
        <w:rPr>
          <w:spacing w:val="-1"/>
          <w:sz w:val="22"/>
        </w:rPr>
        <w:t> </w:t>
      </w:r>
      <w:r>
        <w:rPr>
          <w:sz w:val="22"/>
        </w:rPr>
        <w:t>CFR,</w:t>
      </w:r>
      <w:r>
        <w:rPr>
          <w:spacing w:val="-2"/>
          <w:sz w:val="22"/>
        </w:rPr>
        <w:t> </w:t>
      </w:r>
      <w:r>
        <w:rPr>
          <w:sz w:val="22"/>
        </w:rPr>
        <w:t>support</w:t>
      </w:r>
      <w:r>
        <w:rPr>
          <w:spacing w:val="-4"/>
          <w:sz w:val="22"/>
        </w:rPr>
        <w:t> </w:t>
      </w:r>
      <w:r>
        <w:rPr>
          <w:sz w:val="22"/>
        </w:rPr>
        <w:t>from</w:t>
      </w:r>
      <w:r>
        <w:rPr>
          <w:spacing w:val="-4"/>
          <w:sz w:val="22"/>
        </w:rPr>
        <w:t> </w:t>
      </w:r>
      <w:r>
        <w:rPr>
          <w:sz w:val="22"/>
        </w:rPr>
        <w:t>a</w:t>
      </w:r>
      <w:r>
        <w:rPr>
          <w:spacing w:val="-2"/>
          <w:sz w:val="22"/>
        </w:rPr>
        <w:t> </w:t>
      </w:r>
      <w:r>
        <w:rPr>
          <w:sz w:val="22"/>
        </w:rPr>
        <w:t>community</w:t>
      </w:r>
      <w:r>
        <w:rPr>
          <w:spacing w:val="-5"/>
          <w:sz w:val="22"/>
        </w:rPr>
        <w:t> </w:t>
      </w:r>
      <w:r>
        <w:rPr>
          <w:sz w:val="22"/>
        </w:rPr>
        <w:t>leader</w:t>
      </w:r>
      <w:r>
        <w:rPr>
          <w:spacing w:val="-1"/>
          <w:sz w:val="22"/>
        </w:rPr>
        <w:t> </w:t>
      </w:r>
      <w:r>
        <w:rPr>
          <w:sz w:val="22"/>
        </w:rPr>
        <w:t>who</w:t>
      </w:r>
      <w:r>
        <w:rPr>
          <w:spacing w:val="-2"/>
          <w:sz w:val="22"/>
        </w:rPr>
        <w:t> </w:t>
      </w:r>
      <w:r>
        <w:rPr>
          <w:sz w:val="22"/>
        </w:rPr>
        <w:t>works</w:t>
      </w:r>
      <w:r>
        <w:rPr>
          <w:spacing w:val="-4"/>
          <w:sz w:val="22"/>
        </w:rPr>
        <w:t> </w:t>
      </w:r>
      <w:r>
        <w:rPr>
          <w:sz w:val="22"/>
        </w:rPr>
        <w:t>in</w:t>
      </w:r>
      <w:r>
        <w:rPr>
          <w:spacing w:val="-2"/>
          <w:sz w:val="22"/>
        </w:rPr>
        <w:t> </w:t>
      </w:r>
      <w:r>
        <w:rPr>
          <w:sz w:val="22"/>
        </w:rPr>
        <w:t>city</w:t>
      </w:r>
      <w:r>
        <w:rPr>
          <w:spacing w:val="-5"/>
          <w:sz w:val="22"/>
        </w:rPr>
        <w:t> </w:t>
      </w:r>
      <w:r>
        <w:rPr>
          <w:sz w:val="22"/>
        </w:rPr>
        <w:t>government</w:t>
      </w:r>
      <w:r>
        <w:rPr>
          <w:spacing w:val="-1"/>
          <w:sz w:val="22"/>
        </w:rPr>
        <w:t> </w:t>
      </w:r>
      <w:r>
        <w:rPr>
          <w:sz w:val="22"/>
        </w:rPr>
        <w:t>and</w:t>
      </w:r>
      <w:r>
        <w:rPr>
          <w:spacing w:val="-4"/>
          <w:sz w:val="22"/>
        </w:rPr>
        <w:t> </w:t>
      </w:r>
      <w:r>
        <w:rPr>
          <w:sz w:val="22"/>
        </w:rPr>
        <w:t>has</w:t>
      </w:r>
      <w:r>
        <w:rPr>
          <w:spacing w:val="-4"/>
          <w:sz w:val="22"/>
        </w:rPr>
        <w:t> </w:t>
      </w:r>
      <w:r>
        <w:rPr>
          <w:sz w:val="22"/>
        </w:rPr>
        <w:t>connections</w:t>
      </w:r>
      <w:r>
        <w:rPr>
          <w:spacing w:val="-4"/>
          <w:sz w:val="22"/>
        </w:rPr>
        <w:t> </w:t>
      </w:r>
      <w:r>
        <w:rPr>
          <w:sz w:val="22"/>
        </w:rPr>
        <w:t>to influential stakeholders such as the mayor, parks and recreation director, city council, and the school board, will be a key factor for expanding PLAAY. The CFR team strategically selected her to participate in the NNEDLearn training.</w:t>
      </w:r>
    </w:p>
    <w:p>
      <w:pPr>
        <w:pStyle w:val="Heading5"/>
        <w:rPr>
          <w:i/>
        </w:rPr>
      </w:pPr>
      <w:r>
        <w:rPr>
          <w:i/>
          <w:color w:val="1F419B"/>
        </w:rPr>
        <w:t>Cultural</w:t>
      </w:r>
      <w:r>
        <w:rPr>
          <w:i/>
          <w:color w:val="1F419B"/>
          <w:spacing w:val="-7"/>
        </w:rPr>
        <w:t> </w:t>
      </w:r>
      <w:r>
        <w:rPr>
          <w:i/>
          <w:color w:val="1F419B"/>
          <w:spacing w:val="-2"/>
        </w:rPr>
        <w:t>factors</w:t>
      </w:r>
    </w:p>
    <w:p>
      <w:pPr>
        <w:pStyle w:val="BodyText"/>
        <w:spacing w:line="259" w:lineRule="auto" w:before="81"/>
        <w:ind w:left="740" w:right="1299"/>
      </w:pPr>
      <w:r>
        <w:rPr/>
        <w:t>With</w:t>
      </w:r>
      <w:r>
        <w:rPr>
          <w:spacing w:val="-2"/>
        </w:rPr>
        <w:t> </w:t>
      </w:r>
      <w:r>
        <w:rPr/>
        <w:t>its</w:t>
      </w:r>
      <w:r>
        <w:rPr>
          <w:spacing w:val="-4"/>
        </w:rPr>
        <w:t> </w:t>
      </w:r>
      <w:r>
        <w:rPr/>
        <w:t>focus</w:t>
      </w:r>
      <w:r>
        <w:rPr>
          <w:spacing w:val="-2"/>
        </w:rPr>
        <w:t> </w:t>
      </w:r>
      <w:r>
        <w:rPr/>
        <w:t>on</w:t>
      </w:r>
      <w:r>
        <w:rPr>
          <w:spacing w:val="-4"/>
        </w:rPr>
        <w:t> </w:t>
      </w:r>
      <w:r>
        <w:rPr/>
        <w:t>racial</w:t>
      </w:r>
      <w:r>
        <w:rPr>
          <w:spacing w:val="-1"/>
        </w:rPr>
        <w:t> </w:t>
      </w:r>
      <w:r>
        <w:rPr/>
        <w:t>literacy,</w:t>
      </w:r>
      <w:r>
        <w:rPr>
          <w:spacing w:val="-5"/>
        </w:rPr>
        <w:t> </w:t>
      </w:r>
      <w:r>
        <w:rPr/>
        <w:t>this</w:t>
      </w:r>
      <w:r>
        <w:rPr>
          <w:spacing w:val="-2"/>
        </w:rPr>
        <w:t> </w:t>
      </w:r>
      <w:r>
        <w:rPr/>
        <w:t>program</w:t>
      </w:r>
      <w:r>
        <w:rPr>
          <w:spacing w:val="-3"/>
        </w:rPr>
        <w:t> </w:t>
      </w:r>
      <w:r>
        <w:rPr/>
        <w:t>centers</w:t>
      </w:r>
      <w:r>
        <w:rPr>
          <w:spacing w:val="-4"/>
        </w:rPr>
        <w:t> </w:t>
      </w:r>
      <w:r>
        <w:rPr/>
        <w:t>issues</w:t>
      </w:r>
      <w:r>
        <w:rPr>
          <w:spacing w:val="-4"/>
        </w:rPr>
        <w:t> </w:t>
      </w:r>
      <w:r>
        <w:rPr/>
        <w:t>of</w:t>
      </w:r>
      <w:r>
        <w:rPr>
          <w:spacing w:val="-4"/>
        </w:rPr>
        <w:t> </w:t>
      </w:r>
      <w:r>
        <w:rPr/>
        <w:t>race</w:t>
      </w:r>
      <w:r>
        <w:rPr>
          <w:spacing w:val="-2"/>
        </w:rPr>
        <w:t> </w:t>
      </w:r>
      <w:r>
        <w:rPr/>
        <w:t>and</w:t>
      </w:r>
      <w:r>
        <w:rPr>
          <w:spacing w:val="-5"/>
        </w:rPr>
        <w:t> </w:t>
      </w:r>
      <w:r>
        <w:rPr/>
        <w:t>culture. One</w:t>
      </w:r>
      <w:r>
        <w:rPr>
          <w:spacing w:val="-2"/>
        </w:rPr>
        <w:t> </w:t>
      </w:r>
      <w:r>
        <w:rPr/>
        <w:t>aspect</w:t>
      </w:r>
      <w:r>
        <w:rPr>
          <w:spacing w:val="-1"/>
        </w:rPr>
        <w:t> </w:t>
      </w:r>
      <w:r>
        <w:rPr/>
        <w:t>has</w:t>
      </w:r>
      <w:r>
        <w:rPr>
          <w:spacing w:val="-4"/>
        </w:rPr>
        <w:t> </w:t>
      </w:r>
      <w:r>
        <w:rPr/>
        <w:t>been</w:t>
      </w:r>
      <w:r>
        <w:rPr>
          <w:spacing w:val="-5"/>
        </w:rPr>
        <w:t> </w:t>
      </w:r>
      <w:r>
        <w:rPr/>
        <w:t>the inclusion of basketball as the physical activity because it is culturally relevant to black youth (the intended audience). However, in a multiracial setting where football plays a bigger part of the school</w:t>
      </w:r>
    </w:p>
    <w:p>
      <w:pPr>
        <w:spacing w:after="0" w:line="259" w:lineRule="auto"/>
        <w:sectPr>
          <w:pgSz w:w="12240" w:h="15840"/>
          <w:pgMar w:header="0" w:footer="777" w:top="1080" w:bottom="960" w:left="700" w:right="220"/>
        </w:sectPr>
      </w:pPr>
    </w:p>
    <w:p>
      <w:pPr>
        <w:pStyle w:val="BodyText"/>
        <w:spacing w:line="259" w:lineRule="auto" w:before="73"/>
        <w:ind w:left="740" w:right="1611"/>
      </w:pPr>
      <w:r>
        <w:rPr/>
        <w:t>culture,</w:t>
      </w:r>
      <w:r>
        <w:rPr>
          <w:spacing w:val="-2"/>
        </w:rPr>
        <w:t> </w:t>
      </w:r>
      <w:r>
        <w:rPr/>
        <w:t>for</w:t>
      </w:r>
      <w:r>
        <w:rPr>
          <w:spacing w:val="-2"/>
        </w:rPr>
        <w:t> </w:t>
      </w:r>
      <w:r>
        <w:rPr/>
        <w:t>example,</w:t>
      </w:r>
      <w:r>
        <w:rPr>
          <w:spacing w:val="-4"/>
        </w:rPr>
        <w:t> </w:t>
      </w:r>
      <w:r>
        <w:rPr/>
        <w:t>it</w:t>
      </w:r>
      <w:r>
        <w:rPr>
          <w:spacing w:val="-1"/>
        </w:rPr>
        <w:t> </w:t>
      </w:r>
      <w:r>
        <w:rPr/>
        <w:t>replaces</w:t>
      </w:r>
      <w:r>
        <w:rPr>
          <w:spacing w:val="-4"/>
        </w:rPr>
        <w:t> </w:t>
      </w:r>
      <w:r>
        <w:rPr/>
        <w:t>basketball</w:t>
      </w:r>
      <w:r>
        <w:rPr>
          <w:spacing w:val="-1"/>
        </w:rPr>
        <w:t> </w:t>
      </w:r>
      <w:r>
        <w:rPr/>
        <w:t>as</w:t>
      </w:r>
      <w:r>
        <w:rPr>
          <w:spacing w:val="-4"/>
        </w:rPr>
        <w:t> </w:t>
      </w:r>
      <w:r>
        <w:rPr/>
        <w:t>the</w:t>
      </w:r>
      <w:r>
        <w:rPr>
          <w:spacing w:val="-4"/>
        </w:rPr>
        <w:t> </w:t>
      </w:r>
      <w:r>
        <w:rPr/>
        <w:t>activity</w:t>
      </w:r>
      <w:r>
        <w:rPr>
          <w:spacing w:val="-2"/>
        </w:rPr>
        <w:t> </w:t>
      </w:r>
      <w:r>
        <w:rPr/>
        <w:t>of</w:t>
      </w:r>
      <w:r>
        <w:rPr>
          <w:spacing w:val="-4"/>
        </w:rPr>
        <w:t> </w:t>
      </w:r>
      <w:r>
        <w:rPr/>
        <w:t>choice</w:t>
      </w:r>
      <w:r>
        <w:rPr>
          <w:spacing w:val="-4"/>
        </w:rPr>
        <w:t> </w:t>
      </w:r>
      <w:r>
        <w:rPr/>
        <w:t>for</w:t>
      </w:r>
      <w:r>
        <w:rPr>
          <w:spacing w:val="-4"/>
        </w:rPr>
        <w:t> </w:t>
      </w:r>
      <w:r>
        <w:rPr/>
        <w:t>the</w:t>
      </w:r>
      <w:r>
        <w:rPr>
          <w:spacing w:val="-2"/>
        </w:rPr>
        <w:t> </w:t>
      </w:r>
      <w:r>
        <w:rPr/>
        <w:t>program.</w:t>
      </w:r>
      <w:r>
        <w:rPr>
          <w:spacing w:val="-2"/>
        </w:rPr>
        <w:t> </w:t>
      </w:r>
      <w:r>
        <w:rPr/>
        <w:t>Other</w:t>
      </w:r>
      <w:r>
        <w:rPr>
          <w:spacing w:val="-4"/>
        </w:rPr>
        <w:t> </w:t>
      </w:r>
      <w:r>
        <w:rPr/>
        <w:t>cultural considerations are noted below.</w:t>
      </w:r>
    </w:p>
    <w:p>
      <w:pPr>
        <w:pStyle w:val="ListParagraph"/>
        <w:numPr>
          <w:ilvl w:val="0"/>
          <w:numId w:val="4"/>
        </w:numPr>
        <w:tabs>
          <w:tab w:pos="1460" w:val="left" w:leader="none"/>
          <w:tab w:pos="1461" w:val="left" w:leader="none"/>
        </w:tabs>
        <w:spacing w:line="240" w:lineRule="auto" w:before="199" w:after="0"/>
        <w:ind w:left="1460" w:right="1300" w:hanging="360"/>
        <w:jc w:val="left"/>
        <w:rPr>
          <w:sz w:val="22"/>
        </w:rPr>
      </w:pPr>
      <w:r>
        <w:rPr>
          <w:sz w:val="22"/>
        </w:rPr>
        <w:t>The concordance between the facilitator and the youth on race/ethnicity is an important consideration for implementation. In cases where the youth participants are all of the same racial/ethnic</w:t>
      </w:r>
      <w:r>
        <w:rPr>
          <w:spacing w:val="-2"/>
          <w:sz w:val="22"/>
        </w:rPr>
        <w:t> </w:t>
      </w:r>
      <w:r>
        <w:rPr>
          <w:sz w:val="22"/>
        </w:rPr>
        <w:t>group,</w:t>
      </w:r>
      <w:r>
        <w:rPr>
          <w:spacing w:val="-3"/>
          <w:sz w:val="22"/>
        </w:rPr>
        <w:t> </w:t>
      </w:r>
      <w:r>
        <w:rPr>
          <w:sz w:val="22"/>
        </w:rPr>
        <w:t>it</w:t>
      </w:r>
      <w:r>
        <w:rPr>
          <w:spacing w:val="-3"/>
          <w:sz w:val="22"/>
        </w:rPr>
        <w:t> </w:t>
      </w:r>
      <w:r>
        <w:rPr>
          <w:sz w:val="22"/>
        </w:rPr>
        <w:t>is</w:t>
      </w:r>
      <w:r>
        <w:rPr>
          <w:spacing w:val="-4"/>
          <w:sz w:val="22"/>
        </w:rPr>
        <w:t> </w:t>
      </w:r>
      <w:r>
        <w:rPr>
          <w:sz w:val="22"/>
        </w:rPr>
        <w:t>helpful</w:t>
      </w:r>
      <w:r>
        <w:rPr>
          <w:spacing w:val="-4"/>
          <w:sz w:val="22"/>
        </w:rPr>
        <w:t> </w:t>
      </w:r>
      <w:r>
        <w:rPr>
          <w:sz w:val="22"/>
        </w:rPr>
        <w:t>to</w:t>
      </w:r>
      <w:r>
        <w:rPr>
          <w:spacing w:val="-2"/>
          <w:sz w:val="22"/>
        </w:rPr>
        <w:t> </w:t>
      </w:r>
      <w:r>
        <w:rPr>
          <w:sz w:val="22"/>
        </w:rPr>
        <w:t>have</w:t>
      </w:r>
      <w:r>
        <w:rPr>
          <w:spacing w:val="-4"/>
          <w:sz w:val="22"/>
        </w:rPr>
        <w:t> </w:t>
      </w:r>
      <w:r>
        <w:rPr>
          <w:sz w:val="22"/>
        </w:rPr>
        <w:t>at</w:t>
      </w:r>
      <w:r>
        <w:rPr>
          <w:spacing w:val="-4"/>
          <w:sz w:val="22"/>
        </w:rPr>
        <w:t> </w:t>
      </w:r>
      <w:r>
        <w:rPr>
          <w:sz w:val="22"/>
        </w:rPr>
        <w:t>least</w:t>
      </w:r>
      <w:r>
        <w:rPr>
          <w:spacing w:val="-1"/>
          <w:sz w:val="22"/>
        </w:rPr>
        <w:t> </w:t>
      </w:r>
      <w:r>
        <w:rPr>
          <w:sz w:val="22"/>
        </w:rPr>
        <w:t>one</w:t>
      </w:r>
      <w:r>
        <w:rPr>
          <w:spacing w:val="-2"/>
          <w:sz w:val="22"/>
        </w:rPr>
        <w:t> </w:t>
      </w:r>
      <w:r>
        <w:rPr>
          <w:sz w:val="22"/>
        </w:rPr>
        <w:t>facilitator</w:t>
      </w:r>
      <w:r>
        <w:rPr>
          <w:spacing w:val="-2"/>
          <w:sz w:val="22"/>
        </w:rPr>
        <w:t> </w:t>
      </w:r>
      <w:r>
        <w:rPr>
          <w:sz w:val="22"/>
        </w:rPr>
        <w:t>be</w:t>
      </w:r>
      <w:r>
        <w:rPr>
          <w:spacing w:val="-4"/>
          <w:sz w:val="22"/>
        </w:rPr>
        <w:t> </w:t>
      </w:r>
      <w:r>
        <w:rPr>
          <w:sz w:val="22"/>
        </w:rPr>
        <w:t>from</w:t>
      </w:r>
      <w:r>
        <w:rPr>
          <w:spacing w:val="-4"/>
          <w:sz w:val="22"/>
        </w:rPr>
        <w:t> </w:t>
      </w:r>
      <w:r>
        <w:rPr>
          <w:sz w:val="22"/>
        </w:rPr>
        <w:t>the</w:t>
      </w:r>
      <w:r>
        <w:rPr>
          <w:spacing w:val="-4"/>
          <w:sz w:val="22"/>
        </w:rPr>
        <w:t> </w:t>
      </w:r>
      <w:r>
        <w:rPr>
          <w:sz w:val="22"/>
        </w:rPr>
        <w:t>same</w:t>
      </w:r>
      <w:r>
        <w:rPr>
          <w:spacing w:val="-2"/>
          <w:sz w:val="22"/>
        </w:rPr>
        <w:t> </w:t>
      </w:r>
      <w:r>
        <w:rPr>
          <w:sz w:val="22"/>
        </w:rPr>
        <w:t>group,</w:t>
      </w:r>
      <w:r>
        <w:rPr>
          <w:spacing w:val="-2"/>
          <w:sz w:val="22"/>
        </w:rPr>
        <w:t> </w:t>
      </w:r>
      <w:r>
        <w:rPr>
          <w:sz w:val="22"/>
        </w:rPr>
        <w:t>especially in the group discussions. In one example, an alum noted that the presence of a white facilitator triggered an emotional response from a participant during a discussion about race.</w:t>
      </w:r>
    </w:p>
    <w:p>
      <w:pPr>
        <w:pStyle w:val="ListParagraph"/>
        <w:numPr>
          <w:ilvl w:val="0"/>
          <w:numId w:val="4"/>
        </w:numPr>
        <w:tabs>
          <w:tab w:pos="1460" w:val="left" w:leader="none"/>
          <w:tab w:pos="1461" w:val="left" w:leader="none"/>
        </w:tabs>
        <w:spacing w:line="240" w:lineRule="auto" w:before="117" w:after="0"/>
        <w:ind w:left="1460" w:right="1378" w:hanging="360"/>
        <w:jc w:val="left"/>
        <w:rPr>
          <w:sz w:val="22"/>
        </w:rPr>
      </w:pPr>
      <w:r>
        <w:rPr>
          <w:sz w:val="22"/>
        </w:rPr>
        <w:t>It</w:t>
      </w:r>
      <w:r>
        <w:rPr>
          <w:spacing w:val="-2"/>
          <w:sz w:val="22"/>
        </w:rPr>
        <w:t> </w:t>
      </w:r>
      <w:r>
        <w:rPr>
          <w:sz w:val="22"/>
        </w:rPr>
        <w:t>helps</w:t>
      </w:r>
      <w:r>
        <w:rPr>
          <w:spacing w:val="-2"/>
          <w:sz w:val="22"/>
        </w:rPr>
        <w:t> </w:t>
      </w:r>
      <w:r>
        <w:rPr>
          <w:sz w:val="22"/>
        </w:rPr>
        <w:t>to</w:t>
      </w:r>
      <w:r>
        <w:rPr>
          <w:spacing w:val="-5"/>
          <w:sz w:val="22"/>
        </w:rPr>
        <w:t> </w:t>
      </w:r>
      <w:r>
        <w:rPr>
          <w:sz w:val="22"/>
        </w:rPr>
        <w:t>have</w:t>
      </w:r>
      <w:r>
        <w:rPr>
          <w:spacing w:val="-4"/>
          <w:sz w:val="22"/>
        </w:rPr>
        <w:t> </w:t>
      </w:r>
      <w:r>
        <w:rPr>
          <w:sz w:val="22"/>
        </w:rPr>
        <w:t>organizational</w:t>
      </w:r>
      <w:r>
        <w:rPr>
          <w:spacing w:val="-2"/>
          <w:sz w:val="22"/>
        </w:rPr>
        <w:t> </w:t>
      </w:r>
      <w:r>
        <w:rPr>
          <w:sz w:val="22"/>
        </w:rPr>
        <w:t>leaders</w:t>
      </w:r>
      <w:r>
        <w:rPr>
          <w:spacing w:val="-2"/>
          <w:sz w:val="22"/>
        </w:rPr>
        <w:t> </w:t>
      </w:r>
      <w:r>
        <w:rPr>
          <w:sz w:val="22"/>
        </w:rPr>
        <w:t>who</w:t>
      </w:r>
      <w:r>
        <w:rPr>
          <w:spacing w:val="-3"/>
          <w:sz w:val="22"/>
        </w:rPr>
        <w:t> </w:t>
      </w:r>
      <w:r>
        <w:rPr>
          <w:sz w:val="22"/>
        </w:rPr>
        <w:t>understand</w:t>
      </w:r>
      <w:r>
        <w:rPr>
          <w:spacing w:val="-5"/>
          <w:sz w:val="22"/>
        </w:rPr>
        <w:t> </w:t>
      </w:r>
      <w:r>
        <w:rPr>
          <w:sz w:val="22"/>
        </w:rPr>
        <w:t>the</w:t>
      </w:r>
      <w:r>
        <w:rPr>
          <w:spacing w:val="-2"/>
          <w:sz w:val="22"/>
        </w:rPr>
        <w:t> </w:t>
      </w:r>
      <w:r>
        <w:rPr>
          <w:sz w:val="22"/>
        </w:rPr>
        <w:t>underlying</w:t>
      </w:r>
      <w:r>
        <w:rPr>
          <w:spacing w:val="-5"/>
          <w:sz w:val="22"/>
        </w:rPr>
        <w:t> </w:t>
      </w:r>
      <w:r>
        <w:rPr>
          <w:sz w:val="22"/>
        </w:rPr>
        <w:t>theory</w:t>
      </w:r>
      <w:r>
        <w:rPr>
          <w:spacing w:val="-2"/>
          <w:sz w:val="22"/>
        </w:rPr>
        <w:t> </w:t>
      </w:r>
      <w:r>
        <w:rPr>
          <w:sz w:val="22"/>
        </w:rPr>
        <w:t>of</w:t>
      </w:r>
      <w:r>
        <w:rPr>
          <w:spacing w:val="-3"/>
          <w:sz w:val="22"/>
        </w:rPr>
        <w:t> </w:t>
      </w:r>
      <w:r>
        <w:rPr>
          <w:sz w:val="22"/>
        </w:rPr>
        <w:t>the</w:t>
      </w:r>
      <w:r>
        <w:rPr>
          <w:spacing w:val="-4"/>
          <w:sz w:val="22"/>
        </w:rPr>
        <w:t> </w:t>
      </w:r>
      <w:r>
        <w:rPr>
          <w:sz w:val="22"/>
        </w:rPr>
        <w:t>program</w:t>
      </w:r>
      <w:r>
        <w:rPr>
          <w:spacing w:val="-2"/>
          <w:sz w:val="22"/>
        </w:rPr>
        <w:t> </w:t>
      </w:r>
      <w:r>
        <w:rPr>
          <w:sz w:val="22"/>
        </w:rPr>
        <w:t>and the importance of integrating racial literacy into all of its programming.</w:t>
      </w:r>
    </w:p>
    <w:p>
      <w:pPr>
        <w:pStyle w:val="Heading5"/>
        <w:spacing w:before="123"/>
        <w:rPr>
          <w:i/>
        </w:rPr>
      </w:pPr>
      <w:r>
        <w:rPr>
          <w:i/>
          <w:color w:val="1F419B"/>
          <w:spacing w:val="-2"/>
        </w:rPr>
        <w:t>Adaptations</w:t>
      </w:r>
    </w:p>
    <w:p>
      <w:pPr>
        <w:pStyle w:val="ListParagraph"/>
        <w:numPr>
          <w:ilvl w:val="0"/>
          <w:numId w:val="4"/>
        </w:numPr>
        <w:tabs>
          <w:tab w:pos="1460" w:val="left" w:leader="none"/>
          <w:tab w:pos="1461" w:val="left" w:leader="none"/>
        </w:tabs>
        <w:spacing w:line="240" w:lineRule="auto" w:before="79" w:after="0"/>
        <w:ind w:left="1460" w:right="1563" w:hanging="360"/>
        <w:jc w:val="left"/>
        <w:rPr>
          <w:sz w:val="22"/>
        </w:rPr>
      </w:pPr>
      <w:r>
        <w:rPr>
          <w:sz w:val="22"/>
        </w:rPr>
        <w:t>In</w:t>
      </w:r>
      <w:r>
        <w:rPr>
          <w:spacing w:val="-3"/>
          <w:sz w:val="22"/>
        </w:rPr>
        <w:t> </w:t>
      </w:r>
      <w:r>
        <w:rPr>
          <w:sz w:val="22"/>
        </w:rPr>
        <w:t>consultation</w:t>
      </w:r>
      <w:r>
        <w:rPr>
          <w:spacing w:val="-3"/>
          <w:sz w:val="22"/>
        </w:rPr>
        <w:t> </w:t>
      </w:r>
      <w:r>
        <w:rPr>
          <w:sz w:val="22"/>
        </w:rPr>
        <w:t>with</w:t>
      </w:r>
      <w:r>
        <w:rPr>
          <w:spacing w:val="-2"/>
          <w:sz w:val="22"/>
        </w:rPr>
        <w:t> </w:t>
      </w:r>
      <w:r>
        <w:rPr>
          <w:sz w:val="22"/>
        </w:rPr>
        <w:t>the</w:t>
      </w:r>
      <w:r>
        <w:rPr>
          <w:spacing w:val="-3"/>
          <w:sz w:val="22"/>
        </w:rPr>
        <w:t> </w:t>
      </w:r>
      <w:r>
        <w:rPr>
          <w:sz w:val="22"/>
        </w:rPr>
        <w:t>developer,</w:t>
      </w:r>
      <w:r>
        <w:rPr>
          <w:spacing w:val="-3"/>
          <w:sz w:val="22"/>
        </w:rPr>
        <w:t> </w:t>
      </w:r>
      <w:r>
        <w:rPr>
          <w:sz w:val="22"/>
        </w:rPr>
        <w:t>alumni</w:t>
      </w:r>
      <w:r>
        <w:rPr>
          <w:spacing w:val="-2"/>
          <w:sz w:val="22"/>
        </w:rPr>
        <w:t> </w:t>
      </w:r>
      <w:r>
        <w:rPr>
          <w:sz w:val="22"/>
        </w:rPr>
        <w:t>have</w:t>
      </w:r>
      <w:r>
        <w:rPr>
          <w:spacing w:val="-3"/>
          <w:sz w:val="22"/>
        </w:rPr>
        <w:t> </w:t>
      </w:r>
      <w:r>
        <w:rPr>
          <w:sz w:val="22"/>
        </w:rPr>
        <w:t>made</w:t>
      </w:r>
      <w:r>
        <w:rPr>
          <w:spacing w:val="-3"/>
          <w:sz w:val="22"/>
        </w:rPr>
        <w:t> </w:t>
      </w:r>
      <w:r>
        <w:rPr>
          <w:sz w:val="22"/>
        </w:rPr>
        <w:t>adaptations</w:t>
      </w:r>
      <w:r>
        <w:rPr>
          <w:spacing w:val="-4"/>
          <w:sz w:val="22"/>
        </w:rPr>
        <w:t> </w:t>
      </w:r>
      <w:r>
        <w:rPr>
          <w:sz w:val="22"/>
        </w:rPr>
        <w:t>from</w:t>
      </w:r>
      <w:r>
        <w:rPr>
          <w:spacing w:val="-5"/>
          <w:sz w:val="22"/>
        </w:rPr>
        <w:t> </w:t>
      </w:r>
      <w:r>
        <w:rPr>
          <w:sz w:val="22"/>
        </w:rPr>
        <w:t>the</w:t>
      </w:r>
      <w:r>
        <w:rPr>
          <w:spacing w:val="-2"/>
          <w:sz w:val="22"/>
        </w:rPr>
        <w:t> </w:t>
      </w:r>
      <w:r>
        <w:rPr>
          <w:sz w:val="22"/>
        </w:rPr>
        <w:t>program’s</w:t>
      </w:r>
      <w:r>
        <w:rPr>
          <w:spacing w:val="-4"/>
          <w:sz w:val="22"/>
        </w:rPr>
        <w:t> </w:t>
      </w:r>
      <w:r>
        <w:rPr>
          <w:sz w:val="22"/>
        </w:rPr>
        <w:t>original intended audience to be inclusive of girls, other racial/ethnic groups, and wider age ranges, including those as young as seven.</w:t>
      </w:r>
    </w:p>
    <w:p>
      <w:pPr>
        <w:pStyle w:val="ListParagraph"/>
        <w:numPr>
          <w:ilvl w:val="0"/>
          <w:numId w:val="4"/>
        </w:numPr>
        <w:tabs>
          <w:tab w:pos="1460" w:val="left" w:leader="none"/>
          <w:tab w:pos="1461" w:val="left" w:leader="none"/>
        </w:tabs>
        <w:spacing w:line="240" w:lineRule="auto" w:before="118" w:after="0"/>
        <w:ind w:left="1460" w:right="1691" w:hanging="360"/>
        <w:jc w:val="left"/>
        <w:rPr>
          <w:sz w:val="22"/>
        </w:rPr>
      </w:pPr>
      <w:r>
        <w:rPr>
          <w:sz w:val="22"/>
        </w:rPr>
        <w:t>BSD</w:t>
      </w:r>
      <w:r>
        <w:rPr>
          <w:spacing w:val="-1"/>
          <w:sz w:val="22"/>
        </w:rPr>
        <w:t> </w:t>
      </w:r>
      <w:r>
        <w:rPr>
          <w:sz w:val="22"/>
        </w:rPr>
        <w:t>added a</w:t>
      </w:r>
      <w:r>
        <w:rPr>
          <w:spacing w:val="-1"/>
          <w:sz w:val="22"/>
        </w:rPr>
        <w:t> </w:t>
      </w:r>
      <w:r>
        <w:rPr>
          <w:sz w:val="22"/>
        </w:rPr>
        <w:t>mentoring component where</w:t>
      </w:r>
      <w:r>
        <w:rPr>
          <w:spacing w:val="-1"/>
          <w:sz w:val="22"/>
        </w:rPr>
        <w:t> </w:t>
      </w:r>
      <w:r>
        <w:rPr>
          <w:sz w:val="22"/>
        </w:rPr>
        <w:t>high</w:t>
      </w:r>
      <w:r>
        <w:rPr>
          <w:spacing w:val="-2"/>
          <w:sz w:val="22"/>
        </w:rPr>
        <w:t> </w:t>
      </w:r>
      <w:r>
        <w:rPr>
          <w:sz w:val="22"/>
        </w:rPr>
        <w:t>school youth</w:t>
      </w:r>
      <w:r>
        <w:rPr>
          <w:spacing w:val="-2"/>
          <w:sz w:val="22"/>
        </w:rPr>
        <w:t> </w:t>
      </w:r>
      <w:r>
        <w:rPr>
          <w:sz w:val="22"/>
        </w:rPr>
        <w:t>mentor middle and elementary school</w:t>
      </w:r>
      <w:r>
        <w:rPr>
          <w:spacing w:val="-2"/>
          <w:sz w:val="22"/>
        </w:rPr>
        <w:t> </w:t>
      </w:r>
      <w:r>
        <w:rPr>
          <w:sz w:val="22"/>
        </w:rPr>
        <w:t>youth</w:t>
      </w:r>
      <w:r>
        <w:rPr>
          <w:spacing w:val="-3"/>
          <w:sz w:val="22"/>
        </w:rPr>
        <w:t> </w:t>
      </w:r>
      <w:r>
        <w:rPr>
          <w:sz w:val="22"/>
        </w:rPr>
        <w:t>as</w:t>
      </w:r>
      <w:r>
        <w:rPr>
          <w:spacing w:val="-3"/>
          <w:sz w:val="22"/>
        </w:rPr>
        <w:t> </w:t>
      </w:r>
      <w:r>
        <w:rPr>
          <w:sz w:val="22"/>
        </w:rPr>
        <w:t>part</w:t>
      </w:r>
      <w:r>
        <w:rPr>
          <w:spacing w:val="-2"/>
          <w:sz w:val="22"/>
        </w:rPr>
        <w:t> </w:t>
      </w:r>
      <w:r>
        <w:rPr>
          <w:sz w:val="22"/>
        </w:rPr>
        <w:t>of</w:t>
      </w:r>
      <w:r>
        <w:rPr>
          <w:spacing w:val="-5"/>
          <w:sz w:val="22"/>
        </w:rPr>
        <w:t> </w:t>
      </w:r>
      <w:r>
        <w:rPr>
          <w:sz w:val="22"/>
        </w:rPr>
        <w:t>the</w:t>
      </w:r>
      <w:r>
        <w:rPr>
          <w:spacing w:val="-5"/>
          <w:sz w:val="22"/>
        </w:rPr>
        <w:t> </w:t>
      </w:r>
      <w:r>
        <w:rPr>
          <w:sz w:val="22"/>
        </w:rPr>
        <w:t>program,</w:t>
      </w:r>
      <w:r>
        <w:rPr>
          <w:spacing w:val="-3"/>
          <w:sz w:val="22"/>
        </w:rPr>
        <w:t> </w:t>
      </w:r>
      <w:r>
        <w:rPr>
          <w:sz w:val="22"/>
        </w:rPr>
        <w:t>which</w:t>
      </w:r>
      <w:r>
        <w:rPr>
          <w:spacing w:val="-3"/>
          <w:sz w:val="22"/>
        </w:rPr>
        <w:t> </w:t>
      </w:r>
      <w:r>
        <w:rPr>
          <w:sz w:val="22"/>
        </w:rPr>
        <w:t>was</w:t>
      </w:r>
      <w:r>
        <w:rPr>
          <w:spacing w:val="-5"/>
          <w:sz w:val="22"/>
        </w:rPr>
        <w:t> </w:t>
      </w:r>
      <w:r>
        <w:rPr>
          <w:sz w:val="22"/>
        </w:rPr>
        <w:t>modeled</w:t>
      </w:r>
      <w:r>
        <w:rPr>
          <w:spacing w:val="-3"/>
          <w:sz w:val="22"/>
        </w:rPr>
        <w:t> </w:t>
      </w:r>
      <w:r>
        <w:rPr>
          <w:sz w:val="22"/>
        </w:rPr>
        <w:t>after</w:t>
      </w:r>
      <w:r>
        <w:rPr>
          <w:spacing w:val="-3"/>
          <w:sz w:val="22"/>
        </w:rPr>
        <w:t> </w:t>
      </w:r>
      <w:r>
        <w:rPr>
          <w:sz w:val="22"/>
        </w:rPr>
        <w:t>their</w:t>
      </w:r>
      <w:r>
        <w:rPr>
          <w:spacing w:val="-3"/>
          <w:sz w:val="22"/>
        </w:rPr>
        <w:t> </w:t>
      </w:r>
      <w:r>
        <w:rPr>
          <w:sz w:val="22"/>
        </w:rPr>
        <w:t>sports</w:t>
      </w:r>
      <w:r>
        <w:rPr>
          <w:spacing w:val="-3"/>
          <w:sz w:val="22"/>
        </w:rPr>
        <w:t> </w:t>
      </w:r>
      <w:r>
        <w:rPr>
          <w:sz w:val="22"/>
        </w:rPr>
        <w:t>program</w:t>
      </w:r>
      <w:r>
        <w:rPr>
          <w:spacing w:val="-2"/>
          <w:sz w:val="22"/>
        </w:rPr>
        <w:t> </w:t>
      </w:r>
      <w:r>
        <w:rPr>
          <w:sz w:val="22"/>
        </w:rPr>
        <w:t>structure.</w:t>
      </w:r>
    </w:p>
    <w:p>
      <w:pPr>
        <w:pStyle w:val="ListParagraph"/>
        <w:numPr>
          <w:ilvl w:val="0"/>
          <w:numId w:val="4"/>
        </w:numPr>
        <w:tabs>
          <w:tab w:pos="1460" w:val="left" w:leader="none"/>
          <w:tab w:pos="1461" w:val="left" w:leader="none"/>
        </w:tabs>
        <w:spacing w:line="240" w:lineRule="auto" w:before="120" w:after="0"/>
        <w:ind w:left="1460" w:right="1317" w:hanging="360"/>
        <w:jc w:val="left"/>
        <w:rPr>
          <w:sz w:val="22"/>
        </w:rPr>
      </w:pPr>
      <w:r>
        <w:rPr>
          <w:sz w:val="22"/>
        </w:rPr>
        <w:t>Alumni</w:t>
      </w:r>
      <w:r>
        <w:rPr>
          <w:spacing w:val="-2"/>
          <w:sz w:val="22"/>
        </w:rPr>
        <w:t> </w:t>
      </w:r>
      <w:r>
        <w:rPr>
          <w:sz w:val="22"/>
        </w:rPr>
        <w:t>have</w:t>
      </w:r>
      <w:r>
        <w:rPr>
          <w:spacing w:val="-3"/>
          <w:sz w:val="22"/>
        </w:rPr>
        <w:t> </w:t>
      </w:r>
      <w:r>
        <w:rPr>
          <w:sz w:val="22"/>
        </w:rPr>
        <w:t>substituted</w:t>
      </w:r>
      <w:r>
        <w:rPr>
          <w:spacing w:val="-1"/>
          <w:sz w:val="22"/>
        </w:rPr>
        <w:t> </w:t>
      </w:r>
      <w:r>
        <w:rPr>
          <w:sz w:val="22"/>
        </w:rPr>
        <w:t>basketball</w:t>
      </w:r>
      <w:r>
        <w:rPr>
          <w:spacing w:val="-2"/>
          <w:sz w:val="22"/>
        </w:rPr>
        <w:t> </w:t>
      </w:r>
      <w:r>
        <w:rPr>
          <w:sz w:val="22"/>
        </w:rPr>
        <w:t>for</w:t>
      </w:r>
      <w:r>
        <w:rPr>
          <w:spacing w:val="-3"/>
          <w:sz w:val="22"/>
        </w:rPr>
        <w:t> </w:t>
      </w:r>
      <w:r>
        <w:rPr>
          <w:sz w:val="22"/>
        </w:rPr>
        <w:t>other</w:t>
      </w:r>
      <w:r>
        <w:rPr>
          <w:spacing w:val="-3"/>
          <w:sz w:val="22"/>
        </w:rPr>
        <w:t> </w:t>
      </w:r>
      <w:r>
        <w:rPr>
          <w:sz w:val="22"/>
        </w:rPr>
        <w:t>athletic</w:t>
      </w:r>
      <w:r>
        <w:rPr>
          <w:spacing w:val="-3"/>
          <w:sz w:val="22"/>
        </w:rPr>
        <w:t> </w:t>
      </w:r>
      <w:r>
        <w:rPr>
          <w:sz w:val="22"/>
        </w:rPr>
        <w:t>or</w:t>
      </w:r>
      <w:r>
        <w:rPr>
          <w:spacing w:val="-5"/>
          <w:sz w:val="22"/>
        </w:rPr>
        <w:t> </w:t>
      </w:r>
      <w:r>
        <w:rPr>
          <w:sz w:val="22"/>
        </w:rPr>
        <w:t>interactive</w:t>
      </w:r>
      <w:r>
        <w:rPr>
          <w:spacing w:val="-5"/>
          <w:sz w:val="22"/>
        </w:rPr>
        <w:t> </w:t>
      </w:r>
      <w:r>
        <w:rPr>
          <w:sz w:val="22"/>
        </w:rPr>
        <w:t>activities</w:t>
      </w:r>
      <w:r>
        <w:rPr>
          <w:spacing w:val="-5"/>
          <w:sz w:val="22"/>
        </w:rPr>
        <w:t> </w:t>
      </w:r>
      <w:r>
        <w:rPr>
          <w:sz w:val="22"/>
        </w:rPr>
        <w:t>(e.g.,</w:t>
      </w:r>
      <w:r>
        <w:rPr>
          <w:spacing w:val="-6"/>
          <w:sz w:val="22"/>
        </w:rPr>
        <w:t> </w:t>
      </w:r>
      <w:r>
        <w:rPr>
          <w:sz w:val="22"/>
        </w:rPr>
        <w:t>football,</w:t>
      </w:r>
      <w:r>
        <w:rPr>
          <w:spacing w:val="-3"/>
          <w:sz w:val="22"/>
        </w:rPr>
        <w:t> </w:t>
      </w:r>
      <w:r>
        <w:rPr>
          <w:sz w:val="22"/>
        </w:rPr>
        <w:t>board games).</w:t>
      </w:r>
      <w:r>
        <w:rPr>
          <w:spacing w:val="-3"/>
          <w:sz w:val="22"/>
        </w:rPr>
        <w:t> </w:t>
      </w:r>
      <w:r>
        <w:rPr>
          <w:sz w:val="22"/>
        </w:rPr>
        <w:t>When the program</w:t>
      </w:r>
      <w:r>
        <w:rPr>
          <w:spacing w:val="-2"/>
          <w:sz w:val="22"/>
        </w:rPr>
        <w:t> </w:t>
      </w:r>
      <w:r>
        <w:rPr>
          <w:sz w:val="22"/>
        </w:rPr>
        <w:t>moved</w:t>
      </w:r>
      <w:r>
        <w:rPr>
          <w:spacing w:val="-2"/>
          <w:sz w:val="22"/>
        </w:rPr>
        <w:t> </w:t>
      </w:r>
      <w:r>
        <w:rPr>
          <w:sz w:val="22"/>
        </w:rPr>
        <w:t>to</w:t>
      </w:r>
      <w:r>
        <w:rPr>
          <w:spacing w:val="-3"/>
          <w:sz w:val="22"/>
        </w:rPr>
        <w:t> </w:t>
      </w:r>
      <w:r>
        <w:rPr>
          <w:sz w:val="22"/>
        </w:rPr>
        <w:t>a virtual</w:t>
      </w:r>
      <w:r>
        <w:rPr>
          <w:spacing w:val="-1"/>
          <w:sz w:val="22"/>
        </w:rPr>
        <w:t> </w:t>
      </w:r>
      <w:r>
        <w:rPr>
          <w:sz w:val="22"/>
        </w:rPr>
        <w:t>platform</w:t>
      </w:r>
      <w:r>
        <w:rPr>
          <w:spacing w:val="-2"/>
          <w:sz w:val="22"/>
        </w:rPr>
        <w:t> </w:t>
      </w:r>
      <w:r>
        <w:rPr>
          <w:sz w:val="22"/>
        </w:rPr>
        <w:t>in the wake of</w:t>
      </w:r>
      <w:r>
        <w:rPr>
          <w:spacing w:val="-2"/>
          <w:sz w:val="22"/>
        </w:rPr>
        <w:t> </w:t>
      </w:r>
      <w:r>
        <w:rPr>
          <w:sz w:val="22"/>
        </w:rPr>
        <w:t>the COVID-19 pandemic, that component was replaced by video games. The developer understands the need for substitutions of the sport but notes that the key to fidelity is engaging in an activity that is competitive to create the kind of stress and conflict necessary to practice coping skills.</w:t>
      </w:r>
    </w:p>
    <w:p>
      <w:pPr>
        <w:spacing w:before="200"/>
        <w:ind w:left="740" w:right="0" w:firstLine="0"/>
        <w:jc w:val="left"/>
        <w:rPr>
          <w:rFonts w:ascii="Arial"/>
          <w:i/>
          <w:sz w:val="22"/>
        </w:rPr>
      </w:pPr>
      <w:r>
        <w:rPr>
          <w:rFonts w:ascii="Arial"/>
          <w:i/>
          <w:color w:val="1F419B"/>
          <w:spacing w:val="17"/>
          <w:sz w:val="22"/>
        </w:rPr>
        <w:t>Implementation</w:t>
      </w:r>
      <w:r>
        <w:rPr>
          <w:rFonts w:ascii="Arial"/>
          <w:i/>
          <w:color w:val="1F419B"/>
          <w:spacing w:val="45"/>
          <w:sz w:val="22"/>
        </w:rPr>
        <w:t> </w:t>
      </w:r>
      <w:r>
        <w:rPr>
          <w:rFonts w:ascii="Arial"/>
          <w:i/>
          <w:color w:val="1F419B"/>
          <w:spacing w:val="16"/>
          <w:sz w:val="22"/>
        </w:rPr>
        <w:t>Challenges</w:t>
      </w:r>
      <w:r>
        <w:rPr>
          <w:rFonts w:ascii="Arial"/>
          <w:i/>
          <w:color w:val="1F419B"/>
          <w:spacing w:val="45"/>
          <w:sz w:val="22"/>
        </w:rPr>
        <w:t> </w:t>
      </w:r>
      <w:r>
        <w:rPr>
          <w:rFonts w:ascii="Arial"/>
          <w:i/>
          <w:color w:val="1F419B"/>
          <w:sz w:val="22"/>
        </w:rPr>
        <w:t>&amp;</w:t>
      </w:r>
      <w:r>
        <w:rPr>
          <w:rFonts w:ascii="Arial"/>
          <w:i/>
          <w:color w:val="1F419B"/>
          <w:spacing w:val="44"/>
          <w:sz w:val="22"/>
        </w:rPr>
        <w:t> </w:t>
      </w:r>
      <w:r>
        <w:rPr>
          <w:rFonts w:ascii="Arial"/>
          <w:i/>
          <w:color w:val="1F419B"/>
          <w:spacing w:val="14"/>
          <w:sz w:val="22"/>
        </w:rPr>
        <w:t>Solutions</w:t>
      </w:r>
    </w:p>
    <w:p>
      <w:pPr>
        <w:pStyle w:val="ListParagraph"/>
        <w:numPr>
          <w:ilvl w:val="0"/>
          <w:numId w:val="4"/>
        </w:numPr>
        <w:tabs>
          <w:tab w:pos="1460" w:val="left" w:leader="none"/>
          <w:tab w:pos="1461" w:val="left" w:leader="none"/>
        </w:tabs>
        <w:spacing w:line="240" w:lineRule="auto" w:before="59" w:after="0"/>
        <w:ind w:left="1460" w:right="1215" w:hanging="360"/>
        <w:jc w:val="left"/>
        <w:rPr>
          <w:sz w:val="22"/>
        </w:rPr>
      </w:pPr>
      <w:r>
        <w:rPr>
          <w:sz w:val="22"/>
        </w:rPr>
        <w:t>BSD noted logistical challenges in transporting youth to and from the program, having to coordinate with others for use of school facilities, and competing with the youth’s other after- school</w:t>
      </w:r>
      <w:r>
        <w:rPr>
          <w:spacing w:val="-2"/>
          <w:sz w:val="22"/>
        </w:rPr>
        <w:t> </w:t>
      </w:r>
      <w:r>
        <w:rPr>
          <w:sz w:val="22"/>
        </w:rPr>
        <w:t>commitments.</w:t>
      </w:r>
      <w:r>
        <w:rPr>
          <w:spacing w:val="-3"/>
          <w:sz w:val="22"/>
        </w:rPr>
        <w:t> </w:t>
      </w:r>
      <w:r>
        <w:rPr>
          <w:sz w:val="22"/>
        </w:rPr>
        <w:t>CFR</w:t>
      </w:r>
      <w:r>
        <w:rPr>
          <w:spacing w:val="-6"/>
          <w:sz w:val="22"/>
        </w:rPr>
        <w:t> </w:t>
      </w:r>
      <w:r>
        <w:rPr>
          <w:sz w:val="22"/>
        </w:rPr>
        <w:t>also</w:t>
      </w:r>
      <w:r>
        <w:rPr>
          <w:spacing w:val="-5"/>
          <w:sz w:val="22"/>
        </w:rPr>
        <w:t> </w:t>
      </w:r>
      <w:r>
        <w:rPr>
          <w:sz w:val="22"/>
        </w:rPr>
        <w:t>noted</w:t>
      </w:r>
      <w:r>
        <w:rPr>
          <w:spacing w:val="-3"/>
          <w:sz w:val="22"/>
        </w:rPr>
        <w:t> </w:t>
      </w:r>
      <w:r>
        <w:rPr>
          <w:sz w:val="22"/>
        </w:rPr>
        <w:t>logistical</w:t>
      </w:r>
      <w:r>
        <w:rPr>
          <w:spacing w:val="-2"/>
          <w:sz w:val="22"/>
        </w:rPr>
        <w:t> </w:t>
      </w:r>
      <w:r>
        <w:rPr>
          <w:sz w:val="22"/>
        </w:rPr>
        <w:t>challenges</w:t>
      </w:r>
      <w:r>
        <w:rPr>
          <w:spacing w:val="-3"/>
          <w:sz w:val="22"/>
        </w:rPr>
        <w:t> </w:t>
      </w:r>
      <w:r>
        <w:rPr>
          <w:sz w:val="22"/>
        </w:rPr>
        <w:t>in</w:t>
      </w:r>
      <w:r>
        <w:rPr>
          <w:spacing w:val="-2"/>
          <w:sz w:val="22"/>
        </w:rPr>
        <w:t> </w:t>
      </w:r>
      <w:r>
        <w:rPr>
          <w:sz w:val="22"/>
        </w:rPr>
        <w:t>having</w:t>
      </w:r>
      <w:r>
        <w:rPr>
          <w:spacing w:val="-6"/>
          <w:sz w:val="22"/>
        </w:rPr>
        <w:t> </w:t>
      </w:r>
      <w:r>
        <w:rPr>
          <w:sz w:val="22"/>
        </w:rPr>
        <w:t>enough</w:t>
      </w:r>
      <w:r>
        <w:rPr>
          <w:spacing w:val="-5"/>
          <w:sz w:val="22"/>
        </w:rPr>
        <w:t> </w:t>
      </w:r>
      <w:r>
        <w:rPr>
          <w:sz w:val="22"/>
        </w:rPr>
        <w:t>staff</w:t>
      </w:r>
      <w:r>
        <w:rPr>
          <w:spacing w:val="-3"/>
          <w:sz w:val="22"/>
        </w:rPr>
        <w:t> </w:t>
      </w:r>
      <w:r>
        <w:rPr>
          <w:sz w:val="22"/>
        </w:rPr>
        <w:t>trained</w:t>
      </w:r>
      <w:r>
        <w:rPr>
          <w:spacing w:val="-3"/>
          <w:sz w:val="22"/>
        </w:rPr>
        <w:t> </w:t>
      </w:r>
      <w:r>
        <w:rPr>
          <w:sz w:val="22"/>
        </w:rPr>
        <w:t>and</w:t>
      </w:r>
      <w:r>
        <w:rPr>
          <w:spacing w:val="-3"/>
          <w:sz w:val="22"/>
        </w:rPr>
        <w:t> </w:t>
      </w:r>
      <w:r>
        <w:rPr>
          <w:sz w:val="22"/>
        </w:rPr>
        <w:t>able to devote time to implementation and, at times, not having large enough groups to have separate sessions for boys and girls.</w:t>
      </w:r>
    </w:p>
    <w:p>
      <w:pPr>
        <w:pStyle w:val="ListParagraph"/>
        <w:numPr>
          <w:ilvl w:val="0"/>
          <w:numId w:val="4"/>
        </w:numPr>
        <w:tabs>
          <w:tab w:pos="1460" w:val="left" w:leader="none"/>
          <w:tab w:pos="1461" w:val="left" w:leader="none"/>
        </w:tabs>
        <w:spacing w:line="240" w:lineRule="auto" w:before="120" w:after="0"/>
        <w:ind w:left="1460" w:right="1553" w:hanging="360"/>
        <w:jc w:val="left"/>
        <w:rPr>
          <w:sz w:val="22"/>
        </w:rPr>
      </w:pPr>
      <w:r>
        <w:rPr>
          <w:sz w:val="22"/>
        </w:rPr>
        <w:t>Implementers must be prepared and open to their own</w:t>
      </w:r>
      <w:r>
        <w:rPr>
          <w:spacing w:val="-1"/>
          <w:sz w:val="22"/>
        </w:rPr>
        <w:t> </w:t>
      </w:r>
      <w:r>
        <w:rPr>
          <w:sz w:val="22"/>
        </w:rPr>
        <w:t>personal growth. The</w:t>
      </w:r>
      <w:r>
        <w:rPr>
          <w:spacing w:val="-1"/>
          <w:sz w:val="22"/>
        </w:rPr>
        <w:t> </w:t>
      </w:r>
      <w:r>
        <w:rPr>
          <w:sz w:val="22"/>
        </w:rPr>
        <w:t>training on racial literacy pushes some outside of their comfort zone and requires self-awareness in learning to manage</w:t>
      </w:r>
      <w:r>
        <w:rPr>
          <w:spacing w:val="-2"/>
          <w:sz w:val="22"/>
        </w:rPr>
        <w:t> </w:t>
      </w:r>
      <w:r>
        <w:rPr>
          <w:sz w:val="22"/>
        </w:rPr>
        <w:t>difficult</w:t>
      </w:r>
      <w:r>
        <w:rPr>
          <w:spacing w:val="-1"/>
          <w:sz w:val="22"/>
        </w:rPr>
        <w:t> </w:t>
      </w:r>
      <w:r>
        <w:rPr>
          <w:sz w:val="22"/>
        </w:rPr>
        <w:t>issues</w:t>
      </w:r>
      <w:r>
        <w:rPr>
          <w:spacing w:val="-1"/>
          <w:sz w:val="22"/>
        </w:rPr>
        <w:t> </w:t>
      </w:r>
      <w:r>
        <w:rPr>
          <w:sz w:val="22"/>
        </w:rPr>
        <w:t>related</w:t>
      </w:r>
      <w:r>
        <w:rPr>
          <w:spacing w:val="-4"/>
          <w:sz w:val="22"/>
        </w:rPr>
        <w:t> </w:t>
      </w:r>
      <w:r>
        <w:rPr>
          <w:sz w:val="22"/>
        </w:rPr>
        <w:t>to</w:t>
      </w:r>
      <w:r>
        <w:rPr>
          <w:spacing w:val="-2"/>
          <w:sz w:val="22"/>
        </w:rPr>
        <w:t> </w:t>
      </w:r>
      <w:r>
        <w:rPr>
          <w:sz w:val="22"/>
        </w:rPr>
        <w:t>racial</w:t>
      </w:r>
      <w:r>
        <w:rPr>
          <w:spacing w:val="-4"/>
          <w:sz w:val="22"/>
        </w:rPr>
        <w:t> </w:t>
      </w:r>
      <w:r>
        <w:rPr>
          <w:sz w:val="22"/>
        </w:rPr>
        <w:t>conflict.</w:t>
      </w:r>
      <w:r>
        <w:rPr>
          <w:spacing w:val="-4"/>
          <w:sz w:val="22"/>
        </w:rPr>
        <w:t> </w:t>
      </w:r>
      <w:r>
        <w:rPr>
          <w:sz w:val="22"/>
        </w:rPr>
        <w:t>Not</w:t>
      </w:r>
      <w:r>
        <w:rPr>
          <w:spacing w:val="-1"/>
          <w:sz w:val="22"/>
        </w:rPr>
        <w:t> </w:t>
      </w:r>
      <w:r>
        <w:rPr>
          <w:sz w:val="22"/>
        </w:rPr>
        <w:t>everyone</w:t>
      </w:r>
      <w:r>
        <w:rPr>
          <w:spacing w:val="-2"/>
          <w:sz w:val="22"/>
        </w:rPr>
        <w:t> </w:t>
      </w:r>
      <w:r>
        <w:rPr>
          <w:sz w:val="22"/>
        </w:rPr>
        <w:t>will</w:t>
      </w:r>
      <w:r>
        <w:rPr>
          <w:spacing w:val="-1"/>
          <w:sz w:val="22"/>
        </w:rPr>
        <w:t> </w:t>
      </w:r>
      <w:r>
        <w:rPr>
          <w:sz w:val="22"/>
        </w:rPr>
        <w:t>be</w:t>
      </w:r>
      <w:r>
        <w:rPr>
          <w:spacing w:val="-2"/>
          <w:sz w:val="22"/>
        </w:rPr>
        <w:t> </w:t>
      </w:r>
      <w:r>
        <w:rPr>
          <w:sz w:val="22"/>
        </w:rPr>
        <w:t>up</w:t>
      </w:r>
      <w:r>
        <w:rPr>
          <w:spacing w:val="-4"/>
          <w:sz w:val="22"/>
        </w:rPr>
        <w:t> </w:t>
      </w:r>
      <w:r>
        <w:rPr>
          <w:sz w:val="22"/>
        </w:rPr>
        <w:t>to</w:t>
      </w:r>
      <w:r>
        <w:rPr>
          <w:spacing w:val="-5"/>
          <w:sz w:val="22"/>
        </w:rPr>
        <w:t> </w:t>
      </w:r>
      <w:r>
        <w:rPr>
          <w:sz w:val="22"/>
        </w:rPr>
        <w:t>this</w:t>
      </w:r>
      <w:r>
        <w:rPr>
          <w:spacing w:val="-2"/>
          <w:sz w:val="22"/>
        </w:rPr>
        <w:t> </w:t>
      </w:r>
      <w:r>
        <w:rPr>
          <w:sz w:val="22"/>
        </w:rPr>
        <w:t>challenge,</w:t>
      </w:r>
      <w:r>
        <w:rPr>
          <w:spacing w:val="-2"/>
          <w:sz w:val="22"/>
        </w:rPr>
        <w:t> </w:t>
      </w:r>
      <w:r>
        <w:rPr>
          <w:sz w:val="22"/>
        </w:rPr>
        <w:t>but this is a necessary competency for implementation.</w:t>
      </w:r>
    </w:p>
    <w:p>
      <w:pPr>
        <w:pStyle w:val="ListParagraph"/>
        <w:numPr>
          <w:ilvl w:val="0"/>
          <w:numId w:val="4"/>
        </w:numPr>
        <w:tabs>
          <w:tab w:pos="1460" w:val="left" w:leader="none"/>
          <w:tab w:pos="1461" w:val="left" w:leader="none"/>
        </w:tabs>
        <w:spacing w:line="240" w:lineRule="auto" w:before="119" w:after="0"/>
        <w:ind w:left="1460" w:right="1314" w:hanging="360"/>
        <w:jc w:val="left"/>
        <w:rPr>
          <w:sz w:val="22"/>
        </w:rPr>
      </w:pPr>
      <w:r>
        <w:rPr>
          <w:sz w:val="22"/>
        </w:rPr>
        <w:t>The program has a parent component that organizations found challenging. Alumni noted the difficulties</w:t>
      </w:r>
      <w:r>
        <w:rPr>
          <w:spacing w:val="-3"/>
          <w:sz w:val="22"/>
        </w:rPr>
        <w:t> </w:t>
      </w:r>
      <w:r>
        <w:rPr>
          <w:sz w:val="22"/>
        </w:rPr>
        <w:t>in</w:t>
      </w:r>
      <w:r>
        <w:rPr>
          <w:spacing w:val="-3"/>
          <w:sz w:val="22"/>
        </w:rPr>
        <w:t> </w:t>
      </w:r>
      <w:r>
        <w:rPr>
          <w:sz w:val="22"/>
        </w:rPr>
        <w:t>engaging</w:t>
      </w:r>
      <w:r>
        <w:rPr>
          <w:spacing w:val="-3"/>
          <w:sz w:val="22"/>
        </w:rPr>
        <w:t> </w:t>
      </w:r>
      <w:r>
        <w:rPr>
          <w:sz w:val="22"/>
        </w:rPr>
        <w:t>parents,</w:t>
      </w:r>
      <w:r>
        <w:rPr>
          <w:spacing w:val="-5"/>
          <w:sz w:val="22"/>
        </w:rPr>
        <w:t> </w:t>
      </w:r>
      <w:r>
        <w:rPr>
          <w:sz w:val="22"/>
        </w:rPr>
        <w:t>especially</w:t>
      </w:r>
      <w:r>
        <w:rPr>
          <w:spacing w:val="-3"/>
          <w:sz w:val="22"/>
        </w:rPr>
        <w:t> </w:t>
      </w:r>
      <w:r>
        <w:rPr>
          <w:sz w:val="22"/>
        </w:rPr>
        <w:t>when</w:t>
      </w:r>
      <w:r>
        <w:rPr>
          <w:spacing w:val="-5"/>
          <w:sz w:val="22"/>
        </w:rPr>
        <w:t> </w:t>
      </w:r>
      <w:r>
        <w:rPr>
          <w:sz w:val="22"/>
        </w:rPr>
        <w:t>working</w:t>
      </w:r>
      <w:r>
        <w:rPr>
          <w:spacing w:val="-3"/>
          <w:sz w:val="22"/>
        </w:rPr>
        <w:t> </w:t>
      </w:r>
      <w:r>
        <w:rPr>
          <w:sz w:val="22"/>
        </w:rPr>
        <w:t>with</w:t>
      </w:r>
      <w:r>
        <w:rPr>
          <w:spacing w:val="-4"/>
          <w:sz w:val="22"/>
        </w:rPr>
        <w:t> </w:t>
      </w:r>
      <w:r>
        <w:rPr>
          <w:sz w:val="22"/>
        </w:rPr>
        <w:t>low-income</w:t>
      </w:r>
      <w:r>
        <w:rPr>
          <w:spacing w:val="-3"/>
          <w:sz w:val="22"/>
        </w:rPr>
        <w:t> </w:t>
      </w:r>
      <w:r>
        <w:rPr>
          <w:sz w:val="22"/>
        </w:rPr>
        <w:t>families</w:t>
      </w:r>
      <w:r>
        <w:rPr>
          <w:spacing w:val="-2"/>
          <w:sz w:val="22"/>
        </w:rPr>
        <w:t> </w:t>
      </w:r>
      <w:r>
        <w:rPr>
          <w:sz w:val="22"/>
        </w:rPr>
        <w:t>because</w:t>
      </w:r>
      <w:r>
        <w:rPr>
          <w:spacing w:val="-5"/>
          <w:sz w:val="22"/>
        </w:rPr>
        <w:t> </w:t>
      </w:r>
      <w:r>
        <w:rPr>
          <w:sz w:val="22"/>
        </w:rPr>
        <w:t>they often have competing demands on their time. Increasing parent engagement would also require provision of support such as transportation, childcare, or meals.</w:t>
      </w:r>
    </w:p>
    <w:p>
      <w:pPr>
        <w:pStyle w:val="ListParagraph"/>
        <w:numPr>
          <w:ilvl w:val="0"/>
          <w:numId w:val="4"/>
        </w:numPr>
        <w:tabs>
          <w:tab w:pos="1460" w:val="left" w:leader="none"/>
          <w:tab w:pos="1461" w:val="left" w:leader="none"/>
        </w:tabs>
        <w:spacing w:line="240" w:lineRule="auto" w:before="119" w:after="0"/>
        <w:ind w:left="1460" w:right="1221" w:hanging="360"/>
        <w:jc w:val="left"/>
        <w:rPr>
          <w:sz w:val="22"/>
        </w:rPr>
      </w:pPr>
      <w:r>
        <w:rPr>
          <w:sz w:val="22"/>
        </w:rPr>
        <w:t>Similar to other programs, alumni experienced a challenge in having to move to virtual</w:t>
      </w:r>
      <w:r>
        <w:rPr>
          <w:spacing w:val="40"/>
          <w:sz w:val="22"/>
        </w:rPr>
        <w:t> </w:t>
      </w:r>
      <w:r>
        <w:rPr>
          <w:sz w:val="22"/>
        </w:rPr>
        <w:t>facilitation due to the COVID-19 pandemic. Alumni noted the difficulty in maintaining the same level of engagement from the youth, especially for the physical activity component. As noted previously, CFR’s creative solution to that challenge was to use video gaming in lieu of sports. This adaptation is working so well, that they may continue to use this substitution even after COVID-19</w:t>
      </w:r>
      <w:r>
        <w:rPr>
          <w:spacing w:val="-2"/>
          <w:sz w:val="22"/>
        </w:rPr>
        <w:t> </w:t>
      </w:r>
      <w:r>
        <w:rPr>
          <w:sz w:val="22"/>
        </w:rPr>
        <w:t>social</w:t>
      </w:r>
      <w:r>
        <w:rPr>
          <w:spacing w:val="-1"/>
          <w:sz w:val="22"/>
        </w:rPr>
        <w:t> </w:t>
      </w:r>
      <w:r>
        <w:rPr>
          <w:sz w:val="22"/>
        </w:rPr>
        <w:t>distancing</w:t>
      </w:r>
      <w:r>
        <w:rPr>
          <w:spacing w:val="-2"/>
          <w:sz w:val="22"/>
        </w:rPr>
        <w:t> </w:t>
      </w:r>
      <w:r>
        <w:rPr>
          <w:sz w:val="22"/>
        </w:rPr>
        <w:t>restrictions are</w:t>
      </w:r>
      <w:r>
        <w:rPr>
          <w:spacing w:val="-4"/>
          <w:sz w:val="22"/>
        </w:rPr>
        <w:t> </w:t>
      </w:r>
      <w:r>
        <w:rPr>
          <w:sz w:val="22"/>
        </w:rPr>
        <w:t>lifted</w:t>
      </w:r>
      <w:r>
        <w:rPr>
          <w:spacing w:val="-2"/>
          <w:sz w:val="22"/>
        </w:rPr>
        <w:t> </w:t>
      </w:r>
      <w:r>
        <w:rPr>
          <w:sz w:val="22"/>
        </w:rPr>
        <w:t>because</w:t>
      </w:r>
      <w:r>
        <w:rPr>
          <w:spacing w:val="-2"/>
          <w:sz w:val="22"/>
        </w:rPr>
        <w:t> </w:t>
      </w:r>
      <w:r>
        <w:rPr>
          <w:sz w:val="22"/>
        </w:rPr>
        <w:t>it</w:t>
      </w:r>
      <w:r>
        <w:rPr>
          <w:spacing w:val="-2"/>
          <w:sz w:val="22"/>
        </w:rPr>
        <w:t> </w:t>
      </w:r>
      <w:r>
        <w:rPr>
          <w:sz w:val="22"/>
        </w:rPr>
        <w:t>is</w:t>
      </w:r>
      <w:r>
        <w:rPr>
          <w:spacing w:val="-2"/>
          <w:sz w:val="22"/>
        </w:rPr>
        <w:t> </w:t>
      </w:r>
      <w:r>
        <w:rPr>
          <w:sz w:val="22"/>
        </w:rPr>
        <w:t>an</w:t>
      </w:r>
      <w:r>
        <w:rPr>
          <w:spacing w:val="-5"/>
          <w:sz w:val="22"/>
        </w:rPr>
        <w:t> </w:t>
      </w:r>
      <w:r>
        <w:rPr>
          <w:sz w:val="22"/>
        </w:rPr>
        <w:t>activity</w:t>
      </w:r>
      <w:r>
        <w:rPr>
          <w:spacing w:val="-2"/>
          <w:sz w:val="22"/>
        </w:rPr>
        <w:t> </w:t>
      </w:r>
      <w:r>
        <w:rPr>
          <w:sz w:val="22"/>
        </w:rPr>
        <w:t>that</w:t>
      </w:r>
      <w:r>
        <w:rPr>
          <w:spacing w:val="-4"/>
          <w:sz w:val="22"/>
        </w:rPr>
        <w:t> </w:t>
      </w:r>
      <w:r>
        <w:rPr>
          <w:sz w:val="22"/>
        </w:rPr>
        <w:t>all</w:t>
      </w:r>
      <w:r>
        <w:rPr>
          <w:spacing w:val="-4"/>
          <w:sz w:val="22"/>
        </w:rPr>
        <w:t> </w:t>
      </w:r>
      <w:r>
        <w:rPr>
          <w:sz w:val="22"/>
        </w:rPr>
        <w:t>youth</w:t>
      </w:r>
      <w:r>
        <w:rPr>
          <w:spacing w:val="-5"/>
          <w:sz w:val="22"/>
        </w:rPr>
        <w:t> </w:t>
      </w:r>
      <w:r>
        <w:rPr>
          <w:sz w:val="22"/>
        </w:rPr>
        <w:t>enjoy and provides similar conflict situations to sports activities.</w:t>
      </w:r>
    </w:p>
    <w:p>
      <w:pPr>
        <w:spacing w:before="203"/>
        <w:ind w:left="740" w:right="0" w:firstLine="0"/>
        <w:jc w:val="left"/>
        <w:rPr>
          <w:rFonts w:ascii="Arial"/>
          <w:i/>
          <w:sz w:val="22"/>
        </w:rPr>
      </w:pPr>
      <w:r>
        <w:rPr>
          <w:rFonts w:ascii="Arial"/>
          <w:i/>
          <w:color w:val="1F419B"/>
          <w:spacing w:val="16"/>
          <w:sz w:val="22"/>
        </w:rPr>
        <w:t>Additional</w:t>
      </w:r>
      <w:r>
        <w:rPr>
          <w:rFonts w:ascii="Arial"/>
          <w:i/>
          <w:color w:val="1F419B"/>
          <w:spacing w:val="49"/>
          <w:sz w:val="22"/>
        </w:rPr>
        <w:t> </w:t>
      </w:r>
      <w:r>
        <w:rPr>
          <w:rFonts w:ascii="Arial"/>
          <w:i/>
          <w:color w:val="1F419B"/>
          <w:spacing w:val="15"/>
          <w:sz w:val="22"/>
        </w:rPr>
        <w:t>Accomplishments</w:t>
      </w:r>
    </w:p>
    <w:p>
      <w:pPr>
        <w:pStyle w:val="ListParagraph"/>
        <w:numPr>
          <w:ilvl w:val="0"/>
          <w:numId w:val="4"/>
        </w:numPr>
        <w:tabs>
          <w:tab w:pos="1460" w:val="left" w:leader="none"/>
          <w:tab w:pos="1461" w:val="left" w:leader="none"/>
        </w:tabs>
        <w:spacing w:line="240" w:lineRule="auto" w:before="56" w:after="0"/>
        <w:ind w:left="1460" w:right="1459" w:hanging="360"/>
        <w:jc w:val="left"/>
        <w:rPr>
          <w:sz w:val="22"/>
        </w:rPr>
      </w:pPr>
      <w:r>
        <w:rPr>
          <w:sz w:val="22"/>
        </w:rPr>
        <w:t>The</w:t>
      </w:r>
      <w:r>
        <w:rPr>
          <w:spacing w:val="-3"/>
          <w:sz w:val="22"/>
        </w:rPr>
        <w:t> </w:t>
      </w:r>
      <w:r>
        <w:rPr>
          <w:sz w:val="22"/>
        </w:rPr>
        <w:t>PLAAY</w:t>
      </w:r>
      <w:r>
        <w:rPr>
          <w:spacing w:val="-4"/>
          <w:sz w:val="22"/>
        </w:rPr>
        <w:t> </w:t>
      </w:r>
      <w:r>
        <w:rPr>
          <w:sz w:val="22"/>
        </w:rPr>
        <w:t>training</w:t>
      </w:r>
      <w:r>
        <w:rPr>
          <w:spacing w:val="-3"/>
          <w:sz w:val="22"/>
        </w:rPr>
        <w:t> </w:t>
      </w:r>
      <w:r>
        <w:rPr>
          <w:sz w:val="22"/>
        </w:rPr>
        <w:t>provided</w:t>
      </w:r>
      <w:r>
        <w:rPr>
          <w:spacing w:val="-3"/>
          <w:sz w:val="22"/>
        </w:rPr>
        <w:t> </w:t>
      </w:r>
      <w:r>
        <w:rPr>
          <w:sz w:val="22"/>
        </w:rPr>
        <w:t>unique</w:t>
      </w:r>
      <w:r>
        <w:rPr>
          <w:spacing w:val="-5"/>
          <w:sz w:val="22"/>
        </w:rPr>
        <w:t> </w:t>
      </w:r>
      <w:r>
        <w:rPr>
          <w:sz w:val="22"/>
        </w:rPr>
        <w:t>and</w:t>
      </w:r>
      <w:r>
        <w:rPr>
          <w:spacing w:val="-5"/>
          <w:sz w:val="22"/>
        </w:rPr>
        <w:t> </w:t>
      </w:r>
      <w:r>
        <w:rPr>
          <w:sz w:val="22"/>
        </w:rPr>
        <w:t>incredible</w:t>
      </w:r>
      <w:r>
        <w:rPr>
          <w:spacing w:val="-4"/>
          <w:sz w:val="22"/>
        </w:rPr>
        <w:t> </w:t>
      </w:r>
      <w:r>
        <w:rPr>
          <w:sz w:val="22"/>
        </w:rPr>
        <w:t>personal/professional</w:t>
      </w:r>
      <w:r>
        <w:rPr>
          <w:spacing w:val="-3"/>
          <w:sz w:val="22"/>
        </w:rPr>
        <w:t> </w:t>
      </w:r>
      <w:r>
        <w:rPr>
          <w:sz w:val="22"/>
        </w:rPr>
        <w:t>growth</w:t>
      </w:r>
      <w:r>
        <w:rPr>
          <w:spacing w:val="-6"/>
          <w:sz w:val="22"/>
        </w:rPr>
        <w:t> </w:t>
      </w:r>
      <w:r>
        <w:rPr>
          <w:sz w:val="22"/>
        </w:rPr>
        <w:t>for</w:t>
      </w:r>
      <w:r>
        <w:rPr>
          <w:spacing w:val="-1"/>
          <w:sz w:val="22"/>
        </w:rPr>
        <w:t> </w:t>
      </w:r>
      <w:r>
        <w:rPr>
          <w:sz w:val="22"/>
        </w:rPr>
        <w:t>program facilitators. Some developed tight bonds with other team members who were trained, and it</w:t>
      </w:r>
    </w:p>
    <w:p>
      <w:pPr>
        <w:spacing w:after="0" w:line="240" w:lineRule="auto"/>
        <w:jc w:val="left"/>
        <w:rPr>
          <w:sz w:val="22"/>
        </w:rPr>
        <w:sectPr>
          <w:pgSz w:w="12240" w:h="15840"/>
          <w:pgMar w:header="0" w:footer="777" w:top="1080" w:bottom="960" w:left="700" w:right="220"/>
        </w:sectPr>
      </w:pPr>
    </w:p>
    <w:p>
      <w:pPr>
        <w:pStyle w:val="BodyText"/>
        <w:spacing w:before="70"/>
        <w:ind w:left="1460" w:right="1299"/>
      </w:pPr>
      <w:bookmarkStart w:name="_bookmark9" w:id="10"/>
      <w:bookmarkEnd w:id="10"/>
      <w:r>
        <w:rPr/>
      </w:r>
      <w:r>
        <w:rPr/>
        <w:t>helped them cope with the social issues of 2020 (e.g., COVID-19 pandemic, civil protests). Alumni</w:t>
      </w:r>
      <w:r>
        <w:rPr>
          <w:spacing w:val="-2"/>
        </w:rPr>
        <w:t> </w:t>
      </w:r>
      <w:r>
        <w:rPr/>
        <w:t>emphasized</w:t>
      </w:r>
      <w:r>
        <w:rPr>
          <w:spacing w:val="-6"/>
        </w:rPr>
        <w:t> </w:t>
      </w:r>
      <w:r>
        <w:rPr/>
        <w:t>that</w:t>
      </w:r>
      <w:r>
        <w:rPr>
          <w:spacing w:val="-2"/>
        </w:rPr>
        <w:t> </w:t>
      </w:r>
      <w:r>
        <w:rPr/>
        <w:t>the</w:t>
      </w:r>
      <w:r>
        <w:rPr>
          <w:spacing w:val="-3"/>
        </w:rPr>
        <w:t> </w:t>
      </w:r>
      <w:r>
        <w:rPr/>
        <w:t>training</w:t>
      </w:r>
      <w:r>
        <w:rPr>
          <w:spacing w:val="-3"/>
        </w:rPr>
        <w:t> </w:t>
      </w:r>
      <w:r>
        <w:rPr/>
        <w:t>prepares</w:t>
      </w:r>
      <w:r>
        <w:rPr>
          <w:spacing w:val="-3"/>
        </w:rPr>
        <w:t> </w:t>
      </w:r>
      <w:r>
        <w:rPr/>
        <w:t>facilitators,</w:t>
      </w:r>
      <w:r>
        <w:rPr>
          <w:spacing w:val="-3"/>
        </w:rPr>
        <w:t> </w:t>
      </w:r>
      <w:r>
        <w:rPr/>
        <w:t>emotionally,</w:t>
      </w:r>
      <w:r>
        <w:rPr>
          <w:spacing w:val="-6"/>
        </w:rPr>
        <w:t> </w:t>
      </w:r>
      <w:r>
        <w:rPr/>
        <w:t>mentally,</w:t>
      </w:r>
      <w:r>
        <w:rPr>
          <w:spacing w:val="-6"/>
        </w:rPr>
        <w:t> </w:t>
      </w:r>
      <w:r>
        <w:rPr/>
        <w:t>and</w:t>
      </w:r>
      <w:r>
        <w:rPr>
          <w:spacing w:val="-3"/>
        </w:rPr>
        <w:t> </w:t>
      </w:r>
      <w:r>
        <w:rPr/>
        <w:t>spiritually.</w:t>
      </w:r>
    </w:p>
    <w:p>
      <w:pPr>
        <w:pStyle w:val="ListParagraph"/>
        <w:numPr>
          <w:ilvl w:val="0"/>
          <w:numId w:val="4"/>
        </w:numPr>
        <w:tabs>
          <w:tab w:pos="1460" w:val="left" w:leader="none"/>
          <w:tab w:pos="1461" w:val="left" w:leader="none"/>
        </w:tabs>
        <w:spacing w:line="240" w:lineRule="auto" w:before="122" w:after="0"/>
        <w:ind w:left="1460" w:right="1354" w:hanging="360"/>
        <w:jc w:val="left"/>
        <w:rPr>
          <w:sz w:val="22"/>
        </w:rPr>
      </w:pPr>
      <w:r>
        <w:rPr>
          <w:sz w:val="22"/>
        </w:rPr>
        <w:t>The expansion of PLAAY at BSD into the classroom settings provided youth an opportunity to participate for academic credit that counted toward graduation. Their addition of the mentoring component helped high school youth develop job and interpersonal skills. Finally, their use of PLAAY</w:t>
      </w:r>
      <w:r>
        <w:rPr>
          <w:spacing w:val="-3"/>
          <w:sz w:val="22"/>
        </w:rPr>
        <w:t> </w:t>
      </w:r>
      <w:r>
        <w:rPr>
          <w:sz w:val="22"/>
        </w:rPr>
        <w:t>as</w:t>
      </w:r>
      <w:r>
        <w:rPr>
          <w:spacing w:val="-2"/>
          <w:sz w:val="22"/>
        </w:rPr>
        <w:t> </w:t>
      </w:r>
      <w:r>
        <w:rPr>
          <w:sz w:val="22"/>
        </w:rPr>
        <w:t>a</w:t>
      </w:r>
      <w:r>
        <w:rPr>
          <w:spacing w:val="-2"/>
          <w:sz w:val="22"/>
        </w:rPr>
        <w:t> </w:t>
      </w:r>
      <w:r>
        <w:rPr>
          <w:sz w:val="22"/>
        </w:rPr>
        <w:t>diversion</w:t>
      </w:r>
      <w:r>
        <w:rPr>
          <w:spacing w:val="-3"/>
          <w:sz w:val="22"/>
        </w:rPr>
        <w:t> </w:t>
      </w:r>
      <w:r>
        <w:rPr>
          <w:sz w:val="22"/>
        </w:rPr>
        <w:t>program,</w:t>
      </w:r>
      <w:r>
        <w:rPr>
          <w:spacing w:val="-2"/>
          <w:sz w:val="22"/>
        </w:rPr>
        <w:t> </w:t>
      </w:r>
      <w:r>
        <w:rPr>
          <w:sz w:val="22"/>
        </w:rPr>
        <w:t>has</w:t>
      </w:r>
      <w:r>
        <w:rPr>
          <w:spacing w:val="-1"/>
          <w:sz w:val="22"/>
        </w:rPr>
        <w:t> </w:t>
      </w:r>
      <w:r>
        <w:rPr>
          <w:sz w:val="22"/>
        </w:rPr>
        <w:t>also</w:t>
      </w:r>
      <w:r>
        <w:rPr>
          <w:spacing w:val="-2"/>
          <w:sz w:val="22"/>
        </w:rPr>
        <w:t> </w:t>
      </w:r>
      <w:r>
        <w:rPr>
          <w:sz w:val="22"/>
        </w:rPr>
        <w:t>aided</w:t>
      </w:r>
      <w:r>
        <w:rPr>
          <w:spacing w:val="-2"/>
          <w:sz w:val="22"/>
        </w:rPr>
        <w:t> </w:t>
      </w:r>
      <w:r>
        <w:rPr>
          <w:sz w:val="22"/>
        </w:rPr>
        <w:t>in</w:t>
      </w:r>
      <w:r>
        <w:rPr>
          <w:spacing w:val="-5"/>
          <w:sz w:val="22"/>
        </w:rPr>
        <w:t> </w:t>
      </w:r>
      <w:r>
        <w:rPr>
          <w:sz w:val="22"/>
        </w:rPr>
        <w:t>keeping</w:t>
      </w:r>
      <w:r>
        <w:rPr>
          <w:spacing w:val="-2"/>
          <w:sz w:val="22"/>
        </w:rPr>
        <w:t> </w:t>
      </w:r>
      <w:r>
        <w:rPr>
          <w:sz w:val="22"/>
        </w:rPr>
        <w:t>youth</w:t>
      </w:r>
      <w:r>
        <w:rPr>
          <w:spacing w:val="-5"/>
          <w:sz w:val="22"/>
        </w:rPr>
        <w:t> </w:t>
      </w:r>
      <w:r>
        <w:rPr>
          <w:sz w:val="22"/>
        </w:rPr>
        <w:t>out</w:t>
      </w:r>
      <w:r>
        <w:rPr>
          <w:spacing w:val="-1"/>
          <w:sz w:val="22"/>
        </w:rPr>
        <w:t> </w:t>
      </w:r>
      <w:r>
        <w:rPr>
          <w:sz w:val="22"/>
        </w:rPr>
        <w:t>of</w:t>
      </w:r>
      <w:r>
        <w:rPr>
          <w:spacing w:val="-4"/>
          <w:sz w:val="22"/>
        </w:rPr>
        <w:t> </w:t>
      </w:r>
      <w:r>
        <w:rPr>
          <w:sz w:val="22"/>
        </w:rPr>
        <w:t>the</w:t>
      </w:r>
      <w:r>
        <w:rPr>
          <w:spacing w:val="-2"/>
          <w:sz w:val="22"/>
        </w:rPr>
        <w:t> </w:t>
      </w:r>
      <w:r>
        <w:rPr>
          <w:sz w:val="22"/>
        </w:rPr>
        <w:t>juvenile</w:t>
      </w:r>
      <w:r>
        <w:rPr>
          <w:spacing w:val="-2"/>
          <w:sz w:val="22"/>
        </w:rPr>
        <w:t> </w:t>
      </w:r>
      <w:r>
        <w:rPr>
          <w:sz w:val="22"/>
        </w:rPr>
        <w:t>and</w:t>
      </w:r>
      <w:r>
        <w:rPr>
          <w:spacing w:val="-1"/>
          <w:sz w:val="22"/>
        </w:rPr>
        <w:t> </w:t>
      </w:r>
      <w:r>
        <w:rPr>
          <w:sz w:val="22"/>
        </w:rPr>
        <w:t>criminal justice system.</w:t>
      </w:r>
    </w:p>
    <w:p>
      <w:pPr>
        <w:pStyle w:val="BodyText"/>
        <w:spacing w:before="10"/>
        <w:rPr>
          <w:sz w:val="18"/>
        </w:rPr>
      </w:pPr>
      <w:r>
        <w:rPr/>
        <w:pict>
          <v:rect style="position:absolute;margin-left:88.584pt;margin-top:12.050371pt;width:430.63pt;height:.48pt;mso-position-horizontal-relative:page;mso-position-vertical-relative:paragraph;z-index:-15724032;mso-wrap-distance-left:0;mso-wrap-distance-right:0" id="docshape28" filled="true" fillcolor="#a1a7a9" stroked="false">
            <v:fill type="solid"/>
            <w10:wrap type="topAndBottom"/>
          </v:rect>
        </w:pict>
      </w:r>
    </w:p>
    <w:p>
      <w:pPr>
        <w:pStyle w:val="Heading2"/>
        <w:spacing w:before="18"/>
        <w:rPr>
          <w:rFonts w:ascii="Calibri" w:hAnsi="Calibri"/>
        </w:rPr>
      </w:pPr>
      <w:r>
        <w:rPr>
          <w:color w:val="73777D"/>
          <w:spacing w:val="15"/>
        </w:rPr>
        <w:t>Prime</w:t>
      </w:r>
      <w:r>
        <w:rPr>
          <w:color w:val="73777D"/>
          <w:spacing w:val="39"/>
        </w:rPr>
        <w:t> </w:t>
      </w:r>
      <w:r>
        <w:rPr>
          <w:color w:val="73777D"/>
          <w:spacing w:val="14"/>
        </w:rPr>
        <w:t>Time</w:t>
      </w:r>
      <w:r>
        <w:rPr>
          <w:color w:val="73777D"/>
          <w:spacing w:val="40"/>
        </w:rPr>
        <w:t> </w:t>
      </w:r>
      <w:r>
        <w:rPr>
          <w:color w:val="73777D"/>
          <w:spacing w:val="16"/>
        </w:rPr>
        <w:t>Sister</w:t>
      </w:r>
      <w:r>
        <w:rPr>
          <w:color w:val="73777D"/>
          <w:spacing w:val="42"/>
        </w:rPr>
        <w:t> </w:t>
      </w:r>
      <w:r>
        <w:rPr>
          <w:color w:val="73777D"/>
          <w:spacing w:val="15"/>
        </w:rPr>
        <w:t>Circles</w:t>
      </w:r>
      <w:r>
        <w:rPr>
          <w:rFonts w:ascii="Calibri" w:hAnsi="Calibri"/>
          <w:color w:val="73777D"/>
          <w:spacing w:val="15"/>
        </w:rPr>
        <w:t>®</w:t>
      </w:r>
    </w:p>
    <w:p>
      <w:pPr>
        <w:pStyle w:val="Heading4"/>
        <w:spacing w:before="145"/>
        <w:rPr>
          <w:i/>
        </w:rPr>
      </w:pPr>
      <w:r>
        <w:rPr>
          <w:i/>
          <w:color w:val="73777D"/>
          <w:spacing w:val="11"/>
        </w:rPr>
        <w:t>THE</w:t>
      </w:r>
      <w:r>
        <w:rPr>
          <w:i/>
          <w:color w:val="73777D"/>
          <w:spacing w:val="40"/>
        </w:rPr>
        <w:t> </w:t>
      </w:r>
      <w:r>
        <w:rPr>
          <w:i/>
          <w:color w:val="73777D"/>
          <w:spacing w:val="14"/>
        </w:rPr>
        <w:t>PROGRAM</w:t>
      </w:r>
    </w:p>
    <w:p>
      <w:pPr>
        <w:spacing w:line="259" w:lineRule="auto" w:before="58"/>
        <w:ind w:left="1100" w:right="1735" w:firstLine="0"/>
        <w:jc w:val="left"/>
        <w:rPr>
          <w:rFonts w:ascii="Arial"/>
          <w:sz w:val="18"/>
        </w:rPr>
      </w:pPr>
      <w:r>
        <w:rPr>
          <w:rFonts w:ascii="Arial"/>
          <w:sz w:val="18"/>
        </w:rPr>
        <w:t>Prime Time Sister Circles (PTSC) is a culture, gender, and age specific program focused on helping women make lifestyle changes to improve their health. It is curriculum-based with an interactive support group intervention that reduces emotional and physical health disparities and promotes positive health habits for mid-life black women. Based on their own research, Dr. Gayle Porter and Dr. Marilyn Gaston developed</w:t>
      </w:r>
      <w:r>
        <w:rPr>
          <w:rFonts w:ascii="Arial"/>
          <w:spacing w:val="-3"/>
          <w:sz w:val="18"/>
        </w:rPr>
        <w:t> </w:t>
      </w:r>
      <w:r>
        <w:rPr>
          <w:rFonts w:ascii="Arial"/>
          <w:sz w:val="18"/>
        </w:rPr>
        <w:t>the</w:t>
      </w:r>
      <w:r>
        <w:rPr>
          <w:rFonts w:ascii="Arial"/>
          <w:spacing w:val="-3"/>
          <w:sz w:val="18"/>
        </w:rPr>
        <w:t> </w:t>
      </w:r>
      <w:r>
        <w:rPr>
          <w:rFonts w:ascii="Arial"/>
          <w:sz w:val="18"/>
        </w:rPr>
        <w:t>program</w:t>
      </w:r>
      <w:r>
        <w:rPr>
          <w:rFonts w:ascii="Arial"/>
          <w:spacing w:val="-2"/>
          <w:sz w:val="18"/>
        </w:rPr>
        <w:t> </w:t>
      </w:r>
      <w:r>
        <w:rPr>
          <w:rFonts w:ascii="Arial"/>
          <w:sz w:val="18"/>
        </w:rPr>
        <w:t>in</w:t>
      </w:r>
      <w:r>
        <w:rPr>
          <w:rFonts w:ascii="Arial"/>
          <w:spacing w:val="-4"/>
          <w:sz w:val="18"/>
        </w:rPr>
        <w:t> </w:t>
      </w:r>
      <w:r>
        <w:rPr>
          <w:rFonts w:ascii="Arial"/>
          <w:sz w:val="18"/>
        </w:rPr>
        <w:t>2003.</w:t>
      </w:r>
      <w:r>
        <w:rPr>
          <w:rFonts w:ascii="Arial"/>
          <w:spacing w:val="-3"/>
          <w:sz w:val="18"/>
        </w:rPr>
        <w:t> </w:t>
      </w:r>
      <w:r>
        <w:rPr>
          <w:rFonts w:ascii="Arial"/>
          <w:sz w:val="18"/>
        </w:rPr>
        <w:t>Since</w:t>
      </w:r>
      <w:r>
        <w:rPr>
          <w:rFonts w:ascii="Arial"/>
          <w:spacing w:val="-3"/>
          <w:sz w:val="18"/>
        </w:rPr>
        <w:t> </w:t>
      </w:r>
      <w:r>
        <w:rPr>
          <w:rFonts w:ascii="Arial"/>
          <w:sz w:val="18"/>
        </w:rPr>
        <w:t>then,</w:t>
      </w:r>
      <w:r>
        <w:rPr>
          <w:rFonts w:ascii="Arial"/>
          <w:spacing w:val="-4"/>
          <w:sz w:val="18"/>
        </w:rPr>
        <w:t> </w:t>
      </w:r>
      <w:r>
        <w:rPr>
          <w:rFonts w:ascii="Arial"/>
          <w:sz w:val="18"/>
        </w:rPr>
        <w:t>they</w:t>
      </w:r>
      <w:r>
        <w:rPr>
          <w:rFonts w:ascii="Arial"/>
          <w:spacing w:val="-2"/>
          <w:sz w:val="18"/>
        </w:rPr>
        <w:t> </w:t>
      </w:r>
      <w:r>
        <w:rPr>
          <w:rFonts w:ascii="Arial"/>
          <w:sz w:val="18"/>
        </w:rPr>
        <w:t>estimate</w:t>
      </w:r>
      <w:r>
        <w:rPr>
          <w:rFonts w:ascii="Arial"/>
          <w:spacing w:val="-4"/>
          <w:sz w:val="18"/>
        </w:rPr>
        <w:t> </w:t>
      </w:r>
      <w:r>
        <w:rPr>
          <w:rFonts w:ascii="Arial"/>
          <w:sz w:val="18"/>
        </w:rPr>
        <w:t>that</w:t>
      </w:r>
      <w:r>
        <w:rPr>
          <w:rFonts w:ascii="Arial"/>
          <w:spacing w:val="-3"/>
          <w:sz w:val="18"/>
        </w:rPr>
        <w:t> </w:t>
      </w:r>
      <w:r>
        <w:rPr>
          <w:rFonts w:ascii="Arial"/>
          <w:sz w:val="18"/>
        </w:rPr>
        <w:t>about</w:t>
      </w:r>
      <w:r>
        <w:rPr>
          <w:rFonts w:ascii="Arial"/>
          <w:spacing w:val="-3"/>
          <w:sz w:val="18"/>
        </w:rPr>
        <w:t> </w:t>
      </w:r>
      <w:r>
        <w:rPr>
          <w:rFonts w:ascii="Arial"/>
          <w:sz w:val="18"/>
        </w:rPr>
        <w:t>3,000</w:t>
      </w:r>
      <w:r>
        <w:rPr>
          <w:rFonts w:ascii="Arial"/>
          <w:spacing w:val="-4"/>
          <w:sz w:val="18"/>
        </w:rPr>
        <w:t> </w:t>
      </w:r>
      <w:r>
        <w:rPr>
          <w:rFonts w:ascii="Arial"/>
          <w:sz w:val="18"/>
        </w:rPr>
        <w:t>people</w:t>
      </w:r>
      <w:r>
        <w:rPr>
          <w:rFonts w:ascii="Arial"/>
          <w:spacing w:val="-4"/>
          <w:sz w:val="18"/>
        </w:rPr>
        <w:t> </w:t>
      </w:r>
      <w:r>
        <w:rPr>
          <w:rFonts w:ascii="Arial"/>
          <w:sz w:val="18"/>
        </w:rPr>
        <w:t>have</w:t>
      </w:r>
      <w:r>
        <w:rPr>
          <w:rFonts w:ascii="Arial"/>
          <w:spacing w:val="-3"/>
          <w:sz w:val="18"/>
        </w:rPr>
        <w:t> </w:t>
      </w:r>
      <w:r>
        <w:rPr>
          <w:rFonts w:ascii="Arial"/>
          <w:sz w:val="18"/>
        </w:rPr>
        <w:t>gone</w:t>
      </w:r>
      <w:r>
        <w:rPr>
          <w:rFonts w:ascii="Arial"/>
          <w:spacing w:val="-3"/>
          <w:sz w:val="18"/>
        </w:rPr>
        <w:t> </w:t>
      </w:r>
      <w:r>
        <w:rPr>
          <w:rFonts w:ascii="Arial"/>
          <w:sz w:val="18"/>
        </w:rPr>
        <w:t>through</w:t>
      </w:r>
      <w:r>
        <w:rPr>
          <w:rFonts w:ascii="Arial"/>
          <w:spacing w:val="-4"/>
          <w:sz w:val="18"/>
        </w:rPr>
        <w:t> </w:t>
      </w:r>
      <w:r>
        <w:rPr>
          <w:rFonts w:ascii="Arial"/>
          <w:sz w:val="18"/>
        </w:rPr>
        <w:t>the program across seven states and DC. The PTSC training track was offered at NNEDLearn in 2013.</w:t>
      </w:r>
    </w:p>
    <w:p>
      <w:pPr>
        <w:pStyle w:val="Heading4"/>
        <w:spacing w:before="122"/>
        <w:rPr>
          <w:i/>
        </w:rPr>
      </w:pPr>
      <w:r>
        <w:rPr>
          <w:i/>
          <w:color w:val="73777D"/>
          <w:spacing w:val="11"/>
        </w:rPr>
        <w:t>THE</w:t>
      </w:r>
      <w:r>
        <w:rPr>
          <w:i/>
          <w:color w:val="73777D"/>
          <w:spacing w:val="39"/>
        </w:rPr>
        <w:t> </w:t>
      </w:r>
      <w:r>
        <w:rPr>
          <w:i/>
          <w:color w:val="73777D"/>
          <w:spacing w:val="16"/>
        </w:rPr>
        <w:t>INTENDED</w:t>
      </w:r>
      <w:r>
        <w:rPr>
          <w:i/>
          <w:color w:val="73777D"/>
          <w:spacing w:val="44"/>
        </w:rPr>
        <w:t> </w:t>
      </w:r>
      <w:r>
        <w:rPr>
          <w:i/>
          <w:color w:val="73777D"/>
          <w:spacing w:val="14"/>
        </w:rPr>
        <w:t>AUDIENCE</w:t>
      </w:r>
    </w:p>
    <w:p>
      <w:pPr>
        <w:spacing w:before="58"/>
        <w:ind w:left="1100" w:right="0" w:firstLine="0"/>
        <w:jc w:val="left"/>
        <w:rPr>
          <w:rFonts w:ascii="Arial"/>
          <w:sz w:val="18"/>
        </w:rPr>
      </w:pPr>
      <w:r>
        <w:rPr>
          <w:rFonts w:ascii="Arial"/>
          <w:sz w:val="18"/>
        </w:rPr>
        <w:t>Black</w:t>
      </w:r>
      <w:r>
        <w:rPr>
          <w:rFonts w:ascii="Arial"/>
          <w:spacing w:val="-3"/>
          <w:sz w:val="18"/>
        </w:rPr>
        <w:t> </w:t>
      </w:r>
      <w:r>
        <w:rPr>
          <w:rFonts w:ascii="Arial"/>
          <w:sz w:val="18"/>
        </w:rPr>
        <w:t>women</w:t>
      </w:r>
      <w:r>
        <w:rPr>
          <w:rFonts w:ascii="Arial"/>
          <w:spacing w:val="-2"/>
          <w:sz w:val="18"/>
        </w:rPr>
        <w:t> </w:t>
      </w:r>
      <w:r>
        <w:rPr>
          <w:rFonts w:ascii="Arial"/>
          <w:sz w:val="18"/>
        </w:rPr>
        <w:t>ages</w:t>
      </w:r>
      <w:r>
        <w:rPr>
          <w:rFonts w:ascii="Arial"/>
          <w:spacing w:val="-4"/>
          <w:sz w:val="18"/>
        </w:rPr>
        <w:t> </w:t>
      </w:r>
      <w:r>
        <w:rPr>
          <w:rFonts w:ascii="Arial"/>
          <w:sz w:val="18"/>
        </w:rPr>
        <w:t>40</w:t>
      </w:r>
      <w:r>
        <w:rPr>
          <w:rFonts w:ascii="Arial"/>
          <w:spacing w:val="-4"/>
          <w:sz w:val="18"/>
        </w:rPr>
        <w:t> </w:t>
      </w:r>
      <w:r>
        <w:rPr>
          <w:rFonts w:ascii="Arial"/>
          <w:sz w:val="18"/>
        </w:rPr>
        <w:t>to</w:t>
      </w:r>
      <w:r>
        <w:rPr>
          <w:rFonts w:ascii="Arial"/>
          <w:spacing w:val="-1"/>
          <w:sz w:val="18"/>
        </w:rPr>
        <w:t> </w:t>
      </w:r>
      <w:r>
        <w:rPr>
          <w:rFonts w:ascii="Arial"/>
          <w:spacing w:val="-5"/>
          <w:sz w:val="18"/>
        </w:rPr>
        <w:t>75</w:t>
      </w:r>
    </w:p>
    <w:p>
      <w:pPr>
        <w:pStyle w:val="Heading4"/>
        <w:spacing w:before="137"/>
        <w:rPr>
          <w:i/>
        </w:rPr>
      </w:pPr>
      <w:r>
        <w:rPr>
          <w:i/>
          <w:color w:val="73777D"/>
          <w:spacing w:val="11"/>
        </w:rPr>
        <w:t>THE</w:t>
      </w:r>
      <w:r>
        <w:rPr>
          <w:i/>
          <w:color w:val="73777D"/>
          <w:spacing w:val="37"/>
        </w:rPr>
        <w:t> </w:t>
      </w:r>
      <w:r>
        <w:rPr>
          <w:i/>
          <w:color w:val="73777D"/>
          <w:spacing w:val="16"/>
        </w:rPr>
        <w:t>TRAINER</w:t>
      </w:r>
      <w:r>
        <w:rPr>
          <w:i/>
          <w:color w:val="73777D"/>
          <w:spacing w:val="42"/>
        </w:rPr>
        <w:t> </w:t>
      </w:r>
      <w:r>
        <w:rPr>
          <w:i/>
          <w:color w:val="73777D"/>
          <w:spacing w:val="12"/>
        </w:rPr>
        <w:t>AND</w:t>
      </w:r>
      <w:r>
        <w:rPr>
          <w:i/>
          <w:color w:val="73777D"/>
          <w:spacing w:val="41"/>
        </w:rPr>
        <w:t> </w:t>
      </w:r>
      <w:r>
        <w:rPr>
          <w:i/>
          <w:color w:val="73777D"/>
          <w:spacing w:val="13"/>
        </w:rPr>
        <w:t>CO-</w:t>
      </w:r>
      <w:r>
        <w:rPr>
          <w:i/>
          <w:color w:val="73777D"/>
          <w:spacing w:val="-41"/>
        </w:rPr>
        <w:t> </w:t>
      </w:r>
      <w:r>
        <w:rPr>
          <w:i/>
          <w:color w:val="73777D"/>
          <w:spacing w:val="14"/>
        </w:rPr>
        <w:t>DEVELOPER</w:t>
      </w:r>
    </w:p>
    <w:p>
      <w:pPr>
        <w:spacing w:before="58"/>
        <w:ind w:left="1100" w:right="0" w:firstLine="0"/>
        <w:jc w:val="left"/>
        <w:rPr>
          <w:rFonts w:ascii="Arial"/>
          <w:sz w:val="18"/>
        </w:rPr>
      </w:pPr>
      <w:r>
        <w:rPr>
          <w:rFonts w:ascii="Arial"/>
          <w:sz w:val="18"/>
        </w:rPr>
        <w:t>Gayle</w:t>
      </w:r>
      <w:r>
        <w:rPr>
          <w:rFonts w:ascii="Arial"/>
          <w:spacing w:val="-3"/>
          <w:sz w:val="18"/>
        </w:rPr>
        <w:t> </w:t>
      </w:r>
      <w:r>
        <w:rPr>
          <w:rFonts w:ascii="Arial"/>
          <w:sz w:val="18"/>
        </w:rPr>
        <w:t>Porter,</w:t>
      </w:r>
      <w:r>
        <w:rPr>
          <w:rFonts w:ascii="Arial"/>
          <w:spacing w:val="-2"/>
          <w:sz w:val="18"/>
        </w:rPr>
        <w:t> </w:t>
      </w:r>
      <w:r>
        <w:rPr>
          <w:rFonts w:ascii="Arial"/>
          <w:sz w:val="18"/>
        </w:rPr>
        <w:t>Psy.D.,</w:t>
      </w:r>
      <w:r>
        <w:rPr>
          <w:rFonts w:ascii="Arial"/>
          <w:spacing w:val="-2"/>
          <w:sz w:val="18"/>
        </w:rPr>
        <w:t> </w:t>
      </w:r>
      <w:r>
        <w:rPr>
          <w:rFonts w:ascii="Arial"/>
          <w:sz w:val="18"/>
        </w:rPr>
        <w:t>co-director</w:t>
      </w:r>
      <w:r>
        <w:rPr>
          <w:rFonts w:ascii="Arial"/>
          <w:spacing w:val="-2"/>
          <w:sz w:val="18"/>
        </w:rPr>
        <w:t> </w:t>
      </w:r>
      <w:r>
        <w:rPr>
          <w:rFonts w:ascii="Arial"/>
          <w:sz w:val="18"/>
        </w:rPr>
        <w:t>and</w:t>
      </w:r>
      <w:r>
        <w:rPr>
          <w:rFonts w:ascii="Arial"/>
          <w:spacing w:val="-4"/>
          <w:sz w:val="18"/>
        </w:rPr>
        <w:t> </w:t>
      </w:r>
      <w:r>
        <w:rPr>
          <w:rFonts w:ascii="Arial"/>
          <w:sz w:val="18"/>
        </w:rPr>
        <w:t>developer</w:t>
      </w:r>
      <w:r>
        <w:rPr>
          <w:rFonts w:ascii="Arial"/>
          <w:spacing w:val="-3"/>
          <w:sz w:val="18"/>
        </w:rPr>
        <w:t> </w:t>
      </w:r>
      <w:r>
        <w:rPr>
          <w:rFonts w:ascii="Arial"/>
          <w:sz w:val="18"/>
        </w:rPr>
        <w:t>of</w:t>
      </w:r>
      <w:r>
        <w:rPr>
          <w:rFonts w:ascii="Arial"/>
          <w:spacing w:val="-2"/>
          <w:sz w:val="18"/>
        </w:rPr>
        <w:t> </w:t>
      </w:r>
      <w:r>
        <w:rPr>
          <w:rFonts w:ascii="Arial"/>
          <w:sz w:val="18"/>
        </w:rPr>
        <w:t>The</w:t>
      </w:r>
      <w:r>
        <w:rPr>
          <w:rFonts w:ascii="Arial"/>
          <w:spacing w:val="-2"/>
          <w:sz w:val="18"/>
        </w:rPr>
        <w:t> </w:t>
      </w:r>
      <w:r>
        <w:rPr>
          <w:rFonts w:ascii="Arial"/>
          <w:sz w:val="18"/>
        </w:rPr>
        <w:t>Gaston</w:t>
      </w:r>
      <w:r>
        <w:rPr>
          <w:rFonts w:ascii="Arial"/>
          <w:spacing w:val="-2"/>
          <w:sz w:val="18"/>
        </w:rPr>
        <w:t> </w:t>
      </w:r>
      <w:r>
        <w:rPr>
          <w:rFonts w:ascii="Arial"/>
          <w:sz w:val="18"/>
        </w:rPr>
        <w:t>and</w:t>
      </w:r>
      <w:r>
        <w:rPr>
          <w:rFonts w:ascii="Arial"/>
          <w:spacing w:val="-2"/>
          <w:sz w:val="18"/>
        </w:rPr>
        <w:t> </w:t>
      </w:r>
      <w:r>
        <w:rPr>
          <w:rFonts w:ascii="Arial"/>
          <w:sz w:val="18"/>
        </w:rPr>
        <w:t>Porter</w:t>
      </w:r>
      <w:r>
        <w:rPr>
          <w:rFonts w:ascii="Arial"/>
          <w:spacing w:val="-2"/>
          <w:sz w:val="18"/>
        </w:rPr>
        <w:t> </w:t>
      </w:r>
      <w:r>
        <w:rPr>
          <w:rFonts w:ascii="Arial"/>
          <w:sz w:val="18"/>
        </w:rPr>
        <w:t>Health</w:t>
      </w:r>
      <w:r>
        <w:rPr>
          <w:rFonts w:ascii="Arial"/>
          <w:spacing w:val="-3"/>
          <w:sz w:val="18"/>
        </w:rPr>
        <w:t> </w:t>
      </w:r>
      <w:r>
        <w:rPr>
          <w:rFonts w:ascii="Arial"/>
          <w:sz w:val="18"/>
        </w:rPr>
        <w:t>Improvement</w:t>
      </w:r>
      <w:r>
        <w:rPr>
          <w:rFonts w:ascii="Arial"/>
          <w:spacing w:val="-2"/>
          <w:sz w:val="18"/>
        </w:rPr>
        <w:t> Center</w:t>
      </w:r>
    </w:p>
    <w:p>
      <w:pPr>
        <w:pStyle w:val="Heading4"/>
        <w:spacing w:before="140"/>
        <w:rPr>
          <w:i/>
        </w:rPr>
      </w:pPr>
      <w:r>
        <w:rPr>
          <w:i/>
          <w:color w:val="73777D"/>
          <w:spacing w:val="15"/>
        </w:rPr>
        <w:t>IMPLEMENTATION</w:t>
      </w:r>
    </w:p>
    <w:p>
      <w:pPr>
        <w:spacing w:line="259" w:lineRule="auto" w:before="58"/>
        <w:ind w:left="1100" w:right="1611" w:firstLine="0"/>
        <w:jc w:val="left"/>
        <w:rPr>
          <w:rFonts w:ascii="Arial"/>
          <w:sz w:val="18"/>
        </w:rPr>
      </w:pPr>
      <w:r>
        <w:rPr>
          <w:rFonts w:ascii="Arial"/>
          <w:sz w:val="18"/>
        </w:rPr>
        <w:t>The</w:t>
      </w:r>
      <w:r>
        <w:rPr>
          <w:rFonts w:ascii="Arial"/>
          <w:spacing w:val="-2"/>
          <w:sz w:val="18"/>
        </w:rPr>
        <w:t> </w:t>
      </w:r>
      <w:r>
        <w:rPr>
          <w:rFonts w:ascii="Arial"/>
          <w:sz w:val="18"/>
        </w:rPr>
        <w:t>group</w:t>
      </w:r>
      <w:r>
        <w:rPr>
          <w:rFonts w:ascii="Arial"/>
          <w:spacing w:val="-4"/>
          <w:sz w:val="18"/>
        </w:rPr>
        <w:t> </w:t>
      </w:r>
      <w:r>
        <w:rPr>
          <w:rFonts w:ascii="Arial"/>
          <w:sz w:val="18"/>
        </w:rPr>
        <w:t>meets</w:t>
      </w:r>
      <w:r>
        <w:rPr>
          <w:rFonts w:ascii="Arial"/>
          <w:spacing w:val="-1"/>
          <w:sz w:val="18"/>
        </w:rPr>
        <w:t> </w:t>
      </w:r>
      <w:r>
        <w:rPr>
          <w:rFonts w:ascii="Arial"/>
          <w:sz w:val="18"/>
        </w:rPr>
        <w:t>for</w:t>
      </w:r>
      <w:r>
        <w:rPr>
          <w:rFonts w:ascii="Arial"/>
          <w:spacing w:val="-2"/>
          <w:sz w:val="18"/>
        </w:rPr>
        <w:t> </w:t>
      </w:r>
      <w:r>
        <w:rPr>
          <w:rFonts w:ascii="Arial"/>
          <w:sz w:val="18"/>
        </w:rPr>
        <w:t>two</w:t>
      </w:r>
      <w:r>
        <w:rPr>
          <w:rFonts w:ascii="Arial"/>
          <w:spacing w:val="-4"/>
          <w:sz w:val="18"/>
        </w:rPr>
        <w:t> </w:t>
      </w:r>
      <w:r>
        <w:rPr>
          <w:rFonts w:ascii="Arial"/>
          <w:sz w:val="18"/>
        </w:rPr>
        <w:t>hours</w:t>
      </w:r>
      <w:r>
        <w:rPr>
          <w:rFonts w:ascii="Arial"/>
          <w:spacing w:val="-4"/>
          <w:sz w:val="18"/>
        </w:rPr>
        <w:t> </w:t>
      </w:r>
      <w:r>
        <w:rPr>
          <w:rFonts w:ascii="Arial"/>
          <w:sz w:val="18"/>
        </w:rPr>
        <w:t>a</w:t>
      </w:r>
      <w:r>
        <w:rPr>
          <w:rFonts w:ascii="Arial"/>
          <w:spacing w:val="-2"/>
          <w:sz w:val="18"/>
        </w:rPr>
        <w:t> </w:t>
      </w:r>
      <w:r>
        <w:rPr>
          <w:rFonts w:ascii="Arial"/>
          <w:sz w:val="18"/>
        </w:rPr>
        <w:t>week</w:t>
      </w:r>
      <w:r>
        <w:rPr>
          <w:rFonts w:ascii="Arial"/>
          <w:spacing w:val="-1"/>
          <w:sz w:val="18"/>
        </w:rPr>
        <w:t> </w:t>
      </w:r>
      <w:r>
        <w:rPr>
          <w:rFonts w:ascii="Arial"/>
          <w:sz w:val="18"/>
        </w:rPr>
        <w:t>for</w:t>
      </w:r>
      <w:r>
        <w:rPr>
          <w:rFonts w:ascii="Arial"/>
          <w:spacing w:val="-4"/>
          <w:sz w:val="18"/>
        </w:rPr>
        <w:t> </w:t>
      </w:r>
      <w:r>
        <w:rPr>
          <w:rFonts w:ascii="Arial"/>
          <w:sz w:val="18"/>
        </w:rPr>
        <w:t>13</w:t>
      </w:r>
      <w:r>
        <w:rPr>
          <w:rFonts w:ascii="Arial"/>
          <w:spacing w:val="-2"/>
          <w:sz w:val="18"/>
        </w:rPr>
        <w:t> </w:t>
      </w:r>
      <w:r>
        <w:rPr>
          <w:rFonts w:ascii="Arial"/>
          <w:sz w:val="18"/>
        </w:rPr>
        <w:t>weeks</w:t>
      </w:r>
      <w:r>
        <w:rPr>
          <w:rFonts w:ascii="Arial"/>
          <w:spacing w:val="-4"/>
          <w:sz w:val="18"/>
        </w:rPr>
        <w:t> </w:t>
      </w:r>
      <w:r>
        <w:rPr>
          <w:rFonts w:ascii="Arial"/>
          <w:sz w:val="18"/>
        </w:rPr>
        <w:t>in</w:t>
      </w:r>
      <w:r>
        <w:rPr>
          <w:rFonts w:ascii="Arial"/>
          <w:spacing w:val="-4"/>
          <w:sz w:val="18"/>
        </w:rPr>
        <w:t> </w:t>
      </w:r>
      <w:r>
        <w:rPr>
          <w:rFonts w:ascii="Arial"/>
          <w:sz w:val="18"/>
        </w:rPr>
        <w:t>community-based</w:t>
      </w:r>
      <w:r>
        <w:rPr>
          <w:rFonts w:ascii="Arial"/>
          <w:spacing w:val="-4"/>
          <w:sz w:val="18"/>
        </w:rPr>
        <w:t> </w:t>
      </w:r>
      <w:r>
        <w:rPr>
          <w:rFonts w:ascii="Arial"/>
          <w:sz w:val="18"/>
        </w:rPr>
        <w:t>settings</w:t>
      </w:r>
      <w:r>
        <w:rPr>
          <w:rFonts w:ascii="Arial"/>
          <w:spacing w:val="-1"/>
          <w:sz w:val="18"/>
        </w:rPr>
        <w:t> </w:t>
      </w:r>
      <w:r>
        <w:rPr>
          <w:rFonts w:ascii="Arial"/>
          <w:sz w:val="18"/>
        </w:rPr>
        <w:t>(e.g.,</w:t>
      </w:r>
      <w:r>
        <w:rPr>
          <w:rFonts w:ascii="Arial"/>
          <w:spacing w:val="-4"/>
          <w:sz w:val="18"/>
        </w:rPr>
        <w:t> </w:t>
      </w:r>
      <w:r>
        <w:rPr>
          <w:rFonts w:ascii="Arial"/>
          <w:sz w:val="18"/>
        </w:rPr>
        <w:t>churches;</w:t>
      </w:r>
      <w:r>
        <w:rPr>
          <w:rFonts w:ascii="Arial"/>
          <w:spacing w:val="-2"/>
          <w:sz w:val="18"/>
        </w:rPr>
        <w:t> </w:t>
      </w:r>
      <w:r>
        <w:rPr>
          <w:rFonts w:ascii="Arial"/>
          <w:sz w:val="18"/>
        </w:rPr>
        <w:t>libraries; community and health centers).</w:t>
      </w:r>
    </w:p>
    <w:p>
      <w:pPr>
        <w:pStyle w:val="Heading4"/>
        <w:rPr>
          <w:i/>
        </w:rPr>
      </w:pPr>
      <w:r>
        <w:rPr>
          <w:i/>
          <w:color w:val="73777D"/>
          <w:spacing w:val="16"/>
        </w:rPr>
        <w:t>NNEDLEARN</w:t>
      </w:r>
      <w:r>
        <w:rPr>
          <w:i/>
          <w:color w:val="73777D"/>
          <w:spacing w:val="44"/>
        </w:rPr>
        <w:t> </w:t>
      </w:r>
      <w:r>
        <w:rPr>
          <w:i/>
          <w:color w:val="73777D"/>
          <w:spacing w:val="9"/>
        </w:rPr>
        <w:t>ALUM</w:t>
      </w:r>
    </w:p>
    <w:p>
      <w:pPr>
        <w:spacing w:before="58"/>
        <w:ind w:left="1460" w:right="0" w:firstLine="0"/>
        <w:jc w:val="left"/>
        <w:rPr>
          <w:rFonts w:ascii="Arial"/>
          <w:sz w:val="18"/>
        </w:rPr>
      </w:pPr>
      <w:r>
        <w:rPr>
          <w:rFonts w:ascii="Arial"/>
          <w:sz w:val="18"/>
        </w:rPr>
        <w:t>1)</w:t>
      </w:r>
      <w:r>
        <w:rPr>
          <w:rFonts w:ascii="Arial"/>
          <w:spacing w:val="45"/>
          <w:sz w:val="18"/>
        </w:rPr>
        <w:t>  </w:t>
      </w:r>
      <w:r>
        <w:rPr>
          <w:rFonts w:ascii="Arial"/>
          <w:sz w:val="18"/>
        </w:rPr>
        <w:t>Just</w:t>
      </w:r>
      <w:r>
        <w:rPr>
          <w:rFonts w:ascii="Arial"/>
          <w:spacing w:val="-3"/>
          <w:sz w:val="18"/>
        </w:rPr>
        <w:t> </w:t>
      </w:r>
      <w:r>
        <w:rPr>
          <w:rFonts w:ascii="Arial"/>
          <w:sz w:val="18"/>
        </w:rPr>
        <w:t>Care</w:t>
      </w:r>
      <w:r>
        <w:rPr>
          <w:rFonts w:ascii="Arial"/>
          <w:spacing w:val="-2"/>
          <w:sz w:val="18"/>
        </w:rPr>
        <w:t> </w:t>
      </w:r>
      <w:r>
        <w:rPr>
          <w:rFonts w:ascii="Arial"/>
          <w:sz w:val="18"/>
        </w:rPr>
        <w:t>Family</w:t>
      </w:r>
      <w:r>
        <w:rPr>
          <w:rFonts w:ascii="Arial"/>
          <w:spacing w:val="-4"/>
          <w:sz w:val="18"/>
        </w:rPr>
        <w:t> </w:t>
      </w:r>
      <w:r>
        <w:rPr>
          <w:rFonts w:ascii="Arial"/>
          <w:sz w:val="18"/>
        </w:rPr>
        <w:t>Network</w:t>
      </w:r>
      <w:r>
        <w:rPr>
          <w:rFonts w:ascii="Arial"/>
          <w:spacing w:val="-4"/>
          <w:sz w:val="18"/>
        </w:rPr>
        <w:t> </w:t>
      </w:r>
      <w:r>
        <w:rPr>
          <w:rFonts w:ascii="Arial"/>
          <w:sz w:val="18"/>
        </w:rPr>
        <w:t>(JCFN),</w:t>
      </w:r>
      <w:r>
        <w:rPr>
          <w:rFonts w:ascii="Arial"/>
          <w:spacing w:val="-2"/>
          <w:sz w:val="18"/>
        </w:rPr>
        <w:t> </w:t>
      </w:r>
      <w:r>
        <w:rPr>
          <w:rFonts w:ascii="Arial"/>
          <w:sz w:val="18"/>
        </w:rPr>
        <w:t>Memphis</w:t>
      </w:r>
      <w:r>
        <w:rPr>
          <w:rFonts w:ascii="Arial"/>
          <w:spacing w:val="-1"/>
          <w:sz w:val="18"/>
        </w:rPr>
        <w:t> </w:t>
      </w:r>
      <w:r>
        <w:rPr>
          <w:rFonts w:ascii="Arial"/>
          <w:sz w:val="18"/>
        </w:rPr>
        <w:t>TN</w:t>
      </w:r>
      <w:r>
        <w:rPr>
          <w:rFonts w:ascii="Arial"/>
          <w:spacing w:val="-5"/>
          <w:sz w:val="18"/>
        </w:rPr>
        <w:t> </w:t>
      </w:r>
      <w:r>
        <w:rPr>
          <w:rFonts w:ascii="Arial"/>
          <w:sz w:val="18"/>
        </w:rPr>
        <w:t>participated</w:t>
      </w:r>
      <w:r>
        <w:rPr>
          <w:rFonts w:ascii="Arial"/>
          <w:spacing w:val="-4"/>
          <w:sz w:val="18"/>
        </w:rPr>
        <w:t> </w:t>
      </w:r>
      <w:r>
        <w:rPr>
          <w:rFonts w:ascii="Arial"/>
          <w:sz w:val="18"/>
        </w:rPr>
        <w:t>in</w:t>
      </w:r>
      <w:r>
        <w:rPr>
          <w:rFonts w:ascii="Arial"/>
          <w:spacing w:val="-2"/>
          <w:sz w:val="18"/>
        </w:rPr>
        <w:t> </w:t>
      </w:r>
      <w:r>
        <w:rPr>
          <w:rFonts w:ascii="Arial"/>
          <w:sz w:val="18"/>
        </w:rPr>
        <w:t>NNEDLearn</w:t>
      </w:r>
      <w:r>
        <w:rPr>
          <w:rFonts w:ascii="Arial"/>
          <w:spacing w:val="-4"/>
          <w:sz w:val="18"/>
        </w:rPr>
        <w:t> </w:t>
      </w:r>
      <w:r>
        <w:rPr>
          <w:rFonts w:ascii="Arial"/>
          <w:sz w:val="18"/>
        </w:rPr>
        <w:t>in</w:t>
      </w:r>
      <w:r>
        <w:rPr>
          <w:rFonts w:ascii="Arial"/>
          <w:spacing w:val="-4"/>
          <w:sz w:val="18"/>
        </w:rPr>
        <w:t> </w:t>
      </w:r>
      <w:r>
        <w:rPr>
          <w:rFonts w:ascii="Arial"/>
          <w:sz w:val="18"/>
        </w:rPr>
        <w:t>2013.</w:t>
      </w:r>
      <w:r>
        <w:rPr>
          <w:rFonts w:ascii="Arial"/>
          <w:spacing w:val="-1"/>
          <w:sz w:val="18"/>
        </w:rPr>
        <w:t> </w:t>
      </w:r>
      <w:r>
        <w:rPr>
          <w:rFonts w:ascii="Arial"/>
          <w:sz w:val="18"/>
        </w:rPr>
        <w:t>It</w:t>
      </w:r>
      <w:r>
        <w:rPr>
          <w:rFonts w:ascii="Arial"/>
          <w:spacing w:val="-2"/>
          <w:sz w:val="18"/>
        </w:rPr>
        <w:t> </w:t>
      </w:r>
      <w:r>
        <w:rPr>
          <w:rFonts w:ascii="Arial"/>
          <w:sz w:val="18"/>
        </w:rPr>
        <w:t>was</w:t>
      </w:r>
      <w:r>
        <w:rPr>
          <w:rFonts w:ascii="Arial"/>
          <w:spacing w:val="-3"/>
          <w:sz w:val="18"/>
        </w:rPr>
        <w:t> </w:t>
      </w:r>
      <w:r>
        <w:rPr>
          <w:rFonts w:ascii="Arial"/>
          <w:spacing w:val="-10"/>
          <w:sz w:val="18"/>
        </w:rPr>
        <w:t>a</w:t>
      </w:r>
    </w:p>
    <w:p>
      <w:pPr>
        <w:spacing w:line="259" w:lineRule="auto" w:before="16"/>
        <w:ind w:left="1820" w:right="1611" w:firstLine="0"/>
        <w:jc w:val="left"/>
        <w:rPr>
          <w:rFonts w:ascii="Arial" w:hAnsi="Arial"/>
          <w:sz w:val="18"/>
        </w:rPr>
      </w:pPr>
      <w:r>
        <w:rPr>
          <w:rFonts w:ascii="Arial" w:hAnsi="Arial"/>
          <w:sz w:val="18"/>
        </w:rPr>
        <w:t>federally</w:t>
      </w:r>
      <w:r>
        <w:rPr>
          <w:rFonts w:ascii="Arial" w:hAnsi="Arial"/>
          <w:spacing w:val="-4"/>
          <w:sz w:val="18"/>
        </w:rPr>
        <w:t> </w:t>
      </w:r>
      <w:r>
        <w:rPr>
          <w:rFonts w:ascii="Arial" w:hAnsi="Arial"/>
          <w:sz w:val="18"/>
        </w:rPr>
        <w:t>funded</w:t>
      </w:r>
      <w:r>
        <w:rPr>
          <w:rFonts w:ascii="Arial" w:hAnsi="Arial"/>
          <w:spacing w:val="-4"/>
          <w:sz w:val="18"/>
        </w:rPr>
        <w:t> </w:t>
      </w:r>
      <w:r>
        <w:rPr>
          <w:rFonts w:ascii="Arial" w:hAnsi="Arial"/>
          <w:sz w:val="18"/>
        </w:rPr>
        <w:t>program</w:t>
      </w:r>
      <w:r>
        <w:rPr>
          <w:rFonts w:ascii="Arial" w:hAnsi="Arial"/>
          <w:spacing w:val="-1"/>
          <w:sz w:val="18"/>
        </w:rPr>
        <w:t> </w:t>
      </w:r>
      <w:r>
        <w:rPr>
          <w:rFonts w:ascii="Arial" w:hAnsi="Arial"/>
          <w:sz w:val="18"/>
        </w:rPr>
        <w:t>that</w:t>
      </w:r>
      <w:r>
        <w:rPr>
          <w:rFonts w:ascii="Arial" w:hAnsi="Arial"/>
          <w:spacing w:val="-4"/>
          <w:sz w:val="18"/>
        </w:rPr>
        <w:t> </w:t>
      </w:r>
      <w:r>
        <w:rPr>
          <w:rFonts w:ascii="Arial" w:hAnsi="Arial"/>
          <w:sz w:val="18"/>
        </w:rPr>
        <w:t>ended</w:t>
      </w:r>
      <w:r>
        <w:rPr>
          <w:rFonts w:ascii="Arial" w:hAnsi="Arial"/>
          <w:spacing w:val="-4"/>
          <w:sz w:val="18"/>
        </w:rPr>
        <w:t> </w:t>
      </w:r>
      <w:r>
        <w:rPr>
          <w:rFonts w:ascii="Arial" w:hAnsi="Arial"/>
          <w:sz w:val="18"/>
        </w:rPr>
        <w:t>in</w:t>
      </w:r>
      <w:r>
        <w:rPr>
          <w:rFonts w:ascii="Arial" w:hAnsi="Arial"/>
          <w:spacing w:val="-4"/>
          <w:sz w:val="18"/>
        </w:rPr>
        <w:t> </w:t>
      </w:r>
      <w:r>
        <w:rPr>
          <w:rFonts w:ascii="Arial" w:hAnsi="Arial"/>
          <w:sz w:val="18"/>
        </w:rPr>
        <w:t>2015</w:t>
      </w:r>
      <w:r>
        <w:rPr>
          <w:rFonts w:ascii="Arial" w:hAnsi="Arial"/>
          <w:spacing w:val="-2"/>
          <w:sz w:val="18"/>
        </w:rPr>
        <w:t> </w:t>
      </w:r>
      <w:r>
        <w:rPr>
          <w:rFonts w:ascii="Arial" w:hAnsi="Arial"/>
          <w:sz w:val="18"/>
        </w:rPr>
        <w:t>with</w:t>
      </w:r>
      <w:r>
        <w:rPr>
          <w:rFonts w:ascii="Arial" w:hAnsi="Arial"/>
          <w:spacing w:val="-4"/>
          <w:sz w:val="18"/>
        </w:rPr>
        <w:t> </w:t>
      </w:r>
      <w:r>
        <w:rPr>
          <w:rFonts w:ascii="Arial" w:hAnsi="Arial"/>
          <w:sz w:val="18"/>
        </w:rPr>
        <w:t>a</w:t>
      </w:r>
      <w:r>
        <w:rPr>
          <w:rFonts w:ascii="Arial" w:hAnsi="Arial"/>
          <w:spacing w:val="-2"/>
          <w:sz w:val="18"/>
        </w:rPr>
        <w:t> </w:t>
      </w:r>
      <w:r>
        <w:rPr>
          <w:rFonts w:ascii="Arial" w:hAnsi="Arial"/>
          <w:sz w:val="18"/>
        </w:rPr>
        <w:t>mission</w:t>
      </w:r>
      <w:r>
        <w:rPr>
          <w:rFonts w:ascii="Arial" w:hAnsi="Arial"/>
          <w:spacing w:val="-2"/>
          <w:sz w:val="18"/>
        </w:rPr>
        <w:t> </w:t>
      </w:r>
      <w:r>
        <w:rPr>
          <w:rFonts w:ascii="Arial" w:hAnsi="Arial"/>
          <w:sz w:val="18"/>
        </w:rPr>
        <w:t>to</w:t>
      </w:r>
      <w:r>
        <w:rPr>
          <w:rFonts w:ascii="Arial" w:hAnsi="Arial"/>
          <w:spacing w:val="-2"/>
          <w:sz w:val="18"/>
        </w:rPr>
        <w:t> </w:t>
      </w:r>
      <w:r>
        <w:rPr>
          <w:rFonts w:ascii="Arial" w:hAnsi="Arial"/>
          <w:sz w:val="18"/>
        </w:rPr>
        <w:t>change</w:t>
      </w:r>
      <w:r>
        <w:rPr>
          <w:rFonts w:ascii="Arial" w:hAnsi="Arial"/>
          <w:spacing w:val="-4"/>
          <w:sz w:val="18"/>
        </w:rPr>
        <w:t> </w:t>
      </w:r>
      <w:r>
        <w:rPr>
          <w:rFonts w:ascii="Arial" w:hAnsi="Arial"/>
          <w:sz w:val="18"/>
        </w:rPr>
        <w:t>Memphis’</w:t>
      </w:r>
      <w:r>
        <w:rPr>
          <w:rFonts w:ascii="Arial" w:hAnsi="Arial"/>
          <w:spacing w:val="-2"/>
          <w:sz w:val="18"/>
        </w:rPr>
        <w:t> </w:t>
      </w:r>
      <w:r>
        <w:rPr>
          <w:rFonts w:ascii="Arial" w:hAnsi="Arial"/>
          <w:sz w:val="18"/>
        </w:rPr>
        <w:t>system</w:t>
      </w:r>
      <w:r>
        <w:rPr>
          <w:rFonts w:ascii="Arial" w:hAnsi="Arial"/>
          <w:spacing w:val="-3"/>
          <w:sz w:val="18"/>
        </w:rPr>
        <w:t> </w:t>
      </w:r>
      <w:r>
        <w:rPr>
          <w:rFonts w:ascii="Arial" w:hAnsi="Arial"/>
          <w:sz w:val="18"/>
        </w:rPr>
        <w:t>by</w:t>
      </w:r>
      <w:r>
        <w:rPr>
          <w:rFonts w:ascii="Arial" w:hAnsi="Arial"/>
          <w:spacing w:val="-4"/>
          <w:sz w:val="18"/>
        </w:rPr>
        <w:t> </w:t>
      </w:r>
      <w:r>
        <w:rPr>
          <w:rFonts w:ascii="Arial" w:hAnsi="Arial"/>
          <w:sz w:val="18"/>
        </w:rPr>
        <w:t>linking youth and families to needed services using a high fidelity wraparound approach. It established a comprehensive and coordinated system of care to support children with serious mental health needs and their families by reducing caregiver stress, preventing out-of-home placements, and supporting school performance.</w:t>
      </w:r>
    </w:p>
    <w:p>
      <w:pPr>
        <w:pStyle w:val="BodyText"/>
        <w:spacing w:before="6"/>
        <w:rPr>
          <w:rFonts w:ascii="Arial"/>
          <w:sz w:val="17"/>
        </w:rPr>
      </w:pPr>
    </w:p>
    <w:p>
      <w:pPr>
        <w:spacing w:before="0"/>
        <w:ind w:left="740" w:right="0" w:firstLine="0"/>
        <w:jc w:val="left"/>
        <w:rPr>
          <w:rFonts w:ascii="Arial"/>
          <w:i/>
          <w:sz w:val="22"/>
        </w:rPr>
      </w:pPr>
      <w:r>
        <w:rPr>
          <w:rFonts w:ascii="Arial"/>
          <w:i/>
          <w:color w:val="1F419B"/>
          <w:spacing w:val="12"/>
          <w:sz w:val="22"/>
        </w:rPr>
        <w:t>Key</w:t>
      </w:r>
      <w:r>
        <w:rPr>
          <w:rFonts w:ascii="Arial"/>
          <w:i/>
          <w:color w:val="1F419B"/>
          <w:spacing w:val="40"/>
          <w:sz w:val="22"/>
        </w:rPr>
        <w:t> </w:t>
      </w:r>
      <w:r>
        <w:rPr>
          <w:rFonts w:ascii="Arial"/>
          <w:i/>
          <w:color w:val="1F419B"/>
          <w:spacing w:val="17"/>
          <w:sz w:val="22"/>
        </w:rPr>
        <w:t>Strategies</w:t>
      </w:r>
      <w:r>
        <w:rPr>
          <w:rFonts w:ascii="Arial"/>
          <w:i/>
          <w:color w:val="1F419B"/>
          <w:spacing w:val="41"/>
          <w:sz w:val="22"/>
        </w:rPr>
        <w:t> </w:t>
      </w:r>
      <w:r>
        <w:rPr>
          <w:rFonts w:ascii="Arial"/>
          <w:i/>
          <w:color w:val="1F419B"/>
          <w:spacing w:val="10"/>
          <w:sz w:val="22"/>
        </w:rPr>
        <w:t>to</w:t>
      </w:r>
      <w:r>
        <w:rPr>
          <w:rFonts w:ascii="Arial"/>
          <w:i/>
          <w:color w:val="1F419B"/>
          <w:spacing w:val="39"/>
          <w:sz w:val="22"/>
        </w:rPr>
        <w:t> </w:t>
      </w:r>
      <w:r>
        <w:rPr>
          <w:rFonts w:ascii="Arial"/>
          <w:i/>
          <w:color w:val="1F419B"/>
          <w:spacing w:val="17"/>
          <w:sz w:val="22"/>
        </w:rPr>
        <w:t>Implementation</w:t>
      </w:r>
      <w:r>
        <w:rPr>
          <w:rFonts w:ascii="Arial"/>
          <w:i/>
          <w:color w:val="1F419B"/>
          <w:spacing w:val="40"/>
          <w:sz w:val="22"/>
        </w:rPr>
        <w:t> </w:t>
      </w:r>
      <w:r>
        <w:rPr>
          <w:rFonts w:ascii="Arial"/>
          <w:i/>
          <w:color w:val="1F419B"/>
          <w:sz w:val="22"/>
        </w:rPr>
        <w:t>&amp;</w:t>
      </w:r>
      <w:r>
        <w:rPr>
          <w:rFonts w:ascii="Arial"/>
          <w:i/>
          <w:color w:val="1F419B"/>
          <w:spacing w:val="42"/>
          <w:sz w:val="22"/>
        </w:rPr>
        <w:t> </w:t>
      </w:r>
      <w:r>
        <w:rPr>
          <w:rFonts w:ascii="Arial"/>
          <w:i/>
          <w:color w:val="1F419B"/>
          <w:spacing w:val="15"/>
          <w:sz w:val="22"/>
        </w:rPr>
        <w:t>Sustainability</w:t>
      </w:r>
    </w:p>
    <w:p>
      <w:pPr>
        <w:pStyle w:val="Heading5"/>
        <w:spacing w:before="122"/>
        <w:rPr>
          <w:i/>
        </w:rPr>
      </w:pPr>
      <w:r>
        <w:rPr>
          <w:i/>
          <w:color w:val="1F419B"/>
        </w:rPr>
        <w:t>Organizational</w:t>
      </w:r>
      <w:r>
        <w:rPr>
          <w:i/>
          <w:color w:val="1F419B"/>
          <w:spacing w:val="-8"/>
        </w:rPr>
        <w:t> </w:t>
      </w:r>
      <w:r>
        <w:rPr>
          <w:i/>
          <w:color w:val="1F419B"/>
          <w:spacing w:val="-2"/>
        </w:rPr>
        <w:t>factors</w:t>
      </w:r>
    </w:p>
    <w:p>
      <w:pPr>
        <w:pStyle w:val="ListParagraph"/>
        <w:numPr>
          <w:ilvl w:val="0"/>
          <w:numId w:val="4"/>
        </w:numPr>
        <w:tabs>
          <w:tab w:pos="1460" w:val="left" w:leader="none"/>
          <w:tab w:pos="1461" w:val="left" w:leader="none"/>
        </w:tabs>
        <w:spacing w:line="240" w:lineRule="auto" w:before="77" w:after="0"/>
        <w:ind w:left="1460" w:right="1432" w:hanging="360"/>
        <w:jc w:val="left"/>
        <w:rPr>
          <w:sz w:val="22"/>
        </w:rPr>
      </w:pPr>
      <w:r>
        <w:rPr>
          <w:sz w:val="22"/>
        </w:rPr>
        <w:t>The</w:t>
      </w:r>
      <w:r>
        <w:rPr>
          <w:spacing w:val="-3"/>
          <w:sz w:val="22"/>
        </w:rPr>
        <w:t> </w:t>
      </w:r>
      <w:r>
        <w:rPr>
          <w:sz w:val="22"/>
        </w:rPr>
        <w:t>organization</w:t>
      </w:r>
      <w:r>
        <w:rPr>
          <w:spacing w:val="-5"/>
          <w:sz w:val="22"/>
        </w:rPr>
        <w:t> </w:t>
      </w:r>
      <w:r>
        <w:rPr>
          <w:sz w:val="22"/>
        </w:rPr>
        <w:t>must</w:t>
      </w:r>
      <w:r>
        <w:rPr>
          <w:spacing w:val="-3"/>
          <w:sz w:val="22"/>
        </w:rPr>
        <w:t> </w:t>
      </w:r>
      <w:r>
        <w:rPr>
          <w:sz w:val="22"/>
        </w:rPr>
        <w:t>clearly</w:t>
      </w:r>
      <w:r>
        <w:rPr>
          <w:spacing w:val="-6"/>
          <w:sz w:val="22"/>
        </w:rPr>
        <w:t> </w:t>
      </w:r>
      <w:r>
        <w:rPr>
          <w:sz w:val="22"/>
        </w:rPr>
        <w:t>communicate</w:t>
      </w:r>
      <w:r>
        <w:rPr>
          <w:spacing w:val="-5"/>
          <w:sz w:val="22"/>
        </w:rPr>
        <w:t> </w:t>
      </w:r>
      <w:r>
        <w:rPr>
          <w:sz w:val="22"/>
        </w:rPr>
        <w:t>to</w:t>
      </w:r>
      <w:r>
        <w:rPr>
          <w:spacing w:val="-3"/>
          <w:sz w:val="22"/>
        </w:rPr>
        <w:t> </w:t>
      </w:r>
      <w:r>
        <w:rPr>
          <w:sz w:val="22"/>
        </w:rPr>
        <w:t>potential</w:t>
      </w:r>
      <w:r>
        <w:rPr>
          <w:spacing w:val="-2"/>
          <w:sz w:val="22"/>
        </w:rPr>
        <w:t> </w:t>
      </w:r>
      <w:r>
        <w:rPr>
          <w:sz w:val="22"/>
        </w:rPr>
        <w:t>participant</w:t>
      </w:r>
      <w:r>
        <w:rPr>
          <w:spacing w:val="-5"/>
          <w:sz w:val="22"/>
        </w:rPr>
        <w:t> </w:t>
      </w:r>
      <w:r>
        <w:rPr>
          <w:sz w:val="22"/>
        </w:rPr>
        <w:t>the</w:t>
      </w:r>
      <w:r>
        <w:rPr>
          <w:spacing w:val="-5"/>
          <w:sz w:val="22"/>
        </w:rPr>
        <w:t> </w:t>
      </w:r>
      <w:r>
        <w:rPr>
          <w:sz w:val="22"/>
        </w:rPr>
        <w:t>rationale</w:t>
      </w:r>
      <w:r>
        <w:rPr>
          <w:spacing w:val="-8"/>
          <w:sz w:val="22"/>
        </w:rPr>
        <w:t> </w:t>
      </w:r>
      <w:r>
        <w:rPr>
          <w:sz w:val="22"/>
        </w:rPr>
        <w:t>of</w:t>
      </w:r>
      <w:r>
        <w:rPr>
          <w:spacing w:val="-3"/>
          <w:sz w:val="22"/>
        </w:rPr>
        <w:t> </w:t>
      </w:r>
      <w:r>
        <w:rPr>
          <w:sz w:val="22"/>
        </w:rPr>
        <w:t>the</w:t>
      </w:r>
      <w:r>
        <w:rPr>
          <w:spacing w:val="-3"/>
          <w:sz w:val="22"/>
        </w:rPr>
        <w:t> </w:t>
      </w:r>
      <w:r>
        <w:rPr>
          <w:sz w:val="22"/>
        </w:rPr>
        <w:t>program as well as the expectations about what the program is and is not so that they understand the program is not a weight loss program, for example, but one that will help them make healthier choices in general.</w:t>
      </w:r>
    </w:p>
    <w:p>
      <w:pPr>
        <w:pStyle w:val="ListParagraph"/>
        <w:numPr>
          <w:ilvl w:val="0"/>
          <w:numId w:val="4"/>
        </w:numPr>
        <w:tabs>
          <w:tab w:pos="1460" w:val="left" w:leader="none"/>
          <w:tab w:pos="1461" w:val="left" w:leader="none"/>
        </w:tabs>
        <w:spacing w:line="240" w:lineRule="auto" w:before="121" w:after="0"/>
        <w:ind w:left="1460" w:right="1234" w:hanging="360"/>
        <w:jc w:val="left"/>
        <w:rPr>
          <w:sz w:val="22"/>
        </w:rPr>
      </w:pPr>
      <w:r>
        <w:rPr>
          <w:sz w:val="22"/>
        </w:rPr>
        <w:t>In most cases external funding will be necessary to cover the cost of expenses related program evaluation</w:t>
      </w:r>
      <w:r>
        <w:rPr>
          <w:spacing w:val="-5"/>
          <w:sz w:val="22"/>
        </w:rPr>
        <w:t> </w:t>
      </w:r>
      <w:r>
        <w:rPr>
          <w:sz w:val="22"/>
        </w:rPr>
        <w:t>activities,</w:t>
      </w:r>
      <w:r>
        <w:rPr>
          <w:spacing w:val="-5"/>
          <w:sz w:val="22"/>
        </w:rPr>
        <w:t> </w:t>
      </w:r>
      <w:r>
        <w:rPr>
          <w:sz w:val="22"/>
        </w:rPr>
        <w:t>the</w:t>
      </w:r>
      <w:r>
        <w:rPr>
          <w:spacing w:val="-4"/>
          <w:sz w:val="22"/>
        </w:rPr>
        <w:t> </w:t>
      </w:r>
      <w:r>
        <w:rPr>
          <w:sz w:val="22"/>
        </w:rPr>
        <w:t>cost</w:t>
      </w:r>
      <w:r>
        <w:rPr>
          <w:spacing w:val="-1"/>
          <w:sz w:val="22"/>
        </w:rPr>
        <w:t> </w:t>
      </w:r>
      <w:r>
        <w:rPr>
          <w:sz w:val="22"/>
        </w:rPr>
        <w:t>of</w:t>
      </w:r>
      <w:r>
        <w:rPr>
          <w:spacing w:val="-2"/>
          <w:sz w:val="22"/>
        </w:rPr>
        <w:t> </w:t>
      </w:r>
      <w:r>
        <w:rPr>
          <w:sz w:val="22"/>
        </w:rPr>
        <w:t>training</w:t>
      </w:r>
      <w:r>
        <w:rPr>
          <w:spacing w:val="-2"/>
          <w:sz w:val="22"/>
        </w:rPr>
        <w:t> </w:t>
      </w:r>
      <w:r>
        <w:rPr>
          <w:sz w:val="22"/>
        </w:rPr>
        <w:t>facilitators</w:t>
      </w:r>
      <w:r>
        <w:rPr>
          <w:spacing w:val="-2"/>
          <w:sz w:val="22"/>
        </w:rPr>
        <w:t> </w:t>
      </w:r>
      <w:r>
        <w:rPr>
          <w:sz w:val="22"/>
        </w:rPr>
        <w:t>(outside</w:t>
      </w:r>
      <w:r>
        <w:rPr>
          <w:spacing w:val="-2"/>
          <w:sz w:val="22"/>
        </w:rPr>
        <w:t> </w:t>
      </w:r>
      <w:r>
        <w:rPr>
          <w:sz w:val="22"/>
        </w:rPr>
        <w:t>of</w:t>
      </w:r>
      <w:r>
        <w:rPr>
          <w:spacing w:val="-2"/>
          <w:sz w:val="22"/>
        </w:rPr>
        <w:t> </w:t>
      </w:r>
      <w:r>
        <w:rPr>
          <w:sz w:val="22"/>
        </w:rPr>
        <w:t>NNEDLearn),</w:t>
      </w:r>
      <w:r>
        <w:rPr>
          <w:spacing w:val="-2"/>
          <w:sz w:val="22"/>
        </w:rPr>
        <w:t> </w:t>
      </w:r>
      <w:r>
        <w:rPr>
          <w:sz w:val="22"/>
        </w:rPr>
        <w:t>and</w:t>
      </w:r>
      <w:r>
        <w:rPr>
          <w:spacing w:val="-5"/>
          <w:sz w:val="22"/>
        </w:rPr>
        <w:t> </w:t>
      </w:r>
      <w:r>
        <w:rPr>
          <w:sz w:val="22"/>
        </w:rPr>
        <w:t>stipends</w:t>
      </w:r>
      <w:r>
        <w:rPr>
          <w:spacing w:val="-2"/>
          <w:sz w:val="22"/>
        </w:rPr>
        <w:t> </w:t>
      </w:r>
      <w:r>
        <w:rPr>
          <w:sz w:val="22"/>
        </w:rPr>
        <w:t>for</w:t>
      </w:r>
      <w:r>
        <w:rPr>
          <w:spacing w:val="-2"/>
          <w:sz w:val="22"/>
        </w:rPr>
        <w:t> </w:t>
      </w:r>
      <w:r>
        <w:rPr>
          <w:sz w:val="22"/>
        </w:rPr>
        <w:t>the invited experts.</w:t>
      </w:r>
    </w:p>
    <w:p>
      <w:pPr>
        <w:pStyle w:val="ListParagraph"/>
        <w:numPr>
          <w:ilvl w:val="0"/>
          <w:numId w:val="4"/>
        </w:numPr>
        <w:tabs>
          <w:tab w:pos="1460" w:val="left" w:leader="none"/>
          <w:tab w:pos="1461" w:val="left" w:leader="none"/>
        </w:tabs>
        <w:spacing w:line="240" w:lineRule="auto" w:before="118" w:after="0"/>
        <w:ind w:left="1460" w:right="1242" w:hanging="360"/>
        <w:jc w:val="left"/>
        <w:rPr>
          <w:sz w:val="22"/>
        </w:rPr>
      </w:pPr>
      <w:r>
        <w:rPr>
          <w:sz w:val="22"/>
        </w:rPr>
        <w:t>The program is more likely to be sustained if it complements existing services or fills a community-based</w:t>
      </w:r>
      <w:r>
        <w:rPr>
          <w:spacing w:val="-5"/>
          <w:sz w:val="22"/>
        </w:rPr>
        <w:t> </w:t>
      </w:r>
      <w:r>
        <w:rPr>
          <w:sz w:val="22"/>
        </w:rPr>
        <w:t>established</w:t>
      </w:r>
      <w:r>
        <w:rPr>
          <w:spacing w:val="-2"/>
          <w:sz w:val="22"/>
        </w:rPr>
        <w:t> </w:t>
      </w:r>
      <w:r>
        <w:rPr>
          <w:sz w:val="22"/>
        </w:rPr>
        <w:t>gap</w:t>
      </w:r>
      <w:r>
        <w:rPr>
          <w:spacing w:val="-5"/>
          <w:sz w:val="22"/>
        </w:rPr>
        <w:t> </w:t>
      </w:r>
      <w:r>
        <w:rPr>
          <w:sz w:val="22"/>
        </w:rPr>
        <w:t>in</w:t>
      </w:r>
      <w:r>
        <w:rPr>
          <w:spacing w:val="-2"/>
          <w:sz w:val="22"/>
        </w:rPr>
        <w:t> </w:t>
      </w:r>
      <w:r>
        <w:rPr>
          <w:sz w:val="22"/>
        </w:rPr>
        <w:t>services.</w:t>
      </w:r>
      <w:r>
        <w:rPr>
          <w:spacing w:val="-2"/>
          <w:sz w:val="22"/>
        </w:rPr>
        <w:t> </w:t>
      </w:r>
      <w:r>
        <w:rPr>
          <w:sz w:val="22"/>
        </w:rPr>
        <w:t>In</w:t>
      </w:r>
      <w:r>
        <w:rPr>
          <w:spacing w:val="-2"/>
          <w:sz w:val="22"/>
        </w:rPr>
        <w:t> </w:t>
      </w:r>
      <w:r>
        <w:rPr>
          <w:sz w:val="22"/>
        </w:rPr>
        <w:t>the</w:t>
      </w:r>
      <w:r>
        <w:rPr>
          <w:spacing w:val="-2"/>
          <w:sz w:val="22"/>
        </w:rPr>
        <w:t> </w:t>
      </w:r>
      <w:r>
        <w:rPr>
          <w:sz w:val="22"/>
        </w:rPr>
        <w:t>case</w:t>
      </w:r>
      <w:r>
        <w:rPr>
          <w:spacing w:val="-2"/>
          <w:sz w:val="22"/>
        </w:rPr>
        <w:t> </w:t>
      </w:r>
      <w:r>
        <w:rPr>
          <w:sz w:val="22"/>
        </w:rPr>
        <w:t>of</w:t>
      </w:r>
      <w:r>
        <w:rPr>
          <w:spacing w:val="-4"/>
          <w:sz w:val="22"/>
        </w:rPr>
        <w:t> </w:t>
      </w:r>
      <w:r>
        <w:rPr>
          <w:sz w:val="22"/>
        </w:rPr>
        <w:t>the</w:t>
      </w:r>
      <w:r>
        <w:rPr>
          <w:spacing w:val="-4"/>
          <w:sz w:val="22"/>
        </w:rPr>
        <w:t> </w:t>
      </w:r>
      <w:r>
        <w:rPr>
          <w:sz w:val="22"/>
        </w:rPr>
        <w:t>JCFN,</w:t>
      </w:r>
      <w:r>
        <w:rPr>
          <w:spacing w:val="-2"/>
          <w:sz w:val="22"/>
        </w:rPr>
        <w:t> </w:t>
      </w:r>
      <w:r>
        <w:rPr>
          <w:sz w:val="22"/>
        </w:rPr>
        <w:t>the</w:t>
      </w:r>
      <w:r>
        <w:rPr>
          <w:spacing w:val="-2"/>
          <w:sz w:val="22"/>
        </w:rPr>
        <w:t> </w:t>
      </w:r>
      <w:r>
        <w:rPr>
          <w:sz w:val="22"/>
        </w:rPr>
        <w:t>program</w:t>
      </w:r>
      <w:r>
        <w:rPr>
          <w:spacing w:val="-1"/>
          <w:sz w:val="22"/>
        </w:rPr>
        <w:t> </w:t>
      </w:r>
      <w:r>
        <w:rPr>
          <w:sz w:val="22"/>
        </w:rPr>
        <w:t>contributed</w:t>
      </w:r>
      <w:r>
        <w:rPr>
          <w:spacing w:val="-4"/>
          <w:sz w:val="22"/>
        </w:rPr>
        <w:t> </w:t>
      </w:r>
      <w:r>
        <w:rPr>
          <w:sz w:val="22"/>
        </w:rPr>
        <w:t>to the infrastructure of the system-of-care model for family support and was meeting a gap in services for women of that age group. They also partnered with a well-established community organization who wished to expand their services and that had already engaged that target demographic group.</w:t>
      </w:r>
    </w:p>
    <w:p>
      <w:pPr>
        <w:spacing w:after="0" w:line="240" w:lineRule="auto"/>
        <w:jc w:val="left"/>
        <w:rPr>
          <w:sz w:val="22"/>
        </w:rPr>
        <w:sectPr>
          <w:pgSz w:w="12240" w:h="15840"/>
          <w:pgMar w:header="0" w:footer="777" w:top="1080" w:bottom="960" w:left="700" w:right="220"/>
        </w:sectPr>
      </w:pPr>
    </w:p>
    <w:p>
      <w:pPr>
        <w:pStyle w:val="ListParagraph"/>
        <w:numPr>
          <w:ilvl w:val="0"/>
          <w:numId w:val="4"/>
        </w:numPr>
        <w:tabs>
          <w:tab w:pos="1461" w:val="left" w:leader="none"/>
        </w:tabs>
        <w:spacing w:line="240" w:lineRule="auto" w:before="71" w:after="0"/>
        <w:ind w:left="1460" w:right="1421" w:hanging="360"/>
        <w:jc w:val="both"/>
        <w:rPr>
          <w:sz w:val="22"/>
        </w:rPr>
      </w:pPr>
      <w:r>
        <w:rPr>
          <w:sz w:val="22"/>
        </w:rPr>
        <w:t>Evaluation</w:t>
      </w:r>
      <w:r>
        <w:rPr>
          <w:spacing w:val="-2"/>
          <w:sz w:val="22"/>
        </w:rPr>
        <w:t> </w:t>
      </w:r>
      <w:r>
        <w:rPr>
          <w:sz w:val="22"/>
        </w:rPr>
        <w:t>is</w:t>
      </w:r>
      <w:r>
        <w:rPr>
          <w:spacing w:val="-2"/>
          <w:sz w:val="22"/>
        </w:rPr>
        <w:t> </w:t>
      </w:r>
      <w:r>
        <w:rPr>
          <w:sz w:val="22"/>
        </w:rPr>
        <w:t>built</w:t>
      </w:r>
      <w:r>
        <w:rPr>
          <w:spacing w:val="-1"/>
          <w:sz w:val="22"/>
        </w:rPr>
        <w:t> </w:t>
      </w:r>
      <w:r>
        <w:rPr>
          <w:sz w:val="22"/>
        </w:rPr>
        <w:t>into</w:t>
      </w:r>
      <w:r>
        <w:rPr>
          <w:spacing w:val="-5"/>
          <w:sz w:val="22"/>
        </w:rPr>
        <w:t> </w:t>
      </w:r>
      <w:r>
        <w:rPr>
          <w:sz w:val="22"/>
        </w:rPr>
        <w:t>the</w:t>
      </w:r>
      <w:r>
        <w:rPr>
          <w:spacing w:val="-3"/>
          <w:sz w:val="22"/>
        </w:rPr>
        <w:t> </w:t>
      </w:r>
      <w:r>
        <w:rPr>
          <w:sz w:val="22"/>
        </w:rPr>
        <w:t>curriculum</w:t>
      </w:r>
      <w:r>
        <w:rPr>
          <w:spacing w:val="-1"/>
          <w:sz w:val="22"/>
        </w:rPr>
        <w:t> </w:t>
      </w:r>
      <w:r>
        <w:rPr>
          <w:sz w:val="22"/>
        </w:rPr>
        <w:t>and</w:t>
      </w:r>
      <w:r>
        <w:rPr>
          <w:spacing w:val="-2"/>
          <w:sz w:val="22"/>
        </w:rPr>
        <w:t> </w:t>
      </w:r>
      <w:r>
        <w:rPr>
          <w:sz w:val="22"/>
        </w:rPr>
        <w:t>should</w:t>
      </w:r>
      <w:r>
        <w:rPr>
          <w:spacing w:val="-2"/>
          <w:sz w:val="22"/>
        </w:rPr>
        <w:t> </w:t>
      </w:r>
      <w:r>
        <w:rPr>
          <w:sz w:val="22"/>
        </w:rPr>
        <w:t>be</w:t>
      </w:r>
      <w:r>
        <w:rPr>
          <w:spacing w:val="-1"/>
          <w:sz w:val="22"/>
        </w:rPr>
        <w:t> </w:t>
      </w:r>
      <w:r>
        <w:rPr>
          <w:sz w:val="22"/>
        </w:rPr>
        <w:t>carried</w:t>
      </w:r>
      <w:r>
        <w:rPr>
          <w:spacing w:val="-4"/>
          <w:sz w:val="22"/>
        </w:rPr>
        <w:t> </w:t>
      </w:r>
      <w:r>
        <w:rPr>
          <w:sz w:val="22"/>
        </w:rPr>
        <w:t>out</w:t>
      </w:r>
      <w:r>
        <w:rPr>
          <w:spacing w:val="-3"/>
          <w:sz w:val="22"/>
        </w:rPr>
        <w:t> </w:t>
      </w:r>
      <w:r>
        <w:rPr>
          <w:sz w:val="22"/>
        </w:rPr>
        <w:t>to</w:t>
      </w:r>
      <w:r>
        <w:rPr>
          <w:spacing w:val="-5"/>
          <w:sz w:val="22"/>
        </w:rPr>
        <w:t> </w:t>
      </w:r>
      <w:r>
        <w:rPr>
          <w:sz w:val="22"/>
        </w:rPr>
        <w:t>track</w:t>
      </w:r>
      <w:r>
        <w:rPr>
          <w:spacing w:val="-2"/>
          <w:sz w:val="22"/>
        </w:rPr>
        <w:t> </w:t>
      </w:r>
      <w:r>
        <w:rPr>
          <w:sz w:val="22"/>
        </w:rPr>
        <w:t>outcomes</w:t>
      </w:r>
      <w:r>
        <w:rPr>
          <w:spacing w:val="-2"/>
          <w:sz w:val="22"/>
        </w:rPr>
        <w:t> </w:t>
      </w:r>
      <w:r>
        <w:rPr>
          <w:sz w:val="22"/>
        </w:rPr>
        <w:t>that</w:t>
      </w:r>
      <w:r>
        <w:rPr>
          <w:spacing w:val="-1"/>
          <w:sz w:val="22"/>
        </w:rPr>
        <w:t> </w:t>
      </w:r>
      <w:r>
        <w:rPr>
          <w:sz w:val="22"/>
        </w:rPr>
        <w:t>can</w:t>
      </w:r>
      <w:r>
        <w:rPr>
          <w:spacing w:val="-2"/>
          <w:sz w:val="22"/>
        </w:rPr>
        <w:t> </w:t>
      </w:r>
      <w:r>
        <w:rPr>
          <w:sz w:val="22"/>
        </w:rPr>
        <w:t>help secure future funding to continue running the program.</w:t>
      </w:r>
    </w:p>
    <w:p>
      <w:pPr>
        <w:pStyle w:val="Heading5"/>
        <w:jc w:val="both"/>
        <w:rPr>
          <w:i/>
        </w:rPr>
      </w:pPr>
      <w:r>
        <w:rPr>
          <w:i/>
          <w:color w:val="1F419B"/>
        </w:rPr>
        <w:t>Cultural</w:t>
      </w:r>
      <w:r>
        <w:rPr>
          <w:i/>
          <w:color w:val="1F419B"/>
          <w:spacing w:val="-7"/>
        </w:rPr>
        <w:t> </w:t>
      </w:r>
      <w:r>
        <w:rPr>
          <w:i/>
          <w:color w:val="1F419B"/>
          <w:spacing w:val="-2"/>
        </w:rPr>
        <w:t>factors</w:t>
      </w:r>
    </w:p>
    <w:p>
      <w:pPr>
        <w:pStyle w:val="BodyText"/>
        <w:spacing w:line="259" w:lineRule="auto" w:before="81"/>
        <w:ind w:left="740" w:right="1584"/>
        <w:jc w:val="both"/>
      </w:pPr>
      <w:r>
        <w:rPr/>
        <w:t>The</w:t>
      </w:r>
      <w:r>
        <w:rPr>
          <w:spacing w:val="-3"/>
        </w:rPr>
        <w:t> </w:t>
      </w:r>
      <w:r>
        <w:rPr/>
        <w:t>program</w:t>
      </w:r>
      <w:r>
        <w:rPr>
          <w:spacing w:val="-2"/>
        </w:rPr>
        <w:t> </w:t>
      </w:r>
      <w:r>
        <w:rPr/>
        <w:t>was</w:t>
      </w:r>
      <w:r>
        <w:rPr>
          <w:spacing w:val="-3"/>
        </w:rPr>
        <w:t> </w:t>
      </w:r>
      <w:r>
        <w:rPr/>
        <w:t>developed</w:t>
      </w:r>
      <w:r>
        <w:rPr>
          <w:spacing w:val="-3"/>
        </w:rPr>
        <w:t> </w:t>
      </w:r>
      <w:r>
        <w:rPr/>
        <w:t>specifically</w:t>
      </w:r>
      <w:r>
        <w:rPr>
          <w:spacing w:val="-3"/>
        </w:rPr>
        <w:t> </w:t>
      </w:r>
      <w:r>
        <w:rPr/>
        <w:t>for</w:t>
      </w:r>
      <w:r>
        <w:rPr>
          <w:spacing w:val="-3"/>
        </w:rPr>
        <w:t> </w:t>
      </w:r>
      <w:r>
        <w:rPr/>
        <w:t>black</w:t>
      </w:r>
      <w:r>
        <w:rPr>
          <w:spacing w:val="-6"/>
        </w:rPr>
        <w:t> </w:t>
      </w:r>
      <w:r>
        <w:rPr/>
        <w:t>women</w:t>
      </w:r>
      <w:r>
        <w:rPr>
          <w:spacing w:val="-3"/>
        </w:rPr>
        <w:t> </w:t>
      </w:r>
      <w:r>
        <w:rPr/>
        <w:t>of</w:t>
      </w:r>
      <w:r>
        <w:rPr>
          <w:spacing w:val="-3"/>
        </w:rPr>
        <w:t> </w:t>
      </w:r>
      <w:r>
        <w:rPr/>
        <w:t>a</w:t>
      </w:r>
      <w:r>
        <w:rPr>
          <w:spacing w:val="-5"/>
        </w:rPr>
        <w:t> </w:t>
      </w:r>
      <w:r>
        <w:rPr/>
        <w:t>certain</w:t>
      </w:r>
      <w:r>
        <w:rPr>
          <w:spacing w:val="-3"/>
        </w:rPr>
        <w:t> </w:t>
      </w:r>
      <w:r>
        <w:rPr/>
        <w:t>age</w:t>
      </w:r>
      <w:r>
        <w:rPr>
          <w:spacing w:val="-3"/>
        </w:rPr>
        <w:t> </w:t>
      </w:r>
      <w:r>
        <w:rPr/>
        <w:t>and</w:t>
      </w:r>
      <w:r>
        <w:rPr>
          <w:spacing w:val="-3"/>
        </w:rPr>
        <w:t> </w:t>
      </w:r>
      <w:r>
        <w:rPr/>
        <w:t>therefore,</w:t>
      </w:r>
      <w:r>
        <w:rPr>
          <w:spacing w:val="-3"/>
        </w:rPr>
        <w:t> </w:t>
      </w:r>
      <w:r>
        <w:rPr/>
        <w:t>tailored</w:t>
      </w:r>
      <w:r>
        <w:rPr>
          <w:spacing w:val="-3"/>
        </w:rPr>
        <w:t> </w:t>
      </w:r>
      <w:r>
        <w:rPr/>
        <w:t>to</w:t>
      </w:r>
      <w:r>
        <w:rPr>
          <w:spacing w:val="-6"/>
        </w:rPr>
        <w:t> </w:t>
      </w:r>
      <w:r>
        <w:rPr/>
        <w:t>fit their</w:t>
      </w:r>
      <w:r>
        <w:rPr>
          <w:spacing w:val="-1"/>
        </w:rPr>
        <w:t> </w:t>
      </w:r>
      <w:r>
        <w:rPr/>
        <w:t>cultural context.</w:t>
      </w:r>
      <w:r>
        <w:rPr>
          <w:spacing w:val="-4"/>
        </w:rPr>
        <w:t> </w:t>
      </w:r>
      <w:r>
        <w:rPr/>
        <w:t>The</w:t>
      </w:r>
      <w:r>
        <w:rPr>
          <w:spacing w:val="-4"/>
        </w:rPr>
        <w:t> </w:t>
      </w:r>
      <w:r>
        <w:rPr/>
        <w:t>facilitators</w:t>
      </w:r>
      <w:r>
        <w:rPr>
          <w:spacing w:val="-1"/>
        </w:rPr>
        <w:t> </w:t>
      </w:r>
      <w:r>
        <w:rPr/>
        <w:t>should</w:t>
      </w:r>
      <w:r>
        <w:rPr>
          <w:spacing w:val="-1"/>
        </w:rPr>
        <w:t> </w:t>
      </w:r>
      <w:r>
        <w:rPr/>
        <w:t>be</w:t>
      </w:r>
      <w:r>
        <w:rPr>
          <w:spacing w:val="-1"/>
        </w:rPr>
        <w:t> </w:t>
      </w:r>
      <w:r>
        <w:rPr/>
        <w:t>of</w:t>
      </w:r>
      <w:r>
        <w:rPr>
          <w:spacing w:val="-3"/>
        </w:rPr>
        <w:t> </w:t>
      </w:r>
      <w:r>
        <w:rPr/>
        <w:t>the</w:t>
      </w:r>
      <w:r>
        <w:rPr>
          <w:spacing w:val="-6"/>
        </w:rPr>
        <w:t> </w:t>
      </w:r>
      <w:r>
        <w:rPr/>
        <w:t>same</w:t>
      </w:r>
      <w:r>
        <w:rPr>
          <w:spacing w:val="-1"/>
        </w:rPr>
        <w:t> </w:t>
      </w:r>
      <w:r>
        <w:rPr/>
        <w:t>demographic</w:t>
      </w:r>
      <w:r>
        <w:rPr>
          <w:spacing w:val="-1"/>
        </w:rPr>
        <w:t> </w:t>
      </w:r>
      <w:r>
        <w:rPr/>
        <w:t>group,</w:t>
      </w:r>
      <w:r>
        <w:rPr>
          <w:spacing w:val="-4"/>
        </w:rPr>
        <w:t> </w:t>
      </w:r>
      <w:r>
        <w:rPr/>
        <w:t>as</w:t>
      </w:r>
      <w:r>
        <w:rPr>
          <w:spacing w:val="-1"/>
        </w:rPr>
        <w:t> </w:t>
      </w:r>
      <w:r>
        <w:rPr/>
        <w:t>well as</w:t>
      </w:r>
      <w:r>
        <w:rPr>
          <w:spacing w:val="-3"/>
        </w:rPr>
        <w:t> </w:t>
      </w:r>
      <w:r>
        <w:rPr/>
        <w:t>the</w:t>
      </w:r>
      <w:r>
        <w:rPr>
          <w:spacing w:val="-3"/>
        </w:rPr>
        <w:t> </w:t>
      </w:r>
      <w:r>
        <w:rPr/>
        <w:t>invited experts to the extent possible. Other considerations include:</w:t>
      </w:r>
    </w:p>
    <w:p>
      <w:pPr>
        <w:pStyle w:val="ListParagraph"/>
        <w:numPr>
          <w:ilvl w:val="0"/>
          <w:numId w:val="4"/>
        </w:numPr>
        <w:tabs>
          <w:tab w:pos="1460" w:val="left" w:leader="none"/>
          <w:tab w:pos="1461" w:val="left" w:leader="none"/>
        </w:tabs>
        <w:spacing w:line="240" w:lineRule="auto" w:before="199" w:after="0"/>
        <w:ind w:left="1460" w:right="1408" w:hanging="360"/>
        <w:jc w:val="left"/>
        <w:rPr>
          <w:sz w:val="22"/>
        </w:rPr>
      </w:pPr>
      <w:r>
        <w:rPr>
          <w:sz w:val="22"/>
        </w:rPr>
        <w:t>For</w:t>
      </w:r>
      <w:r>
        <w:rPr>
          <w:spacing w:val="-2"/>
          <w:sz w:val="22"/>
        </w:rPr>
        <w:t> </w:t>
      </w:r>
      <w:r>
        <w:rPr>
          <w:sz w:val="22"/>
        </w:rPr>
        <w:t>organizations</w:t>
      </w:r>
      <w:r>
        <w:rPr>
          <w:spacing w:val="-2"/>
          <w:sz w:val="22"/>
        </w:rPr>
        <w:t> </w:t>
      </w:r>
      <w:r>
        <w:rPr>
          <w:sz w:val="22"/>
        </w:rPr>
        <w:t>that</w:t>
      </w:r>
      <w:r>
        <w:rPr>
          <w:spacing w:val="-3"/>
          <w:sz w:val="22"/>
        </w:rPr>
        <w:t> </w:t>
      </w:r>
      <w:r>
        <w:rPr>
          <w:sz w:val="22"/>
        </w:rPr>
        <w:t>serve</w:t>
      </w:r>
      <w:r>
        <w:rPr>
          <w:spacing w:val="-4"/>
          <w:sz w:val="22"/>
        </w:rPr>
        <w:t> </w:t>
      </w:r>
      <w:r>
        <w:rPr>
          <w:sz w:val="22"/>
        </w:rPr>
        <w:t>a</w:t>
      </w:r>
      <w:r>
        <w:rPr>
          <w:spacing w:val="-2"/>
          <w:sz w:val="22"/>
        </w:rPr>
        <w:t> </w:t>
      </w:r>
      <w:r>
        <w:rPr>
          <w:sz w:val="22"/>
        </w:rPr>
        <w:t>wide</w:t>
      </w:r>
      <w:r>
        <w:rPr>
          <w:spacing w:val="-4"/>
          <w:sz w:val="22"/>
        </w:rPr>
        <w:t> </w:t>
      </w:r>
      <w:r>
        <w:rPr>
          <w:sz w:val="22"/>
        </w:rPr>
        <w:t>and</w:t>
      </w:r>
      <w:r>
        <w:rPr>
          <w:spacing w:val="-2"/>
          <w:sz w:val="22"/>
        </w:rPr>
        <w:t> </w:t>
      </w:r>
      <w:r>
        <w:rPr>
          <w:sz w:val="22"/>
        </w:rPr>
        <w:t>diverse</w:t>
      </w:r>
      <w:r>
        <w:rPr>
          <w:spacing w:val="-4"/>
          <w:sz w:val="22"/>
        </w:rPr>
        <w:t> </w:t>
      </w:r>
      <w:r>
        <w:rPr>
          <w:sz w:val="22"/>
        </w:rPr>
        <w:t>clientele,</w:t>
      </w:r>
      <w:r>
        <w:rPr>
          <w:spacing w:val="-2"/>
          <w:sz w:val="22"/>
        </w:rPr>
        <w:t> </w:t>
      </w:r>
      <w:r>
        <w:rPr>
          <w:sz w:val="22"/>
        </w:rPr>
        <w:t>they</w:t>
      </w:r>
      <w:r>
        <w:rPr>
          <w:spacing w:val="-2"/>
          <w:sz w:val="22"/>
        </w:rPr>
        <w:t> </w:t>
      </w:r>
      <w:r>
        <w:rPr>
          <w:sz w:val="22"/>
        </w:rPr>
        <w:t>must</w:t>
      </w:r>
      <w:r>
        <w:rPr>
          <w:spacing w:val="-3"/>
          <w:sz w:val="22"/>
        </w:rPr>
        <w:t> </w:t>
      </w:r>
      <w:r>
        <w:rPr>
          <w:sz w:val="22"/>
        </w:rPr>
        <w:t>support</w:t>
      </w:r>
      <w:r>
        <w:rPr>
          <w:spacing w:val="-4"/>
          <w:sz w:val="22"/>
        </w:rPr>
        <w:t> </w:t>
      </w:r>
      <w:r>
        <w:rPr>
          <w:sz w:val="22"/>
        </w:rPr>
        <w:t>the</w:t>
      </w:r>
      <w:r>
        <w:rPr>
          <w:spacing w:val="-2"/>
          <w:sz w:val="22"/>
        </w:rPr>
        <w:t> </w:t>
      </w:r>
      <w:r>
        <w:rPr>
          <w:sz w:val="22"/>
        </w:rPr>
        <w:t>program’s</w:t>
      </w:r>
      <w:r>
        <w:rPr>
          <w:spacing w:val="-2"/>
          <w:sz w:val="22"/>
        </w:rPr>
        <w:t> </w:t>
      </w:r>
      <w:r>
        <w:rPr>
          <w:sz w:val="22"/>
        </w:rPr>
        <w:t>focus on the intended recipients—black mid-life women. They must be prepared to justify why the program is focused on one racial-, gender-, and age-specific group based on the research and theoretical foundation of the program.</w:t>
      </w:r>
    </w:p>
    <w:p>
      <w:pPr>
        <w:pStyle w:val="ListParagraph"/>
        <w:numPr>
          <w:ilvl w:val="0"/>
          <w:numId w:val="4"/>
        </w:numPr>
        <w:tabs>
          <w:tab w:pos="1460" w:val="left" w:leader="none"/>
          <w:tab w:pos="1461" w:val="left" w:leader="none"/>
        </w:tabs>
        <w:spacing w:line="240" w:lineRule="auto" w:before="119" w:after="0"/>
        <w:ind w:left="1460" w:right="1585" w:hanging="360"/>
        <w:jc w:val="left"/>
        <w:rPr>
          <w:sz w:val="22"/>
        </w:rPr>
      </w:pPr>
      <w:r>
        <w:rPr>
          <w:sz w:val="22"/>
        </w:rPr>
        <w:t>Location</w:t>
      </w:r>
      <w:r>
        <w:rPr>
          <w:spacing w:val="-5"/>
          <w:sz w:val="22"/>
        </w:rPr>
        <w:t> </w:t>
      </w:r>
      <w:r>
        <w:rPr>
          <w:sz w:val="22"/>
        </w:rPr>
        <w:t>is</w:t>
      </w:r>
      <w:r>
        <w:rPr>
          <w:spacing w:val="-4"/>
          <w:sz w:val="22"/>
        </w:rPr>
        <w:t> </w:t>
      </w:r>
      <w:r>
        <w:rPr>
          <w:sz w:val="22"/>
        </w:rPr>
        <w:t>an</w:t>
      </w:r>
      <w:r>
        <w:rPr>
          <w:spacing w:val="-2"/>
          <w:sz w:val="22"/>
        </w:rPr>
        <w:t> </w:t>
      </w:r>
      <w:r>
        <w:rPr>
          <w:sz w:val="22"/>
        </w:rPr>
        <w:t>important</w:t>
      </w:r>
      <w:r>
        <w:rPr>
          <w:spacing w:val="-4"/>
          <w:sz w:val="22"/>
        </w:rPr>
        <w:t> </w:t>
      </w:r>
      <w:r>
        <w:rPr>
          <w:sz w:val="22"/>
        </w:rPr>
        <w:t>consideration;</w:t>
      </w:r>
      <w:r>
        <w:rPr>
          <w:spacing w:val="-4"/>
          <w:sz w:val="22"/>
        </w:rPr>
        <w:t> </w:t>
      </w:r>
      <w:r>
        <w:rPr>
          <w:sz w:val="22"/>
        </w:rPr>
        <w:t>the</w:t>
      </w:r>
      <w:r>
        <w:rPr>
          <w:spacing w:val="-4"/>
          <w:sz w:val="22"/>
        </w:rPr>
        <w:t> </w:t>
      </w:r>
      <w:r>
        <w:rPr>
          <w:sz w:val="22"/>
        </w:rPr>
        <w:t>circles</w:t>
      </w:r>
      <w:r>
        <w:rPr>
          <w:spacing w:val="-4"/>
          <w:sz w:val="22"/>
        </w:rPr>
        <w:t> </w:t>
      </w:r>
      <w:r>
        <w:rPr>
          <w:sz w:val="22"/>
        </w:rPr>
        <w:t>should</w:t>
      </w:r>
      <w:r>
        <w:rPr>
          <w:spacing w:val="-2"/>
          <w:sz w:val="22"/>
        </w:rPr>
        <w:t> </w:t>
      </w:r>
      <w:r>
        <w:rPr>
          <w:sz w:val="22"/>
        </w:rPr>
        <w:t>be</w:t>
      </w:r>
      <w:r>
        <w:rPr>
          <w:spacing w:val="-4"/>
          <w:sz w:val="22"/>
        </w:rPr>
        <w:t> </w:t>
      </w:r>
      <w:r>
        <w:rPr>
          <w:sz w:val="22"/>
        </w:rPr>
        <w:t>carried</w:t>
      </w:r>
      <w:r>
        <w:rPr>
          <w:spacing w:val="-2"/>
          <w:sz w:val="22"/>
        </w:rPr>
        <w:t> </w:t>
      </w:r>
      <w:r>
        <w:rPr>
          <w:sz w:val="22"/>
        </w:rPr>
        <w:t>out</w:t>
      </w:r>
      <w:r>
        <w:rPr>
          <w:spacing w:val="-4"/>
          <w:sz w:val="22"/>
        </w:rPr>
        <w:t> </w:t>
      </w:r>
      <w:r>
        <w:rPr>
          <w:sz w:val="22"/>
        </w:rPr>
        <w:t>in</w:t>
      </w:r>
      <w:r>
        <w:rPr>
          <w:spacing w:val="-2"/>
          <w:sz w:val="22"/>
        </w:rPr>
        <w:t> </w:t>
      </w:r>
      <w:r>
        <w:rPr>
          <w:sz w:val="22"/>
        </w:rPr>
        <w:t>places</w:t>
      </w:r>
      <w:r>
        <w:rPr>
          <w:spacing w:val="-4"/>
          <w:sz w:val="22"/>
        </w:rPr>
        <w:t> </w:t>
      </w:r>
      <w:r>
        <w:rPr>
          <w:sz w:val="22"/>
        </w:rPr>
        <w:t>where</w:t>
      </w:r>
      <w:r>
        <w:rPr>
          <w:spacing w:val="-2"/>
          <w:sz w:val="22"/>
        </w:rPr>
        <w:t> </w:t>
      </w:r>
      <w:r>
        <w:rPr>
          <w:sz w:val="22"/>
        </w:rPr>
        <w:t>black women feel safe and most accessible to them. In many cases, this means church facilities or public housing community rooms.</w:t>
      </w:r>
    </w:p>
    <w:p>
      <w:pPr>
        <w:pStyle w:val="Heading5"/>
        <w:spacing w:before="121"/>
        <w:rPr>
          <w:i/>
        </w:rPr>
      </w:pPr>
      <w:r>
        <w:rPr>
          <w:i/>
          <w:color w:val="1F419B"/>
          <w:spacing w:val="-2"/>
        </w:rPr>
        <w:t>Adaptations</w:t>
      </w:r>
    </w:p>
    <w:p>
      <w:pPr>
        <w:pStyle w:val="BodyText"/>
        <w:spacing w:line="259" w:lineRule="auto" w:before="81"/>
        <w:ind w:left="740" w:right="1214"/>
      </w:pPr>
      <w:r>
        <w:rPr/>
        <w:t>The program model allows for some customization to meet the needs of the community. The developer strongly</w:t>
      </w:r>
      <w:r>
        <w:rPr>
          <w:spacing w:val="-2"/>
        </w:rPr>
        <w:t> </w:t>
      </w:r>
      <w:r>
        <w:rPr/>
        <w:t>recommends</w:t>
      </w:r>
      <w:r>
        <w:rPr>
          <w:spacing w:val="-4"/>
        </w:rPr>
        <w:t> </w:t>
      </w:r>
      <w:r>
        <w:rPr/>
        <w:t>that</w:t>
      </w:r>
      <w:r>
        <w:rPr>
          <w:spacing w:val="-1"/>
        </w:rPr>
        <w:t> </w:t>
      </w:r>
      <w:r>
        <w:rPr/>
        <w:t>organizations</w:t>
      </w:r>
      <w:r>
        <w:rPr>
          <w:spacing w:val="-2"/>
        </w:rPr>
        <w:t> </w:t>
      </w:r>
      <w:r>
        <w:rPr/>
        <w:t>conduct</w:t>
      </w:r>
      <w:r>
        <w:rPr>
          <w:spacing w:val="-1"/>
        </w:rPr>
        <w:t> </w:t>
      </w:r>
      <w:r>
        <w:rPr/>
        <w:t>focus</w:t>
      </w:r>
      <w:r>
        <w:rPr>
          <w:spacing w:val="-4"/>
        </w:rPr>
        <w:t> </w:t>
      </w:r>
      <w:r>
        <w:rPr/>
        <w:t>groups</w:t>
      </w:r>
      <w:r>
        <w:rPr>
          <w:spacing w:val="-4"/>
        </w:rPr>
        <w:t> </w:t>
      </w:r>
      <w:r>
        <w:rPr/>
        <w:t>prior</w:t>
      </w:r>
      <w:r>
        <w:rPr>
          <w:spacing w:val="-4"/>
        </w:rPr>
        <w:t> </w:t>
      </w:r>
      <w:r>
        <w:rPr/>
        <w:t>to</w:t>
      </w:r>
      <w:r>
        <w:rPr>
          <w:spacing w:val="-5"/>
        </w:rPr>
        <w:t> </w:t>
      </w:r>
      <w:r>
        <w:rPr/>
        <w:t>implementation</w:t>
      </w:r>
      <w:r>
        <w:rPr>
          <w:spacing w:val="-5"/>
        </w:rPr>
        <w:t> </w:t>
      </w:r>
      <w:r>
        <w:rPr/>
        <w:t>to assess</w:t>
      </w:r>
      <w:r>
        <w:rPr>
          <w:spacing w:val="-4"/>
        </w:rPr>
        <w:t> </w:t>
      </w:r>
      <w:r>
        <w:rPr/>
        <w:t>the</w:t>
      </w:r>
      <w:r>
        <w:rPr>
          <w:spacing w:val="-2"/>
        </w:rPr>
        <w:t> </w:t>
      </w:r>
      <w:r>
        <w:rPr/>
        <w:t>needs by engaging a diverse group of black women in terms of ages, education, income, and professions. If a need is found to focus on a specific subgroup, if can be tailored to fit their specific needs within the context of the model. For example there have been organizations who have run circles for women recovering from opioid addiction, for example, and in those cases the stressors that are discussed are specific to the ones they face and the invited expert should be one who works with that population.</w:t>
      </w:r>
    </w:p>
    <w:p>
      <w:pPr>
        <w:spacing w:before="196"/>
        <w:ind w:left="740" w:right="0" w:firstLine="0"/>
        <w:jc w:val="left"/>
        <w:rPr>
          <w:rFonts w:ascii="Arial"/>
          <w:i/>
          <w:sz w:val="22"/>
        </w:rPr>
      </w:pPr>
      <w:r>
        <w:rPr>
          <w:rFonts w:ascii="Arial"/>
          <w:i/>
          <w:color w:val="1F419B"/>
          <w:spacing w:val="17"/>
          <w:sz w:val="22"/>
        </w:rPr>
        <w:t>Implementation</w:t>
      </w:r>
      <w:r>
        <w:rPr>
          <w:rFonts w:ascii="Arial"/>
          <w:i/>
          <w:color w:val="1F419B"/>
          <w:spacing w:val="43"/>
          <w:sz w:val="22"/>
        </w:rPr>
        <w:t> </w:t>
      </w:r>
      <w:r>
        <w:rPr>
          <w:rFonts w:ascii="Arial"/>
          <w:i/>
          <w:color w:val="1F419B"/>
          <w:spacing w:val="16"/>
          <w:sz w:val="22"/>
        </w:rPr>
        <w:t>Challenges</w:t>
      </w:r>
      <w:r>
        <w:rPr>
          <w:rFonts w:ascii="Arial"/>
          <w:i/>
          <w:color w:val="1F419B"/>
          <w:spacing w:val="49"/>
          <w:sz w:val="22"/>
        </w:rPr>
        <w:t> </w:t>
      </w:r>
      <w:r>
        <w:rPr>
          <w:rFonts w:ascii="Arial"/>
          <w:i/>
          <w:color w:val="1F419B"/>
          <w:sz w:val="22"/>
        </w:rPr>
        <w:t>&amp;</w:t>
      </w:r>
      <w:r>
        <w:rPr>
          <w:rFonts w:ascii="Arial"/>
          <w:i/>
          <w:color w:val="1F419B"/>
          <w:spacing w:val="44"/>
          <w:sz w:val="22"/>
        </w:rPr>
        <w:t> </w:t>
      </w:r>
      <w:r>
        <w:rPr>
          <w:rFonts w:ascii="Arial"/>
          <w:i/>
          <w:color w:val="1F419B"/>
          <w:spacing w:val="14"/>
          <w:sz w:val="22"/>
        </w:rPr>
        <w:t>Solutions</w:t>
      </w:r>
    </w:p>
    <w:p>
      <w:pPr>
        <w:pStyle w:val="ListParagraph"/>
        <w:numPr>
          <w:ilvl w:val="0"/>
          <w:numId w:val="4"/>
        </w:numPr>
        <w:tabs>
          <w:tab w:pos="1460" w:val="left" w:leader="none"/>
          <w:tab w:pos="1461" w:val="left" w:leader="none"/>
        </w:tabs>
        <w:spacing w:line="240" w:lineRule="auto" w:before="61" w:after="0"/>
        <w:ind w:left="1460" w:right="1253" w:hanging="360"/>
        <w:jc w:val="left"/>
        <w:rPr>
          <w:sz w:val="22"/>
        </w:rPr>
      </w:pPr>
      <w:r>
        <w:rPr>
          <w:sz w:val="22"/>
        </w:rPr>
        <w:t>In addition to potential challenges mentioned above about justifying the program’s focus on the target demographic group, there may be similar challenges from community members who may feel excluded from participating. In those cases, it speaks to a potential need for similar services to</w:t>
      </w:r>
      <w:r>
        <w:rPr>
          <w:spacing w:val="-2"/>
          <w:sz w:val="22"/>
        </w:rPr>
        <w:t> </w:t>
      </w:r>
      <w:r>
        <w:rPr>
          <w:sz w:val="22"/>
        </w:rPr>
        <w:t>a</w:t>
      </w:r>
      <w:r>
        <w:rPr>
          <w:spacing w:val="-2"/>
          <w:sz w:val="22"/>
        </w:rPr>
        <w:t> </w:t>
      </w:r>
      <w:r>
        <w:rPr>
          <w:sz w:val="22"/>
        </w:rPr>
        <w:t>wider</w:t>
      </w:r>
      <w:r>
        <w:rPr>
          <w:spacing w:val="-3"/>
          <w:sz w:val="22"/>
        </w:rPr>
        <w:t> </w:t>
      </w:r>
      <w:r>
        <w:rPr>
          <w:sz w:val="22"/>
        </w:rPr>
        <w:t>audience</w:t>
      </w:r>
      <w:r>
        <w:rPr>
          <w:spacing w:val="-2"/>
          <w:sz w:val="22"/>
        </w:rPr>
        <w:t> </w:t>
      </w:r>
      <w:r>
        <w:rPr>
          <w:sz w:val="22"/>
        </w:rPr>
        <w:t>and</w:t>
      </w:r>
      <w:r>
        <w:rPr>
          <w:spacing w:val="-2"/>
          <w:sz w:val="22"/>
        </w:rPr>
        <w:t> </w:t>
      </w:r>
      <w:r>
        <w:rPr>
          <w:sz w:val="22"/>
        </w:rPr>
        <w:t>there</w:t>
      </w:r>
      <w:r>
        <w:rPr>
          <w:spacing w:val="-4"/>
          <w:sz w:val="22"/>
        </w:rPr>
        <w:t> </w:t>
      </w:r>
      <w:r>
        <w:rPr>
          <w:sz w:val="22"/>
        </w:rPr>
        <w:t>may</w:t>
      </w:r>
      <w:r>
        <w:rPr>
          <w:spacing w:val="-2"/>
          <w:sz w:val="22"/>
        </w:rPr>
        <w:t> </w:t>
      </w:r>
      <w:r>
        <w:rPr>
          <w:sz w:val="22"/>
        </w:rPr>
        <w:t>be</w:t>
      </w:r>
      <w:r>
        <w:rPr>
          <w:spacing w:val="-2"/>
          <w:sz w:val="22"/>
        </w:rPr>
        <w:t> </w:t>
      </w:r>
      <w:r>
        <w:rPr>
          <w:sz w:val="22"/>
        </w:rPr>
        <w:t>other</w:t>
      </w:r>
      <w:r>
        <w:rPr>
          <w:spacing w:val="-4"/>
          <w:sz w:val="22"/>
        </w:rPr>
        <w:t> </w:t>
      </w:r>
      <w:r>
        <w:rPr>
          <w:sz w:val="22"/>
        </w:rPr>
        <w:t>programs</w:t>
      </w:r>
      <w:r>
        <w:rPr>
          <w:spacing w:val="-2"/>
          <w:sz w:val="22"/>
        </w:rPr>
        <w:t> </w:t>
      </w:r>
      <w:r>
        <w:rPr>
          <w:sz w:val="22"/>
        </w:rPr>
        <w:t>or</w:t>
      </w:r>
      <w:r>
        <w:rPr>
          <w:spacing w:val="-2"/>
          <w:sz w:val="22"/>
        </w:rPr>
        <w:t> </w:t>
      </w:r>
      <w:r>
        <w:rPr>
          <w:sz w:val="22"/>
        </w:rPr>
        <w:t>services</w:t>
      </w:r>
      <w:r>
        <w:rPr>
          <w:spacing w:val="-4"/>
          <w:sz w:val="22"/>
        </w:rPr>
        <w:t> </w:t>
      </w:r>
      <w:r>
        <w:rPr>
          <w:sz w:val="22"/>
        </w:rPr>
        <w:t>that</w:t>
      </w:r>
      <w:r>
        <w:rPr>
          <w:spacing w:val="-1"/>
          <w:sz w:val="22"/>
        </w:rPr>
        <w:t> </w:t>
      </w:r>
      <w:r>
        <w:rPr>
          <w:sz w:val="22"/>
        </w:rPr>
        <w:t>can</w:t>
      </w:r>
      <w:r>
        <w:rPr>
          <w:spacing w:val="-2"/>
          <w:sz w:val="22"/>
        </w:rPr>
        <w:t> </w:t>
      </w:r>
      <w:r>
        <w:rPr>
          <w:sz w:val="22"/>
        </w:rPr>
        <w:t>be</w:t>
      </w:r>
      <w:r>
        <w:rPr>
          <w:spacing w:val="-4"/>
          <w:sz w:val="22"/>
        </w:rPr>
        <w:t> </w:t>
      </w:r>
      <w:r>
        <w:rPr>
          <w:sz w:val="22"/>
        </w:rPr>
        <w:t>offered</w:t>
      </w:r>
      <w:r>
        <w:rPr>
          <w:spacing w:val="-2"/>
          <w:sz w:val="22"/>
        </w:rPr>
        <w:t> </w:t>
      </w:r>
      <w:r>
        <w:rPr>
          <w:sz w:val="22"/>
        </w:rPr>
        <w:t>in</w:t>
      </w:r>
      <w:r>
        <w:rPr>
          <w:spacing w:val="-2"/>
          <w:sz w:val="22"/>
        </w:rPr>
        <w:t> </w:t>
      </w:r>
      <w:r>
        <w:rPr>
          <w:sz w:val="22"/>
        </w:rPr>
        <w:t>addition</w:t>
      </w:r>
      <w:r>
        <w:rPr>
          <w:spacing w:val="-2"/>
          <w:sz w:val="22"/>
        </w:rPr>
        <w:t> </w:t>
      </w:r>
      <w:r>
        <w:rPr>
          <w:sz w:val="22"/>
        </w:rPr>
        <w:t>to </w:t>
      </w:r>
      <w:r>
        <w:rPr>
          <w:spacing w:val="-2"/>
          <w:sz w:val="22"/>
        </w:rPr>
        <w:t>PTSC.</w:t>
      </w:r>
    </w:p>
    <w:p>
      <w:pPr>
        <w:pStyle w:val="ListParagraph"/>
        <w:numPr>
          <w:ilvl w:val="0"/>
          <w:numId w:val="4"/>
        </w:numPr>
        <w:tabs>
          <w:tab w:pos="1460" w:val="left" w:leader="none"/>
          <w:tab w:pos="1461" w:val="left" w:leader="none"/>
        </w:tabs>
        <w:spacing w:line="240" w:lineRule="auto" w:before="118" w:after="0"/>
        <w:ind w:left="1460" w:right="1239" w:hanging="360"/>
        <w:jc w:val="left"/>
        <w:rPr>
          <w:sz w:val="22"/>
        </w:rPr>
      </w:pPr>
      <w:r>
        <w:rPr>
          <w:sz w:val="22"/>
        </w:rPr>
        <w:t>Another key challenge has been facilitators wanting to adapt the program in ways that would compromise</w:t>
      </w:r>
      <w:r>
        <w:rPr>
          <w:spacing w:val="-2"/>
          <w:sz w:val="22"/>
        </w:rPr>
        <w:t> </w:t>
      </w:r>
      <w:r>
        <w:rPr>
          <w:sz w:val="22"/>
        </w:rPr>
        <w:t>fidelity</w:t>
      </w:r>
      <w:r>
        <w:rPr>
          <w:spacing w:val="-5"/>
          <w:sz w:val="22"/>
        </w:rPr>
        <w:t> </w:t>
      </w:r>
      <w:r>
        <w:rPr>
          <w:sz w:val="22"/>
        </w:rPr>
        <w:t>to</w:t>
      </w:r>
      <w:r>
        <w:rPr>
          <w:spacing w:val="-3"/>
          <w:sz w:val="22"/>
        </w:rPr>
        <w:t> </w:t>
      </w:r>
      <w:r>
        <w:rPr>
          <w:sz w:val="22"/>
        </w:rPr>
        <w:t>the</w:t>
      </w:r>
      <w:r>
        <w:rPr>
          <w:spacing w:val="-4"/>
          <w:sz w:val="22"/>
        </w:rPr>
        <w:t> </w:t>
      </w:r>
      <w:r>
        <w:rPr>
          <w:sz w:val="22"/>
        </w:rPr>
        <w:t>original</w:t>
      </w:r>
      <w:r>
        <w:rPr>
          <w:spacing w:val="-3"/>
          <w:sz w:val="22"/>
        </w:rPr>
        <w:t> </w:t>
      </w:r>
      <w:r>
        <w:rPr>
          <w:sz w:val="22"/>
        </w:rPr>
        <w:t>model,</w:t>
      </w:r>
      <w:r>
        <w:rPr>
          <w:spacing w:val="-2"/>
          <w:sz w:val="22"/>
        </w:rPr>
        <w:t> </w:t>
      </w:r>
      <w:r>
        <w:rPr>
          <w:sz w:val="22"/>
        </w:rPr>
        <w:t>such</w:t>
      </w:r>
      <w:r>
        <w:rPr>
          <w:spacing w:val="-2"/>
          <w:sz w:val="22"/>
        </w:rPr>
        <w:t> </w:t>
      </w:r>
      <w:r>
        <w:rPr>
          <w:sz w:val="22"/>
        </w:rPr>
        <w:t>as</w:t>
      </w:r>
      <w:r>
        <w:rPr>
          <w:spacing w:val="-2"/>
          <w:sz w:val="22"/>
        </w:rPr>
        <w:t> </w:t>
      </w:r>
      <w:r>
        <w:rPr>
          <w:sz w:val="22"/>
        </w:rPr>
        <w:t>having</w:t>
      </w:r>
      <w:r>
        <w:rPr>
          <w:spacing w:val="-5"/>
          <w:sz w:val="22"/>
        </w:rPr>
        <w:t> </w:t>
      </w:r>
      <w:r>
        <w:rPr>
          <w:sz w:val="22"/>
        </w:rPr>
        <w:t>men</w:t>
      </w:r>
      <w:r>
        <w:rPr>
          <w:spacing w:val="-2"/>
          <w:sz w:val="22"/>
        </w:rPr>
        <w:t> </w:t>
      </w:r>
      <w:r>
        <w:rPr>
          <w:sz w:val="22"/>
        </w:rPr>
        <w:t>as</w:t>
      </w:r>
      <w:r>
        <w:rPr>
          <w:spacing w:val="-2"/>
          <w:sz w:val="22"/>
        </w:rPr>
        <w:t> </w:t>
      </w:r>
      <w:r>
        <w:rPr>
          <w:sz w:val="22"/>
        </w:rPr>
        <w:t>facilitators.</w:t>
      </w:r>
      <w:r>
        <w:rPr>
          <w:spacing w:val="-2"/>
          <w:sz w:val="22"/>
        </w:rPr>
        <w:t> </w:t>
      </w:r>
      <w:r>
        <w:rPr>
          <w:sz w:val="22"/>
        </w:rPr>
        <w:t>The</w:t>
      </w:r>
      <w:r>
        <w:rPr>
          <w:spacing w:val="-4"/>
          <w:sz w:val="22"/>
        </w:rPr>
        <w:t> </w:t>
      </w:r>
      <w:r>
        <w:rPr>
          <w:sz w:val="22"/>
        </w:rPr>
        <w:t>alum</w:t>
      </w:r>
      <w:r>
        <w:rPr>
          <w:spacing w:val="-1"/>
          <w:sz w:val="22"/>
        </w:rPr>
        <w:t> </w:t>
      </w:r>
      <w:r>
        <w:rPr>
          <w:sz w:val="22"/>
        </w:rPr>
        <w:t>suggested having clearer communication from the trainer about the key threats to fidelity.</w:t>
      </w:r>
    </w:p>
    <w:p>
      <w:pPr>
        <w:spacing w:before="202"/>
        <w:ind w:left="740" w:right="0" w:firstLine="0"/>
        <w:jc w:val="left"/>
        <w:rPr>
          <w:rFonts w:ascii="Arial"/>
          <w:i/>
          <w:sz w:val="22"/>
        </w:rPr>
      </w:pPr>
      <w:r>
        <w:rPr>
          <w:rFonts w:ascii="Arial"/>
          <w:i/>
          <w:color w:val="1F419B"/>
          <w:spacing w:val="16"/>
          <w:sz w:val="22"/>
        </w:rPr>
        <w:t>Additional</w:t>
      </w:r>
      <w:r>
        <w:rPr>
          <w:rFonts w:ascii="Arial"/>
          <w:i/>
          <w:color w:val="1F419B"/>
          <w:spacing w:val="49"/>
          <w:sz w:val="22"/>
        </w:rPr>
        <w:t> </w:t>
      </w:r>
      <w:r>
        <w:rPr>
          <w:rFonts w:ascii="Arial"/>
          <w:i/>
          <w:color w:val="1F419B"/>
          <w:spacing w:val="15"/>
          <w:sz w:val="22"/>
        </w:rPr>
        <w:t>Accomplishments</w:t>
      </w:r>
    </w:p>
    <w:p>
      <w:pPr>
        <w:pStyle w:val="ListParagraph"/>
        <w:numPr>
          <w:ilvl w:val="0"/>
          <w:numId w:val="4"/>
        </w:numPr>
        <w:tabs>
          <w:tab w:pos="1460" w:val="left" w:leader="none"/>
          <w:tab w:pos="1461" w:val="left" w:leader="none"/>
        </w:tabs>
        <w:spacing w:line="240" w:lineRule="auto" w:before="59" w:after="0"/>
        <w:ind w:left="1460" w:right="1646" w:hanging="360"/>
        <w:jc w:val="left"/>
        <w:rPr>
          <w:sz w:val="22"/>
        </w:rPr>
      </w:pPr>
      <w:r>
        <w:rPr>
          <w:sz w:val="22"/>
        </w:rPr>
        <w:t>For</w:t>
      </w:r>
      <w:r>
        <w:rPr>
          <w:spacing w:val="-2"/>
          <w:sz w:val="22"/>
        </w:rPr>
        <w:t> </w:t>
      </w:r>
      <w:r>
        <w:rPr>
          <w:sz w:val="22"/>
        </w:rPr>
        <w:t>organizations,</w:t>
      </w:r>
      <w:r>
        <w:rPr>
          <w:spacing w:val="-4"/>
          <w:sz w:val="22"/>
        </w:rPr>
        <w:t> </w:t>
      </w:r>
      <w:r>
        <w:rPr>
          <w:sz w:val="22"/>
        </w:rPr>
        <w:t>there</w:t>
      </w:r>
      <w:r>
        <w:rPr>
          <w:spacing w:val="-2"/>
          <w:sz w:val="22"/>
        </w:rPr>
        <w:t> </w:t>
      </w:r>
      <w:r>
        <w:rPr>
          <w:sz w:val="22"/>
        </w:rPr>
        <w:t>have</w:t>
      </w:r>
      <w:r>
        <w:rPr>
          <w:spacing w:val="-2"/>
          <w:sz w:val="22"/>
        </w:rPr>
        <w:t> </w:t>
      </w:r>
      <w:r>
        <w:rPr>
          <w:sz w:val="22"/>
        </w:rPr>
        <w:t>been</w:t>
      </w:r>
      <w:r>
        <w:rPr>
          <w:spacing w:val="-2"/>
          <w:sz w:val="22"/>
        </w:rPr>
        <w:t> </w:t>
      </w:r>
      <w:r>
        <w:rPr>
          <w:sz w:val="22"/>
        </w:rPr>
        <w:t>instances</w:t>
      </w:r>
      <w:r>
        <w:rPr>
          <w:spacing w:val="-2"/>
          <w:sz w:val="22"/>
        </w:rPr>
        <w:t> </w:t>
      </w:r>
      <w:r>
        <w:rPr>
          <w:sz w:val="22"/>
        </w:rPr>
        <w:t>in</w:t>
      </w:r>
      <w:r>
        <w:rPr>
          <w:spacing w:val="-2"/>
          <w:sz w:val="22"/>
        </w:rPr>
        <w:t> </w:t>
      </w:r>
      <w:r>
        <w:rPr>
          <w:sz w:val="22"/>
        </w:rPr>
        <w:t>which</w:t>
      </w:r>
      <w:r>
        <w:rPr>
          <w:spacing w:val="-4"/>
          <w:sz w:val="22"/>
        </w:rPr>
        <w:t> </w:t>
      </w:r>
      <w:r>
        <w:rPr>
          <w:sz w:val="22"/>
        </w:rPr>
        <w:t>the</w:t>
      </w:r>
      <w:r>
        <w:rPr>
          <w:spacing w:val="-2"/>
          <w:sz w:val="22"/>
        </w:rPr>
        <w:t> </w:t>
      </w:r>
      <w:r>
        <w:rPr>
          <w:sz w:val="22"/>
        </w:rPr>
        <w:t>success</w:t>
      </w:r>
      <w:r>
        <w:rPr>
          <w:spacing w:val="-2"/>
          <w:sz w:val="22"/>
        </w:rPr>
        <w:t> </w:t>
      </w:r>
      <w:r>
        <w:rPr>
          <w:sz w:val="22"/>
        </w:rPr>
        <w:t>of</w:t>
      </w:r>
      <w:r>
        <w:rPr>
          <w:spacing w:val="-2"/>
          <w:sz w:val="22"/>
        </w:rPr>
        <w:t> </w:t>
      </w:r>
      <w:r>
        <w:rPr>
          <w:sz w:val="22"/>
        </w:rPr>
        <w:t>PTSC</w:t>
      </w:r>
      <w:r>
        <w:rPr>
          <w:spacing w:val="-4"/>
          <w:sz w:val="22"/>
        </w:rPr>
        <w:t> </w:t>
      </w:r>
      <w:r>
        <w:rPr>
          <w:sz w:val="22"/>
        </w:rPr>
        <w:t>paved</w:t>
      </w:r>
      <w:r>
        <w:rPr>
          <w:spacing w:val="-4"/>
          <w:sz w:val="22"/>
        </w:rPr>
        <w:t> </w:t>
      </w:r>
      <w:r>
        <w:rPr>
          <w:sz w:val="22"/>
        </w:rPr>
        <w:t>the</w:t>
      </w:r>
      <w:r>
        <w:rPr>
          <w:spacing w:val="-2"/>
          <w:sz w:val="22"/>
        </w:rPr>
        <w:t> </w:t>
      </w:r>
      <w:r>
        <w:rPr>
          <w:sz w:val="22"/>
        </w:rPr>
        <w:t>way</w:t>
      </w:r>
      <w:r>
        <w:rPr>
          <w:spacing w:val="-5"/>
          <w:sz w:val="22"/>
        </w:rPr>
        <w:t> </w:t>
      </w:r>
      <w:r>
        <w:rPr>
          <w:sz w:val="22"/>
        </w:rPr>
        <w:t>for additional grant funding from the funder who invested in its implementation.</w:t>
      </w:r>
    </w:p>
    <w:p>
      <w:pPr>
        <w:pStyle w:val="ListParagraph"/>
        <w:numPr>
          <w:ilvl w:val="0"/>
          <w:numId w:val="4"/>
        </w:numPr>
        <w:tabs>
          <w:tab w:pos="1460" w:val="left" w:leader="none"/>
          <w:tab w:pos="1461" w:val="left" w:leader="none"/>
        </w:tabs>
        <w:spacing w:line="240" w:lineRule="auto" w:before="118" w:after="0"/>
        <w:ind w:left="1460" w:right="1240" w:hanging="360"/>
        <w:jc w:val="left"/>
        <w:rPr>
          <w:sz w:val="22"/>
        </w:rPr>
      </w:pPr>
      <w:r>
        <w:rPr>
          <w:sz w:val="22"/>
        </w:rPr>
        <w:t>In</w:t>
      </w:r>
      <w:r>
        <w:rPr>
          <w:spacing w:val="-2"/>
          <w:sz w:val="22"/>
        </w:rPr>
        <w:t> </w:t>
      </w:r>
      <w:r>
        <w:rPr>
          <w:sz w:val="22"/>
        </w:rPr>
        <w:t>the</w:t>
      </w:r>
      <w:r>
        <w:rPr>
          <w:spacing w:val="-2"/>
          <w:sz w:val="22"/>
        </w:rPr>
        <w:t> </w:t>
      </w:r>
      <w:r>
        <w:rPr>
          <w:sz w:val="22"/>
        </w:rPr>
        <w:t>case</w:t>
      </w:r>
      <w:r>
        <w:rPr>
          <w:spacing w:val="-2"/>
          <w:sz w:val="22"/>
        </w:rPr>
        <w:t> </w:t>
      </w:r>
      <w:r>
        <w:rPr>
          <w:sz w:val="22"/>
        </w:rPr>
        <w:t>of</w:t>
      </w:r>
      <w:r>
        <w:rPr>
          <w:spacing w:val="-2"/>
          <w:sz w:val="22"/>
        </w:rPr>
        <w:t> </w:t>
      </w:r>
      <w:r>
        <w:rPr>
          <w:sz w:val="22"/>
        </w:rPr>
        <w:t>JCFN,</w:t>
      </w:r>
      <w:r>
        <w:rPr>
          <w:spacing w:val="-5"/>
          <w:sz w:val="22"/>
        </w:rPr>
        <w:t> </w:t>
      </w:r>
      <w:r>
        <w:rPr>
          <w:sz w:val="22"/>
        </w:rPr>
        <w:t>they</w:t>
      </w:r>
      <w:r>
        <w:rPr>
          <w:spacing w:val="-4"/>
          <w:sz w:val="22"/>
        </w:rPr>
        <w:t> </w:t>
      </w:r>
      <w:r>
        <w:rPr>
          <w:sz w:val="22"/>
        </w:rPr>
        <w:t>felt</w:t>
      </w:r>
      <w:r>
        <w:rPr>
          <w:spacing w:val="-4"/>
          <w:sz w:val="22"/>
        </w:rPr>
        <w:t> </w:t>
      </w:r>
      <w:r>
        <w:rPr>
          <w:sz w:val="22"/>
        </w:rPr>
        <w:t>the</w:t>
      </w:r>
      <w:r>
        <w:rPr>
          <w:spacing w:val="-4"/>
          <w:sz w:val="22"/>
        </w:rPr>
        <w:t> </w:t>
      </w:r>
      <w:r>
        <w:rPr>
          <w:sz w:val="22"/>
        </w:rPr>
        <w:t>successful</w:t>
      </w:r>
      <w:r>
        <w:rPr>
          <w:spacing w:val="-1"/>
          <w:sz w:val="22"/>
        </w:rPr>
        <w:t> </w:t>
      </w:r>
      <w:r>
        <w:rPr>
          <w:sz w:val="22"/>
        </w:rPr>
        <w:t>implementation</w:t>
      </w:r>
      <w:r>
        <w:rPr>
          <w:spacing w:val="-2"/>
          <w:sz w:val="22"/>
        </w:rPr>
        <w:t> </w:t>
      </w:r>
      <w:r>
        <w:rPr>
          <w:sz w:val="22"/>
        </w:rPr>
        <w:t>of</w:t>
      </w:r>
      <w:r>
        <w:rPr>
          <w:spacing w:val="-2"/>
          <w:sz w:val="22"/>
        </w:rPr>
        <w:t> </w:t>
      </w:r>
      <w:r>
        <w:rPr>
          <w:sz w:val="22"/>
        </w:rPr>
        <w:t>PTSC</w:t>
      </w:r>
      <w:r>
        <w:rPr>
          <w:spacing w:val="-4"/>
          <w:sz w:val="22"/>
        </w:rPr>
        <w:t> </w:t>
      </w:r>
      <w:r>
        <w:rPr>
          <w:sz w:val="22"/>
        </w:rPr>
        <w:t>contributed</w:t>
      </w:r>
      <w:r>
        <w:rPr>
          <w:spacing w:val="-7"/>
          <w:sz w:val="22"/>
        </w:rPr>
        <w:t> </w:t>
      </w:r>
      <w:r>
        <w:rPr>
          <w:sz w:val="22"/>
        </w:rPr>
        <w:t>to</w:t>
      </w:r>
      <w:r>
        <w:rPr>
          <w:spacing w:val="-2"/>
          <w:sz w:val="22"/>
        </w:rPr>
        <w:t> </w:t>
      </w:r>
      <w:r>
        <w:rPr>
          <w:sz w:val="22"/>
        </w:rPr>
        <w:t>the</w:t>
      </w:r>
      <w:r>
        <w:rPr>
          <w:spacing w:val="-2"/>
          <w:sz w:val="22"/>
        </w:rPr>
        <w:t> </w:t>
      </w:r>
      <w:r>
        <w:rPr>
          <w:sz w:val="22"/>
        </w:rPr>
        <w:t>receipt</w:t>
      </w:r>
      <w:r>
        <w:rPr>
          <w:spacing w:val="-4"/>
          <w:sz w:val="22"/>
        </w:rPr>
        <w:t> </w:t>
      </w:r>
      <w:r>
        <w:rPr>
          <w:sz w:val="22"/>
        </w:rPr>
        <w:t>of SAMHSA’s ECHO award.</w:t>
      </w:r>
    </w:p>
    <w:p>
      <w:pPr>
        <w:pStyle w:val="ListParagraph"/>
        <w:numPr>
          <w:ilvl w:val="0"/>
          <w:numId w:val="4"/>
        </w:numPr>
        <w:tabs>
          <w:tab w:pos="1460" w:val="left" w:leader="none"/>
          <w:tab w:pos="1461" w:val="left" w:leader="none"/>
        </w:tabs>
        <w:spacing w:line="240" w:lineRule="auto" w:before="119" w:after="0"/>
        <w:ind w:left="1460" w:right="1246" w:hanging="360"/>
        <w:jc w:val="left"/>
        <w:rPr>
          <w:sz w:val="22"/>
        </w:rPr>
      </w:pPr>
      <w:r>
        <w:rPr>
          <w:sz w:val="22"/>
        </w:rPr>
        <w:t>For</w:t>
      </w:r>
      <w:r>
        <w:rPr>
          <w:spacing w:val="-3"/>
          <w:sz w:val="22"/>
        </w:rPr>
        <w:t> </w:t>
      </w:r>
      <w:r>
        <w:rPr>
          <w:sz w:val="22"/>
        </w:rPr>
        <w:t>facilitators,</w:t>
      </w:r>
      <w:r>
        <w:rPr>
          <w:spacing w:val="-3"/>
          <w:sz w:val="22"/>
        </w:rPr>
        <w:t> </w:t>
      </w:r>
      <w:r>
        <w:rPr>
          <w:sz w:val="22"/>
        </w:rPr>
        <w:t>it</w:t>
      </w:r>
      <w:r>
        <w:rPr>
          <w:spacing w:val="-2"/>
          <w:sz w:val="22"/>
        </w:rPr>
        <w:t> </w:t>
      </w:r>
      <w:r>
        <w:rPr>
          <w:sz w:val="22"/>
        </w:rPr>
        <w:t>provided</w:t>
      </w:r>
      <w:r>
        <w:rPr>
          <w:spacing w:val="-5"/>
          <w:sz w:val="22"/>
        </w:rPr>
        <w:t> </w:t>
      </w:r>
      <w:r>
        <w:rPr>
          <w:sz w:val="22"/>
        </w:rPr>
        <w:t>an</w:t>
      </w:r>
      <w:r>
        <w:rPr>
          <w:spacing w:val="-3"/>
          <w:sz w:val="22"/>
        </w:rPr>
        <w:t> </w:t>
      </w:r>
      <w:r>
        <w:rPr>
          <w:sz w:val="22"/>
        </w:rPr>
        <w:t>opportunity</w:t>
      </w:r>
      <w:r>
        <w:rPr>
          <w:spacing w:val="-3"/>
          <w:sz w:val="22"/>
        </w:rPr>
        <w:t> </w:t>
      </w:r>
      <w:r>
        <w:rPr>
          <w:sz w:val="22"/>
        </w:rPr>
        <w:t>for</w:t>
      </w:r>
      <w:r>
        <w:rPr>
          <w:spacing w:val="-3"/>
          <w:sz w:val="22"/>
        </w:rPr>
        <w:t> </w:t>
      </w:r>
      <w:r>
        <w:rPr>
          <w:sz w:val="22"/>
        </w:rPr>
        <w:t>self-reflection</w:t>
      </w:r>
      <w:r>
        <w:rPr>
          <w:spacing w:val="-3"/>
          <w:sz w:val="22"/>
        </w:rPr>
        <w:t> </w:t>
      </w:r>
      <w:r>
        <w:rPr>
          <w:sz w:val="22"/>
        </w:rPr>
        <w:t>and</w:t>
      </w:r>
      <w:r>
        <w:rPr>
          <w:spacing w:val="-5"/>
          <w:sz w:val="22"/>
        </w:rPr>
        <w:t> </w:t>
      </w:r>
      <w:r>
        <w:rPr>
          <w:sz w:val="22"/>
        </w:rPr>
        <w:t>self-improvement</w:t>
      </w:r>
      <w:r>
        <w:rPr>
          <w:spacing w:val="-5"/>
          <w:sz w:val="22"/>
        </w:rPr>
        <w:t> </w:t>
      </w:r>
      <w:r>
        <w:rPr>
          <w:sz w:val="22"/>
        </w:rPr>
        <w:t>and</w:t>
      </w:r>
      <w:r>
        <w:rPr>
          <w:spacing w:val="-3"/>
          <w:sz w:val="22"/>
        </w:rPr>
        <w:t> </w:t>
      </w:r>
      <w:r>
        <w:rPr>
          <w:sz w:val="22"/>
        </w:rPr>
        <w:t>a</w:t>
      </w:r>
      <w:r>
        <w:rPr>
          <w:spacing w:val="-3"/>
          <w:sz w:val="22"/>
        </w:rPr>
        <w:t> </w:t>
      </w:r>
      <w:r>
        <w:rPr>
          <w:sz w:val="22"/>
        </w:rPr>
        <w:t>network of peer support to make their own healthier lifestyle choices.</w:t>
      </w:r>
    </w:p>
    <w:p>
      <w:pPr>
        <w:pStyle w:val="ListParagraph"/>
        <w:numPr>
          <w:ilvl w:val="0"/>
          <w:numId w:val="4"/>
        </w:numPr>
        <w:tabs>
          <w:tab w:pos="1460" w:val="left" w:leader="none"/>
          <w:tab w:pos="1461" w:val="left" w:leader="none"/>
        </w:tabs>
        <w:spacing w:line="240" w:lineRule="auto" w:before="121" w:after="0"/>
        <w:ind w:left="1460" w:right="1231" w:hanging="360"/>
        <w:jc w:val="left"/>
        <w:rPr>
          <w:sz w:val="22"/>
        </w:rPr>
      </w:pPr>
      <w:r>
        <w:rPr>
          <w:sz w:val="22"/>
        </w:rPr>
        <w:t>For program participants, it empowered them beyond the health aspect. For example JCFN noted that</w:t>
      </w:r>
      <w:r>
        <w:rPr>
          <w:spacing w:val="-1"/>
          <w:sz w:val="22"/>
        </w:rPr>
        <w:t> </w:t>
      </w:r>
      <w:r>
        <w:rPr>
          <w:sz w:val="22"/>
        </w:rPr>
        <w:t>some</w:t>
      </w:r>
      <w:r>
        <w:rPr>
          <w:spacing w:val="-2"/>
          <w:sz w:val="22"/>
        </w:rPr>
        <w:t> </w:t>
      </w:r>
      <w:r>
        <w:rPr>
          <w:sz w:val="22"/>
        </w:rPr>
        <w:t>women</w:t>
      </w:r>
      <w:r>
        <w:rPr>
          <w:spacing w:val="-4"/>
          <w:sz w:val="22"/>
        </w:rPr>
        <w:t> </w:t>
      </w:r>
      <w:r>
        <w:rPr>
          <w:sz w:val="22"/>
        </w:rPr>
        <w:t>felt</w:t>
      </w:r>
      <w:r>
        <w:rPr>
          <w:spacing w:val="-2"/>
          <w:sz w:val="22"/>
        </w:rPr>
        <w:t> </w:t>
      </w:r>
      <w:r>
        <w:rPr>
          <w:sz w:val="22"/>
        </w:rPr>
        <w:t>more</w:t>
      </w:r>
      <w:r>
        <w:rPr>
          <w:spacing w:val="-4"/>
          <w:sz w:val="22"/>
        </w:rPr>
        <w:t> </w:t>
      </w:r>
      <w:r>
        <w:rPr>
          <w:sz w:val="22"/>
        </w:rPr>
        <w:t>confident</w:t>
      </w:r>
      <w:r>
        <w:rPr>
          <w:spacing w:val="-1"/>
          <w:sz w:val="22"/>
        </w:rPr>
        <w:t> </w:t>
      </w:r>
      <w:r>
        <w:rPr>
          <w:sz w:val="22"/>
        </w:rPr>
        <w:t>to</w:t>
      </w:r>
      <w:r>
        <w:rPr>
          <w:spacing w:val="-2"/>
          <w:sz w:val="22"/>
        </w:rPr>
        <w:t> </w:t>
      </w:r>
      <w:r>
        <w:rPr>
          <w:sz w:val="22"/>
        </w:rPr>
        <w:t>speak</w:t>
      </w:r>
      <w:r>
        <w:rPr>
          <w:spacing w:val="-5"/>
          <w:sz w:val="22"/>
        </w:rPr>
        <w:t> </w:t>
      </w:r>
      <w:r>
        <w:rPr>
          <w:sz w:val="22"/>
        </w:rPr>
        <w:t>in</w:t>
      </w:r>
      <w:r>
        <w:rPr>
          <w:spacing w:val="-2"/>
          <w:sz w:val="22"/>
        </w:rPr>
        <w:t> </w:t>
      </w:r>
      <w:r>
        <w:rPr>
          <w:sz w:val="22"/>
        </w:rPr>
        <w:t>public</w:t>
      </w:r>
      <w:r>
        <w:rPr>
          <w:spacing w:val="-2"/>
          <w:sz w:val="22"/>
        </w:rPr>
        <w:t> </w:t>
      </w:r>
      <w:r>
        <w:rPr>
          <w:sz w:val="22"/>
        </w:rPr>
        <w:t>and</w:t>
      </w:r>
      <w:r>
        <w:rPr>
          <w:spacing w:val="-2"/>
          <w:sz w:val="22"/>
        </w:rPr>
        <w:t> </w:t>
      </w:r>
      <w:r>
        <w:rPr>
          <w:sz w:val="22"/>
        </w:rPr>
        <w:t>become</w:t>
      </w:r>
      <w:r>
        <w:rPr>
          <w:spacing w:val="-2"/>
          <w:sz w:val="22"/>
        </w:rPr>
        <w:t> </w:t>
      </w:r>
      <w:r>
        <w:rPr>
          <w:sz w:val="22"/>
        </w:rPr>
        <w:t>advocates</w:t>
      </w:r>
      <w:r>
        <w:rPr>
          <w:spacing w:val="-2"/>
          <w:sz w:val="22"/>
        </w:rPr>
        <w:t> </w:t>
      </w:r>
      <w:r>
        <w:rPr>
          <w:sz w:val="22"/>
        </w:rPr>
        <w:t>for</w:t>
      </w:r>
      <w:r>
        <w:rPr>
          <w:spacing w:val="-4"/>
          <w:sz w:val="22"/>
        </w:rPr>
        <w:t> </w:t>
      </w:r>
      <w:r>
        <w:rPr>
          <w:sz w:val="22"/>
        </w:rPr>
        <w:t>other</w:t>
      </w:r>
      <w:r>
        <w:rPr>
          <w:spacing w:val="-2"/>
          <w:sz w:val="22"/>
        </w:rPr>
        <w:t> </w:t>
      </w:r>
      <w:r>
        <w:rPr>
          <w:sz w:val="22"/>
        </w:rPr>
        <w:t>causes;</w:t>
      </w:r>
      <w:r>
        <w:rPr>
          <w:spacing w:val="-3"/>
          <w:sz w:val="22"/>
        </w:rPr>
        <w:t> </w:t>
      </w:r>
      <w:r>
        <w:rPr>
          <w:sz w:val="22"/>
        </w:rPr>
        <w:t>it inspired one woman to pursue a path to become a family support specialist. In another example, women continued to meet after the program ended in a similar way to continue to support each other and work together on shared issues.</w:t>
      </w:r>
    </w:p>
    <w:p>
      <w:pPr>
        <w:spacing w:after="0" w:line="240" w:lineRule="auto"/>
        <w:jc w:val="left"/>
        <w:rPr>
          <w:sz w:val="22"/>
        </w:rPr>
        <w:sectPr>
          <w:pgSz w:w="12240" w:h="15840"/>
          <w:pgMar w:header="0" w:footer="777" w:top="1080" w:bottom="960" w:left="700" w:right="220"/>
        </w:sectPr>
      </w:pPr>
    </w:p>
    <w:p>
      <w:pPr>
        <w:pStyle w:val="BodyText"/>
        <w:spacing w:before="11"/>
        <w:rPr>
          <w:sz w:val="2"/>
        </w:rPr>
      </w:pPr>
    </w:p>
    <w:p>
      <w:pPr>
        <w:pStyle w:val="BodyText"/>
        <w:spacing w:line="20" w:lineRule="exact"/>
        <w:ind w:left="1071"/>
        <w:rPr>
          <w:sz w:val="2"/>
        </w:rPr>
      </w:pPr>
      <w:r>
        <w:rPr>
          <w:sz w:val="2"/>
        </w:rPr>
        <w:pict>
          <v:group style="width:430.65pt;height:.5pt;mso-position-horizontal-relative:char;mso-position-vertical-relative:line" id="docshapegroup29" coordorigin="0,0" coordsize="8613,10">
            <v:rect style="position:absolute;left:0;top:0;width:8613;height:10" id="docshape30" filled="true" fillcolor="#a1a7a9" stroked="false">
              <v:fill type="solid"/>
            </v:rect>
          </v:group>
        </w:pict>
      </w:r>
      <w:r>
        <w:rPr>
          <w:sz w:val="2"/>
        </w:rPr>
      </w:r>
    </w:p>
    <w:p>
      <w:pPr>
        <w:pStyle w:val="Heading2"/>
        <w:spacing w:line="259" w:lineRule="auto" w:before="9"/>
        <w:ind w:right="2377"/>
      </w:pPr>
      <w:bookmarkStart w:name="_bookmark10" w:id="11"/>
      <w:bookmarkEnd w:id="11"/>
      <w:r>
        <w:rPr>
          <w:b w:val="0"/>
        </w:rPr>
      </w:r>
      <w:r>
        <w:rPr>
          <w:color w:val="73777D"/>
          <w:spacing w:val="16"/>
        </w:rPr>
        <w:t>Project</w:t>
      </w:r>
      <w:r>
        <w:rPr>
          <w:color w:val="73777D"/>
          <w:spacing w:val="16"/>
        </w:rPr>
        <w:t> </w:t>
      </w:r>
      <w:r>
        <w:rPr>
          <w:color w:val="73777D"/>
          <w:spacing w:val="17"/>
        </w:rPr>
        <w:t>Venture:</w:t>
      </w:r>
      <w:r>
        <w:rPr>
          <w:color w:val="73777D"/>
          <w:spacing w:val="17"/>
        </w:rPr>
        <w:t> </w:t>
      </w:r>
      <w:r>
        <w:rPr>
          <w:color w:val="73777D"/>
          <w:spacing w:val="16"/>
        </w:rPr>
        <w:t>Positive</w:t>
      </w:r>
      <w:r>
        <w:rPr>
          <w:color w:val="73777D"/>
          <w:spacing w:val="16"/>
        </w:rPr>
        <w:t> </w:t>
      </w:r>
      <w:r>
        <w:rPr>
          <w:color w:val="73777D"/>
          <w:spacing w:val="15"/>
        </w:rPr>
        <w:t>Youth</w:t>
      </w:r>
      <w:r>
        <w:rPr>
          <w:color w:val="73777D"/>
          <w:spacing w:val="15"/>
        </w:rPr>
        <w:t> </w:t>
      </w:r>
      <w:r>
        <w:rPr>
          <w:color w:val="73777D"/>
          <w:spacing w:val="17"/>
        </w:rPr>
        <w:t>Development</w:t>
      </w:r>
      <w:r>
        <w:rPr>
          <w:color w:val="73777D"/>
          <w:spacing w:val="17"/>
        </w:rPr>
        <w:t> </w:t>
      </w:r>
      <w:r>
        <w:rPr>
          <w:color w:val="73777D"/>
          <w:spacing w:val="13"/>
        </w:rPr>
        <w:t>for</w:t>
      </w:r>
      <w:r>
        <w:rPr>
          <w:color w:val="73777D"/>
          <w:spacing w:val="13"/>
        </w:rPr>
        <w:t> </w:t>
      </w:r>
      <w:r>
        <w:rPr>
          <w:color w:val="73777D"/>
          <w:spacing w:val="17"/>
        </w:rPr>
        <w:t>American </w:t>
      </w:r>
      <w:r>
        <w:rPr>
          <w:color w:val="73777D"/>
          <w:spacing w:val="15"/>
        </w:rPr>
        <w:t>Indian</w:t>
      </w:r>
      <w:r>
        <w:rPr>
          <w:color w:val="73777D"/>
          <w:spacing w:val="15"/>
        </w:rPr>
        <w:t> </w:t>
      </w:r>
      <w:r>
        <w:rPr>
          <w:color w:val="73777D"/>
          <w:spacing w:val="12"/>
        </w:rPr>
        <w:t>and</w:t>
      </w:r>
      <w:r>
        <w:rPr>
          <w:color w:val="73777D"/>
          <w:spacing w:val="12"/>
        </w:rPr>
        <w:t> </w:t>
      </w:r>
      <w:r>
        <w:rPr>
          <w:color w:val="73777D"/>
          <w:spacing w:val="15"/>
        </w:rPr>
        <w:t>Alaska</w:t>
      </w:r>
      <w:r>
        <w:rPr>
          <w:color w:val="73777D"/>
          <w:spacing w:val="15"/>
        </w:rPr>
        <w:t> Native</w:t>
      </w:r>
      <w:r>
        <w:rPr>
          <w:color w:val="73777D"/>
          <w:spacing w:val="15"/>
        </w:rPr>
        <w:t> Youth</w:t>
      </w:r>
    </w:p>
    <w:p>
      <w:pPr>
        <w:pStyle w:val="Heading4"/>
        <w:spacing w:before="119"/>
        <w:rPr>
          <w:i/>
        </w:rPr>
      </w:pPr>
      <w:r>
        <w:rPr>
          <w:i/>
          <w:color w:val="73777D"/>
          <w:spacing w:val="11"/>
        </w:rPr>
        <w:t>THE</w:t>
      </w:r>
      <w:r>
        <w:rPr>
          <w:i/>
          <w:color w:val="73777D"/>
          <w:spacing w:val="40"/>
        </w:rPr>
        <w:t> </w:t>
      </w:r>
      <w:r>
        <w:rPr>
          <w:i/>
          <w:color w:val="73777D"/>
          <w:spacing w:val="14"/>
        </w:rPr>
        <w:t>PROGRAM</w:t>
      </w:r>
    </w:p>
    <w:p>
      <w:pPr>
        <w:spacing w:line="259" w:lineRule="auto" w:before="59"/>
        <w:ind w:left="1100" w:right="1691" w:firstLine="0"/>
        <w:jc w:val="left"/>
        <w:rPr>
          <w:rFonts w:ascii="Arial"/>
          <w:sz w:val="18"/>
        </w:rPr>
      </w:pPr>
      <w:r>
        <w:rPr>
          <w:rFonts w:ascii="Arial"/>
          <w:sz w:val="18"/>
        </w:rPr>
        <w:t>Project Venture (PV) is an evidence-based, culturally relevant, outdoors experiential youth development program aimed at increasing the resilience of American Indian/Alaska Native youth. The program has a curriculum that involves in-school, after school, and summer camp programming including community- oriented service learning, outdoor adventure-based experiential activities, and classroom-based problem- solving and skill-building activities. The program relies on American Indian traditional values to help youth develop positive self-concept, effective social skills, community service ethic, internal locus of control, and increased decision-making and problem-solving skills. The program was developed in 1990 by McClellan Hall and his National Indian Youth Leadership Project. It has since been implemented in over 70 organizations</w:t>
      </w:r>
      <w:r>
        <w:rPr>
          <w:rFonts w:ascii="Arial"/>
          <w:spacing w:val="-1"/>
          <w:sz w:val="18"/>
        </w:rPr>
        <w:t> </w:t>
      </w:r>
      <w:r>
        <w:rPr>
          <w:rFonts w:ascii="Arial"/>
          <w:sz w:val="18"/>
        </w:rPr>
        <w:t>across</w:t>
      </w:r>
      <w:r>
        <w:rPr>
          <w:rFonts w:ascii="Arial"/>
          <w:spacing w:val="-3"/>
          <w:sz w:val="18"/>
        </w:rPr>
        <w:t> </w:t>
      </w:r>
      <w:r>
        <w:rPr>
          <w:rFonts w:ascii="Arial"/>
          <w:sz w:val="18"/>
        </w:rPr>
        <w:t>25</w:t>
      </w:r>
      <w:r>
        <w:rPr>
          <w:rFonts w:ascii="Arial"/>
          <w:spacing w:val="-2"/>
          <w:sz w:val="18"/>
        </w:rPr>
        <w:t> </w:t>
      </w:r>
      <w:r>
        <w:rPr>
          <w:rFonts w:ascii="Arial"/>
          <w:sz w:val="18"/>
        </w:rPr>
        <w:t>states</w:t>
      </w:r>
      <w:r>
        <w:rPr>
          <w:rFonts w:ascii="Arial"/>
          <w:spacing w:val="-4"/>
          <w:sz w:val="18"/>
        </w:rPr>
        <w:t> </w:t>
      </w:r>
      <w:r>
        <w:rPr>
          <w:rFonts w:ascii="Arial"/>
          <w:sz w:val="18"/>
        </w:rPr>
        <w:t>in</w:t>
      </w:r>
      <w:r>
        <w:rPr>
          <w:rFonts w:ascii="Arial"/>
          <w:spacing w:val="-2"/>
          <w:sz w:val="18"/>
        </w:rPr>
        <w:t> </w:t>
      </w:r>
      <w:r>
        <w:rPr>
          <w:rFonts w:ascii="Arial"/>
          <w:sz w:val="18"/>
        </w:rPr>
        <w:t>the</w:t>
      </w:r>
      <w:r>
        <w:rPr>
          <w:rFonts w:ascii="Arial"/>
          <w:spacing w:val="-2"/>
          <w:sz w:val="18"/>
        </w:rPr>
        <w:t> </w:t>
      </w:r>
      <w:r>
        <w:rPr>
          <w:rFonts w:ascii="Arial"/>
          <w:sz w:val="18"/>
        </w:rPr>
        <w:t>U.S.</w:t>
      </w:r>
      <w:r>
        <w:rPr>
          <w:rFonts w:ascii="Arial"/>
          <w:spacing w:val="-2"/>
          <w:sz w:val="18"/>
        </w:rPr>
        <w:t> </w:t>
      </w:r>
      <w:r>
        <w:rPr>
          <w:rFonts w:ascii="Arial"/>
          <w:sz w:val="18"/>
        </w:rPr>
        <w:t>and</w:t>
      </w:r>
      <w:r>
        <w:rPr>
          <w:rFonts w:ascii="Arial"/>
          <w:spacing w:val="-2"/>
          <w:sz w:val="18"/>
        </w:rPr>
        <w:t> </w:t>
      </w:r>
      <w:r>
        <w:rPr>
          <w:rFonts w:ascii="Arial"/>
          <w:sz w:val="18"/>
        </w:rPr>
        <w:t>nine</w:t>
      </w:r>
      <w:r>
        <w:rPr>
          <w:rFonts w:ascii="Arial"/>
          <w:spacing w:val="-4"/>
          <w:sz w:val="18"/>
        </w:rPr>
        <w:t> </w:t>
      </w:r>
      <w:r>
        <w:rPr>
          <w:rFonts w:ascii="Arial"/>
          <w:sz w:val="18"/>
        </w:rPr>
        <w:t>provinces</w:t>
      </w:r>
      <w:r>
        <w:rPr>
          <w:rFonts w:ascii="Arial"/>
          <w:spacing w:val="-4"/>
          <w:sz w:val="18"/>
        </w:rPr>
        <w:t> </w:t>
      </w:r>
      <w:r>
        <w:rPr>
          <w:rFonts w:ascii="Arial"/>
          <w:sz w:val="18"/>
        </w:rPr>
        <w:t>in</w:t>
      </w:r>
      <w:r>
        <w:rPr>
          <w:rFonts w:ascii="Arial"/>
          <w:spacing w:val="-2"/>
          <w:sz w:val="18"/>
        </w:rPr>
        <w:t> </w:t>
      </w:r>
      <w:r>
        <w:rPr>
          <w:rFonts w:ascii="Arial"/>
          <w:sz w:val="18"/>
        </w:rPr>
        <w:t>Canada.</w:t>
      </w:r>
      <w:r>
        <w:rPr>
          <w:rFonts w:ascii="Arial"/>
          <w:spacing w:val="-4"/>
          <w:sz w:val="18"/>
        </w:rPr>
        <w:t> </w:t>
      </w:r>
      <w:r>
        <w:rPr>
          <w:rFonts w:ascii="Arial"/>
          <w:sz w:val="18"/>
        </w:rPr>
        <w:t>The PV</w:t>
      </w:r>
      <w:r>
        <w:rPr>
          <w:rFonts w:ascii="Arial"/>
          <w:spacing w:val="-5"/>
          <w:sz w:val="18"/>
        </w:rPr>
        <w:t> </w:t>
      </w:r>
      <w:r>
        <w:rPr>
          <w:rFonts w:ascii="Arial"/>
          <w:sz w:val="18"/>
        </w:rPr>
        <w:t>training</w:t>
      </w:r>
      <w:r>
        <w:rPr>
          <w:rFonts w:ascii="Arial"/>
          <w:spacing w:val="-2"/>
          <w:sz w:val="18"/>
        </w:rPr>
        <w:t> </w:t>
      </w:r>
      <w:r>
        <w:rPr>
          <w:rFonts w:ascii="Arial"/>
          <w:sz w:val="18"/>
        </w:rPr>
        <w:t>track was</w:t>
      </w:r>
      <w:r>
        <w:rPr>
          <w:rFonts w:ascii="Arial"/>
          <w:spacing w:val="-3"/>
          <w:sz w:val="18"/>
        </w:rPr>
        <w:t> </w:t>
      </w:r>
      <w:r>
        <w:rPr>
          <w:rFonts w:ascii="Arial"/>
          <w:sz w:val="18"/>
        </w:rPr>
        <w:t>offered at NNEDLearn from 2015 to 2020.</w:t>
      </w:r>
    </w:p>
    <w:p>
      <w:pPr>
        <w:pStyle w:val="Heading4"/>
        <w:spacing w:before="119"/>
        <w:rPr>
          <w:i/>
        </w:rPr>
      </w:pPr>
      <w:r>
        <w:rPr>
          <w:i/>
          <w:color w:val="73777D"/>
          <w:spacing w:val="11"/>
        </w:rPr>
        <w:t>THE</w:t>
      </w:r>
      <w:r>
        <w:rPr>
          <w:i/>
          <w:color w:val="73777D"/>
          <w:spacing w:val="41"/>
        </w:rPr>
        <w:t> </w:t>
      </w:r>
      <w:r>
        <w:rPr>
          <w:i/>
          <w:color w:val="73777D"/>
          <w:spacing w:val="16"/>
        </w:rPr>
        <w:t>INTENDED</w:t>
      </w:r>
      <w:r>
        <w:rPr>
          <w:i/>
          <w:color w:val="73777D"/>
          <w:spacing w:val="45"/>
        </w:rPr>
        <w:t> </w:t>
      </w:r>
      <w:r>
        <w:rPr>
          <w:i/>
          <w:color w:val="73777D"/>
          <w:spacing w:val="14"/>
        </w:rPr>
        <w:t>AUDIENCE</w:t>
      </w:r>
    </w:p>
    <w:p>
      <w:pPr>
        <w:spacing w:line="259" w:lineRule="auto" w:before="59"/>
        <w:ind w:left="1100" w:right="1691" w:firstLine="0"/>
        <w:jc w:val="left"/>
        <w:rPr>
          <w:rFonts w:ascii="Arial"/>
          <w:sz w:val="18"/>
        </w:rPr>
      </w:pPr>
      <w:r>
        <w:rPr>
          <w:rFonts w:ascii="Arial"/>
          <w:sz w:val="18"/>
        </w:rPr>
        <w:t>Middle school aged American Indian and Alaska Native Youth. It was initially designed and tested with adolescents in grades 5-9 in American Indian school and community settings in rural and low socioeconomic</w:t>
      </w:r>
      <w:r>
        <w:rPr>
          <w:rFonts w:ascii="Arial"/>
          <w:spacing w:val="-2"/>
          <w:sz w:val="18"/>
        </w:rPr>
        <w:t> </w:t>
      </w:r>
      <w:r>
        <w:rPr>
          <w:rFonts w:ascii="Arial"/>
          <w:sz w:val="18"/>
        </w:rPr>
        <w:t>areas.</w:t>
      </w:r>
      <w:r>
        <w:rPr>
          <w:rFonts w:ascii="Arial"/>
          <w:spacing w:val="-3"/>
          <w:sz w:val="18"/>
        </w:rPr>
        <w:t> </w:t>
      </w:r>
      <w:r>
        <w:rPr>
          <w:rFonts w:ascii="Arial"/>
          <w:sz w:val="18"/>
        </w:rPr>
        <w:t>It</w:t>
      </w:r>
      <w:r>
        <w:rPr>
          <w:rFonts w:ascii="Arial"/>
          <w:spacing w:val="-4"/>
          <w:sz w:val="18"/>
        </w:rPr>
        <w:t> </w:t>
      </w:r>
      <w:r>
        <w:rPr>
          <w:rFonts w:ascii="Arial"/>
          <w:sz w:val="18"/>
        </w:rPr>
        <w:t>has</w:t>
      </w:r>
      <w:r>
        <w:rPr>
          <w:rFonts w:ascii="Arial"/>
          <w:spacing w:val="-3"/>
          <w:sz w:val="18"/>
        </w:rPr>
        <w:t> </w:t>
      </w:r>
      <w:r>
        <w:rPr>
          <w:rFonts w:ascii="Arial"/>
          <w:sz w:val="18"/>
        </w:rPr>
        <w:t>also</w:t>
      </w:r>
      <w:r>
        <w:rPr>
          <w:rFonts w:ascii="Arial"/>
          <w:spacing w:val="-3"/>
          <w:sz w:val="18"/>
        </w:rPr>
        <w:t> </w:t>
      </w:r>
      <w:r>
        <w:rPr>
          <w:rFonts w:ascii="Arial"/>
          <w:sz w:val="18"/>
        </w:rPr>
        <w:t>been</w:t>
      </w:r>
      <w:r>
        <w:rPr>
          <w:rFonts w:ascii="Arial"/>
          <w:spacing w:val="-4"/>
          <w:sz w:val="18"/>
        </w:rPr>
        <w:t> </w:t>
      </w:r>
      <w:r>
        <w:rPr>
          <w:rFonts w:ascii="Arial"/>
          <w:sz w:val="18"/>
        </w:rPr>
        <w:t>successfully</w:t>
      </w:r>
      <w:r>
        <w:rPr>
          <w:rFonts w:ascii="Arial"/>
          <w:spacing w:val="-2"/>
          <w:sz w:val="18"/>
        </w:rPr>
        <w:t> </w:t>
      </w:r>
      <w:r>
        <w:rPr>
          <w:rFonts w:ascii="Arial"/>
          <w:sz w:val="18"/>
        </w:rPr>
        <w:t>implemented</w:t>
      </w:r>
      <w:r>
        <w:rPr>
          <w:rFonts w:ascii="Arial"/>
          <w:spacing w:val="-3"/>
          <w:sz w:val="18"/>
        </w:rPr>
        <w:t> </w:t>
      </w:r>
      <w:r>
        <w:rPr>
          <w:rFonts w:ascii="Arial"/>
          <w:sz w:val="18"/>
        </w:rPr>
        <w:t>with</w:t>
      </w:r>
      <w:r>
        <w:rPr>
          <w:rFonts w:ascii="Arial"/>
          <w:spacing w:val="-3"/>
          <w:sz w:val="18"/>
        </w:rPr>
        <w:t> </w:t>
      </w:r>
      <w:r>
        <w:rPr>
          <w:rFonts w:ascii="Arial"/>
          <w:sz w:val="18"/>
        </w:rPr>
        <w:t>high</w:t>
      </w:r>
      <w:r>
        <w:rPr>
          <w:rFonts w:ascii="Arial"/>
          <w:spacing w:val="-4"/>
          <w:sz w:val="18"/>
        </w:rPr>
        <w:t> </w:t>
      </w:r>
      <w:r>
        <w:rPr>
          <w:rFonts w:ascii="Arial"/>
          <w:sz w:val="18"/>
        </w:rPr>
        <w:t>school</w:t>
      </w:r>
      <w:r>
        <w:rPr>
          <w:rFonts w:ascii="Arial"/>
          <w:spacing w:val="-4"/>
          <w:sz w:val="18"/>
        </w:rPr>
        <w:t> </w:t>
      </w:r>
      <w:r>
        <w:rPr>
          <w:rFonts w:ascii="Arial"/>
          <w:sz w:val="18"/>
        </w:rPr>
        <w:t>age</w:t>
      </w:r>
      <w:r>
        <w:rPr>
          <w:rFonts w:ascii="Arial"/>
          <w:spacing w:val="-3"/>
          <w:sz w:val="18"/>
        </w:rPr>
        <w:t> </w:t>
      </w:r>
      <w:r>
        <w:rPr>
          <w:rFonts w:ascii="Arial"/>
          <w:sz w:val="18"/>
        </w:rPr>
        <w:t>youth</w:t>
      </w:r>
      <w:r>
        <w:rPr>
          <w:rFonts w:ascii="Arial"/>
          <w:spacing w:val="-3"/>
          <w:sz w:val="18"/>
        </w:rPr>
        <w:t> </w:t>
      </w:r>
      <w:r>
        <w:rPr>
          <w:rFonts w:ascii="Arial"/>
          <w:sz w:val="18"/>
        </w:rPr>
        <w:t>and</w:t>
      </w:r>
      <w:r>
        <w:rPr>
          <w:rFonts w:ascii="Arial"/>
          <w:spacing w:val="-3"/>
          <w:sz w:val="18"/>
        </w:rPr>
        <w:t> </w:t>
      </w:r>
      <w:r>
        <w:rPr>
          <w:rFonts w:ascii="Arial"/>
          <w:sz w:val="18"/>
        </w:rPr>
        <w:t>with</w:t>
      </w:r>
      <w:r>
        <w:rPr>
          <w:rFonts w:ascii="Arial"/>
          <w:spacing w:val="-3"/>
          <w:sz w:val="18"/>
        </w:rPr>
        <w:t> </w:t>
      </w:r>
      <w:r>
        <w:rPr>
          <w:rFonts w:ascii="Arial"/>
          <w:sz w:val="18"/>
        </w:rPr>
        <w:t>other racial and ethnic groups.</w:t>
      </w:r>
    </w:p>
    <w:p>
      <w:pPr>
        <w:pStyle w:val="Heading4"/>
        <w:spacing w:before="122"/>
        <w:rPr>
          <w:i/>
        </w:rPr>
      </w:pPr>
      <w:r>
        <w:rPr>
          <w:i/>
          <w:color w:val="73777D"/>
          <w:spacing w:val="11"/>
        </w:rPr>
        <w:t>THE</w:t>
      </w:r>
      <w:r>
        <w:rPr>
          <w:i/>
          <w:color w:val="73777D"/>
          <w:spacing w:val="37"/>
        </w:rPr>
        <w:t> </w:t>
      </w:r>
      <w:r>
        <w:rPr>
          <w:i/>
          <w:color w:val="73777D"/>
          <w:spacing w:val="16"/>
        </w:rPr>
        <w:t>TRAINER</w:t>
      </w:r>
      <w:r>
        <w:rPr>
          <w:i/>
          <w:color w:val="73777D"/>
          <w:spacing w:val="42"/>
        </w:rPr>
        <w:t> </w:t>
      </w:r>
      <w:r>
        <w:rPr>
          <w:i/>
          <w:color w:val="73777D"/>
          <w:spacing w:val="12"/>
        </w:rPr>
        <w:t>AND</w:t>
      </w:r>
      <w:r>
        <w:rPr>
          <w:i/>
          <w:color w:val="73777D"/>
          <w:spacing w:val="42"/>
        </w:rPr>
        <w:t> </w:t>
      </w:r>
      <w:r>
        <w:rPr>
          <w:i/>
          <w:color w:val="73777D"/>
          <w:spacing w:val="14"/>
        </w:rPr>
        <w:t>DEVELOPER</w:t>
      </w:r>
    </w:p>
    <w:p>
      <w:pPr>
        <w:spacing w:before="58"/>
        <w:ind w:left="1100" w:right="0" w:firstLine="0"/>
        <w:jc w:val="left"/>
        <w:rPr>
          <w:rFonts w:ascii="Arial"/>
          <w:sz w:val="18"/>
        </w:rPr>
      </w:pPr>
      <w:r>
        <w:rPr>
          <w:rFonts w:ascii="Arial"/>
          <w:sz w:val="18"/>
        </w:rPr>
        <w:t>McClellan</w:t>
      </w:r>
      <w:r>
        <w:rPr>
          <w:rFonts w:ascii="Arial"/>
          <w:spacing w:val="-6"/>
          <w:sz w:val="18"/>
        </w:rPr>
        <w:t> </w:t>
      </w:r>
      <w:r>
        <w:rPr>
          <w:rFonts w:ascii="Arial"/>
          <w:sz w:val="18"/>
        </w:rPr>
        <w:t>Hall,</w:t>
      </w:r>
      <w:r>
        <w:rPr>
          <w:rFonts w:ascii="Arial"/>
          <w:spacing w:val="-5"/>
          <w:sz w:val="18"/>
        </w:rPr>
        <w:t> </w:t>
      </w:r>
      <w:r>
        <w:rPr>
          <w:rFonts w:ascii="Arial"/>
          <w:sz w:val="18"/>
        </w:rPr>
        <w:t>MA,</w:t>
      </w:r>
      <w:r>
        <w:rPr>
          <w:rFonts w:ascii="Arial"/>
          <w:spacing w:val="-3"/>
          <w:sz w:val="18"/>
        </w:rPr>
        <w:t> </w:t>
      </w:r>
      <w:r>
        <w:rPr>
          <w:rFonts w:ascii="Arial"/>
          <w:sz w:val="18"/>
        </w:rPr>
        <w:t>Executive</w:t>
      </w:r>
      <w:r>
        <w:rPr>
          <w:rFonts w:ascii="Arial"/>
          <w:spacing w:val="-5"/>
          <w:sz w:val="18"/>
        </w:rPr>
        <w:t> </w:t>
      </w:r>
      <w:r>
        <w:rPr>
          <w:rFonts w:ascii="Arial"/>
          <w:sz w:val="18"/>
        </w:rPr>
        <w:t>Director</w:t>
      </w:r>
      <w:r>
        <w:rPr>
          <w:rFonts w:ascii="Arial"/>
          <w:spacing w:val="-6"/>
          <w:sz w:val="18"/>
        </w:rPr>
        <w:t> </w:t>
      </w:r>
      <w:r>
        <w:rPr>
          <w:rFonts w:ascii="Arial"/>
          <w:sz w:val="18"/>
        </w:rPr>
        <w:t>of</w:t>
      </w:r>
      <w:r>
        <w:rPr>
          <w:rFonts w:ascii="Arial"/>
          <w:spacing w:val="-3"/>
          <w:sz w:val="18"/>
        </w:rPr>
        <w:t> </w:t>
      </w:r>
      <w:r>
        <w:rPr>
          <w:rFonts w:ascii="Arial"/>
          <w:sz w:val="18"/>
        </w:rPr>
        <w:t>the</w:t>
      </w:r>
      <w:r>
        <w:rPr>
          <w:rFonts w:ascii="Arial"/>
          <w:spacing w:val="-4"/>
          <w:sz w:val="18"/>
        </w:rPr>
        <w:t> </w:t>
      </w:r>
      <w:r>
        <w:rPr>
          <w:rFonts w:ascii="Arial"/>
          <w:sz w:val="18"/>
        </w:rPr>
        <w:t>National</w:t>
      </w:r>
      <w:r>
        <w:rPr>
          <w:rFonts w:ascii="Arial"/>
          <w:spacing w:val="-3"/>
          <w:sz w:val="18"/>
        </w:rPr>
        <w:t> </w:t>
      </w:r>
      <w:r>
        <w:rPr>
          <w:rFonts w:ascii="Arial"/>
          <w:sz w:val="18"/>
        </w:rPr>
        <w:t>Indian</w:t>
      </w:r>
      <w:r>
        <w:rPr>
          <w:rFonts w:ascii="Arial"/>
          <w:spacing w:val="-5"/>
          <w:sz w:val="18"/>
        </w:rPr>
        <w:t> </w:t>
      </w:r>
      <w:r>
        <w:rPr>
          <w:rFonts w:ascii="Arial"/>
          <w:sz w:val="18"/>
        </w:rPr>
        <w:t>Youth</w:t>
      </w:r>
      <w:r>
        <w:rPr>
          <w:rFonts w:ascii="Arial"/>
          <w:spacing w:val="-3"/>
          <w:sz w:val="18"/>
        </w:rPr>
        <w:t> </w:t>
      </w:r>
      <w:r>
        <w:rPr>
          <w:rFonts w:ascii="Arial"/>
          <w:sz w:val="18"/>
        </w:rPr>
        <w:t>Leadership</w:t>
      </w:r>
      <w:r>
        <w:rPr>
          <w:rFonts w:ascii="Arial"/>
          <w:spacing w:val="-3"/>
          <w:sz w:val="18"/>
        </w:rPr>
        <w:t> </w:t>
      </w:r>
      <w:r>
        <w:rPr>
          <w:rFonts w:ascii="Arial"/>
          <w:spacing w:val="-2"/>
          <w:sz w:val="18"/>
        </w:rPr>
        <w:t>Project</w:t>
      </w:r>
    </w:p>
    <w:p>
      <w:pPr>
        <w:pStyle w:val="Heading4"/>
        <w:spacing w:before="137"/>
        <w:rPr>
          <w:i/>
        </w:rPr>
      </w:pPr>
      <w:r>
        <w:rPr>
          <w:i/>
          <w:color w:val="73777D"/>
          <w:spacing w:val="15"/>
        </w:rPr>
        <w:t>IMPLEMENTATION</w:t>
      </w:r>
    </w:p>
    <w:p>
      <w:pPr>
        <w:spacing w:line="259" w:lineRule="auto" w:before="58"/>
        <w:ind w:left="1100" w:right="1691" w:firstLine="0"/>
        <w:jc w:val="left"/>
        <w:rPr>
          <w:rFonts w:ascii="Arial"/>
          <w:sz w:val="18"/>
        </w:rPr>
      </w:pPr>
      <w:r>
        <w:rPr>
          <w:rFonts w:ascii="Arial"/>
          <w:sz w:val="18"/>
        </w:rPr>
        <w:t>Yearlong</w:t>
      </w:r>
      <w:r>
        <w:rPr>
          <w:rFonts w:ascii="Arial"/>
          <w:spacing w:val="-3"/>
          <w:sz w:val="18"/>
        </w:rPr>
        <w:t> </w:t>
      </w:r>
      <w:r>
        <w:rPr>
          <w:rFonts w:ascii="Arial"/>
          <w:sz w:val="18"/>
        </w:rPr>
        <w:t>program,</w:t>
      </w:r>
      <w:r>
        <w:rPr>
          <w:rFonts w:ascii="Arial"/>
          <w:spacing w:val="-3"/>
          <w:sz w:val="18"/>
        </w:rPr>
        <w:t> </w:t>
      </w:r>
      <w:r>
        <w:rPr>
          <w:rFonts w:ascii="Arial"/>
          <w:sz w:val="18"/>
        </w:rPr>
        <w:t>in</w:t>
      </w:r>
      <w:r>
        <w:rPr>
          <w:rFonts w:ascii="Arial"/>
          <w:spacing w:val="-3"/>
          <w:sz w:val="18"/>
        </w:rPr>
        <w:t> </w:t>
      </w:r>
      <w:r>
        <w:rPr>
          <w:rFonts w:ascii="Arial"/>
          <w:sz w:val="18"/>
        </w:rPr>
        <w:t>school,</w:t>
      </w:r>
      <w:r>
        <w:rPr>
          <w:rFonts w:ascii="Arial"/>
          <w:spacing w:val="-5"/>
          <w:sz w:val="18"/>
        </w:rPr>
        <w:t> </w:t>
      </w:r>
      <w:r>
        <w:rPr>
          <w:rFonts w:ascii="Arial"/>
          <w:sz w:val="18"/>
        </w:rPr>
        <w:t>after</w:t>
      </w:r>
      <w:r>
        <w:rPr>
          <w:rFonts w:ascii="Arial"/>
          <w:spacing w:val="-3"/>
          <w:sz w:val="18"/>
        </w:rPr>
        <w:t> </w:t>
      </w:r>
      <w:r>
        <w:rPr>
          <w:rFonts w:ascii="Arial"/>
          <w:sz w:val="18"/>
        </w:rPr>
        <w:t>school,</w:t>
      </w:r>
      <w:r>
        <w:rPr>
          <w:rFonts w:ascii="Arial"/>
          <w:spacing w:val="-3"/>
          <w:sz w:val="18"/>
        </w:rPr>
        <w:t> </w:t>
      </w:r>
      <w:r>
        <w:rPr>
          <w:rFonts w:ascii="Arial"/>
          <w:sz w:val="18"/>
        </w:rPr>
        <w:t>weekends,</w:t>
      </w:r>
      <w:r>
        <w:rPr>
          <w:rFonts w:ascii="Arial"/>
          <w:spacing w:val="-3"/>
          <w:sz w:val="18"/>
        </w:rPr>
        <w:t> </w:t>
      </w:r>
      <w:r>
        <w:rPr>
          <w:rFonts w:ascii="Arial"/>
          <w:sz w:val="18"/>
        </w:rPr>
        <w:t>school</w:t>
      </w:r>
      <w:r>
        <w:rPr>
          <w:rFonts w:ascii="Arial"/>
          <w:spacing w:val="-5"/>
          <w:sz w:val="18"/>
        </w:rPr>
        <w:t> </w:t>
      </w:r>
      <w:r>
        <w:rPr>
          <w:rFonts w:ascii="Arial"/>
          <w:sz w:val="18"/>
        </w:rPr>
        <w:t>breaks,</w:t>
      </w:r>
      <w:r>
        <w:rPr>
          <w:rFonts w:ascii="Arial"/>
          <w:spacing w:val="-3"/>
          <w:sz w:val="18"/>
        </w:rPr>
        <w:t> </w:t>
      </w:r>
      <w:r>
        <w:rPr>
          <w:rFonts w:ascii="Arial"/>
          <w:sz w:val="18"/>
        </w:rPr>
        <w:t>and</w:t>
      </w:r>
      <w:r>
        <w:rPr>
          <w:rFonts w:ascii="Arial"/>
          <w:spacing w:val="-5"/>
          <w:sz w:val="18"/>
        </w:rPr>
        <w:t> </w:t>
      </w:r>
      <w:r>
        <w:rPr>
          <w:rFonts w:ascii="Arial"/>
          <w:sz w:val="18"/>
        </w:rPr>
        <w:t>summers</w:t>
      </w:r>
      <w:r>
        <w:rPr>
          <w:rFonts w:ascii="Arial"/>
          <w:spacing w:val="-2"/>
          <w:sz w:val="18"/>
        </w:rPr>
        <w:t> </w:t>
      </w:r>
      <w:r>
        <w:rPr>
          <w:rFonts w:ascii="Arial"/>
          <w:sz w:val="18"/>
        </w:rPr>
        <w:t>(150-200</w:t>
      </w:r>
      <w:r>
        <w:rPr>
          <w:rFonts w:ascii="Arial"/>
          <w:spacing w:val="-3"/>
          <w:sz w:val="18"/>
        </w:rPr>
        <w:t> </w:t>
      </w:r>
      <w:r>
        <w:rPr>
          <w:rFonts w:ascii="Arial"/>
          <w:sz w:val="18"/>
        </w:rPr>
        <w:t>hours).</w:t>
      </w:r>
      <w:r>
        <w:rPr>
          <w:rFonts w:ascii="Arial"/>
          <w:spacing w:val="-3"/>
          <w:sz w:val="18"/>
        </w:rPr>
        <w:t> </w:t>
      </w:r>
      <w:r>
        <w:rPr>
          <w:rFonts w:ascii="Arial"/>
          <w:sz w:val="18"/>
        </w:rPr>
        <w:t>There is a staff to youth ratio recommendation of 1:25 in the classroom and 1:7-15 in the community-based component, in addition to teachers and service staff. Implementation staff will require additional skills training in, first aid, CPR, wilderness first responder, and/or other technical outdoor adventure skills.</w:t>
      </w:r>
    </w:p>
    <w:p>
      <w:pPr>
        <w:pStyle w:val="Heading4"/>
        <w:spacing w:before="122"/>
        <w:rPr>
          <w:i/>
        </w:rPr>
      </w:pPr>
      <w:r>
        <w:rPr>
          <w:i/>
          <w:color w:val="73777D"/>
          <w:spacing w:val="16"/>
        </w:rPr>
        <w:t>NNEDLEARN</w:t>
      </w:r>
      <w:r>
        <w:rPr>
          <w:i/>
          <w:color w:val="73777D"/>
          <w:spacing w:val="44"/>
        </w:rPr>
        <w:t> </w:t>
      </w:r>
      <w:r>
        <w:rPr>
          <w:i/>
          <w:color w:val="73777D"/>
          <w:spacing w:val="13"/>
        </w:rPr>
        <w:t>ALUMNI</w:t>
      </w:r>
    </w:p>
    <w:p>
      <w:pPr>
        <w:pStyle w:val="ListParagraph"/>
        <w:numPr>
          <w:ilvl w:val="0"/>
          <w:numId w:val="6"/>
        </w:numPr>
        <w:tabs>
          <w:tab w:pos="1821" w:val="left" w:leader="none"/>
        </w:tabs>
        <w:spacing w:line="259" w:lineRule="auto" w:before="59" w:after="0"/>
        <w:ind w:left="1820" w:right="1757" w:hanging="360"/>
        <w:jc w:val="left"/>
        <w:rPr>
          <w:rFonts w:ascii="Arial"/>
          <w:sz w:val="18"/>
        </w:rPr>
      </w:pPr>
      <w:r>
        <w:rPr/>
        <w:pict>
          <v:rect style="position:absolute;margin-left:320.209991pt;margin-top:45.851906pt;width:113.18pt;height:.6pt;mso-position-horizontal-relative:page;mso-position-vertical-relative:paragraph;z-index:15734272" id="docshape31" filled="true" fillcolor="#73777d" stroked="false">
            <v:fill type="solid"/>
            <w10:wrap type="none"/>
          </v:rect>
        </w:pict>
      </w:r>
      <w:r>
        <w:rPr>
          <w:rFonts w:ascii="Arial"/>
          <w:sz w:val="18"/>
        </w:rPr>
        <w:t>Lakota</w:t>
      </w:r>
      <w:r>
        <w:rPr>
          <w:rFonts w:ascii="Arial"/>
          <w:spacing w:val="-3"/>
          <w:sz w:val="18"/>
        </w:rPr>
        <w:t> </w:t>
      </w:r>
      <w:r>
        <w:rPr>
          <w:rFonts w:ascii="Arial"/>
          <w:sz w:val="18"/>
        </w:rPr>
        <w:t>Youth</w:t>
      </w:r>
      <w:r>
        <w:rPr>
          <w:rFonts w:ascii="Arial"/>
          <w:spacing w:val="-3"/>
          <w:sz w:val="18"/>
        </w:rPr>
        <w:t> </w:t>
      </w:r>
      <w:r>
        <w:rPr>
          <w:rFonts w:ascii="Arial"/>
          <w:sz w:val="18"/>
        </w:rPr>
        <w:t>Development</w:t>
      </w:r>
      <w:r>
        <w:rPr>
          <w:rFonts w:ascii="Arial"/>
          <w:spacing w:val="-3"/>
          <w:sz w:val="18"/>
        </w:rPr>
        <w:t> </w:t>
      </w:r>
      <w:r>
        <w:rPr>
          <w:rFonts w:ascii="Arial"/>
          <w:sz w:val="18"/>
        </w:rPr>
        <w:t>(LYD;</w:t>
      </w:r>
      <w:r>
        <w:rPr>
          <w:rFonts w:ascii="Arial"/>
          <w:spacing w:val="-3"/>
          <w:sz w:val="18"/>
        </w:rPr>
        <w:t> </w:t>
      </w:r>
      <w:r>
        <w:rPr>
          <w:rFonts w:ascii="Arial"/>
          <w:sz w:val="18"/>
        </w:rPr>
        <w:t>formerly</w:t>
      </w:r>
      <w:r>
        <w:rPr>
          <w:rFonts w:ascii="Arial"/>
          <w:spacing w:val="-2"/>
          <w:sz w:val="18"/>
        </w:rPr>
        <w:t> </w:t>
      </w:r>
      <w:r>
        <w:rPr>
          <w:rFonts w:ascii="Arial"/>
          <w:sz w:val="18"/>
        </w:rPr>
        <w:t>Native</w:t>
      </w:r>
      <w:r>
        <w:rPr>
          <w:rFonts w:ascii="Arial"/>
          <w:spacing w:val="-3"/>
          <w:sz w:val="18"/>
        </w:rPr>
        <w:t> </w:t>
      </w:r>
      <w:r>
        <w:rPr>
          <w:rFonts w:ascii="Arial"/>
          <w:sz w:val="18"/>
        </w:rPr>
        <w:t>American</w:t>
      </w:r>
      <w:r>
        <w:rPr>
          <w:rFonts w:ascii="Arial"/>
          <w:spacing w:val="-5"/>
          <w:sz w:val="18"/>
        </w:rPr>
        <w:t> </w:t>
      </w:r>
      <w:r>
        <w:rPr>
          <w:rFonts w:ascii="Arial"/>
          <w:sz w:val="18"/>
        </w:rPr>
        <w:t>Advocacy</w:t>
      </w:r>
      <w:r>
        <w:rPr>
          <w:rFonts w:ascii="Arial"/>
          <w:spacing w:val="-2"/>
          <w:sz w:val="18"/>
        </w:rPr>
        <w:t> </w:t>
      </w:r>
      <w:r>
        <w:rPr>
          <w:rFonts w:ascii="Arial"/>
          <w:sz w:val="18"/>
        </w:rPr>
        <w:t>Program)</w:t>
      </w:r>
      <w:r>
        <w:rPr>
          <w:rFonts w:ascii="Arial"/>
          <w:spacing w:val="-6"/>
          <w:sz w:val="18"/>
        </w:rPr>
        <w:t> </w:t>
      </w:r>
      <w:r>
        <w:rPr>
          <w:rFonts w:ascii="Arial"/>
          <w:sz w:val="18"/>
        </w:rPr>
        <w:t>is</w:t>
      </w:r>
      <w:r>
        <w:rPr>
          <w:rFonts w:ascii="Arial"/>
          <w:spacing w:val="-5"/>
          <w:sz w:val="18"/>
        </w:rPr>
        <w:t> </w:t>
      </w:r>
      <w:r>
        <w:rPr>
          <w:rFonts w:ascii="Arial"/>
          <w:sz w:val="18"/>
        </w:rPr>
        <w:t>located</w:t>
      </w:r>
      <w:r>
        <w:rPr>
          <w:rFonts w:ascii="Arial"/>
          <w:spacing w:val="-5"/>
          <w:sz w:val="18"/>
        </w:rPr>
        <w:t> </w:t>
      </w:r>
      <w:r>
        <w:rPr>
          <w:rFonts w:ascii="Arial"/>
          <w:sz w:val="18"/>
        </w:rPr>
        <w:t>on</w:t>
      </w:r>
      <w:r>
        <w:rPr>
          <w:rFonts w:ascii="Arial"/>
          <w:spacing w:val="-3"/>
          <w:sz w:val="18"/>
        </w:rPr>
        <w:t> </w:t>
      </w:r>
      <w:r>
        <w:rPr>
          <w:rFonts w:ascii="Arial"/>
          <w:sz w:val="18"/>
        </w:rPr>
        <w:t>the Rosebud Sioux Tribal Reservation in Herrick, SD and participated in NNEDLearn in 2015. It is a statewide, non-profit, grassroots organization dedicated to helping Native youth develop healthy lifestyles through connections with their culture. </w:t>
      </w:r>
      <w:hyperlink r:id="rId17">
        <w:r>
          <w:rPr>
            <w:rFonts w:ascii="Arial"/>
            <w:sz w:val="18"/>
          </w:rPr>
          <w:t>(</w:t>
        </w:r>
        <w:r>
          <w:rPr>
            <w:rFonts w:ascii="Arial"/>
            <w:color w:val="73777D"/>
            <w:sz w:val="18"/>
          </w:rPr>
          <w:t>lakotayouthdevelopment.org</w:t>
        </w:r>
      </w:hyperlink>
      <w:r>
        <w:rPr>
          <w:rFonts w:ascii="Arial"/>
          <w:sz w:val="18"/>
        </w:rPr>
        <w:t>).</w:t>
      </w:r>
    </w:p>
    <w:p>
      <w:pPr>
        <w:pStyle w:val="ListParagraph"/>
        <w:numPr>
          <w:ilvl w:val="0"/>
          <w:numId w:val="6"/>
        </w:numPr>
        <w:tabs>
          <w:tab w:pos="1821" w:val="left" w:leader="none"/>
        </w:tabs>
        <w:spacing w:line="259" w:lineRule="auto" w:before="80" w:after="0"/>
        <w:ind w:left="1820" w:right="1716" w:hanging="360"/>
        <w:jc w:val="left"/>
        <w:rPr>
          <w:rFonts w:ascii="Arial" w:hAnsi="Arial"/>
          <w:sz w:val="18"/>
        </w:rPr>
      </w:pPr>
      <w:r>
        <w:rPr>
          <w:rFonts w:ascii="Arial" w:hAnsi="Arial"/>
          <w:sz w:val="18"/>
        </w:rPr>
        <w:t>Wabanaki Public Health (WPH), based in Bangor, ME participated in NNEDLearn in 2019. The Tribal Public Health Unit was formed by a partnership between the four federally recognized Tribes</w:t>
      </w:r>
      <w:r>
        <w:rPr>
          <w:rFonts w:ascii="Arial" w:hAnsi="Arial"/>
          <w:spacing w:val="-1"/>
          <w:sz w:val="18"/>
        </w:rPr>
        <w:t> </w:t>
      </w:r>
      <w:r>
        <w:rPr>
          <w:rFonts w:ascii="Arial" w:hAnsi="Arial"/>
          <w:sz w:val="18"/>
        </w:rPr>
        <w:t>in</w:t>
      </w:r>
      <w:r>
        <w:rPr>
          <w:rFonts w:ascii="Arial" w:hAnsi="Arial"/>
          <w:spacing w:val="-4"/>
          <w:sz w:val="18"/>
        </w:rPr>
        <w:t> </w:t>
      </w:r>
      <w:r>
        <w:rPr>
          <w:rFonts w:ascii="Arial" w:hAnsi="Arial"/>
          <w:sz w:val="18"/>
        </w:rPr>
        <w:t>Maine</w:t>
      </w:r>
      <w:r>
        <w:rPr>
          <w:rFonts w:ascii="Arial" w:hAnsi="Arial"/>
          <w:spacing w:val="-4"/>
          <w:sz w:val="18"/>
        </w:rPr>
        <w:t> </w:t>
      </w:r>
      <w:r>
        <w:rPr>
          <w:rFonts w:ascii="Arial" w:hAnsi="Arial"/>
          <w:sz w:val="18"/>
        </w:rPr>
        <w:t>and</w:t>
      </w:r>
      <w:r>
        <w:rPr>
          <w:rFonts w:ascii="Arial" w:hAnsi="Arial"/>
          <w:spacing w:val="-4"/>
          <w:sz w:val="18"/>
        </w:rPr>
        <w:t> </w:t>
      </w:r>
      <w:r>
        <w:rPr>
          <w:rFonts w:ascii="Arial" w:hAnsi="Arial"/>
          <w:sz w:val="18"/>
        </w:rPr>
        <w:t>the</w:t>
      </w:r>
      <w:r>
        <w:rPr>
          <w:rFonts w:ascii="Arial" w:hAnsi="Arial"/>
          <w:spacing w:val="-4"/>
          <w:sz w:val="18"/>
        </w:rPr>
        <w:t> </w:t>
      </w:r>
      <w:r>
        <w:rPr>
          <w:rFonts w:ascii="Arial" w:hAnsi="Arial"/>
          <w:sz w:val="18"/>
        </w:rPr>
        <w:t>Maine</w:t>
      </w:r>
      <w:r>
        <w:rPr>
          <w:rFonts w:ascii="Arial" w:hAnsi="Arial"/>
          <w:spacing w:val="-4"/>
          <w:sz w:val="18"/>
        </w:rPr>
        <w:t> </w:t>
      </w:r>
      <w:r>
        <w:rPr>
          <w:rFonts w:ascii="Arial" w:hAnsi="Arial"/>
          <w:sz w:val="18"/>
        </w:rPr>
        <w:t>Centers</w:t>
      </w:r>
      <w:r>
        <w:rPr>
          <w:rFonts w:ascii="Arial" w:hAnsi="Arial"/>
          <w:spacing w:val="-1"/>
          <w:sz w:val="18"/>
        </w:rPr>
        <w:t> </w:t>
      </w:r>
      <w:r>
        <w:rPr>
          <w:rFonts w:ascii="Arial" w:hAnsi="Arial"/>
          <w:sz w:val="18"/>
        </w:rPr>
        <w:t>for</w:t>
      </w:r>
      <w:r>
        <w:rPr>
          <w:rFonts w:ascii="Arial" w:hAnsi="Arial"/>
          <w:spacing w:val="-2"/>
          <w:sz w:val="18"/>
        </w:rPr>
        <w:t> </w:t>
      </w:r>
      <w:r>
        <w:rPr>
          <w:rFonts w:ascii="Arial" w:hAnsi="Arial"/>
          <w:sz w:val="18"/>
        </w:rPr>
        <w:t>Disease</w:t>
      </w:r>
      <w:r>
        <w:rPr>
          <w:rFonts w:ascii="Arial" w:hAnsi="Arial"/>
          <w:spacing w:val="-4"/>
          <w:sz w:val="18"/>
        </w:rPr>
        <w:t> </w:t>
      </w:r>
      <w:r>
        <w:rPr>
          <w:rFonts w:ascii="Arial" w:hAnsi="Arial"/>
          <w:sz w:val="18"/>
        </w:rPr>
        <w:t>Control</w:t>
      </w:r>
      <w:r>
        <w:rPr>
          <w:rFonts w:ascii="Arial" w:hAnsi="Arial"/>
          <w:spacing w:val="-2"/>
          <w:sz w:val="18"/>
        </w:rPr>
        <w:t> </w:t>
      </w:r>
      <w:r>
        <w:rPr>
          <w:rFonts w:ascii="Arial" w:hAnsi="Arial"/>
          <w:sz w:val="18"/>
        </w:rPr>
        <w:t>and</w:t>
      </w:r>
      <w:r>
        <w:rPr>
          <w:rFonts w:ascii="Arial" w:hAnsi="Arial"/>
          <w:spacing w:val="-2"/>
          <w:sz w:val="18"/>
        </w:rPr>
        <w:t> </w:t>
      </w:r>
      <w:r>
        <w:rPr>
          <w:rFonts w:ascii="Arial" w:hAnsi="Arial"/>
          <w:sz w:val="18"/>
        </w:rPr>
        <w:t>Prevention.</w:t>
      </w:r>
      <w:r>
        <w:rPr>
          <w:rFonts w:ascii="Arial" w:hAnsi="Arial"/>
          <w:spacing w:val="-4"/>
          <w:sz w:val="18"/>
        </w:rPr>
        <w:t> </w:t>
      </w:r>
      <w:r>
        <w:rPr>
          <w:rFonts w:ascii="Arial" w:hAnsi="Arial"/>
          <w:sz w:val="18"/>
        </w:rPr>
        <w:t>In</w:t>
      </w:r>
      <w:r>
        <w:rPr>
          <w:rFonts w:ascii="Arial" w:hAnsi="Arial"/>
          <w:spacing w:val="-2"/>
          <w:sz w:val="18"/>
        </w:rPr>
        <w:t> </w:t>
      </w:r>
      <w:r>
        <w:rPr>
          <w:rFonts w:ascii="Arial" w:hAnsi="Arial"/>
          <w:sz w:val="18"/>
        </w:rPr>
        <w:t>2011</w:t>
      </w:r>
      <w:r>
        <w:rPr>
          <w:rFonts w:ascii="Arial" w:hAnsi="Arial"/>
          <w:spacing w:val="-4"/>
          <w:sz w:val="18"/>
        </w:rPr>
        <w:t> </w:t>
      </w:r>
      <w:r>
        <w:rPr>
          <w:rFonts w:ascii="Arial" w:hAnsi="Arial"/>
          <w:sz w:val="18"/>
        </w:rPr>
        <w:t>it</w:t>
      </w:r>
      <w:r>
        <w:rPr>
          <w:rFonts w:ascii="Arial" w:hAnsi="Arial"/>
          <w:spacing w:val="-2"/>
          <w:sz w:val="18"/>
        </w:rPr>
        <w:t> </w:t>
      </w:r>
      <w:r>
        <w:rPr>
          <w:rFonts w:ascii="Arial" w:hAnsi="Arial"/>
          <w:sz w:val="18"/>
        </w:rPr>
        <w:t>became</w:t>
      </w:r>
      <w:r>
        <w:rPr>
          <w:rFonts w:ascii="Arial" w:hAnsi="Arial"/>
          <w:spacing w:val="-2"/>
          <w:sz w:val="18"/>
        </w:rPr>
        <w:t> </w:t>
      </w:r>
      <w:r>
        <w:rPr>
          <w:rFonts w:ascii="Arial" w:hAnsi="Arial"/>
          <w:sz w:val="18"/>
        </w:rPr>
        <w:t>the state’s 9th public health district and is an intergovernmental relationships between the State of Maine and the Tribes as Sovereign Nations and focused on the wellbeing of Tribal community members</w:t>
      </w:r>
      <w:r>
        <w:rPr>
          <w:rFonts w:ascii="Arial" w:hAnsi="Arial"/>
          <w:spacing w:val="-3"/>
          <w:sz w:val="18"/>
        </w:rPr>
        <w:t> </w:t>
      </w:r>
      <w:r>
        <w:rPr>
          <w:rFonts w:ascii="Arial" w:hAnsi="Arial"/>
          <w:sz w:val="18"/>
        </w:rPr>
        <w:t>through</w:t>
      </w:r>
      <w:r>
        <w:rPr>
          <w:rFonts w:ascii="Arial" w:hAnsi="Arial"/>
          <w:spacing w:val="-3"/>
          <w:sz w:val="18"/>
        </w:rPr>
        <w:t> </w:t>
      </w:r>
      <w:r>
        <w:rPr>
          <w:rFonts w:ascii="Arial" w:hAnsi="Arial"/>
          <w:sz w:val="18"/>
        </w:rPr>
        <w:t>connection,</w:t>
      </w:r>
      <w:r>
        <w:rPr>
          <w:rFonts w:ascii="Arial" w:hAnsi="Arial"/>
          <w:spacing w:val="-3"/>
          <w:sz w:val="18"/>
        </w:rPr>
        <w:t> </w:t>
      </w:r>
      <w:r>
        <w:rPr>
          <w:rFonts w:ascii="Arial" w:hAnsi="Arial"/>
          <w:sz w:val="18"/>
        </w:rPr>
        <w:t>prevention,</w:t>
      </w:r>
      <w:r>
        <w:rPr>
          <w:rFonts w:ascii="Arial" w:hAnsi="Arial"/>
          <w:spacing w:val="-1"/>
          <w:sz w:val="18"/>
        </w:rPr>
        <w:t> </w:t>
      </w:r>
      <w:r>
        <w:rPr>
          <w:rFonts w:ascii="Arial" w:hAnsi="Arial"/>
          <w:sz w:val="18"/>
        </w:rPr>
        <w:t>and</w:t>
      </w:r>
      <w:r>
        <w:rPr>
          <w:rFonts w:ascii="Arial" w:hAnsi="Arial"/>
          <w:spacing w:val="-3"/>
          <w:sz w:val="18"/>
        </w:rPr>
        <w:t> </w:t>
      </w:r>
      <w:r>
        <w:rPr>
          <w:rFonts w:ascii="Arial" w:hAnsi="Arial"/>
          <w:sz w:val="18"/>
        </w:rPr>
        <w:t>collaboration</w:t>
      </w:r>
      <w:r>
        <w:rPr>
          <w:rFonts w:ascii="Arial" w:hAnsi="Arial"/>
          <w:spacing w:val="-3"/>
          <w:sz w:val="18"/>
        </w:rPr>
        <w:t> </w:t>
      </w:r>
      <w:r>
        <w:rPr>
          <w:rFonts w:ascii="Arial" w:hAnsi="Arial"/>
          <w:sz w:val="18"/>
        </w:rPr>
        <w:t>on</w:t>
      </w:r>
      <w:r>
        <w:rPr>
          <w:rFonts w:ascii="Arial" w:hAnsi="Arial"/>
          <w:spacing w:val="-1"/>
          <w:sz w:val="18"/>
        </w:rPr>
        <w:t> </w:t>
      </w:r>
      <w:r>
        <w:rPr>
          <w:rFonts w:ascii="Arial" w:hAnsi="Arial"/>
          <w:sz w:val="18"/>
        </w:rPr>
        <w:t>issues</w:t>
      </w:r>
      <w:r>
        <w:rPr>
          <w:rFonts w:ascii="Arial" w:hAnsi="Arial"/>
          <w:spacing w:val="-2"/>
          <w:sz w:val="18"/>
        </w:rPr>
        <w:t> </w:t>
      </w:r>
      <w:r>
        <w:rPr>
          <w:rFonts w:ascii="Arial" w:hAnsi="Arial"/>
          <w:sz w:val="18"/>
        </w:rPr>
        <w:t>such</w:t>
      </w:r>
      <w:r>
        <w:rPr>
          <w:rFonts w:ascii="Arial" w:hAnsi="Arial"/>
          <w:spacing w:val="-1"/>
          <w:sz w:val="18"/>
        </w:rPr>
        <w:t> </w:t>
      </w:r>
      <w:r>
        <w:rPr>
          <w:rFonts w:ascii="Arial" w:hAnsi="Arial"/>
          <w:sz w:val="18"/>
        </w:rPr>
        <w:t>as obesity,</w:t>
      </w:r>
      <w:r>
        <w:rPr>
          <w:rFonts w:ascii="Arial" w:hAnsi="Arial"/>
          <w:spacing w:val="-3"/>
          <w:sz w:val="18"/>
        </w:rPr>
        <w:t> </w:t>
      </w:r>
      <w:r>
        <w:rPr>
          <w:rFonts w:ascii="Arial" w:hAnsi="Arial"/>
          <w:sz w:val="18"/>
        </w:rPr>
        <w:t>substance misuse and prevention, and youth engagement and empowerment </w:t>
      </w:r>
      <w:hyperlink r:id="rId18">
        <w:r>
          <w:rPr>
            <w:rFonts w:ascii="Arial" w:hAnsi="Arial"/>
            <w:sz w:val="18"/>
          </w:rPr>
          <w:t>(</w:t>
        </w:r>
        <w:r>
          <w:rPr>
            <w:rFonts w:ascii="Arial" w:hAnsi="Arial"/>
            <w:color w:val="73777D"/>
            <w:sz w:val="18"/>
            <w:u w:val="single" w:color="73777D"/>
          </w:rPr>
          <w:t>wabanakipublichealth.org</w:t>
        </w:r>
      </w:hyperlink>
      <w:r>
        <w:rPr>
          <w:rFonts w:ascii="Arial" w:hAnsi="Arial"/>
          <w:sz w:val="18"/>
        </w:rPr>
        <w:t>).</w:t>
      </w:r>
    </w:p>
    <w:p>
      <w:pPr>
        <w:pStyle w:val="BodyText"/>
        <w:spacing w:before="5"/>
        <w:rPr>
          <w:rFonts w:ascii="Arial"/>
          <w:sz w:val="17"/>
        </w:rPr>
      </w:pPr>
    </w:p>
    <w:p>
      <w:pPr>
        <w:spacing w:before="0"/>
        <w:ind w:left="740" w:right="0" w:firstLine="0"/>
        <w:jc w:val="left"/>
        <w:rPr>
          <w:rFonts w:ascii="Arial"/>
          <w:i/>
          <w:sz w:val="22"/>
        </w:rPr>
      </w:pPr>
      <w:r>
        <w:rPr>
          <w:rFonts w:ascii="Arial"/>
          <w:i/>
          <w:color w:val="1F419B"/>
          <w:spacing w:val="12"/>
          <w:sz w:val="22"/>
        </w:rPr>
        <w:t>Key</w:t>
      </w:r>
      <w:r>
        <w:rPr>
          <w:rFonts w:ascii="Arial"/>
          <w:i/>
          <w:color w:val="1F419B"/>
          <w:spacing w:val="40"/>
          <w:sz w:val="22"/>
        </w:rPr>
        <w:t> </w:t>
      </w:r>
      <w:r>
        <w:rPr>
          <w:rFonts w:ascii="Arial"/>
          <w:i/>
          <w:color w:val="1F419B"/>
          <w:spacing w:val="17"/>
          <w:sz w:val="22"/>
        </w:rPr>
        <w:t>Strategies</w:t>
      </w:r>
      <w:r>
        <w:rPr>
          <w:rFonts w:ascii="Arial"/>
          <w:i/>
          <w:color w:val="1F419B"/>
          <w:spacing w:val="41"/>
          <w:sz w:val="22"/>
        </w:rPr>
        <w:t> </w:t>
      </w:r>
      <w:r>
        <w:rPr>
          <w:rFonts w:ascii="Arial"/>
          <w:i/>
          <w:color w:val="1F419B"/>
          <w:spacing w:val="10"/>
          <w:sz w:val="22"/>
        </w:rPr>
        <w:t>to</w:t>
      </w:r>
      <w:r>
        <w:rPr>
          <w:rFonts w:ascii="Arial"/>
          <w:i/>
          <w:color w:val="1F419B"/>
          <w:spacing w:val="39"/>
          <w:sz w:val="22"/>
        </w:rPr>
        <w:t> </w:t>
      </w:r>
      <w:r>
        <w:rPr>
          <w:rFonts w:ascii="Arial"/>
          <w:i/>
          <w:color w:val="1F419B"/>
          <w:spacing w:val="17"/>
          <w:sz w:val="22"/>
        </w:rPr>
        <w:t>Implementation</w:t>
      </w:r>
      <w:r>
        <w:rPr>
          <w:rFonts w:ascii="Arial"/>
          <w:i/>
          <w:color w:val="1F419B"/>
          <w:spacing w:val="40"/>
          <w:sz w:val="22"/>
        </w:rPr>
        <w:t> </w:t>
      </w:r>
      <w:r>
        <w:rPr>
          <w:rFonts w:ascii="Arial"/>
          <w:i/>
          <w:color w:val="1F419B"/>
          <w:sz w:val="22"/>
        </w:rPr>
        <w:t>&amp;</w:t>
      </w:r>
      <w:r>
        <w:rPr>
          <w:rFonts w:ascii="Arial"/>
          <w:i/>
          <w:color w:val="1F419B"/>
          <w:spacing w:val="42"/>
          <w:sz w:val="22"/>
        </w:rPr>
        <w:t> </w:t>
      </w:r>
      <w:r>
        <w:rPr>
          <w:rFonts w:ascii="Arial"/>
          <w:i/>
          <w:color w:val="1F419B"/>
          <w:spacing w:val="15"/>
          <w:sz w:val="22"/>
        </w:rPr>
        <w:t>Sustainability</w:t>
      </w:r>
    </w:p>
    <w:p>
      <w:pPr>
        <w:pStyle w:val="Heading5"/>
        <w:rPr>
          <w:i/>
        </w:rPr>
      </w:pPr>
      <w:r>
        <w:rPr>
          <w:i/>
          <w:color w:val="1F419B"/>
        </w:rPr>
        <w:t>Organizational</w:t>
      </w:r>
      <w:r>
        <w:rPr>
          <w:i/>
          <w:color w:val="1F419B"/>
          <w:spacing w:val="-8"/>
        </w:rPr>
        <w:t> </w:t>
      </w:r>
      <w:r>
        <w:rPr>
          <w:i/>
          <w:color w:val="1F419B"/>
          <w:spacing w:val="-2"/>
        </w:rPr>
        <w:t>factors</w:t>
      </w:r>
    </w:p>
    <w:p>
      <w:pPr>
        <w:pStyle w:val="ListParagraph"/>
        <w:numPr>
          <w:ilvl w:val="0"/>
          <w:numId w:val="4"/>
        </w:numPr>
        <w:tabs>
          <w:tab w:pos="1460" w:val="left" w:leader="none"/>
          <w:tab w:pos="1461" w:val="left" w:leader="none"/>
        </w:tabs>
        <w:spacing w:line="240" w:lineRule="auto" w:before="79" w:after="0"/>
        <w:ind w:left="1460" w:right="1233" w:hanging="360"/>
        <w:jc w:val="left"/>
        <w:rPr>
          <w:sz w:val="22"/>
        </w:rPr>
      </w:pPr>
      <w:r>
        <w:rPr>
          <w:sz w:val="22"/>
        </w:rPr>
        <w:t>Implementation of the program requires more resources, partners, staffing, and planning than most youth programs. Therefore, alumni found it very beneficial to spend the time upfront researching the program and carefully considering what it would take to implement it, including what</w:t>
      </w:r>
      <w:r>
        <w:rPr>
          <w:spacing w:val="-2"/>
          <w:sz w:val="22"/>
        </w:rPr>
        <w:t> </w:t>
      </w:r>
      <w:r>
        <w:rPr>
          <w:sz w:val="22"/>
        </w:rPr>
        <w:t>supplies</w:t>
      </w:r>
      <w:r>
        <w:rPr>
          <w:spacing w:val="-3"/>
          <w:sz w:val="22"/>
        </w:rPr>
        <w:t> </w:t>
      </w:r>
      <w:r>
        <w:rPr>
          <w:sz w:val="22"/>
        </w:rPr>
        <w:t>would</w:t>
      </w:r>
      <w:r>
        <w:rPr>
          <w:spacing w:val="-6"/>
          <w:sz w:val="22"/>
        </w:rPr>
        <w:t> </w:t>
      </w:r>
      <w:r>
        <w:rPr>
          <w:sz w:val="22"/>
        </w:rPr>
        <w:t>be</w:t>
      </w:r>
      <w:r>
        <w:rPr>
          <w:spacing w:val="-3"/>
          <w:sz w:val="22"/>
        </w:rPr>
        <w:t> </w:t>
      </w:r>
      <w:r>
        <w:rPr>
          <w:sz w:val="22"/>
        </w:rPr>
        <w:t>necessary,</w:t>
      </w:r>
      <w:r>
        <w:rPr>
          <w:spacing w:val="-3"/>
          <w:sz w:val="22"/>
        </w:rPr>
        <w:t> </w:t>
      </w:r>
      <w:r>
        <w:rPr>
          <w:sz w:val="22"/>
        </w:rPr>
        <w:t>what</w:t>
      </w:r>
      <w:r>
        <w:rPr>
          <w:spacing w:val="-2"/>
          <w:sz w:val="22"/>
        </w:rPr>
        <w:t> </w:t>
      </w:r>
      <w:r>
        <w:rPr>
          <w:sz w:val="22"/>
        </w:rPr>
        <w:t>partnerships would</w:t>
      </w:r>
      <w:r>
        <w:rPr>
          <w:spacing w:val="-3"/>
          <w:sz w:val="22"/>
        </w:rPr>
        <w:t> </w:t>
      </w:r>
      <w:r>
        <w:rPr>
          <w:sz w:val="22"/>
        </w:rPr>
        <w:t>be</w:t>
      </w:r>
      <w:r>
        <w:rPr>
          <w:spacing w:val="-3"/>
          <w:sz w:val="22"/>
        </w:rPr>
        <w:t> </w:t>
      </w:r>
      <w:r>
        <w:rPr>
          <w:sz w:val="22"/>
        </w:rPr>
        <w:t>needed,</w:t>
      </w:r>
      <w:r>
        <w:rPr>
          <w:spacing w:val="-6"/>
          <w:sz w:val="22"/>
        </w:rPr>
        <w:t> </w:t>
      </w:r>
      <w:r>
        <w:rPr>
          <w:sz w:val="22"/>
        </w:rPr>
        <w:t>funding</w:t>
      </w:r>
      <w:r>
        <w:rPr>
          <w:spacing w:val="-5"/>
          <w:sz w:val="22"/>
        </w:rPr>
        <w:t> </w:t>
      </w:r>
      <w:r>
        <w:rPr>
          <w:sz w:val="22"/>
        </w:rPr>
        <w:t>requirements,</w:t>
      </w:r>
      <w:r>
        <w:rPr>
          <w:spacing w:val="-3"/>
          <w:sz w:val="22"/>
        </w:rPr>
        <w:t> </w:t>
      </w:r>
      <w:r>
        <w:rPr>
          <w:sz w:val="22"/>
        </w:rPr>
        <w:t>and staff capacity.</w:t>
      </w:r>
    </w:p>
    <w:p>
      <w:pPr>
        <w:pStyle w:val="ListParagraph"/>
        <w:numPr>
          <w:ilvl w:val="0"/>
          <w:numId w:val="4"/>
        </w:numPr>
        <w:tabs>
          <w:tab w:pos="1460" w:val="left" w:leader="none"/>
          <w:tab w:pos="1461" w:val="left" w:leader="none"/>
        </w:tabs>
        <w:spacing w:line="240" w:lineRule="auto" w:before="118" w:after="0"/>
        <w:ind w:left="1460" w:right="1630" w:hanging="360"/>
        <w:jc w:val="left"/>
        <w:rPr>
          <w:sz w:val="22"/>
        </w:rPr>
      </w:pPr>
      <w:r>
        <w:rPr>
          <w:sz w:val="22"/>
        </w:rPr>
        <w:t>For the school-based component, relationships with schools and key school personnel are required, including establishing a formal memorandum of understanding to implement the program</w:t>
      </w:r>
      <w:r>
        <w:rPr>
          <w:spacing w:val="-3"/>
          <w:sz w:val="22"/>
        </w:rPr>
        <w:t> </w:t>
      </w:r>
      <w:r>
        <w:rPr>
          <w:sz w:val="22"/>
        </w:rPr>
        <w:t>in</w:t>
      </w:r>
      <w:r>
        <w:rPr>
          <w:spacing w:val="-5"/>
          <w:sz w:val="22"/>
        </w:rPr>
        <w:t> </w:t>
      </w:r>
      <w:r>
        <w:rPr>
          <w:sz w:val="22"/>
        </w:rPr>
        <w:t>the</w:t>
      </w:r>
      <w:r>
        <w:rPr>
          <w:spacing w:val="-4"/>
          <w:sz w:val="22"/>
        </w:rPr>
        <w:t> </w:t>
      </w:r>
      <w:r>
        <w:rPr>
          <w:sz w:val="22"/>
        </w:rPr>
        <w:t>classroom</w:t>
      </w:r>
      <w:r>
        <w:rPr>
          <w:spacing w:val="-1"/>
          <w:sz w:val="22"/>
        </w:rPr>
        <w:t> </w:t>
      </w:r>
      <w:r>
        <w:rPr>
          <w:sz w:val="22"/>
        </w:rPr>
        <w:t>setting.</w:t>
      </w:r>
      <w:r>
        <w:rPr>
          <w:spacing w:val="-2"/>
          <w:sz w:val="22"/>
        </w:rPr>
        <w:t> </w:t>
      </w:r>
      <w:r>
        <w:rPr>
          <w:sz w:val="22"/>
        </w:rPr>
        <w:t>If</w:t>
      </w:r>
      <w:r>
        <w:rPr>
          <w:spacing w:val="-4"/>
          <w:sz w:val="22"/>
        </w:rPr>
        <w:t> </w:t>
      </w:r>
      <w:r>
        <w:rPr>
          <w:sz w:val="22"/>
        </w:rPr>
        <w:t>not</w:t>
      </w:r>
      <w:r>
        <w:rPr>
          <w:spacing w:val="-4"/>
          <w:sz w:val="22"/>
        </w:rPr>
        <w:t> </w:t>
      </w:r>
      <w:r>
        <w:rPr>
          <w:sz w:val="22"/>
        </w:rPr>
        <w:t>already</w:t>
      </w:r>
      <w:r>
        <w:rPr>
          <w:spacing w:val="-2"/>
          <w:sz w:val="22"/>
        </w:rPr>
        <w:t> </w:t>
      </w:r>
      <w:r>
        <w:rPr>
          <w:sz w:val="22"/>
        </w:rPr>
        <w:t>established,</w:t>
      </w:r>
      <w:r>
        <w:rPr>
          <w:spacing w:val="-3"/>
          <w:sz w:val="22"/>
        </w:rPr>
        <w:t> </w:t>
      </w:r>
      <w:r>
        <w:rPr>
          <w:sz w:val="22"/>
        </w:rPr>
        <w:t>this</w:t>
      </w:r>
      <w:r>
        <w:rPr>
          <w:spacing w:val="-2"/>
          <w:sz w:val="22"/>
        </w:rPr>
        <w:t> </w:t>
      </w:r>
      <w:r>
        <w:rPr>
          <w:sz w:val="22"/>
        </w:rPr>
        <w:t>relationship</w:t>
      </w:r>
      <w:r>
        <w:rPr>
          <w:spacing w:val="-1"/>
          <w:sz w:val="22"/>
        </w:rPr>
        <w:t> </w:t>
      </w:r>
      <w:r>
        <w:rPr>
          <w:sz w:val="22"/>
        </w:rPr>
        <w:t>will</w:t>
      </w:r>
      <w:r>
        <w:rPr>
          <w:spacing w:val="-4"/>
          <w:sz w:val="22"/>
        </w:rPr>
        <w:t> </w:t>
      </w:r>
      <w:r>
        <w:rPr>
          <w:sz w:val="22"/>
        </w:rPr>
        <w:t>take</w:t>
      </w:r>
      <w:r>
        <w:rPr>
          <w:spacing w:val="-2"/>
          <w:sz w:val="22"/>
        </w:rPr>
        <w:t> </w:t>
      </w:r>
      <w:r>
        <w:rPr>
          <w:sz w:val="22"/>
        </w:rPr>
        <w:t>time</w:t>
      </w:r>
      <w:r>
        <w:rPr>
          <w:spacing w:val="-4"/>
          <w:sz w:val="22"/>
        </w:rPr>
        <w:t> </w:t>
      </w:r>
      <w:r>
        <w:rPr>
          <w:sz w:val="22"/>
        </w:rPr>
        <w:t>to develop. Alumni noted that schools may be able to resource share by providing some of the equipment or other supplies including use of facilities and transportation.</w:t>
      </w:r>
    </w:p>
    <w:p>
      <w:pPr>
        <w:spacing w:after="0" w:line="240" w:lineRule="auto"/>
        <w:jc w:val="left"/>
        <w:rPr>
          <w:sz w:val="22"/>
        </w:rPr>
        <w:sectPr>
          <w:pgSz w:w="12240" w:h="15840"/>
          <w:pgMar w:header="0" w:footer="777" w:top="1120" w:bottom="960" w:left="700" w:right="220"/>
        </w:sectPr>
      </w:pPr>
    </w:p>
    <w:p>
      <w:pPr>
        <w:pStyle w:val="ListParagraph"/>
        <w:numPr>
          <w:ilvl w:val="0"/>
          <w:numId w:val="4"/>
        </w:numPr>
        <w:tabs>
          <w:tab w:pos="1460" w:val="left" w:leader="none"/>
          <w:tab w:pos="1461" w:val="left" w:leader="none"/>
        </w:tabs>
        <w:spacing w:line="240" w:lineRule="auto" w:before="71" w:after="0"/>
        <w:ind w:left="1460" w:right="1278" w:hanging="360"/>
        <w:jc w:val="left"/>
        <w:rPr>
          <w:sz w:val="22"/>
        </w:rPr>
      </w:pPr>
      <w:r>
        <w:rPr>
          <w:sz w:val="22"/>
        </w:rPr>
        <w:t>For the community-based component, partnerships must be formed with agencies, groups, and individuals that can support community service learning projects and resources for outdoor activities.</w:t>
      </w:r>
      <w:r>
        <w:rPr>
          <w:spacing w:val="-2"/>
          <w:sz w:val="22"/>
        </w:rPr>
        <w:t> </w:t>
      </w:r>
      <w:r>
        <w:rPr>
          <w:sz w:val="22"/>
        </w:rPr>
        <w:t>Partners</w:t>
      </w:r>
      <w:r>
        <w:rPr>
          <w:spacing w:val="-2"/>
          <w:sz w:val="22"/>
        </w:rPr>
        <w:t> </w:t>
      </w:r>
      <w:r>
        <w:rPr>
          <w:sz w:val="22"/>
        </w:rPr>
        <w:t>that</w:t>
      </w:r>
      <w:r>
        <w:rPr>
          <w:spacing w:val="-3"/>
          <w:sz w:val="22"/>
        </w:rPr>
        <w:t> </w:t>
      </w:r>
      <w:r>
        <w:rPr>
          <w:sz w:val="22"/>
        </w:rPr>
        <w:t>alumni</w:t>
      </w:r>
      <w:r>
        <w:rPr>
          <w:spacing w:val="-4"/>
          <w:sz w:val="22"/>
        </w:rPr>
        <w:t> </w:t>
      </w:r>
      <w:r>
        <w:rPr>
          <w:sz w:val="22"/>
        </w:rPr>
        <w:t>have</w:t>
      </w:r>
      <w:r>
        <w:rPr>
          <w:spacing w:val="-4"/>
          <w:sz w:val="22"/>
        </w:rPr>
        <w:t> </w:t>
      </w:r>
      <w:r>
        <w:rPr>
          <w:sz w:val="22"/>
        </w:rPr>
        <w:t>found</w:t>
      </w:r>
      <w:r>
        <w:rPr>
          <w:spacing w:val="-2"/>
          <w:sz w:val="22"/>
        </w:rPr>
        <w:t> </w:t>
      </w:r>
      <w:r>
        <w:rPr>
          <w:sz w:val="22"/>
        </w:rPr>
        <w:t>to</w:t>
      </w:r>
      <w:r>
        <w:rPr>
          <w:spacing w:val="-5"/>
          <w:sz w:val="22"/>
        </w:rPr>
        <w:t> </w:t>
      </w:r>
      <w:r>
        <w:rPr>
          <w:sz w:val="22"/>
        </w:rPr>
        <w:t>be</w:t>
      </w:r>
      <w:r>
        <w:rPr>
          <w:spacing w:val="-2"/>
          <w:sz w:val="22"/>
        </w:rPr>
        <w:t> </w:t>
      </w:r>
      <w:r>
        <w:rPr>
          <w:sz w:val="22"/>
        </w:rPr>
        <w:t>helpful</w:t>
      </w:r>
      <w:r>
        <w:rPr>
          <w:spacing w:val="-1"/>
          <w:sz w:val="22"/>
        </w:rPr>
        <w:t> </w:t>
      </w:r>
      <w:r>
        <w:rPr>
          <w:sz w:val="22"/>
        </w:rPr>
        <w:t>include</w:t>
      </w:r>
      <w:r>
        <w:rPr>
          <w:spacing w:val="-2"/>
          <w:sz w:val="22"/>
        </w:rPr>
        <w:t> </w:t>
      </w:r>
      <w:r>
        <w:rPr>
          <w:sz w:val="22"/>
        </w:rPr>
        <w:t>guide</w:t>
      </w:r>
      <w:r>
        <w:rPr>
          <w:spacing w:val="-4"/>
          <w:sz w:val="22"/>
        </w:rPr>
        <w:t> </w:t>
      </w:r>
      <w:r>
        <w:rPr>
          <w:sz w:val="22"/>
        </w:rPr>
        <w:t>services</w:t>
      </w:r>
      <w:r>
        <w:rPr>
          <w:spacing w:val="-4"/>
          <w:sz w:val="22"/>
        </w:rPr>
        <w:t> </w:t>
      </w:r>
      <w:r>
        <w:rPr>
          <w:sz w:val="22"/>
        </w:rPr>
        <w:t>to</w:t>
      </w:r>
      <w:r>
        <w:rPr>
          <w:spacing w:val="-5"/>
          <w:sz w:val="22"/>
        </w:rPr>
        <w:t> </w:t>
      </w:r>
      <w:r>
        <w:rPr>
          <w:sz w:val="22"/>
        </w:rPr>
        <w:t>provide</w:t>
      </w:r>
      <w:r>
        <w:rPr>
          <w:spacing w:val="-4"/>
          <w:sz w:val="22"/>
        </w:rPr>
        <w:t> </w:t>
      </w:r>
      <w:r>
        <w:rPr>
          <w:sz w:val="22"/>
        </w:rPr>
        <w:t>training and wilderness first responder certifications. Universities often have an adventure program that can rent outdoor gear and local YMCAs can be an option for facilities (e.g., climbing walls).</w:t>
      </w:r>
    </w:p>
    <w:p>
      <w:pPr>
        <w:pStyle w:val="ListParagraph"/>
        <w:numPr>
          <w:ilvl w:val="0"/>
          <w:numId w:val="4"/>
        </w:numPr>
        <w:tabs>
          <w:tab w:pos="1460" w:val="left" w:leader="none"/>
          <w:tab w:pos="1461" w:val="left" w:leader="none"/>
        </w:tabs>
        <w:spacing w:line="240" w:lineRule="auto" w:before="121" w:after="0"/>
        <w:ind w:left="1460" w:right="1349" w:hanging="360"/>
        <w:jc w:val="left"/>
        <w:rPr>
          <w:sz w:val="22"/>
        </w:rPr>
      </w:pPr>
      <w:r>
        <w:rPr>
          <w:sz w:val="22"/>
        </w:rPr>
        <w:t>For sustainability, external grants are necessary. The trainer’s experience with grants suggests that funders need to invest for a minimum of five years before a program can become self- sufficient. It is also important to be strategic about how to frame the program. At its core, it is a program</w:t>
      </w:r>
      <w:r>
        <w:rPr>
          <w:spacing w:val="-3"/>
          <w:sz w:val="22"/>
        </w:rPr>
        <w:t> </w:t>
      </w:r>
      <w:r>
        <w:rPr>
          <w:sz w:val="22"/>
        </w:rPr>
        <w:t>focused</w:t>
      </w:r>
      <w:r>
        <w:rPr>
          <w:spacing w:val="-5"/>
          <w:sz w:val="22"/>
        </w:rPr>
        <w:t> </w:t>
      </w:r>
      <w:r>
        <w:rPr>
          <w:sz w:val="22"/>
        </w:rPr>
        <w:t>on</w:t>
      </w:r>
      <w:r>
        <w:rPr>
          <w:spacing w:val="-2"/>
          <w:sz w:val="22"/>
        </w:rPr>
        <w:t> </w:t>
      </w:r>
      <w:r>
        <w:rPr>
          <w:sz w:val="22"/>
        </w:rPr>
        <w:t>resilience,</w:t>
      </w:r>
      <w:r>
        <w:rPr>
          <w:spacing w:val="-2"/>
          <w:sz w:val="22"/>
        </w:rPr>
        <w:t> </w:t>
      </w:r>
      <w:r>
        <w:rPr>
          <w:sz w:val="22"/>
        </w:rPr>
        <w:t>but</w:t>
      </w:r>
      <w:r>
        <w:rPr>
          <w:spacing w:val="-1"/>
          <w:sz w:val="22"/>
        </w:rPr>
        <w:t> </w:t>
      </w:r>
      <w:r>
        <w:rPr>
          <w:sz w:val="22"/>
        </w:rPr>
        <w:t>that</w:t>
      </w:r>
      <w:r>
        <w:rPr>
          <w:spacing w:val="-3"/>
          <w:sz w:val="22"/>
        </w:rPr>
        <w:t> </w:t>
      </w:r>
      <w:r>
        <w:rPr>
          <w:sz w:val="22"/>
        </w:rPr>
        <w:t>does</w:t>
      </w:r>
      <w:r>
        <w:rPr>
          <w:spacing w:val="-4"/>
          <w:sz w:val="22"/>
        </w:rPr>
        <w:t> </w:t>
      </w:r>
      <w:r>
        <w:rPr>
          <w:sz w:val="22"/>
        </w:rPr>
        <w:t>not</w:t>
      </w:r>
      <w:r>
        <w:rPr>
          <w:spacing w:val="-4"/>
          <w:sz w:val="22"/>
        </w:rPr>
        <w:t> </w:t>
      </w:r>
      <w:r>
        <w:rPr>
          <w:sz w:val="22"/>
        </w:rPr>
        <w:t>tend</w:t>
      </w:r>
      <w:r>
        <w:rPr>
          <w:spacing w:val="-2"/>
          <w:sz w:val="22"/>
        </w:rPr>
        <w:t> </w:t>
      </w:r>
      <w:r>
        <w:rPr>
          <w:sz w:val="22"/>
        </w:rPr>
        <w:t>to</w:t>
      </w:r>
      <w:r>
        <w:rPr>
          <w:spacing w:val="-2"/>
          <w:sz w:val="22"/>
        </w:rPr>
        <w:t> </w:t>
      </w:r>
      <w:r>
        <w:rPr>
          <w:sz w:val="22"/>
        </w:rPr>
        <w:t>attract</w:t>
      </w:r>
      <w:r>
        <w:rPr>
          <w:spacing w:val="-4"/>
          <w:sz w:val="22"/>
        </w:rPr>
        <w:t> </w:t>
      </w:r>
      <w:r>
        <w:rPr>
          <w:sz w:val="22"/>
        </w:rPr>
        <w:t>funders.</w:t>
      </w:r>
      <w:r>
        <w:rPr>
          <w:spacing w:val="-4"/>
          <w:sz w:val="22"/>
        </w:rPr>
        <w:t> </w:t>
      </w:r>
      <w:r>
        <w:rPr>
          <w:sz w:val="22"/>
        </w:rPr>
        <w:t>It</w:t>
      </w:r>
      <w:r>
        <w:rPr>
          <w:spacing w:val="-1"/>
          <w:sz w:val="22"/>
        </w:rPr>
        <w:t> </w:t>
      </w:r>
      <w:r>
        <w:rPr>
          <w:sz w:val="22"/>
        </w:rPr>
        <w:t>may</w:t>
      </w:r>
      <w:r>
        <w:rPr>
          <w:spacing w:val="-2"/>
          <w:sz w:val="22"/>
        </w:rPr>
        <w:t> </w:t>
      </w:r>
      <w:r>
        <w:rPr>
          <w:sz w:val="22"/>
        </w:rPr>
        <w:t>better</w:t>
      </w:r>
      <w:r>
        <w:rPr>
          <w:spacing w:val="-4"/>
          <w:sz w:val="22"/>
        </w:rPr>
        <w:t> </w:t>
      </w:r>
      <w:r>
        <w:rPr>
          <w:sz w:val="22"/>
        </w:rPr>
        <w:t>framed</w:t>
      </w:r>
      <w:r>
        <w:rPr>
          <w:spacing w:val="-2"/>
          <w:sz w:val="22"/>
        </w:rPr>
        <w:t> </w:t>
      </w:r>
      <w:r>
        <w:rPr>
          <w:sz w:val="22"/>
        </w:rPr>
        <w:t>as</w:t>
      </w:r>
      <w:r>
        <w:rPr>
          <w:spacing w:val="-2"/>
          <w:sz w:val="22"/>
        </w:rPr>
        <w:t> </w:t>
      </w:r>
      <w:r>
        <w:rPr>
          <w:sz w:val="22"/>
        </w:rPr>
        <w:t>a prevention program focused on suicide, substance use, or teen pregnancy, for example, as it has been demonstrated to have made positive impacts in those areas.</w:t>
      </w:r>
    </w:p>
    <w:p>
      <w:pPr>
        <w:pStyle w:val="Heading5"/>
        <w:rPr>
          <w:i/>
        </w:rPr>
      </w:pPr>
      <w:r>
        <w:rPr>
          <w:i/>
          <w:color w:val="1F419B"/>
        </w:rPr>
        <w:t>Cultural</w:t>
      </w:r>
      <w:r>
        <w:rPr>
          <w:i/>
          <w:color w:val="1F419B"/>
          <w:spacing w:val="-7"/>
        </w:rPr>
        <w:t> </w:t>
      </w:r>
      <w:r>
        <w:rPr>
          <w:i/>
          <w:color w:val="1F419B"/>
          <w:spacing w:val="-2"/>
        </w:rPr>
        <w:t>factors</w:t>
      </w:r>
    </w:p>
    <w:p>
      <w:pPr>
        <w:pStyle w:val="BodyText"/>
        <w:spacing w:line="259" w:lineRule="auto" w:before="79"/>
        <w:ind w:left="740" w:right="1299"/>
      </w:pPr>
      <w:r>
        <w:rPr/>
        <w:t>The program was developed by and</w:t>
      </w:r>
      <w:r>
        <w:rPr>
          <w:spacing w:val="-2"/>
        </w:rPr>
        <w:t> </w:t>
      </w:r>
      <w:r>
        <w:rPr/>
        <w:t>for</w:t>
      </w:r>
      <w:r>
        <w:rPr>
          <w:spacing w:val="-2"/>
        </w:rPr>
        <w:t> </w:t>
      </w:r>
      <w:r>
        <w:rPr/>
        <w:t>American Indians and Alaska Natives and</w:t>
      </w:r>
      <w:r>
        <w:rPr>
          <w:spacing w:val="-3"/>
        </w:rPr>
        <w:t> </w:t>
      </w:r>
      <w:r>
        <w:rPr/>
        <w:t>is culturally grounded in its use of outdoor experiential learning and service learning through a strengths-based lens. The program is based on values that align with indigenous culture such as learning from the natural world, spiritual</w:t>
      </w:r>
      <w:r>
        <w:rPr>
          <w:spacing w:val="-1"/>
        </w:rPr>
        <w:t> </w:t>
      </w:r>
      <w:r>
        <w:rPr/>
        <w:t>awareness,</w:t>
      </w:r>
      <w:r>
        <w:rPr>
          <w:spacing w:val="-2"/>
        </w:rPr>
        <w:t> </w:t>
      </w:r>
      <w:r>
        <w:rPr/>
        <w:t>and</w:t>
      </w:r>
      <w:r>
        <w:rPr>
          <w:spacing w:val="-2"/>
        </w:rPr>
        <w:t> </w:t>
      </w:r>
      <w:r>
        <w:rPr/>
        <w:t>service</w:t>
      </w:r>
      <w:r>
        <w:rPr>
          <w:spacing w:val="-4"/>
        </w:rPr>
        <w:t> </w:t>
      </w:r>
      <w:r>
        <w:rPr/>
        <w:t>to</w:t>
      </w:r>
      <w:r>
        <w:rPr>
          <w:spacing w:val="-2"/>
        </w:rPr>
        <w:t> </w:t>
      </w:r>
      <w:r>
        <w:rPr/>
        <w:t>others. For</w:t>
      </w:r>
      <w:r>
        <w:rPr>
          <w:spacing w:val="-4"/>
        </w:rPr>
        <w:t> </w:t>
      </w:r>
      <w:r>
        <w:rPr/>
        <w:t>tailored</w:t>
      </w:r>
      <w:r>
        <w:rPr>
          <w:spacing w:val="-4"/>
        </w:rPr>
        <w:t> </w:t>
      </w:r>
      <w:r>
        <w:rPr/>
        <w:t>cultural</w:t>
      </w:r>
      <w:r>
        <w:rPr>
          <w:spacing w:val="-1"/>
        </w:rPr>
        <w:t> </w:t>
      </w:r>
      <w:r>
        <w:rPr/>
        <w:t>components,</w:t>
      </w:r>
      <w:r>
        <w:rPr>
          <w:spacing w:val="-4"/>
        </w:rPr>
        <w:t> </w:t>
      </w:r>
      <w:r>
        <w:rPr/>
        <w:t>it</w:t>
      </w:r>
      <w:r>
        <w:rPr>
          <w:spacing w:val="-4"/>
        </w:rPr>
        <w:t> </w:t>
      </w:r>
      <w:r>
        <w:rPr/>
        <w:t>is</w:t>
      </w:r>
      <w:r>
        <w:rPr>
          <w:spacing w:val="-4"/>
        </w:rPr>
        <w:t> </w:t>
      </w:r>
      <w:r>
        <w:rPr/>
        <w:t>important</w:t>
      </w:r>
      <w:r>
        <w:rPr>
          <w:spacing w:val="-4"/>
        </w:rPr>
        <w:t> </w:t>
      </w:r>
      <w:r>
        <w:rPr/>
        <w:t>to</w:t>
      </w:r>
      <w:r>
        <w:rPr>
          <w:spacing w:val="-2"/>
        </w:rPr>
        <w:t> </w:t>
      </w:r>
      <w:r>
        <w:rPr/>
        <w:t>have</w:t>
      </w:r>
      <w:r>
        <w:rPr>
          <w:spacing w:val="-2"/>
        </w:rPr>
        <w:t> </w:t>
      </w:r>
      <w:r>
        <w:rPr/>
        <w:t>access to and partnerships with cultural experts and/or traditional leaders. The model allows for cultural adaptations to specific native groups (e.g., keeping boys and girls separate if that’s the cultural norm).</w:t>
      </w:r>
    </w:p>
    <w:p>
      <w:pPr>
        <w:pStyle w:val="Heading5"/>
        <w:rPr>
          <w:i/>
        </w:rPr>
      </w:pPr>
      <w:r>
        <w:rPr>
          <w:i/>
          <w:color w:val="1F419B"/>
          <w:spacing w:val="-2"/>
        </w:rPr>
        <w:t>Adaptations</w:t>
      </w:r>
    </w:p>
    <w:p>
      <w:pPr>
        <w:pStyle w:val="ListParagraph"/>
        <w:numPr>
          <w:ilvl w:val="0"/>
          <w:numId w:val="4"/>
        </w:numPr>
        <w:tabs>
          <w:tab w:pos="1460" w:val="left" w:leader="none"/>
          <w:tab w:pos="1461" w:val="left" w:leader="none"/>
        </w:tabs>
        <w:spacing w:line="240" w:lineRule="auto" w:before="79" w:after="0"/>
        <w:ind w:left="1460" w:right="1312" w:hanging="360"/>
        <w:jc w:val="left"/>
        <w:rPr>
          <w:sz w:val="22"/>
        </w:rPr>
      </w:pPr>
      <w:r>
        <w:rPr>
          <w:sz w:val="22"/>
        </w:rPr>
        <w:t>Adaptations have been</w:t>
      </w:r>
      <w:r>
        <w:rPr>
          <w:spacing w:val="-3"/>
          <w:sz w:val="22"/>
        </w:rPr>
        <w:t> </w:t>
      </w:r>
      <w:r>
        <w:rPr>
          <w:sz w:val="22"/>
        </w:rPr>
        <w:t>made to</w:t>
      </w:r>
      <w:r>
        <w:rPr>
          <w:spacing w:val="-3"/>
          <w:sz w:val="22"/>
        </w:rPr>
        <w:t> </w:t>
      </w:r>
      <w:r>
        <w:rPr>
          <w:sz w:val="22"/>
        </w:rPr>
        <w:t>the</w:t>
      </w:r>
      <w:r>
        <w:rPr>
          <w:spacing w:val="-2"/>
          <w:sz w:val="22"/>
        </w:rPr>
        <w:t> </w:t>
      </w:r>
      <w:r>
        <w:rPr>
          <w:sz w:val="22"/>
        </w:rPr>
        <w:t>language,</w:t>
      </w:r>
      <w:r>
        <w:rPr>
          <w:spacing w:val="-3"/>
          <w:sz w:val="22"/>
        </w:rPr>
        <w:t> </w:t>
      </w:r>
      <w:r>
        <w:rPr>
          <w:sz w:val="22"/>
        </w:rPr>
        <w:t>stories used, the games/activities,</w:t>
      </w:r>
      <w:r>
        <w:rPr>
          <w:spacing w:val="-3"/>
          <w:sz w:val="22"/>
        </w:rPr>
        <w:t> </w:t>
      </w:r>
      <w:r>
        <w:rPr>
          <w:sz w:val="22"/>
        </w:rPr>
        <w:t>the</w:t>
      </w:r>
      <w:r>
        <w:rPr>
          <w:spacing w:val="-2"/>
          <w:sz w:val="22"/>
        </w:rPr>
        <w:t> </w:t>
      </w:r>
      <w:r>
        <w:rPr>
          <w:sz w:val="22"/>
        </w:rPr>
        <w:t>food,</w:t>
      </w:r>
      <w:r>
        <w:rPr>
          <w:spacing w:val="-3"/>
          <w:sz w:val="22"/>
        </w:rPr>
        <w:t> </w:t>
      </w:r>
      <w:r>
        <w:rPr>
          <w:sz w:val="22"/>
        </w:rPr>
        <w:t>and the experiential</w:t>
      </w:r>
      <w:r>
        <w:rPr>
          <w:spacing w:val="-4"/>
          <w:sz w:val="22"/>
        </w:rPr>
        <w:t> </w:t>
      </w:r>
      <w:r>
        <w:rPr>
          <w:sz w:val="22"/>
        </w:rPr>
        <w:t>component</w:t>
      </w:r>
      <w:r>
        <w:rPr>
          <w:spacing w:val="-2"/>
          <w:sz w:val="22"/>
        </w:rPr>
        <w:t> </w:t>
      </w:r>
      <w:r>
        <w:rPr>
          <w:sz w:val="22"/>
        </w:rPr>
        <w:t>which</w:t>
      </w:r>
      <w:r>
        <w:rPr>
          <w:spacing w:val="-3"/>
          <w:sz w:val="22"/>
        </w:rPr>
        <w:t> </w:t>
      </w:r>
      <w:r>
        <w:rPr>
          <w:sz w:val="22"/>
        </w:rPr>
        <w:t>must</w:t>
      </w:r>
      <w:r>
        <w:rPr>
          <w:spacing w:val="-4"/>
          <w:sz w:val="22"/>
        </w:rPr>
        <w:t> </w:t>
      </w:r>
      <w:r>
        <w:rPr>
          <w:sz w:val="22"/>
        </w:rPr>
        <w:t>take</w:t>
      </w:r>
      <w:r>
        <w:rPr>
          <w:spacing w:val="-3"/>
          <w:sz w:val="22"/>
        </w:rPr>
        <w:t> </w:t>
      </w:r>
      <w:r>
        <w:rPr>
          <w:sz w:val="22"/>
        </w:rPr>
        <w:t>into</w:t>
      </w:r>
      <w:r>
        <w:rPr>
          <w:spacing w:val="-5"/>
          <w:sz w:val="22"/>
        </w:rPr>
        <w:t> </w:t>
      </w:r>
      <w:r>
        <w:rPr>
          <w:sz w:val="22"/>
        </w:rPr>
        <w:t>account</w:t>
      </w:r>
      <w:r>
        <w:rPr>
          <w:spacing w:val="-5"/>
          <w:sz w:val="22"/>
        </w:rPr>
        <w:t> </w:t>
      </w:r>
      <w:r>
        <w:rPr>
          <w:sz w:val="22"/>
        </w:rPr>
        <w:t>the</w:t>
      </w:r>
      <w:r>
        <w:rPr>
          <w:spacing w:val="-3"/>
          <w:sz w:val="22"/>
        </w:rPr>
        <w:t> </w:t>
      </w:r>
      <w:r>
        <w:rPr>
          <w:sz w:val="22"/>
        </w:rPr>
        <w:t>local</w:t>
      </w:r>
      <w:r>
        <w:rPr>
          <w:spacing w:val="-5"/>
          <w:sz w:val="22"/>
        </w:rPr>
        <w:t> </w:t>
      </w:r>
      <w:r>
        <w:rPr>
          <w:sz w:val="22"/>
        </w:rPr>
        <w:t>geography.</w:t>
      </w:r>
      <w:r>
        <w:rPr>
          <w:spacing w:val="-3"/>
          <w:sz w:val="22"/>
        </w:rPr>
        <w:t> </w:t>
      </w:r>
      <w:r>
        <w:rPr>
          <w:sz w:val="22"/>
        </w:rPr>
        <w:t>For</w:t>
      </w:r>
      <w:r>
        <w:rPr>
          <w:spacing w:val="-5"/>
          <w:sz w:val="22"/>
        </w:rPr>
        <w:t> </w:t>
      </w:r>
      <w:r>
        <w:rPr>
          <w:sz w:val="22"/>
        </w:rPr>
        <w:t>example,</w:t>
      </w:r>
      <w:r>
        <w:rPr>
          <w:spacing w:val="-5"/>
          <w:sz w:val="22"/>
        </w:rPr>
        <w:t> </w:t>
      </w:r>
      <w:r>
        <w:rPr>
          <w:sz w:val="22"/>
        </w:rPr>
        <w:t>many</w:t>
      </w:r>
      <w:r>
        <w:rPr>
          <w:spacing w:val="-3"/>
          <w:sz w:val="22"/>
        </w:rPr>
        <w:t> </w:t>
      </w:r>
      <w:r>
        <w:rPr>
          <w:sz w:val="22"/>
        </w:rPr>
        <w:t>of the typical experiential activities were not possible with Lakota youth because of the prairie landscape and so, they had to build their own facility.</w:t>
      </w:r>
    </w:p>
    <w:p>
      <w:pPr>
        <w:pStyle w:val="ListParagraph"/>
        <w:numPr>
          <w:ilvl w:val="0"/>
          <w:numId w:val="4"/>
        </w:numPr>
        <w:tabs>
          <w:tab w:pos="1460" w:val="left" w:leader="none"/>
          <w:tab w:pos="1461" w:val="left" w:leader="none"/>
        </w:tabs>
        <w:spacing w:line="240" w:lineRule="auto" w:before="119" w:after="0"/>
        <w:ind w:left="1460" w:right="1344" w:hanging="360"/>
        <w:jc w:val="left"/>
        <w:rPr>
          <w:sz w:val="22"/>
        </w:rPr>
      </w:pPr>
      <w:r>
        <w:rPr>
          <w:sz w:val="22"/>
        </w:rPr>
        <w:t>An</w:t>
      </w:r>
      <w:r>
        <w:rPr>
          <w:spacing w:val="-3"/>
          <w:sz w:val="22"/>
        </w:rPr>
        <w:t> </w:t>
      </w:r>
      <w:r>
        <w:rPr>
          <w:sz w:val="22"/>
        </w:rPr>
        <w:t>alum</w:t>
      </w:r>
      <w:r>
        <w:rPr>
          <w:spacing w:val="-2"/>
          <w:sz w:val="22"/>
        </w:rPr>
        <w:t> </w:t>
      </w:r>
      <w:r>
        <w:rPr>
          <w:sz w:val="22"/>
        </w:rPr>
        <w:t>created</w:t>
      </w:r>
      <w:r>
        <w:rPr>
          <w:spacing w:val="-5"/>
          <w:sz w:val="22"/>
        </w:rPr>
        <w:t> </w:t>
      </w:r>
      <w:r>
        <w:rPr>
          <w:sz w:val="22"/>
        </w:rPr>
        <w:t>an</w:t>
      </w:r>
      <w:r>
        <w:rPr>
          <w:spacing w:val="-3"/>
          <w:sz w:val="22"/>
        </w:rPr>
        <w:t> </w:t>
      </w:r>
      <w:r>
        <w:rPr>
          <w:sz w:val="22"/>
        </w:rPr>
        <w:t>advisory</w:t>
      </w:r>
      <w:r>
        <w:rPr>
          <w:spacing w:val="-3"/>
          <w:sz w:val="22"/>
        </w:rPr>
        <w:t> </w:t>
      </w:r>
      <w:r>
        <w:rPr>
          <w:sz w:val="22"/>
        </w:rPr>
        <w:t>group</w:t>
      </w:r>
      <w:r>
        <w:rPr>
          <w:spacing w:val="-6"/>
          <w:sz w:val="22"/>
        </w:rPr>
        <w:t> </w:t>
      </w:r>
      <w:r>
        <w:rPr>
          <w:sz w:val="22"/>
        </w:rPr>
        <w:t>composed</w:t>
      </w:r>
      <w:r>
        <w:rPr>
          <w:spacing w:val="-3"/>
          <w:sz w:val="22"/>
        </w:rPr>
        <w:t> </w:t>
      </w:r>
      <w:r>
        <w:rPr>
          <w:sz w:val="22"/>
        </w:rPr>
        <w:t>of</w:t>
      </w:r>
      <w:r>
        <w:rPr>
          <w:spacing w:val="-4"/>
          <w:sz w:val="22"/>
        </w:rPr>
        <w:t> </w:t>
      </w:r>
      <w:r>
        <w:rPr>
          <w:sz w:val="22"/>
        </w:rPr>
        <w:t>elders,</w:t>
      </w:r>
      <w:r>
        <w:rPr>
          <w:spacing w:val="-3"/>
          <w:sz w:val="22"/>
        </w:rPr>
        <w:t> </w:t>
      </w:r>
      <w:r>
        <w:rPr>
          <w:sz w:val="22"/>
        </w:rPr>
        <w:t>youth,</w:t>
      </w:r>
      <w:r>
        <w:rPr>
          <w:spacing w:val="-6"/>
          <w:sz w:val="22"/>
        </w:rPr>
        <w:t> </w:t>
      </w:r>
      <w:r>
        <w:rPr>
          <w:sz w:val="22"/>
        </w:rPr>
        <w:t>and</w:t>
      </w:r>
      <w:r>
        <w:rPr>
          <w:spacing w:val="-5"/>
          <w:sz w:val="22"/>
        </w:rPr>
        <w:t> </w:t>
      </w:r>
      <w:r>
        <w:rPr>
          <w:sz w:val="22"/>
        </w:rPr>
        <w:t>spiritual</w:t>
      </w:r>
      <w:r>
        <w:rPr>
          <w:spacing w:val="-2"/>
          <w:sz w:val="22"/>
        </w:rPr>
        <w:t> </w:t>
      </w:r>
      <w:r>
        <w:rPr>
          <w:sz w:val="22"/>
        </w:rPr>
        <w:t>leaders</w:t>
      </w:r>
      <w:r>
        <w:rPr>
          <w:spacing w:val="-3"/>
          <w:sz w:val="22"/>
        </w:rPr>
        <w:t> </w:t>
      </w:r>
      <w:r>
        <w:rPr>
          <w:sz w:val="22"/>
        </w:rPr>
        <w:t>to</w:t>
      </w:r>
      <w:r>
        <w:rPr>
          <w:spacing w:val="-3"/>
          <w:sz w:val="22"/>
        </w:rPr>
        <w:t> </w:t>
      </w:r>
      <w:r>
        <w:rPr>
          <w:sz w:val="22"/>
        </w:rPr>
        <w:t>determine the adaptations necessary.</w:t>
      </w:r>
    </w:p>
    <w:p>
      <w:pPr>
        <w:pStyle w:val="ListParagraph"/>
        <w:numPr>
          <w:ilvl w:val="0"/>
          <w:numId w:val="4"/>
        </w:numPr>
        <w:tabs>
          <w:tab w:pos="1460" w:val="left" w:leader="none"/>
          <w:tab w:pos="1461" w:val="left" w:leader="none"/>
        </w:tabs>
        <w:spacing w:line="240" w:lineRule="auto" w:before="119" w:after="0"/>
        <w:ind w:left="1460" w:right="1825" w:hanging="360"/>
        <w:jc w:val="left"/>
        <w:rPr>
          <w:sz w:val="22"/>
        </w:rPr>
      </w:pPr>
      <w:r>
        <w:rPr>
          <w:sz w:val="22"/>
        </w:rPr>
        <w:t>PV</w:t>
      </w:r>
      <w:r>
        <w:rPr>
          <w:spacing w:val="-5"/>
          <w:sz w:val="22"/>
        </w:rPr>
        <w:t> </w:t>
      </w:r>
      <w:r>
        <w:rPr>
          <w:sz w:val="22"/>
        </w:rPr>
        <w:t>has</w:t>
      </w:r>
      <w:r>
        <w:rPr>
          <w:spacing w:val="-3"/>
          <w:sz w:val="22"/>
        </w:rPr>
        <w:t> </w:t>
      </w:r>
      <w:r>
        <w:rPr>
          <w:sz w:val="22"/>
        </w:rPr>
        <w:t>been</w:t>
      </w:r>
      <w:r>
        <w:rPr>
          <w:spacing w:val="-3"/>
          <w:sz w:val="22"/>
        </w:rPr>
        <w:t> </w:t>
      </w:r>
      <w:r>
        <w:rPr>
          <w:sz w:val="22"/>
        </w:rPr>
        <w:t>successfully</w:t>
      </w:r>
      <w:r>
        <w:rPr>
          <w:spacing w:val="-2"/>
          <w:sz w:val="22"/>
        </w:rPr>
        <w:t> </w:t>
      </w:r>
      <w:r>
        <w:rPr>
          <w:sz w:val="22"/>
        </w:rPr>
        <w:t>replicated</w:t>
      </w:r>
      <w:r>
        <w:rPr>
          <w:spacing w:val="-3"/>
          <w:sz w:val="22"/>
        </w:rPr>
        <w:t> </w:t>
      </w:r>
      <w:r>
        <w:rPr>
          <w:sz w:val="22"/>
        </w:rPr>
        <w:t>with</w:t>
      </w:r>
      <w:r>
        <w:rPr>
          <w:spacing w:val="-3"/>
          <w:sz w:val="22"/>
        </w:rPr>
        <w:t> </w:t>
      </w:r>
      <w:r>
        <w:rPr>
          <w:sz w:val="22"/>
        </w:rPr>
        <w:t>other</w:t>
      </w:r>
      <w:r>
        <w:rPr>
          <w:spacing w:val="-3"/>
          <w:sz w:val="22"/>
        </w:rPr>
        <w:t> </w:t>
      </w:r>
      <w:r>
        <w:rPr>
          <w:sz w:val="22"/>
        </w:rPr>
        <w:t>racial</w:t>
      </w:r>
      <w:r>
        <w:rPr>
          <w:spacing w:val="-5"/>
          <w:sz w:val="22"/>
        </w:rPr>
        <w:t> </w:t>
      </w:r>
      <w:r>
        <w:rPr>
          <w:sz w:val="22"/>
        </w:rPr>
        <w:t>and</w:t>
      </w:r>
      <w:r>
        <w:rPr>
          <w:spacing w:val="-3"/>
          <w:sz w:val="22"/>
        </w:rPr>
        <w:t> </w:t>
      </w:r>
      <w:r>
        <w:rPr>
          <w:sz w:val="22"/>
        </w:rPr>
        <w:t>ethnic</w:t>
      </w:r>
      <w:r>
        <w:rPr>
          <w:spacing w:val="-3"/>
          <w:sz w:val="22"/>
        </w:rPr>
        <w:t> </w:t>
      </w:r>
      <w:r>
        <w:rPr>
          <w:sz w:val="22"/>
        </w:rPr>
        <w:t>groups</w:t>
      </w:r>
      <w:r>
        <w:rPr>
          <w:spacing w:val="-3"/>
          <w:sz w:val="22"/>
        </w:rPr>
        <w:t> </w:t>
      </w:r>
      <w:r>
        <w:rPr>
          <w:sz w:val="22"/>
        </w:rPr>
        <w:t>beyond</w:t>
      </w:r>
      <w:r>
        <w:rPr>
          <w:spacing w:val="-6"/>
          <w:sz w:val="22"/>
        </w:rPr>
        <w:t> </w:t>
      </w:r>
      <w:r>
        <w:rPr>
          <w:sz w:val="22"/>
        </w:rPr>
        <w:t>the</w:t>
      </w:r>
      <w:r>
        <w:rPr>
          <w:spacing w:val="-5"/>
          <w:sz w:val="22"/>
        </w:rPr>
        <w:t> </w:t>
      </w:r>
      <w:r>
        <w:rPr>
          <w:sz w:val="22"/>
        </w:rPr>
        <w:t>original intended audience because it allows for the exploration of the group’s own culture.</w:t>
      </w:r>
    </w:p>
    <w:p>
      <w:pPr>
        <w:spacing w:before="203"/>
        <w:ind w:left="740" w:right="0" w:firstLine="0"/>
        <w:jc w:val="left"/>
        <w:rPr>
          <w:rFonts w:ascii="Arial"/>
          <w:i/>
          <w:sz w:val="22"/>
        </w:rPr>
      </w:pPr>
      <w:r>
        <w:rPr>
          <w:rFonts w:ascii="Arial"/>
          <w:i/>
          <w:color w:val="1F419B"/>
          <w:spacing w:val="17"/>
          <w:sz w:val="22"/>
        </w:rPr>
        <w:t>Implementation</w:t>
      </w:r>
      <w:r>
        <w:rPr>
          <w:rFonts w:ascii="Arial"/>
          <w:i/>
          <w:color w:val="1F419B"/>
          <w:spacing w:val="41"/>
          <w:sz w:val="22"/>
        </w:rPr>
        <w:t> </w:t>
      </w:r>
      <w:r>
        <w:rPr>
          <w:rFonts w:ascii="Arial"/>
          <w:i/>
          <w:color w:val="1F419B"/>
          <w:spacing w:val="16"/>
          <w:sz w:val="22"/>
        </w:rPr>
        <w:t>Challenges</w:t>
      </w:r>
      <w:r>
        <w:rPr>
          <w:rFonts w:ascii="Arial"/>
          <w:i/>
          <w:color w:val="1F419B"/>
          <w:spacing w:val="42"/>
          <w:sz w:val="22"/>
        </w:rPr>
        <w:t> </w:t>
      </w:r>
      <w:r>
        <w:rPr>
          <w:rFonts w:ascii="Arial"/>
          <w:i/>
          <w:color w:val="1F419B"/>
          <w:sz w:val="22"/>
        </w:rPr>
        <w:t>&amp;</w:t>
      </w:r>
      <w:r>
        <w:rPr>
          <w:rFonts w:ascii="Arial"/>
          <w:i/>
          <w:color w:val="1F419B"/>
          <w:spacing w:val="44"/>
          <w:sz w:val="22"/>
        </w:rPr>
        <w:t> </w:t>
      </w:r>
      <w:r>
        <w:rPr>
          <w:rFonts w:ascii="Arial"/>
          <w:i/>
          <w:color w:val="1F419B"/>
          <w:spacing w:val="14"/>
          <w:sz w:val="22"/>
        </w:rPr>
        <w:t>Solutions</w:t>
      </w:r>
    </w:p>
    <w:p>
      <w:pPr>
        <w:pStyle w:val="Heading5"/>
        <w:spacing w:before="117"/>
        <w:rPr>
          <w:i/>
        </w:rPr>
      </w:pPr>
      <w:r>
        <w:rPr>
          <w:i/>
          <w:color w:val="1F419B"/>
        </w:rPr>
        <w:t>Organizational</w:t>
      </w:r>
      <w:r>
        <w:rPr>
          <w:i/>
          <w:color w:val="1F419B"/>
          <w:spacing w:val="-8"/>
        </w:rPr>
        <w:t> </w:t>
      </w:r>
      <w:r>
        <w:rPr>
          <w:i/>
          <w:color w:val="1F419B"/>
          <w:spacing w:val="-2"/>
        </w:rPr>
        <w:t>factors</w:t>
      </w:r>
    </w:p>
    <w:p>
      <w:pPr>
        <w:pStyle w:val="BodyText"/>
        <w:spacing w:line="259" w:lineRule="auto" w:before="81"/>
        <w:ind w:left="740" w:right="1323"/>
      </w:pPr>
      <w:r>
        <w:rPr/>
        <w:t>Alumni noted many of the expected organizational challenges but the ones that stood out the most were those related to funding, establishing school partnerships, and staffing. Building staff capacity requires training</w:t>
      </w:r>
      <w:r>
        <w:rPr>
          <w:spacing w:val="-2"/>
        </w:rPr>
        <w:t> </w:t>
      </w:r>
      <w:r>
        <w:rPr/>
        <w:t>beyond</w:t>
      </w:r>
      <w:r>
        <w:rPr>
          <w:spacing w:val="-5"/>
        </w:rPr>
        <w:t> </w:t>
      </w:r>
      <w:r>
        <w:rPr/>
        <w:t>that</w:t>
      </w:r>
      <w:r>
        <w:rPr>
          <w:spacing w:val="-1"/>
        </w:rPr>
        <w:t> </w:t>
      </w:r>
      <w:r>
        <w:rPr/>
        <w:t>related</w:t>
      </w:r>
      <w:r>
        <w:rPr>
          <w:spacing w:val="-4"/>
        </w:rPr>
        <w:t> </w:t>
      </w:r>
      <w:r>
        <w:rPr/>
        <w:t>to</w:t>
      </w:r>
      <w:r>
        <w:rPr>
          <w:spacing w:val="-2"/>
        </w:rPr>
        <w:t> </w:t>
      </w:r>
      <w:r>
        <w:rPr/>
        <w:t>facilitation</w:t>
      </w:r>
      <w:r>
        <w:rPr>
          <w:spacing w:val="-2"/>
        </w:rPr>
        <w:t> </w:t>
      </w:r>
      <w:r>
        <w:rPr/>
        <w:t>such</w:t>
      </w:r>
      <w:r>
        <w:rPr>
          <w:spacing w:val="-2"/>
        </w:rPr>
        <w:t> </w:t>
      </w:r>
      <w:r>
        <w:rPr/>
        <w:t>as</w:t>
      </w:r>
      <w:r>
        <w:rPr>
          <w:spacing w:val="-2"/>
        </w:rPr>
        <w:t> </w:t>
      </w:r>
      <w:r>
        <w:rPr/>
        <w:t>becoming</w:t>
      </w:r>
      <w:r>
        <w:rPr>
          <w:spacing w:val="-2"/>
        </w:rPr>
        <w:t> </w:t>
      </w:r>
      <w:r>
        <w:rPr/>
        <w:t>certified</w:t>
      </w:r>
      <w:r>
        <w:rPr>
          <w:spacing w:val="-4"/>
        </w:rPr>
        <w:t> </w:t>
      </w:r>
      <w:r>
        <w:rPr/>
        <w:t>in skills</w:t>
      </w:r>
      <w:r>
        <w:rPr>
          <w:spacing w:val="-2"/>
        </w:rPr>
        <w:t> </w:t>
      </w:r>
      <w:r>
        <w:rPr/>
        <w:t>such</w:t>
      </w:r>
      <w:r>
        <w:rPr>
          <w:spacing w:val="-5"/>
        </w:rPr>
        <w:t> </w:t>
      </w:r>
      <w:r>
        <w:rPr/>
        <w:t>as</w:t>
      </w:r>
      <w:r>
        <w:rPr>
          <w:spacing w:val="-1"/>
        </w:rPr>
        <w:t> </w:t>
      </w:r>
      <w:r>
        <w:rPr/>
        <w:t>first</w:t>
      </w:r>
      <w:r>
        <w:rPr>
          <w:spacing w:val="-3"/>
        </w:rPr>
        <w:t> </w:t>
      </w:r>
      <w:r>
        <w:rPr/>
        <w:t>aid,</w:t>
      </w:r>
      <w:r>
        <w:rPr>
          <w:spacing w:val="-3"/>
        </w:rPr>
        <w:t> </w:t>
      </w:r>
      <w:r>
        <w:rPr/>
        <w:t>becoming a wilderness first responder and emergency medical technician, which can be intimidating</w:t>
      </w:r>
      <w:r>
        <w:rPr>
          <w:spacing w:val="-1"/>
        </w:rPr>
        <w:t> </w:t>
      </w:r>
      <w:r>
        <w:rPr/>
        <w:t>to</w:t>
      </w:r>
      <w:r>
        <w:rPr>
          <w:spacing w:val="-1"/>
        </w:rPr>
        <w:t> </w:t>
      </w:r>
      <w:r>
        <w:rPr/>
        <w:t>some. One area where alumni underestimated costs was in the outdoor equipment and gear that have to be maintained or replaced over time. Solutions to this challenge included:</w:t>
      </w:r>
    </w:p>
    <w:p>
      <w:pPr>
        <w:pStyle w:val="ListParagraph"/>
        <w:numPr>
          <w:ilvl w:val="0"/>
          <w:numId w:val="4"/>
        </w:numPr>
        <w:tabs>
          <w:tab w:pos="1461" w:val="left" w:leader="none"/>
        </w:tabs>
        <w:spacing w:line="240" w:lineRule="auto" w:before="197" w:after="0"/>
        <w:ind w:left="1460" w:right="0" w:hanging="361"/>
        <w:jc w:val="both"/>
        <w:rPr>
          <w:sz w:val="22"/>
        </w:rPr>
      </w:pPr>
      <w:r>
        <w:rPr>
          <w:sz w:val="22"/>
        </w:rPr>
        <w:t>Recognizing</w:t>
      </w:r>
      <w:r>
        <w:rPr>
          <w:spacing w:val="-4"/>
          <w:sz w:val="22"/>
        </w:rPr>
        <w:t> </w:t>
      </w:r>
      <w:r>
        <w:rPr>
          <w:sz w:val="22"/>
        </w:rPr>
        <w:t>that</w:t>
      </w:r>
      <w:r>
        <w:rPr>
          <w:spacing w:val="-5"/>
          <w:sz w:val="22"/>
        </w:rPr>
        <w:t> </w:t>
      </w:r>
      <w:r>
        <w:rPr>
          <w:sz w:val="22"/>
        </w:rPr>
        <w:t>some</w:t>
      </w:r>
      <w:r>
        <w:rPr>
          <w:spacing w:val="-3"/>
          <w:sz w:val="22"/>
        </w:rPr>
        <w:t> </w:t>
      </w:r>
      <w:r>
        <w:rPr>
          <w:sz w:val="22"/>
        </w:rPr>
        <w:t>equipment</w:t>
      </w:r>
      <w:r>
        <w:rPr>
          <w:spacing w:val="-2"/>
          <w:sz w:val="22"/>
        </w:rPr>
        <w:t> </w:t>
      </w:r>
      <w:r>
        <w:rPr>
          <w:sz w:val="22"/>
        </w:rPr>
        <w:t>could</w:t>
      </w:r>
      <w:r>
        <w:rPr>
          <w:spacing w:val="-6"/>
          <w:sz w:val="22"/>
        </w:rPr>
        <w:t> </w:t>
      </w:r>
      <w:r>
        <w:rPr>
          <w:sz w:val="22"/>
        </w:rPr>
        <w:t>be</w:t>
      </w:r>
      <w:r>
        <w:rPr>
          <w:spacing w:val="-3"/>
          <w:sz w:val="22"/>
        </w:rPr>
        <w:t> </w:t>
      </w:r>
      <w:r>
        <w:rPr>
          <w:sz w:val="22"/>
        </w:rPr>
        <w:t>rented</w:t>
      </w:r>
      <w:r>
        <w:rPr>
          <w:spacing w:val="-3"/>
          <w:sz w:val="22"/>
        </w:rPr>
        <w:t> </w:t>
      </w:r>
      <w:r>
        <w:rPr>
          <w:sz w:val="22"/>
        </w:rPr>
        <w:t>instead</w:t>
      </w:r>
      <w:r>
        <w:rPr>
          <w:spacing w:val="-3"/>
          <w:sz w:val="22"/>
        </w:rPr>
        <w:t> </w:t>
      </w:r>
      <w:r>
        <w:rPr>
          <w:sz w:val="22"/>
        </w:rPr>
        <w:t>of</w:t>
      </w:r>
      <w:r>
        <w:rPr>
          <w:spacing w:val="-2"/>
          <w:sz w:val="22"/>
        </w:rPr>
        <w:t> purchased.</w:t>
      </w:r>
    </w:p>
    <w:p>
      <w:pPr>
        <w:pStyle w:val="ListParagraph"/>
        <w:numPr>
          <w:ilvl w:val="0"/>
          <w:numId w:val="4"/>
        </w:numPr>
        <w:tabs>
          <w:tab w:pos="1461" w:val="left" w:leader="none"/>
        </w:tabs>
        <w:spacing w:line="240" w:lineRule="auto" w:before="120" w:after="0"/>
        <w:ind w:left="1460" w:right="1890" w:hanging="360"/>
        <w:jc w:val="both"/>
        <w:rPr>
          <w:sz w:val="22"/>
        </w:rPr>
      </w:pPr>
      <w:r>
        <w:rPr>
          <w:sz w:val="22"/>
        </w:rPr>
        <w:t>An</w:t>
      </w:r>
      <w:r>
        <w:rPr>
          <w:spacing w:val="-1"/>
          <w:sz w:val="22"/>
        </w:rPr>
        <w:t> </w:t>
      </w:r>
      <w:r>
        <w:rPr>
          <w:sz w:val="22"/>
        </w:rPr>
        <w:t>alum who</w:t>
      </w:r>
      <w:r>
        <w:rPr>
          <w:spacing w:val="-1"/>
          <w:sz w:val="22"/>
        </w:rPr>
        <w:t> </w:t>
      </w:r>
      <w:r>
        <w:rPr>
          <w:sz w:val="22"/>
        </w:rPr>
        <w:t>built</w:t>
      </w:r>
      <w:r>
        <w:rPr>
          <w:spacing w:val="-3"/>
          <w:sz w:val="22"/>
        </w:rPr>
        <w:t> </w:t>
      </w:r>
      <w:r>
        <w:rPr>
          <w:sz w:val="22"/>
        </w:rPr>
        <w:t>the</w:t>
      </w:r>
      <w:r>
        <w:rPr>
          <w:spacing w:val="-1"/>
          <w:sz w:val="22"/>
        </w:rPr>
        <w:t> </w:t>
      </w:r>
      <w:r>
        <w:rPr>
          <w:sz w:val="22"/>
        </w:rPr>
        <w:t>program</w:t>
      </w:r>
      <w:r>
        <w:rPr>
          <w:spacing w:val="-2"/>
          <w:sz w:val="22"/>
        </w:rPr>
        <w:t> </w:t>
      </w:r>
      <w:r>
        <w:rPr>
          <w:sz w:val="22"/>
        </w:rPr>
        <w:t>into</w:t>
      </w:r>
      <w:r>
        <w:rPr>
          <w:spacing w:val="-4"/>
          <w:sz w:val="22"/>
        </w:rPr>
        <w:t> </w:t>
      </w:r>
      <w:r>
        <w:rPr>
          <w:sz w:val="22"/>
        </w:rPr>
        <w:t>their</w:t>
      </w:r>
      <w:r>
        <w:rPr>
          <w:spacing w:val="-3"/>
          <w:sz w:val="22"/>
        </w:rPr>
        <w:t> </w:t>
      </w:r>
      <w:r>
        <w:rPr>
          <w:sz w:val="22"/>
        </w:rPr>
        <w:t>long-term strategic</w:t>
      </w:r>
      <w:r>
        <w:rPr>
          <w:spacing w:val="-1"/>
          <w:sz w:val="22"/>
        </w:rPr>
        <w:t> </w:t>
      </w:r>
      <w:r>
        <w:rPr>
          <w:sz w:val="22"/>
        </w:rPr>
        <w:t>planning</w:t>
      </w:r>
      <w:r>
        <w:rPr>
          <w:spacing w:val="-4"/>
          <w:sz w:val="22"/>
        </w:rPr>
        <w:t> </w:t>
      </w:r>
      <w:r>
        <w:rPr>
          <w:sz w:val="22"/>
        </w:rPr>
        <w:t>was</w:t>
      </w:r>
      <w:r>
        <w:rPr>
          <w:spacing w:val="-1"/>
          <w:sz w:val="22"/>
        </w:rPr>
        <w:t> </w:t>
      </w:r>
      <w:r>
        <w:rPr>
          <w:sz w:val="22"/>
        </w:rPr>
        <w:t>able</w:t>
      </w:r>
      <w:r>
        <w:rPr>
          <w:spacing w:val="-3"/>
          <w:sz w:val="22"/>
        </w:rPr>
        <w:t> </w:t>
      </w:r>
      <w:r>
        <w:rPr>
          <w:sz w:val="22"/>
        </w:rPr>
        <w:t>to</w:t>
      </w:r>
      <w:r>
        <w:rPr>
          <w:spacing w:val="-4"/>
          <w:sz w:val="22"/>
        </w:rPr>
        <w:t> </w:t>
      </w:r>
      <w:r>
        <w:rPr>
          <w:sz w:val="22"/>
        </w:rPr>
        <w:t>create</w:t>
      </w:r>
      <w:r>
        <w:rPr>
          <w:spacing w:val="-3"/>
          <w:sz w:val="22"/>
        </w:rPr>
        <w:t> </w:t>
      </w:r>
      <w:r>
        <w:rPr>
          <w:sz w:val="22"/>
        </w:rPr>
        <w:t>a wellness</w:t>
      </w:r>
      <w:r>
        <w:rPr>
          <w:spacing w:val="-4"/>
          <w:sz w:val="22"/>
        </w:rPr>
        <w:t> </w:t>
      </w:r>
      <w:r>
        <w:rPr>
          <w:sz w:val="22"/>
        </w:rPr>
        <w:t>and</w:t>
      </w:r>
      <w:r>
        <w:rPr>
          <w:spacing w:val="-4"/>
          <w:sz w:val="22"/>
        </w:rPr>
        <w:t> </w:t>
      </w:r>
      <w:r>
        <w:rPr>
          <w:sz w:val="22"/>
        </w:rPr>
        <w:t>recovery</w:t>
      </w:r>
      <w:r>
        <w:rPr>
          <w:spacing w:val="-5"/>
          <w:sz w:val="22"/>
        </w:rPr>
        <w:t> </w:t>
      </w:r>
      <w:r>
        <w:rPr>
          <w:sz w:val="22"/>
        </w:rPr>
        <w:t>center</w:t>
      </w:r>
      <w:r>
        <w:rPr>
          <w:spacing w:val="-1"/>
          <w:sz w:val="22"/>
        </w:rPr>
        <w:t> </w:t>
      </w:r>
      <w:r>
        <w:rPr>
          <w:sz w:val="22"/>
        </w:rPr>
        <w:t>that</w:t>
      </w:r>
      <w:r>
        <w:rPr>
          <w:spacing w:val="-1"/>
          <w:sz w:val="22"/>
        </w:rPr>
        <w:t> </w:t>
      </w:r>
      <w:r>
        <w:rPr>
          <w:sz w:val="22"/>
        </w:rPr>
        <w:t>will</w:t>
      </w:r>
      <w:r>
        <w:rPr>
          <w:spacing w:val="-1"/>
          <w:sz w:val="22"/>
        </w:rPr>
        <w:t> </w:t>
      </w:r>
      <w:r>
        <w:rPr>
          <w:sz w:val="22"/>
        </w:rPr>
        <w:t>allow</w:t>
      </w:r>
      <w:r>
        <w:rPr>
          <w:spacing w:val="-6"/>
          <w:sz w:val="22"/>
        </w:rPr>
        <w:t> </w:t>
      </w:r>
      <w:r>
        <w:rPr>
          <w:sz w:val="22"/>
        </w:rPr>
        <w:t>them</w:t>
      </w:r>
      <w:r>
        <w:rPr>
          <w:spacing w:val="-4"/>
          <w:sz w:val="22"/>
        </w:rPr>
        <w:t> </w:t>
      </w:r>
      <w:r>
        <w:rPr>
          <w:sz w:val="22"/>
        </w:rPr>
        <w:t>to</w:t>
      </w:r>
      <w:r>
        <w:rPr>
          <w:spacing w:val="-2"/>
          <w:sz w:val="22"/>
        </w:rPr>
        <w:t> </w:t>
      </w:r>
      <w:r>
        <w:rPr>
          <w:sz w:val="22"/>
        </w:rPr>
        <w:t>share</w:t>
      </w:r>
      <w:r>
        <w:rPr>
          <w:spacing w:val="-4"/>
          <w:sz w:val="22"/>
        </w:rPr>
        <w:t> </w:t>
      </w:r>
      <w:r>
        <w:rPr>
          <w:sz w:val="22"/>
        </w:rPr>
        <w:t>space and</w:t>
      </w:r>
      <w:r>
        <w:rPr>
          <w:spacing w:val="-4"/>
          <w:sz w:val="22"/>
        </w:rPr>
        <w:t> </w:t>
      </w:r>
      <w:r>
        <w:rPr>
          <w:sz w:val="22"/>
        </w:rPr>
        <w:t>equipment</w:t>
      </w:r>
      <w:r>
        <w:rPr>
          <w:spacing w:val="-4"/>
          <w:sz w:val="22"/>
        </w:rPr>
        <w:t> </w:t>
      </w:r>
      <w:r>
        <w:rPr>
          <w:sz w:val="22"/>
        </w:rPr>
        <w:t>with</w:t>
      </w:r>
      <w:r>
        <w:rPr>
          <w:spacing w:val="-2"/>
          <w:sz w:val="22"/>
        </w:rPr>
        <w:t> </w:t>
      </w:r>
      <w:r>
        <w:rPr>
          <w:sz w:val="22"/>
        </w:rPr>
        <w:t>other services (e.g., outdoor therapy, retreats) and leverage other funding/resources.</w:t>
      </w:r>
    </w:p>
    <w:p>
      <w:pPr>
        <w:pStyle w:val="BodyText"/>
        <w:spacing w:line="259" w:lineRule="auto" w:before="121"/>
        <w:ind w:left="740" w:right="1214"/>
      </w:pPr>
      <w:r>
        <w:rPr/>
        <w:t>The</w:t>
      </w:r>
      <w:r>
        <w:rPr>
          <w:spacing w:val="-2"/>
        </w:rPr>
        <w:t> </w:t>
      </w:r>
      <w:r>
        <w:rPr/>
        <w:t>part</w:t>
      </w:r>
      <w:r>
        <w:rPr>
          <w:spacing w:val="-1"/>
        </w:rPr>
        <w:t> </w:t>
      </w:r>
      <w:r>
        <w:rPr/>
        <w:t>of</w:t>
      </w:r>
      <w:r>
        <w:rPr>
          <w:spacing w:val="-2"/>
        </w:rPr>
        <w:t> </w:t>
      </w:r>
      <w:r>
        <w:rPr/>
        <w:t>the</w:t>
      </w:r>
      <w:r>
        <w:rPr>
          <w:spacing w:val="-4"/>
        </w:rPr>
        <w:t> </w:t>
      </w:r>
      <w:r>
        <w:rPr/>
        <w:t>model</w:t>
      </w:r>
      <w:r>
        <w:rPr>
          <w:spacing w:val="-1"/>
        </w:rPr>
        <w:t> </w:t>
      </w:r>
      <w:r>
        <w:rPr/>
        <w:t>that</w:t>
      </w:r>
      <w:r>
        <w:rPr>
          <w:spacing w:val="-4"/>
        </w:rPr>
        <w:t> </w:t>
      </w:r>
      <w:r>
        <w:rPr/>
        <w:t>involves partnering</w:t>
      </w:r>
      <w:r>
        <w:rPr>
          <w:spacing w:val="-2"/>
        </w:rPr>
        <w:t> </w:t>
      </w:r>
      <w:r>
        <w:rPr/>
        <w:t>with</w:t>
      </w:r>
      <w:r>
        <w:rPr>
          <w:spacing w:val="-4"/>
        </w:rPr>
        <w:t> </w:t>
      </w:r>
      <w:r>
        <w:rPr/>
        <w:t>the</w:t>
      </w:r>
      <w:r>
        <w:rPr>
          <w:spacing w:val="-4"/>
        </w:rPr>
        <w:t> </w:t>
      </w:r>
      <w:r>
        <w:rPr/>
        <w:t>school</w:t>
      </w:r>
      <w:r>
        <w:rPr>
          <w:spacing w:val="-1"/>
        </w:rPr>
        <w:t> </w:t>
      </w:r>
      <w:r>
        <w:rPr/>
        <w:t>system</w:t>
      </w:r>
      <w:r>
        <w:rPr>
          <w:spacing w:val="-1"/>
        </w:rPr>
        <w:t> </w:t>
      </w:r>
      <w:r>
        <w:rPr/>
        <w:t>was</w:t>
      </w:r>
      <w:r>
        <w:rPr>
          <w:spacing w:val="-2"/>
        </w:rPr>
        <w:t> </w:t>
      </w:r>
      <w:r>
        <w:rPr/>
        <w:t>a</w:t>
      </w:r>
      <w:r>
        <w:rPr>
          <w:spacing w:val="-2"/>
        </w:rPr>
        <w:t> </w:t>
      </w:r>
      <w:r>
        <w:rPr/>
        <w:t>challenge</w:t>
      </w:r>
      <w:r>
        <w:rPr>
          <w:spacing w:val="-2"/>
        </w:rPr>
        <w:t> </w:t>
      </w:r>
      <w:r>
        <w:rPr/>
        <w:t>for</w:t>
      </w:r>
      <w:r>
        <w:rPr>
          <w:spacing w:val="-2"/>
        </w:rPr>
        <w:t> </w:t>
      </w:r>
      <w:r>
        <w:rPr/>
        <w:t>LYD</w:t>
      </w:r>
      <w:r>
        <w:rPr>
          <w:spacing w:val="-3"/>
        </w:rPr>
        <w:t> </w:t>
      </w:r>
      <w:r>
        <w:rPr/>
        <w:t>due</w:t>
      </w:r>
      <w:r>
        <w:rPr>
          <w:spacing w:val="-4"/>
        </w:rPr>
        <w:t> </w:t>
      </w:r>
      <w:r>
        <w:rPr/>
        <w:t>to</w:t>
      </w:r>
      <w:r>
        <w:rPr>
          <w:spacing w:val="-5"/>
        </w:rPr>
        <w:t> </w:t>
      </w:r>
      <w:r>
        <w:rPr/>
        <w:t>the nature</w:t>
      </w:r>
      <w:r>
        <w:rPr>
          <w:spacing w:val="-2"/>
        </w:rPr>
        <w:t> </w:t>
      </w:r>
      <w:r>
        <w:rPr/>
        <w:t>of</w:t>
      </w:r>
      <w:r>
        <w:rPr>
          <w:spacing w:val="-2"/>
        </w:rPr>
        <w:t> </w:t>
      </w:r>
      <w:r>
        <w:rPr/>
        <w:t>the</w:t>
      </w:r>
      <w:r>
        <w:rPr>
          <w:spacing w:val="-2"/>
        </w:rPr>
        <w:t> </w:t>
      </w:r>
      <w:r>
        <w:rPr/>
        <w:t>school</w:t>
      </w:r>
      <w:r>
        <w:rPr>
          <w:spacing w:val="-4"/>
        </w:rPr>
        <w:t> </w:t>
      </w:r>
      <w:r>
        <w:rPr/>
        <w:t>standards. To</w:t>
      </w:r>
      <w:r>
        <w:rPr>
          <w:spacing w:val="-2"/>
        </w:rPr>
        <w:t> </w:t>
      </w:r>
      <w:r>
        <w:rPr/>
        <w:t>reach</w:t>
      </w:r>
      <w:r>
        <w:rPr>
          <w:spacing w:val="-4"/>
        </w:rPr>
        <w:t> </w:t>
      </w:r>
      <w:r>
        <w:rPr/>
        <w:t>a</w:t>
      </w:r>
      <w:r>
        <w:rPr>
          <w:spacing w:val="-2"/>
        </w:rPr>
        <w:t> </w:t>
      </w:r>
      <w:r>
        <w:rPr/>
        <w:t>solution,</w:t>
      </w:r>
      <w:r>
        <w:rPr>
          <w:spacing w:val="-2"/>
        </w:rPr>
        <w:t> </w:t>
      </w:r>
      <w:r>
        <w:rPr/>
        <w:t>they</w:t>
      </w:r>
      <w:r>
        <w:rPr>
          <w:spacing w:val="-2"/>
        </w:rPr>
        <w:t> </w:t>
      </w:r>
      <w:r>
        <w:rPr/>
        <w:t>worked with</w:t>
      </w:r>
      <w:r>
        <w:rPr>
          <w:spacing w:val="-5"/>
        </w:rPr>
        <w:t> </w:t>
      </w:r>
      <w:r>
        <w:rPr/>
        <w:t>the</w:t>
      </w:r>
      <w:r>
        <w:rPr>
          <w:spacing w:val="-4"/>
        </w:rPr>
        <w:t> </w:t>
      </w:r>
      <w:r>
        <w:rPr/>
        <w:t>developer</w:t>
      </w:r>
      <w:r>
        <w:rPr>
          <w:spacing w:val="-2"/>
        </w:rPr>
        <w:t> </w:t>
      </w:r>
      <w:r>
        <w:rPr/>
        <w:t>to</w:t>
      </w:r>
      <w:r>
        <w:rPr>
          <w:spacing w:val="-5"/>
        </w:rPr>
        <w:t> </w:t>
      </w:r>
      <w:r>
        <w:rPr/>
        <w:t>move</w:t>
      </w:r>
      <w:r>
        <w:rPr>
          <w:spacing w:val="-2"/>
        </w:rPr>
        <w:t> </w:t>
      </w:r>
      <w:r>
        <w:rPr/>
        <w:t>some</w:t>
      </w:r>
      <w:r>
        <w:rPr>
          <w:spacing w:val="-4"/>
        </w:rPr>
        <w:t> </w:t>
      </w:r>
      <w:r>
        <w:rPr/>
        <w:t>aspects of the in-school components into an after-school program. The materials provided at the training helped them with talking points to approach school and other partners.</w:t>
      </w:r>
    </w:p>
    <w:p>
      <w:pPr>
        <w:spacing w:after="0" w:line="259" w:lineRule="auto"/>
        <w:sectPr>
          <w:pgSz w:w="12240" w:h="15840"/>
          <w:pgMar w:header="0" w:footer="777" w:top="1080" w:bottom="960" w:left="700" w:right="220"/>
        </w:sectPr>
      </w:pPr>
    </w:p>
    <w:p>
      <w:pPr>
        <w:spacing w:before="72"/>
        <w:ind w:left="740" w:right="0" w:firstLine="0"/>
        <w:jc w:val="left"/>
        <w:rPr>
          <w:rFonts w:ascii="Arial"/>
          <w:i/>
          <w:sz w:val="22"/>
        </w:rPr>
      </w:pPr>
      <w:bookmarkStart w:name="_bookmark11" w:id="12"/>
      <w:bookmarkEnd w:id="12"/>
      <w:r>
        <w:rPr/>
      </w:r>
      <w:r>
        <w:rPr>
          <w:rFonts w:ascii="Arial"/>
          <w:i/>
          <w:color w:val="1F419B"/>
          <w:spacing w:val="16"/>
          <w:sz w:val="22"/>
        </w:rPr>
        <w:t>Additional</w:t>
      </w:r>
      <w:r>
        <w:rPr>
          <w:rFonts w:ascii="Arial"/>
          <w:i/>
          <w:color w:val="1F419B"/>
          <w:spacing w:val="47"/>
          <w:sz w:val="22"/>
        </w:rPr>
        <w:t> </w:t>
      </w:r>
      <w:r>
        <w:rPr>
          <w:rFonts w:ascii="Arial"/>
          <w:i/>
          <w:color w:val="1F419B"/>
          <w:spacing w:val="15"/>
          <w:sz w:val="22"/>
        </w:rPr>
        <w:t>Accomplishments</w:t>
      </w:r>
    </w:p>
    <w:p>
      <w:pPr>
        <w:pStyle w:val="ListParagraph"/>
        <w:numPr>
          <w:ilvl w:val="0"/>
          <w:numId w:val="4"/>
        </w:numPr>
        <w:tabs>
          <w:tab w:pos="1460" w:val="left" w:leader="none"/>
          <w:tab w:pos="1461" w:val="left" w:leader="none"/>
        </w:tabs>
        <w:spacing w:line="240" w:lineRule="auto" w:before="59" w:after="0"/>
        <w:ind w:left="1460" w:right="1255" w:hanging="360"/>
        <w:jc w:val="left"/>
        <w:rPr>
          <w:sz w:val="22"/>
        </w:rPr>
      </w:pPr>
      <w:r>
        <w:rPr>
          <w:sz w:val="22"/>
        </w:rPr>
        <w:t>The program has demonstrated positive outcomes in the prevention of suicide, substance use and teen</w:t>
      </w:r>
      <w:r>
        <w:rPr>
          <w:spacing w:val="-5"/>
          <w:sz w:val="22"/>
        </w:rPr>
        <w:t> </w:t>
      </w:r>
      <w:r>
        <w:rPr>
          <w:sz w:val="22"/>
        </w:rPr>
        <w:t>pregnancy</w:t>
      </w:r>
      <w:r>
        <w:rPr>
          <w:spacing w:val="-3"/>
          <w:sz w:val="22"/>
        </w:rPr>
        <w:t> </w:t>
      </w:r>
      <w:r>
        <w:rPr>
          <w:sz w:val="22"/>
        </w:rPr>
        <w:t>among</w:t>
      </w:r>
      <w:r>
        <w:rPr>
          <w:spacing w:val="-3"/>
          <w:sz w:val="22"/>
        </w:rPr>
        <w:t> </w:t>
      </w:r>
      <w:r>
        <w:rPr>
          <w:sz w:val="22"/>
        </w:rPr>
        <w:t>youth</w:t>
      </w:r>
      <w:r>
        <w:rPr>
          <w:spacing w:val="-3"/>
          <w:sz w:val="22"/>
        </w:rPr>
        <w:t> </w:t>
      </w:r>
      <w:r>
        <w:rPr>
          <w:sz w:val="22"/>
        </w:rPr>
        <w:t>participants</w:t>
      </w:r>
      <w:r>
        <w:rPr>
          <w:spacing w:val="-3"/>
          <w:sz w:val="22"/>
        </w:rPr>
        <w:t> </w:t>
      </w:r>
      <w:r>
        <w:rPr>
          <w:sz w:val="22"/>
        </w:rPr>
        <w:t>even</w:t>
      </w:r>
      <w:r>
        <w:rPr>
          <w:spacing w:val="-3"/>
          <w:sz w:val="22"/>
        </w:rPr>
        <w:t> </w:t>
      </w:r>
      <w:r>
        <w:rPr>
          <w:sz w:val="22"/>
        </w:rPr>
        <w:t>though</w:t>
      </w:r>
      <w:r>
        <w:rPr>
          <w:spacing w:val="-5"/>
          <w:sz w:val="22"/>
        </w:rPr>
        <w:t> </w:t>
      </w:r>
      <w:r>
        <w:rPr>
          <w:sz w:val="22"/>
        </w:rPr>
        <w:t>the</w:t>
      </w:r>
      <w:r>
        <w:rPr>
          <w:spacing w:val="-3"/>
          <w:sz w:val="22"/>
        </w:rPr>
        <w:t> </w:t>
      </w:r>
      <w:r>
        <w:rPr>
          <w:sz w:val="22"/>
        </w:rPr>
        <w:t>model</w:t>
      </w:r>
      <w:r>
        <w:rPr>
          <w:spacing w:val="-2"/>
          <w:sz w:val="22"/>
        </w:rPr>
        <w:t> </w:t>
      </w:r>
      <w:r>
        <w:rPr>
          <w:sz w:val="22"/>
        </w:rPr>
        <w:t>was</w:t>
      </w:r>
      <w:r>
        <w:rPr>
          <w:spacing w:val="-3"/>
          <w:sz w:val="22"/>
        </w:rPr>
        <w:t> </w:t>
      </w:r>
      <w:r>
        <w:rPr>
          <w:sz w:val="22"/>
        </w:rPr>
        <w:t>not</w:t>
      </w:r>
      <w:r>
        <w:rPr>
          <w:spacing w:val="-2"/>
          <w:sz w:val="22"/>
        </w:rPr>
        <w:t> </w:t>
      </w:r>
      <w:r>
        <w:rPr>
          <w:sz w:val="22"/>
        </w:rPr>
        <w:t>designed</w:t>
      </w:r>
      <w:r>
        <w:rPr>
          <w:spacing w:val="-5"/>
          <w:sz w:val="22"/>
        </w:rPr>
        <w:t> </w:t>
      </w:r>
      <w:r>
        <w:rPr>
          <w:sz w:val="22"/>
        </w:rPr>
        <w:t>with</w:t>
      </w:r>
      <w:r>
        <w:rPr>
          <w:spacing w:val="-3"/>
          <w:sz w:val="22"/>
        </w:rPr>
        <w:t> </w:t>
      </w:r>
      <w:r>
        <w:rPr>
          <w:sz w:val="22"/>
        </w:rPr>
        <w:t>a</w:t>
      </w:r>
      <w:r>
        <w:rPr>
          <w:spacing w:val="-5"/>
          <w:sz w:val="22"/>
        </w:rPr>
        <w:t> </w:t>
      </w:r>
      <w:r>
        <w:rPr>
          <w:sz w:val="22"/>
        </w:rPr>
        <w:t>specific focus in those areas.</w:t>
      </w:r>
    </w:p>
    <w:p>
      <w:pPr>
        <w:pStyle w:val="ListParagraph"/>
        <w:numPr>
          <w:ilvl w:val="0"/>
          <w:numId w:val="4"/>
        </w:numPr>
        <w:tabs>
          <w:tab w:pos="1460" w:val="left" w:leader="none"/>
          <w:tab w:pos="1461" w:val="left" w:leader="none"/>
        </w:tabs>
        <w:spacing w:line="240" w:lineRule="auto" w:before="119" w:after="0"/>
        <w:ind w:left="1460" w:right="1347" w:hanging="360"/>
        <w:jc w:val="left"/>
        <w:rPr>
          <w:sz w:val="22"/>
        </w:rPr>
      </w:pPr>
      <w:r>
        <w:rPr>
          <w:sz w:val="22"/>
        </w:rPr>
        <w:t>LYD worked to get the state to recognize PV as an evidence-based program and their </w:t>
      </w:r>
      <w:bookmarkStart w:name="_bookmark12" w:id="13"/>
      <w:bookmarkEnd w:id="13"/>
      <w:r>
        <w:rPr>
          <w:sz w:val="22"/>
        </w:rPr>
        <w:t>orga</w:t>
      </w:r>
      <w:r>
        <w:rPr>
          <w:sz w:val="22"/>
        </w:rPr>
        <w:t>nization gained accreditation as state prevention providers. The organization’s participation in</w:t>
      </w:r>
      <w:r>
        <w:rPr>
          <w:spacing w:val="-3"/>
          <w:sz w:val="22"/>
        </w:rPr>
        <w:t> </w:t>
      </w:r>
      <w:r>
        <w:rPr>
          <w:sz w:val="22"/>
        </w:rPr>
        <w:t>NNEDLearn</w:t>
      </w:r>
      <w:r>
        <w:rPr>
          <w:spacing w:val="-5"/>
          <w:sz w:val="22"/>
        </w:rPr>
        <w:t> </w:t>
      </w:r>
      <w:r>
        <w:rPr>
          <w:sz w:val="22"/>
        </w:rPr>
        <w:t>led</w:t>
      </w:r>
      <w:r>
        <w:rPr>
          <w:spacing w:val="-3"/>
          <w:sz w:val="22"/>
        </w:rPr>
        <w:t> </w:t>
      </w:r>
      <w:r>
        <w:rPr>
          <w:sz w:val="22"/>
        </w:rPr>
        <w:t>to</w:t>
      </w:r>
      <w:r>
        <w:rPr>
          <w:spacing w:val="-4"/>
          <w:sz w:val="22"/>
        </w:rPr>
        <w:t> </w:t>
      </w:r>
      <w:r>
        <w:rPr>
          <w:sz w:val="22"/>
        </w:rPr>
        <w:t>publicity,</w:t>
      </w:r>
      <w:r>
        <w:rPr>
          <w:spacing w:val="-3"/>
          <w:sz w:val="22"/>
        </w:rPr>
        <w:t> </w:t>
      </w:r>
      <w:r>
        <w:rPr>
          <w:sz w:val="22"/>
        </w:rPr>
        <w:t>which</w:t>
      </w:r>
      <w:r>
        <w:rPr>
          <w:spacing w:val="-3"/>
          <w:sz w:val="22"/>
        </w:rPr>
        <w:t> </w:t>
      </w:r>
      <w:r>
        <w:rPr>
          <w:sz w:val="22"/>
        </w:rPr>
        <w:t>elevated</w:t>
      </w:r>
      <w:r>
        <w:rPr>
          <w:spacing w:val="-4"/>
          <w:sz w:val="22"/>
        </w:rPr>
        <w:t> </w:t>
      </w:r>
      <w:r>
        <w:rPr>
          <w:sz w:val="22"/>
        </w:rPr>
        <w:t>their</w:t>
      </w:r>
      <w:r>
        <w:rPr>
          <w:spacing w:val="-5"/>
          <w:sz w:val="22"/>
        </w:rPr>
        <w:t> </w:t>
      </w:r>
      <w:r>
        <w:rPr>
          <w:sz w:val="22"/>
        </w:rPr>
        <w:t>credibility</w:t>
      </w:r>
      <w:r>
        <w:rPr>
          <w:spacing w:val="-5"/>
          <w:sz w:val="22"/>
        </w:rPr>
        <w:t> </w:t>
      </w:r>
      <w:r>
        <w:rPr>
          <w:sz w:val="22"/>
        </w:rPr>
        <w:t>and</w:t>
      </w:r>
      <w:r>
        <w:rPr>
          <w:spacing w:val="-4"/>
          <w:sz w:val="22"/>
        </w:rPr>
        <w:t> </w:t>
      </w:r>
      <w:r>
        <w:rPr>
          <w:sz w:val="22"/>
        </w:rPr>
        <w:t>increased</w:t>
      </w:r>
      <w:r>
        <w:rPr>
          <w:spacing w:val="-3"/>
          <w:sz w:val="22"/>
        </w:rPr>
        <w:t> </w:t>
      </w:r>
      <w:r>
        <w:rPr>
          <w:sz w:val="22"/>
        </w:rPr>
        <w:t>opportunities</w:t>
      </w:r>
      <w:r>
        <w:rPr>
          <w:spacing w:val="-3"/>
          <w:sz w:val="22"/>
        </w:rPr>
        <w:t> </w:t>
      </w:r>
      <w:r>
        <w:rPr>
          <w:sz w:val="22"/>
        </w:rPr>
        <w:t>with new partners (e.g., juvenile corrections facility).</w:t>
      </w:r>
    </w:p>
    <w:p>
      <w:pPr>
        <w:pStyle w:val="BodyText"/>
        <w:spacing w:before="8"/>
        <w:rPr>
          <w:sz w:val="20"/>
        </w:rPr>
      </w:pPr>
    </w:p>
    <w:p>
      <w:pPr>
        <w:pStyle w:val="Heading1"/>
        <w:numPr>
          <w:ilvl w:val="0"/>
          <w:numId w:val="3"/>
        </w:numPr>
        <w:tabs>
          <w:tab w:pos="1113" w:val="left" w:leader="none"/>
        </w:tabs>
        <w:spacing w:line="259" w:lineRule="auto" w:before="1" w:after="0"/>
        <w:ind w:left="740" w:right="2193" w:firstLine="0"/>
        <w:jc w:val="left"/>
      </w:pPr>
      <w:r>
        <w:rPr>
          <w:color w:val="1F419B"/>
          <w:spacing w:val="16"/>
        </w:rPr>
        <w:t>SUMMARY</w:t>
      </w:r>
      <w:r>
        <w:rPr>
          <w:color w:val="1F419B"/>
          <w:spacing w:val="16"/>
        </w:rPr>
        <w:t> </w:t>
      </w:r>
      <w:r>
        <w:rPr>
          <w:color w:val="1F419B"/>
        </w:rPr>
        <w:t>OF </w:t>
      </w:r>
      <w:r>
        <w:rPr>
          <w:color w:val="1F419B"/>
          <w:spacing w:val="16"/>
        </w:rPr>
        <w:t>STRATEGIES</w:t>
      </w:r>
      <w:r>
        <w:rPr>
          <w:color w:val="1F419B"/>
          <w:spacing w:val="16"/>
        </w:rPr>
        <w:t> </w:t>
      </w:r>
      <w:r>
        <w:rPr>
          <w:color w:val="1F419B"/>
          <w:spacing w:val="12"/>
        </w:rPr>
        <w:t>AND</w:t>
      </w:r>
      <w:r>
        <w:rPr>
          <w:color w:val="1F419B"/>
          <w:spacing w:val="12"/>
        </w:rPr>
        <w:t> </w:t>
      </w:r>
      <w:r>
        <w:rPr>
          <w:color w:val="1F419B"/>
          <w:spacing w:val="15"/>
        </w:rPr>
        <w:t>LESSONS </w:t>
      </w:r>
      <w:r>
        <w:rPr>
          <w:color w:val="1F419B"/>
          <w:spacing w:val="16"/>
        </w:rPr>
        <w:t>LEARNED </w:t>
      </w:r>
      <w:r>
        <w:rPr>
          <w:color w:val="1F419B"/>
          <w:spacing w:val="14"/>
        </w:rPr>
        <w:t>FROM </w:t>
      </w:r>
      <w:r>
        <w:rPr>
          <w:color w:val="1F419B"/>
          <w:spacing w:val="16"/>
        </w:rPr>
        <w:t>NNEDLEARN</w:t>
      </w:r>
      <w:r>
        <w:rPr>
          <w:color w:val="1F419B"/>
          <w:spacing w:val="16"/>
        </w:rPr>
        <w:t> </w:t>
      </w:r>
      <w:r>
        <w:rPr>
          <w:color w:val="1F419B"/>
          <w:spacing w:val="17"/>
        </w:rPr>
        <w:t>PROGRAMS/PRACTICES</w:t>
      </w:r>
    </w:p>
    <w:p>
      <w:pPr>
        <w:pStyle w:val="Heading3"/>
        <w:spacing w:before="201"/>
      </w:pPr>
      <w:r>
        <w:rPr>
          <w:color w:val="1F419B"/>
          <w:spacing w:val="16"/>
        </w:rPr>
        <w:t>Factors</w:t>
      </w:r>
      <w:r>
        <w:rPr>
          <w:color w:val="1F419B"/>
          <w:spacing w:val="42"/>
        </w:rPr>
        <w:t> </w:t>
      </w:r>
      <w:r>
        <w:rPr>
          <w:color w:val="1F419B"/>
          <w:spacing w:val="14"/>
        </w:rPr>
        <w:t>That</w:t>
      </w:r>
      <w:r>
        <w:rPr>
          <w:color w:val="1F419B"/>
          <w:spacing w:val="43"/>
        </w:rPr>
        <w:t> </w:t>
      </w:r>
      <w:r>
        <w:rPr>
          <w:color w:val="1F419B"/>
          <w:spacing w:val="17"/>
        </w:rPr>
        <w:t>Facilitated</w:t>
      </w:r>
      <w:r>
        <w:rPr>
          <w:color w:val="1F419B"/>
          <w:spacing w:val="47"/>
        </w:rPr>
        <w:t> </w:t>
      </w:r>
      <w:r>
        <w:rPr>
          <w:color w:val="1F419B"/>
          <w:spacing w:val="17"/>
        </w:rPr>
        <w:t>Successful</w:t>
      </w:r>
      <w:r>
        <w:rPr>
          <w:color w:val="1F419B"/>
          <w:spacing w:val="42"/>
        </w:rPr>
        <w:t> </w:t>
      </w:r>
      <w:r>
        <w:rPr>
          <w:color w:val="1F419B"/>
          <w:spacing w:val="17"/>
        </w:rPr>
        <w:t>Implementation</w:t>
      </w:r>
      <w:r>
        <w:rPr>
          <w:color w:val="1F419B"/>
          <w:spacing w:val="45"/>
        </w:rPr>
        <w:t> </w:t>
      </w:r>
      <w:r>
        <w:rPr>
          <w:color w:val="1F419B"/>
          <w:spacing w:val="12"/>
        </w:rPr>
        <w:t>and</w:t>
      </w:r>
      <w:r>
        <w:rPr>
          <w:color w:val="1F419B"/>
          <w:spacing w:val="42"/>
        </w:rPr>
        <w:t> </w:t>
      </w:r>
      <w:r>
        <w:rPr>
          <w:color w:val="1F419B"/>
          <w:spacing w:val="15"/>
        </w:rPr>
        <w:t>Implications</w:t>
      </w:r>
    </w:p>
    <w:p>
      <w:pPr>
        <w:pStyle w:val="BodyText"/>
        <w:spacing w:line="259" w:lineRule="auto" w:before="82"/>
        <w:ind w:left="740" w:right="1286"/>
      </w:pPr>
      <w:r>
        <w:rPr>
          <w:rFonts w:ascii="Arial"/>
          <w:i/>
          <w:color w:val="1F419B"/>
          <w:spacing w:val="12"/>
        </w:rPr>
        <w:t>The</w:t>
      </w:r>
      <w:r>
        <w:rPr>
          <w:rFonts w:ascii="Arial"/>
          <w:i/>
          <w:color w:val="1F419B"/>
          <w:spacing w:val="40"/>
        </w:rPr>
        <w:t> </w:t>
      </w:r>
      <w:r>
        <w:rPr>
          <w:rFonts w:ascii="Arial"/>
          <w:i/>
          <w:color w:val="1F419B"/>
          <w:spacing w:val="16"/>
        </w:rPr>
        <w:t>program/</w:t>
      </w:r>
      <w:r>
        <w:rPr>
          <w:rFonts w:ascii="Arial"/>
          <w:i/>
          <w:color w:val="1F419B"/>
          <w:spacing w:val="-38"/>
        </w:rPr>
        <w:t> </w:t>
      </w:r>
      <w:r>
        <w:rPr>
          <w:rFonts w:ascii="Arial"/>
          <w:i/>
          <w:color w:val="1F419B"/>
          <w:spacing w:val="16"/>
        </w:rPr>
        <w:t>practice</w:t>
      </w:r>
      <w:r>
        <w:rPr>
          <w:rFonts w:ascii="Arial"/>
          <w:i/>
          <w:color w:val="1F419B"/>
          <w:spacing w:val="40"/>
        </w:rPr>
        <w:t> </w:t>
      </w:r>
      <w:r>
        <w:rPr>
          <w:rFonts w:ascii="Arial"/>
          <w:i/>
          <w:color w:val="1F419B"/>
        </w:rPr>
        <w:t>f</w:t>
      </w:r>
      <w:r>
        <w:rPr>
          <w:rFonts w:ascii="Arial"/>
          <w:i/>
          <w:color w:val="1F419B"/>
          <w:spacing w:val="-37"/>
        </w:rPr>
        <w:t> </w:t>
      </w:r>
      <w:r>
        <w:rPr>
          <w:rFonts w:ascii="Arial"/>
          <w:i/>
          <w:color w:val="1F419B"/>
        </w:rPr>
        <w:t>il</w:t>
      </w:r>
      <w:r>
        <w:rPr>
          <w:rFonts w:ascii="Arial"/>
          <w:i/>
          <w:color w:val="1F419B"/>
          <w:spacing w:val="-37"/>
        </w:rPr>
        <w:t> </w:t>
      </w:r>
      <w:r>
        <w:rPr>
          <w:rFonts w:ascii="Arial"/>
          <w:i/>
          <w:color w:val="1F419B"/>
        </w:rPr>
        <w:t>ls</w:t>
      </w:r>
      <w:r>
        <w:rPr>
          <w:rFonts w:ascii="Arial"/>
          <w:i/>
          <w:color w:val="1F419B"/>
          <w:spacing w:val="40"/>
        </w:rPr>
        <w:t> </w:t>
      </w:r>
      <w:r>
        <w:rPr>
          <w:rFonts w:ascii="Arial"/>
          <w:i/>
          <w:color w:val="1F419B"/>
        </w:rPr>
        <w:t>a</w:t>
      </w:r>
      <w:r>
        <w:rPr>
          <w:rFonts w:ascii="Arial"/>
          <w:i/>
          <w:color w:val="1F419B"/>
          <w:spacing w:val="40"/>
        </w:rPr>
        <w:t> </w:t>
      </w:r>
      <w:r>
        <w:rPr>
          <w:rFonts w:ascii="Arial"/>
          <w:i/>
          <w:color w:val="1F419B"/>
          <w:spacing w:val="16"/>
        </w:rPr>
        <w:t>service</w:t>
      </w:r>
      <w:r>
        <w:rPr>
          <w:rFonts w:ascii="Arial"/>
          <w:i/>
          <w:color w:val="1F419B"/>
          <w:spacing w:val="40"/>
        </w:rPr>
        <w:t> </w:t>
      </w:r>
      <w:r>
        <w:rPr>
          <w:rFonts w:ascii="Arial"/>
          <w:i/>
          <w:color w:val="1F419B"/>
          <w:spacing w:val="14"/>
        </w:rPr>
        <w:t>gap.</w:t>
      </w:r>
      <w:r>
        <w:rPr>
          <w:rFonts w:ascii="Arial"/>
          <w:i/>
          <w:color w:val="1F419B"/>
          <w:spacing w:val="74"/>
        </w:rPr>
        <w:t> </w:t>
      </w:r>
      <w:r>
        <w:rPr/>
        <w:t>Culturally relevant programs and practices are more likely to succeed if they fill a service gap or need. All interviewees (n=15) reported on the success of implementation in terms of it being a program or practice that was well received that led to positive outcomes for participants. Generally speaking, most community-based organizations do have a pulse on the needs of their communities and can speak anecdotally to that need. However, to more effectively communicate</w:t>
      </w:r>
      <w:r>
        <w:rPr>
          <w:spacing w:val="-4"/>
        </w:rPr>
        <w:t> </w:t>
      </w:r>
      <w:r>
        <w:rPr/>
        <w:t>the</w:t>
      </w:r>
      <w:r>
        <w:rPr>
          <w:spacing w:val="-4"/>
        </w:rPr>
        <w:t> </w:t>
      </w:r>
      <w:r>
        <w:rPr/>
        <w:t>need</w:t>
      </w:r>
      <w:r>
        <w:rPr>
          <w:spacing w:val="-5"/>
        </w:rPr>
        <w:t> </w:t>
      </w:r>
      <w:r>
        <w:rPr/>
        <w:t>to</w:t>
      </w:r>
      <w:r>
        <w:rPr>
          <w:spacing w:val="-2"/>
        </w:rPr>
        <w:t> </w:t>
      </w:r>
      <w:r>
        <w:rPr/>
        <w:t>others,</w:t>
      </w:r>
      <w:r>
        <w:rPr>
          <w:spacing w:val="-4"/>
        </w:rPr>
        <w:t> </w:t>
      </w:r>
      <w:r>
        <w:rPr/>
        <w:t>it</w:t>
      </w:r>
      <w:r>
        <w:rPr>
          <w:spacing w:val="-4"/>
        </w:rPr>
        <w:t> </w:t>
      </w:r>
      <w:r>
        <w:rPr/>
        <w:t>is</w:t>
      </w:r>
      <w:r>
        <w:rPr>
          <w:spacing w:val="-4"/>
        </w:rPr>
        <w:t> </w:t>
      </w:r>
      <w:r>
        <w:rPr/>
        <w:t>best</w:t>
      </w:r>
      <w:r>
        <w:rPr>
          <w:spacing w:val="-1"/>
        </w:rPr>
        <w:t> </w:t>
      </w:r>
      <w:r>
        <w:rPr/>
        <w:t>to</w:t>
      </w:r>
      <w:r>
        <w:rPr>
          <w:spacing w:val="-2"/>
        </w:rPr>
        <w:t> </w:t>
      </w:r>
      <w:r>
        <w:rPr/>
        <w:t>systematically</w:t>
      </w:r>
      <w:r>
        <w:rPr>
          <w:spacing w:val="-2"/>
        </w:rPr>
        <w:t> </w:t>
      </w:r>
      <w:r>
        <w:rPr/>
        <w:t>document</w:t>
      </w:r>
      <w:r>
        <w:rPr>
          <w:spacing w:val="-4"/>
        </w:rPr>
        <w:t> </w:t>
      </w:r>
      <w:r>
        <w:rPr/>
        <w:t>that</w:t>
      </w:r>
      <w:r>
        <w:rPr>
          <w:spacing w:val="-1"/>
        </w:rPr>
        <w:t> </w:t>
      </w:r>
      <w:r>
        <w:rPr/>
        <w:t>need.</w:t>
      </w:r>
      <w:r>
        <w:rPr>
          <w:spacing w:val="-2"/>
        </w:rPr>
        <w:t> </w:t>
      </w:r>
      <w:r>
        <w:rPr/>
        <w:t>Engaging</w:t>
      </w:r>
      <w:r>
        <w:rPr>
          <w:spacing w:val="-2"/>
        </w:rPr>
        <w:t> </w:t>
      </w:r>
      <w:r>
        <w:rPr/>
        <w:t>the</w:t>
      </w:r>
      <w:r>
        <w:rPr>
          <w:spacing w:val="-2"/>
        </w:rPr>
        <w:t> </w:t>
      </w:r>
      <w:r>
        <w:rPr/>
        <w:t>community in a needs assessment also allows organizations to learn about any specific needs as they relate to the </w:t>
      </w:r>
      <w:r>
        <w:rPr>
          <w:spacing w:val="-4"/>
        </w:rPr>
        <w:t>EBP.</w:t>
      </w:r>
    </w:p>
    <w:p>
      <w:pPr>
        <w:pStyle w:val="BodyText"/>
        <w:spacing w:before="2"/>
        <w:rPr>
          <w:sz w:val="15"/>
        </w:rPr>
      </w:pPr>
      <w:r>
        <w:rPr/>
        <w:pict>
          <v:rect style="position:absolute;margin-left:110.900002pt;margin-top:9.93834pt;width:376.63pt;height:.48pt;mso-position-horizontal-relative:page;mso-position-vertical-relative:paragraph;z-index:-15722496;mso-wrap-distance-left:0;mso-wrap-distance-right:0" id="docshape32" filled="true" fillcolor="#1f419b" stroked="false">
            <v:fill type="solid"/>
            <w10:wrap type="topAndBottom"/>
          </v:rect>
        </w:pict>
      </w:r>
    </w:p>
    <w:p>
      <w:pPr>
        <w:spacing w:before="59"/>
        <w:ind w:left="1635" w:right="2411" w:firstLine="0"/>
        <w:jc w:val="center"/>
        <w:rPr>
          <w:rFonts w:ascii="Arial"/>
          <w:b/>
          <w:i/>
          <w:sz w:val="20"/>
        </w:rPr>
      </w:pPr>
      <w:r>
        <w:rPr>
          <w:rFonts w:ascii="Arial"/>
          <w:b/>
          <w:i/>
          <w:color w:val="1F419B"/>
          <w:spacing w:val="15"/>
          <w:sz w:val="20"/>
        </w:rPr>
        <w:t>IMPLICATION</w:t>
      </w:r>
    </w:p>
    <w:p>
      <w:pPr>
        <w:spacing w:before="140"/>
        <w:ind w:left="1546" w:right="0" w:firstLine="0"/>
        <w:jc w:val="left"/>
        <w:rPr>
          <w:rFonts w:ascii="Arial"/>
          <w:i/>
          <w:sz w:val="20"/>
        </w:rPr>
      </w:pPr>
      <w:r>
        <w:rPr>
          <w:rFonts w:ascii="Arial"/>
          <w:i/>
          <w:color w:val="1F419B"/>
          <w:spacing w:val="18"/>
          <w:sz w:val="20"/>
        </w:rPr>
        <w:t>Organizations</w:t>
      </w:r>
      <w:r>
        <w:rPr>
          <w:rFonts w:ascii="Arial"/>
          <w:i/>
          <w:color w:val="1F419B"/>
          <w:spacing w:val="37"/>
          <w:sz w:val="20"/>
        </w:rPr>
        <w:t> </w:t>
      </w:r>
      <w:r>
        <w:rPr>
          <w:rFonts w:ascii="Arial"/>
          <w:i/>
          <w:color w:val="1F419B"/>
          <w:spacing w:val="13"/>
          <w:sz w:val="20"/>
        </w:rPr>
        <w:t>can</w:t>
      </w:r>
      <w:r>
        <w:rPr>
          <w:rFonts w:ascii="Arial"/>
          <w:i/>
          <w:color w:val="1F419B"/>
          <w:spacing w:val="40"/>
          <w:sz w:val="20"/>
        </w:rPr>
        <w:t> </w:t>
      </w:r>
      <w:r>
        <w:rPr>
          <w:rFonts w:ascii="Arial"/>
          <w:i/>
          <w:color w:val="1F419B"/>
          <w:sz w:val="20"/>
        </w:rPr>
        <w:t>do</w:t>
      </w:r>
      <w:r>
        <w:rPr>
          <w:rFonts w:ascii="Arial"/>
          <w:i/>
          <w:color w:val="1F419B"/>
          <w:spacing w:val="40"/>
          <w:sz w:val="20"/>
        </w:rPr>
        <w:t> </w:t>
      </w:r>
      <w:r>
        <w:rPr>
          <w:rFonts w:ascii="Arial"/>
          <w:i/>
          <w:color w:val="1F419B"/>
          <w:sz w:val="20"/>
        </w:rPr>
        <w:t>a</w:t>
      </w:r>
      <w:r>
        <w:rPr>
          <w:rFonts w:ascii="Arial"/>
          <w:i/>
          <w:color w:val="1F419B"/>
          <w:spacing w:val="39"/>
          <w:sz w:val="20"/>
        </w:rPr>
        <w:t> </w:t>
      </w:r>
      <w:r>
        <w:rPr>
          <w:rFonts w:ascii="Arial"/>
          <w:i/>
          <w:color w:val="1F419B"/>
          <w:spacing w:val="15"/>
          <w:sz w:val="20"/>
        </w:rPr>
        <w:t>needs</w:t>
      </w:r>
      <w:r>
        <w:rPr>
          <w:rFonts w:ascii="Arial"/>
          <w:i/>
          <w:color w:val="1F419B"/>
          <w:spacing w:val="39"/>
          <w:sz w:val="20"/>
        </w:rPr>
        <w:t> </w:t>
      </w:r>
      <w:r>
        <w:rPr>
          <w:rFonts w:ascii="Arial"/>
          <w:i/>
          <w:color w:val="1F419B"/>
          <w:spacing w:val="17"/>
          <w:sz w:val="20"/>
        </w:rPr>
        <w:t>assessment</w:t>
      </w:r>
      <w:r>
        <w:rPr>
          <w:rFonts w:ascii="Arial"/>
          <w:i/>
          <w:color w:val="1F419B"/>
          <w:spacing w:val="40"/>
          <w:sz w:val="20"/>
        </w:rPr>
        <w:t> </w:t>
      </w:r>
      <w:r>
        <w:rPr>
          <w:rFonts w:ascii="Arial"/>
          <w:i/>
          <w:color w:val="1F419B"/>
          <w:spacing w:val="10"/>
          <w:sz w:val="20"/>
        </w:rPr>
        <w:t>by</w:t>
      </w:r>
      <w:r>
        <w:rPr>
          <w:rFonts w:ascii="Arial"/>
          <w:i/>
          <w:color w:val="1F419B"/>
          <w:spacing w:val="37"/>
          <w:sz w:val="20"/>
        </w:rPr>
        <w:t> </w:t>
      </w:r>
      <w:r>
        <w:rPr>
          <w:rFonts w:ascii="Arial"/>
          <w:i/>
          <w:color w:val="1F419B"/>
          <w:spacing w:val="17"/>
          <w:sz w:val="20"/>
        </w:rPr>
        <w:t>conducting</w:t>
      </w:r>
      <w:r>
        <w:rPr>
          <w:rFonts w:ascii="Arial"/>
          <w:i/>
          <w:color w:val="1F419B"/>
          <w:spacing w:val="39"/>
          <w:sz w:val="20"/>
        </w:rPr>
        <w:t> </w:t>
      </w:r>
      <w:r>
        <w:rPr>
          <w:rFonts w:ascii="Arial"/>
          <w:i/>
          <w:color w:val="1F419B"/>
          <w:spacing w:val="13"/>
          <w:sz w:val="20"/>
        </w:rPr>
        <w:t>focus</w:t>
      </w:r>
    </w:p>
    <w:p>
      <w:pPr>
        <w:spacing w:line="261" w:lineRule="auto" w:before="17"/>
        <w:ind w:left="1546" w:right="2377" w:firstLine="0"/>
        <w:jc w:val="left"/>
        <w:rPr>
          <w:rFonts w:ascii="Arial"/>
          <w:i/>
          <w:sz w:val="20"/>
        </w:rPr>
      </w:pPr>
      <w:r>
        <w:rPr/>
        <w:pict>
          <v:rect style="position:absolute;margin-left:110.900002pt;margin-top:28.709881pt;width:376.63pt;height:.48pt;mso-position-horizontal-relative:page;mso-position-vertical-relative:paragraph;z-index:-15721984;mso-wrap-distance-left:0;mso-wrap-distance-right:0" id="docshape33" filled="true" fillcolor="#1f419b" stroked="false">
            <v:fill type="solid"/>
            <w10:wrap type="topAndBottom"/>
          </v:rect>
        </w:pict>
      </w:r>
      <w:r>
        <w:rPr>
          <w:rFonts w:ascii="Arial"/>
          <w:i/>
          <w:color w:val="1F419B"/>
          <w:spacing w:val="16"/>
          <w:sz w:val="20"/>
        </w:rPr>
        <w:t>groups</w:t>
      </w:r>
      <w:r>
        <w:rPr>
          <w:rFonts w:ascii="Arial"/>
          <w:i/>
          <w:color w:val="1F419B"/>
          <w:spacing w:val="40"/>
          <w:sz w:val="20"/>
        </w:rPr>
        <w:t> </w:t>
      </w:r>
      <w:r>
        <w:rPr>
          <w:rFonts w:ascii="Arial"/>
          <w:i/>
          <w:color w:val="1F419B"/>
          <w:sz w:val="20"/>
        </w:rPr>
        <w:t>to</w:t>
      </w:r>
      <w:r>
        <w:rPr>
          <w:rFonts w:ascii="Arial"/>
          <w:i/>
          <w:color w:val="1F419B"/>
          <w:spacing w:val="39"/>
          <w:sz w:val="20"/>
        </w:rPr>
        <w:t> </w:t>
      </w:r>
      <w:r>
        <w:rPr>
          <w:rFonts w:ascii="Arial"/>
          <w:i/>
          <w:color w:val="1F419B"/>
          <w:spacing w:val="17"/>
          <w:sz w:val="20"/>
        </w:rPr>
        <w:t>solicit</w:t>
      </w:r>
      <w:r>
        <w:rPr>
          <w:rFonts w:ascii="Arial"/>
          <w:i/>
          <w:color w:val="1F419B"/>
          <w:spacing w:val="39"/>
          <w:sz w:val="20"/>
        </w:rPr>
        <w:t> </w:t>
      </w:r>
      <w:r>
        <w:rPr>
          <w:rFonts w:ascii="Arial"/>
          <w:i/>
          <w:color w:val="1F419B"/>
          <w:spacing w:val="16"/>
          <w:sz w:val="20"/>
        </w:rPr>
        <w:t>input</w:t>
      </w:r>
      <w:r>
        <w:rPr>
          <w:rFonts w:ascii="Arial"/>
          <w:i/>
          <w:color w:val="1F419B"/>
          <w:spacing w:val="39"/>
          <w:sz w:val="20"/>
        </w:rPr>
        <w:t> </w:t>
      </w:r>
      <w:r>
        <w:rPr>
          <w:rFonts w:ascii="Arial"/>
          <w:i/>
          <w:color w:val="1F419B"/>
          <w:spacing w:val="12"/>
          <w:sz w:val="20"/>
        </w:rPr>
        <w:t>fro</w:t>
      </w:r>
      <w:r>
        <w:rPr>
          <w:rFonts w:ascii="Arial"/>
          <w:i/>
          <w:color w:val="1F419B"/>
          <w:spacing w:val="-29"/>
          <w:sz w:val="20"/>
        </w:rPr>
        <w:t> </w:t>
      </w:r>
      <w:r>
        <w:rPr>
          <w:rFonts w:ascii="Arial"/>
          <w:i/>
          <w:color w:val="1F419B"/>
          <w:sz w:val="20"/>
        </w:rPr>
        <w:t>m</w:t>
      </w:r>
      <w:r>
        <w:rPr>
          <w:rFonts w:ascii="Arial"/>
          <w:i/>
          <w:color w:val="1F419B"/>
          <w:spacing w:val="39"/>
          <w:sz w:val="20"/>
        </w:rPr>
        <w:t> </w:t>
      </w:r>
      <w:r>
        <w:rPr>
          <w:rFonts w:ascii="Arial"/>
          <w:i/>
          <w:color w:val="1F419B"/>
          <w:spacing w:val="17"/>
          <w:sz w:val="20"/>
        </w:rPr>
        <w:t>community</w:t>
      </w:r>
      <w:r>
        <w:rPr>
          <w:rFonts w:ascii="Arial"/>
          <w:i/>
          <w:color w:val="1F419B"/>
          <w:spacing w:val="40"/>
          <w:sz w:val="20"/>
        </w:rPr>
        <w:t> </w:t>
      </w:r>
      <w:r>
        <w:rPr>
          <w:rFonts w:ascii="Arial"/>
          <w:i/>
          <w:color w:val="1F419B"/>
          <w:spacing w:val="16"/>
          <w:sz w:val="20"/>
        </w:rPr>
        <w:t>members</w:t>
      </w:r>
      <w:r>
        <w:rPr>
          <w:rFonts w:ascii="Arial"/>
          <w:i/>
          <w:color w:val="1F419B"/>
          <w:spacing w:val="40"/>
          <w:sz w:val="20"/>
        </w:rPr>
        <w:t> </w:t>
      </w:r>
      <w:r>
        <w:rPr>
          <w:rFonts w:ascii="Arial"/>
          <w:i/>
          <w:color w:val="1F419B"/>
          <w:spacing w:val="13"/>
          <w:sz w:val="20"/>
        </w:rPr>
        <w:t>and</w:t>
      </w:r>
      <w:r>
        <w:rPr>
          <w:rFonts w:ascii="Arial"/>
          <w:i/>
          <w:color w:val="1F419B"/>
          <w:spacing w:val="39"/>
          <w:sz w:val="20"/>
        </w:rPr>
        <w:t> </w:t>
      </w:r>
      <w:r>
        <w:rPr>
          <w:rFonts w:ascii="Arial"/>
          <w:i/>
          <w:color w:val="1F419B"/>
          <w:spacing w:val="13"/>
          <w:sz w:val="20"/>
        </w:rPr>
        <w:t>use</w:t>
      </w:r>
      <w:r>
        <w:rPr>
          <w:rFonts w:ascii="Arial"/>
          <w:i/>
          <w:color w:val="1F419B"/>
          <w:spacing w:val="39"/>
          <w:sz w:val="20"/>
        </w:rPr>
        <w:t> </w:t>
      </w:r>
      <w:r>
        <w:rPr>
          <w:rFonts w:ascii="Arial"/>
          <w:i/>
          <w:color w:val="1F419B"/>
          <w:spacing w:val="14"/>
          <w:sz w:val="20"/>
        </w:rPr>
        <w:t>the</w:t>
      </w:r>
      <w:r>
        <w:rPr>
          <w:rFonts w:ascii="Arial"/>
          <w:i/>
          <w:color w:val="1F419B"/>
          <w:spacing w:val="36"/>
          <w:sz w:val="20"/>
        </w:rPr>
        <w:t> </w:t>
      </w:r>
      <w:r>
        <w:rPr>
          <w:rFonts w:ascii="Arial"/>
          <w:i/>
          <w:color w:val="1F419B"/>
          <w:sz w:val="20"/>
        </w:rPr>
        <w:t>f</w:t>
      </w:r>
      <w:r>
        <w:rPr>
          <w:rFonts w:ascii="Arial"/>
          <w:i/>
          <w:color w:val="1F419B"/>
          <w:spacing w:val="-35"/>
          <w:sz w:val="20"/>
        </w:rPr>
        <w:t> </w:t>
      </w:r>
      <w:r>
        <w:rPr>
          <w:rFonts w:ascii="Arial"/>
          <w:i/>
          <w:color w:val="1F419B"/>
          <w:spacing w:val="16"/>
          <w:sz w:val="20"/>
        </w:rPr>
        <w:t>indings</w:t>
      </w:r>
      <w:r>
        <w:rPr>
          <w:rFonts w:ascii="Arial"/>
          <w:i/>
          <w:color w:val="1F419B"/>
          <w:spacing w:val="16"/>
          <w:sz w:val="20"/>
        </w:rPr>
        <w:t> </w:t>
      </w:r>
      <w:r>
        <w:rPr>
          <w:rFonts w:ascii="Arial"/>
          <w:i/>
          <w:color w:val="1F419B"/>
          <w:sz w:val="20"/>
        </w:rPr>
        <w:t>to</w:t>
      </w:r>
      <w:r>
        <w:rPr>
          <w:rFonts w:ascii="Arial"/>
          <w:i/>
          <w:color w:val="1F419B"/>
          <w:spacing w:val="40"/>
          <w:sz w:val="20"/>
        </w:rPr>
        <w:t> </w:t>
      </w:r>
      <w:r>
        <w:rPr>
          <w:rFonts w:ascii="Arial"/>
          <w:i/>
          <w:color w:val="1F419B"/>
          <w:spacing w:val="16"/>
          <w:sz w:val="20"/>
        </w:rPr>
        <w:t>justify</w:t>
      </w:r>
      <w:r>
        <w:rPr>
          <w:rFonts w:ascii="Arial"/>
          <w:i/>
          <w:color w:val="1F419B"/>
          <w:spacing w:val="40"/>
          <w:sz w:val="20"/>
        </w:rPr>
        <w:t> </w:t>
      </w:r>
      <w:r>
        <w:rPr>
          <w:rFonts w:ascii="Arial"/>
          <w:i/>
          <w:color w:val="1F419B"/>
          <w:spacing w:val="13"/>
          <w:sz w:val="20"/>
        </w:rPr>
        <w:t>the</w:t>
      </w:r>
      <w:r>
        <w:rPr>
          <w:rFonts w:ascii="Arial"/>
          <w:i/>
          <w:color w:val="1F419B"/>
          <w:spacing w:val="40"/>
          <w:sz w:val="20"/>
        </w:rPr>
        <w:t> </w:t>
      </w:r>
      <w:r>
        <w:rPr>
          <w:rFonts w:ascii="Arial"/>
          <w:i/>
          <w:color w:val="1F419B"/>
          <w:spacing w:val="15"/>
          <w:sz w:val="20"/>
        </w:rPr>
        <w:t>need</w:t>
      </w:r>
      <w:r>
        <w:rPr>
          <w:rFonts w:ascii="Arial"/>
          <w:i/>
          <w:color w:val="1F419B"/>
          <w:spacing w:val="40"/>
          <w:sz w:val="20"/>
        </w:rPr>
        <w:t> </w:t>
      </w:r>
      <w:r>
        <w:rPr>
          <w:rFonts w:ascii="Arial"/>
          <w:i/>
          <w:color w:val="1F419B"/>
          <w:sz w:val="20"/>
        </w:rPr>
        <w:t>to</w:t>
      </w:r>
      <w:r>
        <w:rPr>
          <w:rFonts w:ascii="Arial"/>
          <w:i/>
          <w:color w:val="1F419B"/>
          <w:spacing w:val="40"/>
          <w:sz w:val="20"/>
        </w:rPr>
        <w:t> </w:t>
      </w:r>
      <w:r>
        <w:rPr>
          <w:rFonts w:ascii="Arial"/>
          <w:i/>
          <w:color w:val="1F419B"/>
          <w:spacing w:val="17"/>
          <w:sz w:val="20"/>
        </w:rPr>
        <w:t>leadership</w:t>
      </w:r>
      <w:r>
        <w:rPr>
          <w:rFonts w:ascii="Arial"/>
          <w:i/>
          <w:color w:val="1F419B"/>
          <w:spacing w:val="40"/>
          <w:sz w:val="20"/>
        </w:rPr>
        <w:t> </w:t>
      </w:r>
      <w:r>
        <w:rPr>
          <w:rFonts w:ascii="Arial"/>
          <w:i/>
          <w:color w:val="1F419B"/>
          <w:sz w:val="20"/>
        </w:rPr>
        <w:t>or</w:t>
      </w:r>
      <w:r>
        <w:rPr>
          <w:rFonts w:ascii="Arial"/>
          <w:i/>
          <w:color w:val="1F419B"/>
          <w:spacing w:val="40"/>
          <w:sz w:val="20"/>
        </w:rPr>
        <w:t> </w:t>
      </w:r>
      <w:r>
        <w:rPr>
          <w:rFonts w:ascii="Arial"/>
          <w:i/>
          <w:color w:val="1F419B"/>
          <w:spacing w:val="17"/>
          <w:sz w:val="20"/>
        </w:rPr>
        <w:t>funders.</w:t>
      </w:r>
    </w:p>
    <w:p>
      <w:pPr>
        <w:pStyle w:val="BodyText"/>
        <w:spacing w:before="6"/>
        <w:rPr>
          <w:rFonts w:ascii="Arial"/>
          <w:i/>
          <w:sz w:val="31"/>
        </w:rPr>
      </w:pPr>
    </w:p>
    <w:p>
      <w:pPr>
        <w:spacing w:before="0"/>
        <w:ind w:left="740" w:right="0" w:firstLine="0"/>
        <w:jc w:val="left"/>
        <w:rPr>
          <w:rFonts w:ascii="Arial"/>
          <w:i/>
          <w:sz w:val="22"/>
        </w:rPr>
      </w:pPr>
      <w:r>
        <w:rPr>
          <w:rFonts w:ascii="Arial"/>
          <w:i/>
          <w:color w:val="1F419B"/>
          <w:spacing w:val="12"/>
          <w:sz w:val="22"/>
        </w:rPr>
        <w:t>The</w:t>
      </w:r>
      <w:r>
        <w:rPr>
          <w:rFonts w:ascii="Arial"/>
          <w:i/>
          <w:color w:val="1F419B"/>
          <w:spacing w:val="41"/>
          <w:sz w:val="22"/>
        </w:rPr>
        <w:t> </w:t>
      </w:r>
      <w:r>
        <w:rPr>
          <w:rFonts w:ascii="Arial"/>
          <w:i/>
          <w:color w:val="1F419B"/>
          <w:spacing w:val="17"/>
          <w:sz w:val="22"/>
        </w:rPr>
        <w:t>organization</w:t>
      </w:r>
      <w:r>
        <w:rPr>
          <w:rFonts w:ascii="Arial"/>
          <w:i/>
          <w:color w:val="1F419B"/>
          <w:spacing w:val="44"/>
          <w:sz w:val="22"/>
        </w:rPr>
        <w:t> </w:t>
      </w:r>
      <w:r>
        <w:rPr>
          <w:rFonts w:ascii="Arial"/>
          <w:i/>
          <w:color w:val="1F419B"/>
          <w:spacing w:val="15"/>
          <w:sz w:val="22"/>
        </w:rPr>
        <w:t>values</w:t>
      </w:r>
      <w:r>
        <w:rPr>
          <w:rFonts w:ascii="Arial"/>
          <w:i/>
          <w:color w:val="1F419B"/>
          <w:spacing w:val="45"/>
          <w:sz w:val="22"/>
        </w:rPr>
        <w:t> </w:t>
      </w:r>
      <w:r>
        <w:rPr>
          <w:rFonts w:ascii="Arial"/>
          <w:i/>
          <w:color w:val="1F419B"/>
          <w:spacing w:val="14"/>
          <w:sz w:val="22"/>
        </w:rPr>
        <w:t>that</w:t>
      </w:r>
      <w:r>
        <w:rPr>
          <w:rFonts w:ascii="Arial"/>
          <w:i/>
          <w:color w:val="1F419B"/>
          <w:spacing w:val="46"/>
          <w:sz w:val="22"/>
        </w:rPr>
        <w:t> </w:t>
      </w:r>
      <w:r>
        <w:rPr>
          <w:rFonts w:ascii="Arial"/>
          <w:i/>
          <w:color w:val="1F419B"/>
          <w:spacing w:val="12"/>
          <w:sz w:val="22"/>
        </w:rPr>
        <w:t>the</w:t>
      </w:r>
      <w:r>
        <w:rPr>
          <w:rFonts w:ascii="Arial"/>
          <w:i/>
          <w:color w:val="1F419B"/>
          <w:spacing w:val="43"/>
          <w:sz w:val="22"/>
        </w:rPr>
        <w:t> </w:t>
      </w:r>
      <w:r>
        <w:rPr>
          <w:rFonts w:ascii="Arial"/>
          <w:i/>
          <w:color w:val="1F419B"/>
          <w:spacing w:val="16"/>
          <w:sz w:val="22"/>
        </w:rPr>
        <w:t>program/</w:t>
      </w:r>
      <w:r>
        <w:rPr>
          <w:rFonts w:ascii="Arial"/>
          <w:i/>
          <w:color w:val="1F419B"/>
          <w:spacing w:val="-41"/>
          <w:sz w:val="22"/>
        </w:rPr>
        <w:t> </w:t>
      </w:r>
      <w:r>
        <w:rPr>
          <w:rFonts w:ascii="Arial"/>
          <w:i/>
          <w:color w:val="1F419B"/>
          <w:spacing w:val="16"/>
          <w:sz w:val="22"/>
        </w:rPr>
        <w:t>practice</w:t>
      </w:r>
      <w:r>
        <w:rPr>
          <w:rFonts w:ascii="Arial"/>
          <w:i/>
          <w:color w:val="1F419B"/>
          <w:spacing w:val="46"/>
          <w:sz w:val="22"/>
        </w:rPr>
        <w:t> </w:t>
      </w:r>
      <w:r>
        <w:rPr>
          <w:rFonts w:ascii="Arial"/>
          <w:i/>
          <w:color w:val="1F419B"/>
          <w:sz w:val="22"/>
        </w:rPr>
        <w:t>is</w:t>
      </w:r>
      <w:r>
        <w:rPr>
          <w:rFonts w:ascii="Arial"/>
          <w:i/>
          <w:color w:val="1F419B"/>
          <w:spacing w:val="45"/>
          <w:sz w:val="22"/>
        </w:rPr>
        <w:t> </w:t>
      </w:r>
      <w:r>
        <w:rPr>
          <w:rFonts w:ascii="Arial"/>
          <w:i/>
          <w:color w:val="1F419B"/>
          <w:spacing w:val="16"/>
          <w:sz w:val="22"/>
        </w:rPr>
        <w:t>grounded</w:t>
      </w:r>
      <w:r>
        <w:rPr>
          <w:rFonts w:ascii="Arial"/>
          <w:i/>
          <w:color w:val="1F419B"/>
          <w:spacing w:val="44"/>
          <w:sz w:val="22"/>
        </w:rPr>
        <w:t> </w:t>
      </w:r>
      <w:r>
        <w:rPr>
          <w:rFonts w:ascii="Arial"/>
          <w:i/>
          <w:color w:val="1F419B"/>
          <w:sz w:val="22"/>
        </w:rPr>
        <w:t>in</w:t>
      </w:r>
      <w:r>
        <w:rPr>
          <w:rFonts w:ascii="Arial"/>
          <w:i/>
          <w:color w:val="1F419B"/>
          <w:spacing w:val="44"/>
          <w:sz w:val="22"/>
        </w:rPr>
        <w:t> </w:t>
      </w:r>
      <w:r>
        <w:rPr>
          <w:rFonts w:ascii="Arial"/>
          <w:i/>
          <w:color w:val="1F419B"/>
          <w:spacing w:val="14"/>
          <w:sz w:val="22"/>
        </w:rPr>
        <w:t>research</w:t>
      </w:r>
    </w:p>
    <w:p>
      <w:pPr>
        <w:pStyle w:val="BodyText"/>
        <w:spacing w:line="259" w:lineRule="auto" w:before="18"/>
        <w:ind w:left="740" w:right="1254"/>
      </w:pPr>
      <w:r>
        <w:rPr>
          <w:rFonts w:ascii="Arial"/>
          <w:i/>
          <w:color w:val="1F419B"/>
          <w:spacing w:val="15"/>
        </w:rPr>
        <w:t>theory. </w:t>
      </w:r>
      <w:r>
        <w:rPr/>
        <w:t>EBPs are based on theory and research that is important for everyone involved to understand. All interviewees (n=15) communicated the importance of being grounded in the program/practice rationale and all alumni (n=9) affirmed that this was well communicated through NNEDLearn. This understanding</w:t>
      </w:r>
      <w:r>
        <w:rPr>
          <w:spacing w:val="-3"/>
        </w:rPr>
        <w:t> </w:t>
      </w:r>
      <w:r>
        <w:rPr/>
        <w:t>allowed</w:t>
      </w:r>
      <w:r>
        <w:rPr>
          <w:spacing w:val="-3"/>
        </w:rPr>
        <w:t> </w:t>
      </w:r>
      <w:r>
        <w:rPr/>
        <w:t>them</w:t>
      </w:r>
      <w:r>
        <w:rPr>
          <w:spacing w:val="-2"/>
        </w:rPr>
        <w:t> </w:t>
      </w:r>
      <w:r>
        <w:rPr/>
        <w:t>to</w:t>
      </w:r>
      <w:r>
        <w:rPr>
          <w:spacing w:val="-5"/>
        </w:rPr>
        <w:t> </w:t>
      </w:r>
      <w:r>
        <w:rPr/>
        <w:t>fully</w:t>
      </w:r>
      <w:r>
        <w:rPr>
          <w:spacing w:val="-5"/>
        </w:rPr>
        <w:t> </w:t>
      </w:r>
      <w:r>
        <w:rPr/>
        <w:t>recognize</w:t>
      </w:r>
      <w:r>
        <w:rPr>
          <w:spacing w:val="-3"/>
        </w:rPr>
        <w:t> </w:t>
      </w:r>
      <w:r>
        <w:rPr/>
        <w:t>what</w:t>
      </w:r>
      <w:r>
        <w:rPr>
          <w:spacing w:val="-1"/>
        </w:rPr>
        <w:t> </w:t>
      </w:r>
      <w:r>
        <w:rPr/>
        <w:t>is</w:t>
      </w:r>
      <w:r>
        <w:rPr>
          <w:spacing w:val="-3"/>
        </w:rPr>
        <w:t> </w:t>
      </w:r>
      <w:r>
        <w:rPr/>
        <w:t>required</w:t>
      </w:r>
      <w:r>
        <w:rPr>
          <w:spacing w:val="-5"/>
        </w:rPr>
        <w:t> </w:t>
      </w:r>
      <w:r>
        <w:rPr/>
        <w:t>for</w:t>
      </w:r>
      <w:r>
        <w:rPr>
          <w:spacing w:val="-5"/>
        </w:rPr>
        <w:t> </w:t>
      </w:r>
      <w:r>
        <w:rPr/>
        <w:t>implementation</w:t>
      </w:r>
      <w:r>
        <w:rPr>
          <w:spacing w:val="-3"/>
        </w:rPr>
        <w:t> </w:t>
      </w:r>
      <w:r>
        <w:rPr/>
        <w:t>to</w:t>
      </w:r>
      <w:r>
        <w:rPr>
          <w:spacing w:val="-3"/>
        </w:rPr>
        <w:t> </w:t>
      </w:r>
      <w:r>
        <w:rPr/>
        <w:t>ensure</w:t>
      </w:r>
      <w:r>
        <w:rPr>
          <w:spacing w:val="-5"/>
        </w:rPr>
        <w:t> </w:t>
      </w:r>
      <w:r>
        <w:rPr/>
        <w:t>that</w:t>
      </w:r>
      <w:r>
        <w:rPr>
          <w:spacing w:val="-2"/>
        </w:rPr>
        <w:t> </w:t>
      </w:r>
      <w:r>
        <w:rPr/>
        <w:t>it</w:t>
      </w:r>
      <w:r>
        <w:rPr>
          <w:spacing w:val="-2"/>
        </w:rPr>
        <w:t> </w:t>
      </w:r>
      <w:r>
        <w:rPr/>
        <w:t>aligns with their organization and intended outcomes. It also allows them to clearly communicate and explain it to others to gain buy-in, request funding, or secure partners.</w:t>
      </w:r>
    </w:p>
    <w:p>
      <w:pPr>
        <w:pStyle w:val="BodyText"/>
        <w:spacing w:before="2"/>
        <w:rPr>
          <w:sz w:val="15"/>
        </w:rPr>
      </w:pPr>
      <w:r>
        <w:rPr/>
        <w:pict>
          <v:rect style="position:absolute;margin-left:110.900002pt;margin-top:9.934209pt;width:376.63pt;height:.48pt;mso-position-horizontal-relative:page;mso-position-vertical-relative:paragraph;z-index:-15721472;mso-wrap-distance-left:0;mso-wrap-distance-right:0" id="docshape34" filled="true" fillcolor="#1f419b" stroked="false">
            <v:fill type="solid"/>
            <w10:wrap type="topAndBottom"/>
          </v:rect>
        </w:pict>
      </w:r>
    </w:p>
    <w:p>
      <w:pPr>
        <w:spacing w:before="59"/>
        <w:ind w:left="1635" w:right="2411" w:firstLine="0"/>
        <w:jc w:val="center"/>
        <w:rPr>
          <w:rFonts w:ascii="Arial"/>
          <w:b/>
          <w:i/>
          <w:sz w:val="20"/>
        </w:rPr>
      </w:pPr>
      <w:r>
        <w:rPr>
          <w:rFonts w:ascii="Arial"/>
          <w:b/>
          <w:i/>
          <w:color w:val="1F419B"/>
          <w:spacing w:val="15"/>
          <w:sz w:val="20"/>
        </w:rPr>
        <w:t>IMPLICATION</w:t>
      </w:r>
    </w:p>
    <w:p>
      <w:pPr>
        <w:spacing w:before="140"/>
        <w:ind w:left="1546" w:right="0" w:firstLine="0"/>
        <w:jc w:val="left"/>
        <w:rPr>
          <w:rFonts w:ascii="Arial"/>
          <w:i/>
          <w:sz w:val="20"/>
        </w:rPr>
      </w:pPr>
      <w:r>
        <w:rPr>
          <w:rFonts w:ascii="Arial"/>
          <w:i/>
          <w:color w:val="1F419B"/>
          <w:spacing w:val="13"/>
          <w:sz w:val="20"/>
        </w:rPr>
        <w:t>The</w:t>
      </w:r>
      <w:r>
        <w:rPr>
          <w:rFonts w:ascii="Arial"/>
          <w:i/>
          <w:color w:val="1F419B"/>
          <w:spacing w:val="34"/>
          <w:sz w:val="20"/>
        </w:rPr>
        <w:t> </w:t>
      </w:r>
      <w:r>
        <w:rPr>
          <w:rFonts w:ascii="Arial"/>
          <w:i/>
          <w:color w:val="1F419B"/>
          <w:spacing w:val="18"/>
          <w:sz w:val="20"/>
        </w:rPr>
        <w:t>foundational</w:t>
      </w:r>
      <w:r>
        <w:rPr>
          <w:rFonts w:ascii="Arial"/>
          <w:i/>
          <w:color w:val="1F419B"/>
          <w:spacing w:val="33"/>
          <w:sz w:val="20"/>
        </w:rPr>
        <w:t> </w:t>
      </w:r>
      <w:r>
        <w:rPr>
          <w:rFonts w:ascii="Arial"/>
          <w:i/>
          <w:color w:val="1F419B"/>
          <w:spacing w:val="18"/>
          <w:sz w:val="20"/>
        </w:rPr>
        <w:t>grounding</w:t>
      </w:r>
      <w:r>
        <w:rPr>
          <w:rFonts w:ascii="Arial"/>
          <w:i/>
          <w:color w:val="1F419B"/>
          <w:spacing w:val="34"/>
          <w:sz w:val="20"/>
        </w:rPr>
        <w:t> </w:t>
      </w:r>
      <w:r>
        <w:rPr>
          <w:rFonts w:ascii="Arial"/>
          <w:i/>
          <w:color w:val="1F419B"/>
          <w:spacing w:val="10"/>
          <w:sz w:val="20"/>
        </w:rPr>
        <w:t>in</w:t>
      </w:r>
      <w:r>
        <w:rPr>
          <w:rFonts w:ascii="Arial"/>
          <w:i/>
          <w:color w:val="1F419B"/>
          <w:spacing w:val="39"/>
          <w:sz w:val="20"/>
        </w:rPr>
        <w:t> </w:t>
      </w:r>
      <w:r>
        <w:rPr>
          <w:rFonts w:ascii="Arial"/>
          <w:i/>
          <w:color w:val="1F419B"/>
          <w:spacing w:val="13"/>
          <w:sz w:val="20"/>
        </w:rPr>
        <w:t>the</w:t>
      </w:r>
      <w:r>
        <w:rPr>
          <w:rFonts w:ascii="Arial"/>
          <w:i/>
          <w:color w:val="1F419B"/>
          <w:spacing w:val="34"/>
          <w:sz w:val="20"/>
        </w:rPr>
        <w:t> </w:t>
      </w:r>
      <w:r>
        <w:rPr>
          <w:rFonts w:ascii="Arial"/>
          <w:i/>
          <w:color w:val="1F419B"/>
          <w:spacing w:val="16"/>
          <w:sz w:val="20"/>
        </w:rPr>
        <w:t>theory</w:t>
      </w:r>
      <w:r>
        <w:rPr>
          <w:rFonts w:ascii="Arial"/>
          <w:i/>
          <w:color w:val="1F419B"/>
          <w:spacing w:val="35"/>
          <w:sz w:val="20"/>
        </w:rPr>
        <w:t> </w:t>
      </w:r>
      <w:r>
        <w:rPr>
          <w:rFonts w:ascii="Arial"/>
          <w:i/>
          <w:color w:val="1F419B"/>
          <w:spacing w:val="14"/>
          <w:sz w:val="20"/>
        </w:rPr>
        <w:t>and</w:t>
      </w:r>
      <w:r>
        <w:rPr>
          <w:rFonts w:ascii="Arial"/>
          <w:i/>
          <w:color w:val="1F419B"/>
          <w:spacing w:val="34"/>
          <w:sz w:val="20"/>
        </w:rPr>
        <w:t> </w:t>
      </w:r>
      <w:r>
        <w:rPr>
          <w:rFonts w:ascii="Arial"/>
          <w:i/>
          <w:color w:val="1F419B"/>
          <w:spacing w:val="17"/>
          <w:sz w:val="20"/>
        </w:rPr>
        <w:t>program</w:t>
      </w:r>
      <w:r>
        <w:rPr>
          <w:rFonts w:ascii="Arial"/>
          <w:i/>
          <w:color w:val="1F419B"/>
          <w:spacing w:val="34"/>
          <w:sz w:val="20"/>
        </w:rPr>
        <w:t> </w:t>
      </w:r>
      <w:r>
        <w:rPr>
          <w:rFonts w:ascii="Arial"/>
          <w:i/>
          <w:color w:val="1F419B"/>
          <w:spacing w:val="16"/>
          <w:sz w:val="20"/>
        </w:rPr>
        <w:t>model</w:t>
      </w:r>
      <w:r>
        <w:rPr>
          <w:rFonts w:ascii="Arial"/>
          <w:i/>
          <w:color w:val="1F419B"/>
          <w:spacing w:val="33"/>
          <w:sz w:val="20"/>
        </w:rPr>
        <w:t> </w:t>
      </w:r>
      <w:r>
        <w:rPr>
          <w:rFonts w:ascii="Arial"/>
          <w:i/>
          <w:color w:val="1F419B"/>
          <w:spacing w:val="14"/>
          <w:sz w:val="20"/>
        </w:rPr>
        <w:t>helps</w:t>
      </w:r>
    </w:p>
    <w:p>
      <w:pPr>
        <w:spacing w:line="261" w:lineRule="auto" w:before="17"/>
        <w:ind w:left="1546" w:right="2377" w:firstLine="0"/>
        <w:jc w:val="left"/>
        <w:rPr>
          <w:rFonts w:ascii="Arial"/>
          <w:i/>
          <w:sz w:val="20"/>
        </w:rPr>
      </w:pPr>
      <w:r>
        <w:rPr/>
        <w:pict>
          <v:rect style="position:absolute;margin-left:110.900002pt;margin-top:28.739887pt;width:376.63pt;height:.48pt;mso-position-horizontal-relative:page;mso-position-vertical-relative:paragraph;z-index:-15720960;mso-wrap-distance-left:0;mso-wrap-distance-right:0" id="docshape35" filled="true" fillcolor="#1f419b" stroked="false">
            <v:fill type="solid"/>
            <w10:wrap type="topAndBottom"/>
          </v:rect>
        </w:pict>
      </w:r>
      <w:r>
        <w:rPr>
          <w:rFonts w:ascii="Arial"/>
          <w:i/>
          <w:color w:val="1F419B"/>
          <w:spacing w:val="17"/>
          <w:sz w:val="20"/>
        </w:rPr>
        <w:t>implementers</w:t>
      </w:r>
      <w:r>
        <w:rPr>
          <w:rFonts w:ascii="Arial"/>
          <w:i/>
          <w:color w:val="1F419B"/>
          <w:spacing w:val="17"/>
          <w:sz w:val="20"/>
        </w:rPr>
        <w:t> </w:t>
      </w:r>
      <w:r>
        <w:rPr>
          <w:rFonts w:ascii="Arial"/>
          <w:i/>
          <w:color w:val="1F419B"/>
          <w:spacing w:val="15"/>
          <w:sz w:val="20"/>
        </w:rPr>
        <w:t>make</w:t>
      </w:r>
      <w:r>
        <w:rPr>
          <w:rFonts w:ascii="Arial"/>
          <w:i/>
          <w:color w:val="1F419B"/>
          <w:spacing w:val="15"/>
          <w:sz w:val="20"/>
        </w:rPr>
        <w:t> </w:t>
      </w:r>
      <w:r>
        <w:rPr>
          <w:rFonts w:ascii="Arial"/>
          <w:i/>
          <w:color w:val="1F419B"/>
          <w:spacing w:val="18"/>
          <w:sz w:val="20"/>
        </w:rPr>
        <w:t>appropriate</w:t>
      </w:r>
      <w:r>
        <w:rPr>
          <w:rFonts w:ascii="Arial"/>
          <w:i/>
          <w:color w:val="1F419B"/>
          <w:spacing w:val="18"/>
          <w:sz w:val="20"/>
        </w:rPr>
        <w:t> </w:t>
      </w:r>
      <w:r>
        <w:rPr>
          <w:rFonts w:ascii="Arial"/>
          <w:i/>
          <w:color w:val="1F419B"/>
          <w:spacing w:val="17"/>
          <w:sz w:val="20"/>
        </w:rPr>
        <w:t>adaptations</w:t>
      </w:r>
      <w:r>
        <w:rPr>
          <w:rFonts w:ascii="Arial"/>
          <w:i/>
          <w:color w:val="1F419B"/>
          <w:spacing w:val="17"/>
          <w:sz w:val="20"/>
        </w:rPr>
        <w:t> </w:t>
      </w:r>
      <w:r>
        <w:rPr>
          <w:rFonts w:ascii="Arial"/>
          <w:i/>
          <w:color w:val="1F419B"/>
          <w:spacing w:val="15"/>
          <w:sz w:val="20"/>
        </w:rPr>
        <w:t>that</w:t>
      </w:r>
      <w:r>
        <w:rPr>
          <w:rFonts w:ascii="Arial"/>
          <w:i/>
          <w:color w:val="1F419B"/>
          <w:spacing w:val="15"/>
          <w:sz w:val="20"/>
        </w:rPr>
        <w:t> </w:t>
      </w:r>
      <w:r>
        <w:rPr>
          <w:rFonts w:ascii="Arial"/>
          <w:i/>
          <w:color w:val="1F419B"/>
          <w:spacing w:val="14"/>
          <w:sz w:val="20"/>
        </w:rPr>
        <w:t>will</w:t>
      </w:r>
      <w:r>
        <w:rPr>
          <w:rFonts w:ascii="Arial"/>
          <w:i/>
          <w:color w:val="1F419B"/>
          <w:spacing w:val="14"/>
          <w:sz w:val="20"/>
        </w:rPr>
        <w:t> </w:t>
      </w:r>
      <w:r>
        <w:rPr>
          <w:rFonts w:ascii="Arial"/>
          <w:i/>
          <w:color w:val="1F419B"/>
          <w:spacing w:val="13"/>
          <w:sz w:val="20"/>
        </w:rPr>
        <w:t>not</w:t>
      </w:r>
      <w:r>
        <w:rPr>
          <w:rFonts w:ascii="Arial"/>
          <w:i/>
          <w:color w:val="1F419B"/>
          <w:spacing w:val="13"/>
          <w:sz w:val="20"/>
        </w:rPr>
        <w:t> </w:t>
      </w:r>
      <w:r>
        <w:rPr>
          <w:rFonts w:ascii="Arial"/>
          <w:i/>
          <w:color w:val="1F419B"/>
          <w:spacing w:val="18"/>
          <w:sz w:val="20"/>
        </w:rPr>
        <w:t>compromise</w:t>
      </w:r>
      <w:r>
        <w:rPr>
          <w:rFonts w:ascii="Arial"/>
          <w:i/>
          <w:color w:val="1F419B"/>
          <w:spacing w:val="18"/>
          <w:sz w:val="20"/>
        </w:rPr>
        <w:t> </w:t>
      </w:r>
      <w:r>
        <w:rPr>
          <w:rFonts w:ascii="Arial"/>
          <w:i/>
          <w:color w:val="1F419B"/>
          <w:spacing w:val="13"/>
          <w:sz w:val="20"/>
        </w:rPr>
        <w:t>the</w:t>
      </w:r>
      <w:r>
        <w:rPr>
          <w:rFonts w:ascii="Arial"/>
          <w:i/>
          <w:color w:val="1F419B"/>
          <w:spacing w:val="16"/>
          <w:sz w:val="20"/>
        </w:rPr>
        <w:t> quality</w:t>
      </w:r>
      <w:r>
        <w:rPr>
          <w:rFonts w:ascii="Arial"/>
          <w:i/>
          <w:color w:val="1F419B"/>
          <w:spacing w:val="16"/>
          <w:sz w:val="20"/>
        </w:rPr>
        <w:t> </w:t>
      </w:r>
      <w:r>
        <w:rPr>
          <w:rFonts w:ascii="Arial"/>
          <w:i/>
          <w:color w:val="1F419B"/>
          <w:sz w:val="20"/>
        </w:rPr>
        <w:t>or</w:t>
      </w:r>
      <w:r>
        <w:rPr>
          <w:rFonts w:ascii="Arial"/>
          <w:i/>
          <w:color w:val="1F419B"/>
          <w:spacing w:val="40"/>
          <w:sz w:val="20"/>
        </w:rPr>
        <w:t> </w:t>
      </w:r>
      <w:r>
        <w:rPr>
          <w:rFonts w:ascii="Arial"/>
          <w:i/>
          <w:color w:val="1F419B"/>
          <w:sz w:val="20"/>
        </w:rPr>
        <w:t>f</w:t>
      </w:r>
      <w:r>
        <w:rPr>
          <w:rFonts w:ascii="Arial"/>
          <w:i/>
          <w:color w:val="1F419B"/>
          <w:spacing w:val="-30"/>
          <w:sz w:val="20"/>
        </w:rPr>
        <w:t> </w:t>
      </w:r>
      <w:r>
        <w:rPr>
          <w:rFonts w:ascii="Arial"/>
          <w:i/>
          <w:color w:val="1F419B"/>
          <w:spacing w:val="16"/>
          <w:sz w:val="20"/>
        </w:rPr>
        <w:t>idelity</w:t>
      </w:r>
      <w:r>
        <w:rPr>
          <w:rFonts w:ascii="Arial"/>
          <w:i/>
          <w:color w:val="1F419B"/>
          <w:spacing w:val="16"/>
          <w:sz w:val="20"/>
        </w:rPr>
        <w:t> </w:t>
      </w:r>
      <w:r>
        <w:rPr>
          <w:rFonts w:ascii="Arial"/>
          <w:i/>
          <w:color w:val="1F419B"/>
          <w:spacing w:val="10"/>
          <w:sz w:val="20"/>
        </w:rPr>
        <w:t>to</w:t>
      </w:r>
      <w:r>
        <w:rPr>
          <w:rFonts w:ascii="Arial"/>
          <w:i/>
          <w:color w:val="1F419B"/>
          <w:spacing w:val="40"/>
          <w:sz w:val="20"/>
        </w:rPr>
        <w:t> </w:t>
      </w:r>
      <w:r>
        <w:rPr>
          <w:rFonts w:ascii="Arial"/>
          <w:i/>
          <w:color w:val="1F419B"/>
          <w:spacing w:val="13"/>
          <w:sz w:val="20"/>
        </w:rPr>
        <w:t>the</w:t>
      </w:r>
      <w:r>
        <w:rPr>
          <w:rFonts w:ascii="Arial"/>
          <w:i/>
          <w:color w:val="1F419B"/>
          <w:spacing w:val="17"/>
          <w:sz w:val="20"/>
        </w:rPr>
        <w:t> original</w:t>
      </w:r>
      <w:r>
        <w:rPr>
          <w:rFonts w:ascii="Arial"/>
          <w:i/>
          <w:color w:val="1F419B"/>
          <w:spacing w:val="17"/>
          <w:sz w:val="20"/>
        </w:rPr>
        <w:t> </w:t>
      </w:r>
      <w:r>
        <w:rPr>
          <w:rFonts w:ascii="Arial"/>
          <w:i/>
          <w:color w:val="1F419B"/>
          <w:spacing w:val="16"/>
          <w:sz w:val="20"/>
        </w:rPr>
        <w:t>model.</w:t>
      </w:r>
    </w:p>
    <w:p>
      <w:pPr>
        <w:pStyle w:val="BodyText"/>
        <w:spacing w:before="3"/>
        <w:rPr>
          <w:rFonts w:ascii="Arial"/>
          <w:i/>
          <w:sz w:val="31"/>
        </w:rPr>
      </w:pPr>
    </w:p>
    <w:p>
      <w:pPr>
        <w:pStyle w:val="BodyText"/>
        <w:spacing w:line="259" w:lineRule="auto"/>
        <w:ind w:left="740" w:right="1231"/>
      </w:pPr>
      <w:r>
        <w:rPr>
          <w:rFonts w:ascii="Arial"/>
          <w:i/>
          <w:color w:val="1F419B"/>
          <w:spacing w:val="12"/>
        </w:rPr>
        <w:t>The</w:t>
      </w:r>
      <w:r>
        <w:rPr>
          <w:rFonts w:ascii="Arial"/>
          <w:i/>
          <w:color w:val="1F419B"/>
          <w:spacing w:val="40"/>
        </w:rPr>
        <w:t> </w:t>
      </w:r>
      <w:r>
        <w:rPr>
          <w:rFonts w:ascii="Arial"/>
          <w:i/>
          <w:color w:val="1F419B"/>
          <w:spacing w:val="16"/>
        </w:rPr>
        <w:t>program/</w:t>
      </w:r>
      <w:r>
        <w:rPr>
          <w:rFonts w:ascii="Arial"/>
          <w:i/>
          <w:color w:val="1F419B"/>
          <w:spacing w:val="-38"/>
        </w:rPr>
        <w:t> </w:t>
      </w:r>
      <w:r>
        <w:rPr>
          <w:rFonts w:ascii="Arial"/>
          <w:i/>
          <w:color w:val="1F419B"/>
          <w:spacing w:val="16"/>
        </w:rPr>
        <w:t>practice</w:t>
      </w:r>
      <w:r>
        <w:rPr>
          <w:rFonts w:ascii="Arial"/>
          <w:i/>
          <w:color w:val="1F419B"/>
          <w:spacing w:val="40"/>
        </w:rPr>
        <w:t> </w:t>
      </w:r>
      <w:r>
        <w:rPr>
          <w:rFonts w:ascii="Arial"/>
          <w:i/>
          <w:color w:val="1F419B"/>
          <w:spacing w:val="15"/>
        </w:rPr>
        <w:t>aligns</w:t>
      </w:r>
      <w:r>
        <w:rPr>
          <w:rFonts w:ascii="Arial"/>
          <w:i/>
          <w:color w:val="1F419B"/>
          <w:spacing w:val="40"/>
        </w:rPr>
        <w:t> </w:t>
      </w:r>
      <w:r>
        <w:rPr>
          <w:rFonts w:ascii="Arial"/>
          <w:i/>
          <w:color w:val="1F419B"/>
          <w:spacing w:val="14"/>
        </w:rPr>
        <w:t>with</w:t>
      </w:r>
      <w:r>
        <w:rPr>
          <w:rFonts w:ascii="Arial"/>
          <w:i/>
          <w:color w:val="1F419B"/>
          <w:spacing w:val="40"/>
        </w:rPr>
        <w:t> </w:t>
      </w:r>
      <w:r>
        <w:rPr>
          <w:rFonts w:ascii="Arial"/>
          <w:i/>
          <w:color w:val="1F419B"/>
          <w:spacing w:val="17"/>
        </w:rPr>
        <w:t>organizational</w:t>
      </w:r>
      <w:r>
        <w:rPr>
          <w:rFonts w:ascii="Arial"/>
          <w:i/>
          <w:color w:val="1F419B"/>
          <w:spacing w:val="40"/>
        </w:rPr>
        <w:t> </w:t>
      </w:r>
      <w:r>
        <w:rPr>
          <w:rFonts w:ascii="Arial"/>
          <w:i/>
          <w:color w:val="1F419B"/>
          <w:spacing w:val="16"/>
        </w:rPr>
        <w:t>mission.</w:t>
      </w:r>
      <w:r>
        <w:rPr>
          <w:rFonts w:ascii="Arial"/>
          <w:i/>
          <w:color w:val="1F419B"/>
          <w:spacing w:val="40"/>
        </w:rPr>
        <w:t> </w:t>
      </w:r>
      <w:r>
        <w:rPr/>
        <w:t>To maximize the likelihood that</w:t>
      </w:r>
      <w:r>
        <w:rPr>
          <w:spacing w:val="-2"/>
        </w:rPr>
        <w:t> </w:t>
      </w:r>
      <w:r>
        <w:rPr/>
        <w:t>the</w:t>
      </w:r>
      <w:r>
        <w:rPr>
          <w:spacing w:val="-3"/>
        </w:rPr>
        <w:t> </w:t>
      </w:r>
      <w:r>
        <w:rPr/>
        <w:t>program</w:t>
      </w:r>
      <w:r>
        <w:rPr>
          <w:spacing w:val="-2"/>
        </w:rPr>
        <w:t> </w:t>
      </w:r>
      <w:r>
        <w:rPr/>
        <w:t>or</w:t>
      </w:r>
      <w:r>
        <w:rPr>
          <w:spacing w:val="-3"/>
        </w:rPr>
        <w:t> </w:t>
      </w:r>
      <w:r>
        <w:rPr/>
        <w:t>practice</w:t>
      </w:r>
      <w:r>
        <w:rPr>
          <w:spacing w:val="-5"/>
        </w:rPr>
        <w:t> </w:t>
      </w:r>
      <w:r>
        <w:rPr/>
        <w:t>will</w:t>
      </w:r>
      <w:r>
        <w:rPr>
          <w:spacing w:val="-5"/>
        </w:rPr>
        <w:t> </w:t>
      </w:r>
      <w:r>
        <w:rPr/>
        <w:t>succeed,</w:t>
      </w:r>
      <w:r>
        <w:rPr>
          <w:spacing w:val="-3"/>
        </w:rPr>
        <w:t> </w:t>
      </w:r>
      <w:r>
        <w:rPr/>
        <w:t>its</w:t>
      </w:r>
      <w:r>
        <w:rPr>
          <w:spacing w:val="-3"/>
        </w:rPr>
        <w:t> </w:t>
      </w:r>
      <w:r>
        <w:rPr/>
        <w:t>underlying</w:t>
      </w:r>
      <w:r>
        <w:rPr>
          <w:spacing w:val="-3"/>
        </w:rPr>
        <w:t> </w:t>
      </w:r>
      <w:r>
        <w:rPr/>
        <w:t>theory</w:t>
      </w:r>
      <w:r>
        <w:rPr>
          <w:spacing w:val="-5"/>
        </w:rPr>
        <w:t> </w:t>
      </w:r>
      <w:r>
        <w:rPr/>
        <w:t>must</w:t>
      </w:r>
      <w:r>
        <w:rPr>
          <w:spacing w:val="-2"/>
        </w:rPr>
        <w:t> </w:t>
      </w:r>
      <w:r>
        <w:rPr/>
        <w:t>be</w:t>
      </w:r>
      <w:r>
        <w:rPr>
          <w:spacing w:val="-5"/>
        </w:rPr>
        <w:t> </w:t>
      </w:r>
      <w:r>
        <w:rPr/>
        <w:t>aligned</w:t>
      </w:r>
      <w:r>
        <w:rPr>
          <w:spacing w:val="-3"/>
        </w:rPr>
        <w:t> </w:t>
      </w:r>
      <w:r>
        <w:rPr/>
        <w:t>with</w:t>
      </w:r>
      <w:r>
        <w:rPr>
          <w:spacing w:val="-3"/>
        </w:rPr>
        <w:t> </w:t>
      </w:r>
      <w:r>
        <w:rPr/>
        <w:t>organizational</w:t>
      </w:r>
      <w:r>
        <w:rPr>
          <w:spacing w:val="-4"/>
        </w:rPr>
        <w:t> </w:t>
      </w:r>
      <w:r>
        <w:rPr/>
        <w:t>values and mission. Nearly all of the alumni (n=8) commented on how well the program/practice model fit</w:t>
      </w:r>
      <w:r>
        <w:rPr>
          <w:spacing w:val="40"/>
        </w:rPr>
        <w:t> </w:t>
      </w:r>
      <w:r>
        <w:rPr/>
        <w:t>within</w:t>
      </w:r>
      <w:r>
        <w:rPr>
          <w:spacing w:val="-2"/>
        </w:rPr>
        <w:t> </w:t>
      </w:r>
      <w:r>
        <w:rPr/>
        <w:t>the</w:t>
      </w:r>
      <w:r>
        <w:rPr>
          <w:spacing w:val="-2"/>
        </w:rPr>
        <w:t> </w:t>
      </w:r>
      <w:r>
        <w:rPr/>
        <w:t>context</w:t>
      </w:r>
      <w:r>
        <w:rPr>
          <w:spacing w:val="-1"/>
        </w:rPr>
        <w:t> </w:t>
      </w:r>
      <w:r>
        <w:rPr/>
        <w:t>of</w:t>
      </w:r>
      <w:r>
        <w:rPr>
          <w:spacing w:val="-2"/>
        </w:rPr>
        <w:t> </w:t>
      </w:r>
      <w:r>
        <w:rPr/>
        <w:t>their</w:t>
      </w:r>
      <w:r>
        <w:rPr>
          <w:spacing w:val="-4"/>
        </w:rPr>
        <w:t> </w:t>
      </w:r>
      <w:r>
        <w:rPr/>
        <w:t>work</w:t>
      </w:r>
      <w:r>
        <w:rPr>
          <w:spacing w:val="-2"/>
        </w:rPr>
        <w:t> </w:t>
      </w:r>
      <w:r>
        <w:rPr/>
        <w:t>or</w:t>
      </w:r>
      <w:r>
        <w:rPr>
          <w:spacing w:val="-4"/>
        </w:rPr>
        <w:t> </w:t>
      </w:r>
      <w:r>
        <w:rPr/>
        <w:t>organizational</w:t>
      </w:r>
      <w:r>
        <w:rPr>
          <w:spacing w:val="-4"/>
        </w:rPr>
        <w:t> </w:t>
      </w:r>
      <w:r>
        <w:rPr/>
        <w:t>mission.</w:t>
      </w:r>
      <w:r>
        <w:rPr>
          <w:spacing w:val="-2"/>
        </w:rPr>
        <w:t> </w:t>
      </w:r>
      <w:r>
        <w:rPr/>
        <w:t>The</w:t>
      </w:r>
      <w:r>
        <w:rPr>
          <w:spacing w:val="-2"/>
        </w:rPr>
        <w:t> </w:t>
      </w:r>
      <w:r>
        <w:rPr/>
        <w:t>greater</w:t>
      </w:r>
      <w:r>
        <w:rPr>
          <w:spacing w:val="-3"/>
        </w:rPr>
        <w:t> </w:t>
      </w:r>
      <w:r>
        <w:rPr/>
        <w:t>the</w:t>
      </w:r>
      <w:r>
        <w:rPr>
          <w:spacing w:val="-2"/>
        </w:rPr>
        <w:t> </w:t>
      </w:r>
      <w:r>
        <w:rPr/>
        <w:t>alignment,</w:t>
      </w:r>
      <w:r>
        <w:rPr>
          <w:spacing w:val="-2"/>
        </w:rPr>
        <w:t> </w:t>
      </w:r>
      <w:r>
        <w:rPr/>
        <w:t>the</w:t>
      </w:r>
      <w:r>
        <w:rPr>
          <w:spacing w:val="-2"/>
        </w:rPr>
        <w:t> </w:t>
      </w:r>
      <w:r>
        <w:rPr/>
        <w:t>greater</w:t>
      </w:r>
      <w:r>
        <w:rPr>
          <w:spacing w:val="-2"/>
        </w:rPr>
        <w:t> </w:t>
      </w:r>
      <w:r>
        <w:rPr/>
        <w:t>chance</w:t>
      </w:r>
      <w:r>
        <w:rPr>
          <w:spacing w:val="-4"/>
        </w:rPr>
        <w:t> </w:t>
      </w:r>
      <w:r>
        <w:rPr/>
        <w:t>it will</w:t>
      </w:r>
      <w:r>
        <w:rPr>
          <w:spacing w:val="-1"/>
        </w:rPr>
        <w:t> </w:t>
      </w:r>
      <w:r>
        <w:rPr/>
        <w:t>have</w:t>
      </w:r>
      <w:r>
        <w:rPr>
          <w:spacing w:val="-1"/>
        </w:rPr>
        <w:t> </w:t>
      </w:r>
      <w:r>
        <w:rPr/>
        <w:t>to be built into</w:t>
      </w:r>
      <w:r>
        <w:rPr>
          <w:spacing w:val="-2"/>
        </w:rPr>
        <w:t> </w:t>
      </w:r>
      <w:r>
        <w:rPr/>
        <w:t>strategic planning, infrastructure, and expansion</w:t>
      </w:r>
      <w:r>
        <w:rPr>
          <w:spacing w:val="-2"/>
        </w:rPr>
        <w:t> </w:t>
      </w:r>
      <w:r>
        <w:rPr/>
        <w:t>efforts (see AWH, PLAAY, PV sections for examples). The more it is built into organizational strategy and infrastructure, the less that</w:t>
      </w:r>
    </w:p>
    <w:p>
      <w:pPr>
        <w:spacing w:after="0" w:line="259" w:lineRule="auto"/>
        <w:sectPr>
          <w:pgSz w:w="12240" w:h="15840"/>
          <w:pgMar w:header="0" w:footer="777" w:top="1080" w:bottom="960" w:left="700" w:right="220"/>
        </w:sectPr>
      </w:pPr>
    </w:p>
    <w:p>
      <w:pPr>
        <w:pStyle w:val="BodyText"/>
        <w:spacing w:line="259" w:lineRule="auto" w:before="73"/>
        <w:ind w:left="740" w:right="1611"/>
      </w:pPr>
      <w:r>
        <w:rPr/>
        <w:t>individual</w:t>
      </w:r>
      <w:r>
        <w:rPr>
          <w:spacing w:val="-5"/>
        </w:rPr>
        <w:t> </w:t>
      </w:r>
      <w:r>
        <w:rPr/>
        <w:t>staff</w:t>
      </w:r>
      <w:r>
        <w:rPr>
          <w:spacing w:val="-5"/>
        </w:rPr>
        <w:t> </w:t>
      </w:r>
      <w:r>
        <w:rPr/>
        <w:t>turnover</w:t>
      </w:r>
      <w:r>
        <w:rPr>
          <w:spacing w:val="-5"/>
        </w:rPr>
        <w:t> </w:t>
      </w:r>
      <w:r>
        <w:rPr/>
        <w:t>matters.</w:t>
      </w:r>
      <w:r>
        <w:rPr>
          <w:spacing w:val="-3"/>
        </w:rPr>
        <w:t> </w:t>
      </w:r>
      <w:r>
        <w:rPr/>
        <w:t>Alignment</w:t>
      </w:r>
      <w:r>
        <w:rPr>
          <w:spacing w:val="-2"/>
        </w:rPr>
        <w:t> </w:t>
      </w:r>
      <w:r>
        <w:rPr/>
        <w:t>also</w:t>
      </w:r>
      <w:r>
        <w:rPr>
          <w:spacing w:val="-5"/>
        </w:rPr>
        <w:t> </w:t>
      </w:r>
      <w:r>
        <w:rPr/>
        <w:t>leads</w:t>
      </w:r>
      <w:r>
        <w:rPr>
          <w:spacing w:val="-5"/>
        </w:rPr>
        <w:t> </w:t>
      </w:r>
      <w:r>
        <w:rPr/>
        <w:t>to</w:t>
      </w:r>
      <w:r>
        <w:rPr>
          <w:spacing w:val="-3"/>
        </w:rPr>
        <w:t> </w:t>
      </w:r>
      <w:r>
        <w:rPr/>
        <w:t>increased</w:t>
      </w:r>
      <w:r>
        <w:rPr>
          <w:spacing w:val="-3"/>
        </w:rPr>
        <w:t> </w:t>
      </w:r>
      <w:r>
        <w:rPr/>
        <w:t>support</w:t>
      </w:r>
      <w:r>
        <w:rPr>
          <w:spacing w:val="-2"/>
        </w:rPr>
        <w:t> </w:t>
      </w:r>
      <w:r>
        <w:rPr/>
        <w:t>from</w:t>
      </w:r>
      <w:r>
        <w:rPr>
          <w:spacing w:val="-2"/>
        </w:rPr>
        <w:t> </w:t>
      </w:r>
      <w:r>
        <w:rPr/>
        <w:t>the</w:t>
      </w:r>
      <w:r>
        <w:rPr>
          <w:spacing w:val="-3"/>
        </w:rPr>
        <w:t> </w:t>
      </w:r>
      <w:r>
        <w:rPr/>
        <w:t>leaders</w:t>
      </w:r>
      <w:r>
        <w:rPr>
          <w:spacing w:val="-3"/>
        </w:rPr>
        <w:t> </w:t>
      </w:r>
      <w:r>
        <w:rPr/>
        <w:t>of</w:t>
      </w:r>
      <w:r>
        <w:rPr>
          <w:spacing w:val="-3"/>
        </w:rPr>
        <w:t> </w:t>
      </w:r>
      <w:r>
        <w:rPr/>
        <w:t>the </w:t>
      </w:r>
      <w:r>
        <w:rPr>
          <w:spacing w:val="-2"/>
        </w:rPr>
        <w:t>organization.</w:t>
      </w:r>
    </w:p>
    <w:p>
      <w:pPr>
        <w:pStyle w:val="BodyText"/>
        <w:spacing w:before="2"/>
        <w:rPr>
          <w:sz w:val="15"/>
        </w:rPr>
      </w:pPr>
      <w:r>
        <w:rPr/>
        <w:pict>
          <v:rect style="position:absolute;margin-left:110.900002pt;margin-top:9.96832pt;width:376.63pt;height:.48pt;mso-position-horizontal-relative:page;mso-position-vertical-relative:paragraph;z-index:-15720448;mso-wrap-distance-left:0;mso-wrap-distance-right:0" id="docshape36" filled="true" fillcolor="#1f419b" stroked="false">
            <v:fill type="solid"/>
            <w10:wrap type="topAndBottom"/>
          </v:rect>
        </w:pict>
      </w:r>
    </w:p>
    <w:p>
      <w:pPr>
        <w:spacing w:before="59"/>
        <w:ind w:left="1635" w:right="2411" w:firstLine="0"/>
        <w:jc w:val="center"/>
        <w:rPr>
          <w:rFonts w:ascii="Arial"/>
          <w:b/>
          <w:i/>
          <w:sz w:val="20"/>
        </w:rPr>
      </w:pPr>
      <w:r>
        <w:rPr>
          <w:rFonts w:ascii="Arial"/>
          <w:b/>
          <w:i/>
          <w:color w:val="1F419B"/>
          <w:spacing w:val="15"/>
          <w:sz w:val="20"/>
        </w:rPr>
        <w:t>IMPLICATION</w:t>
      </w:r>
    </w:p>
    <w:p>
      <w:pPr>
        <w:spacing w:line="261" w:lineRule="auto" w:before="138"/>
        <w:ind w:left="1546" w:right="2377" w:firstLine="0"/>
        <w:jc w:val="left"/>
        <w:rPr>
          <w:rFonts w:ascii="Arial" w:hAnsi="Arial"/>
          <w:i/>
          <w:sz w:val="20"/>
        </w:rPr>
      </w:pPr>
      <w:r>
        <w:rPr>
          <w:rFonts w:ascii="Arial" w:hAnsi="Arial"/>
          <w:i/>
          <w:color w:val="1F419B"/>
          <w:spacing w:val="18"/>
          <w:sz w:val="20"/>
        </w:rPr>
        <w:t>Organizations</w:t>
      </w:r>
      <w:r>
        <w:rPr>
          <w:rFonts w:ascii="Arial" w:hAnsi="Arial"/>
          <w:i/>
          <w:color w:val="1F419B"/>
          <w:spacing w:val="18"/>
          <w:sz w:val="20"/>
        </w:rPr>
        <w:t> </w:t>
      </w:r>
      <w:r>
        <w:rPr>
          <w:rFonts w:ascii="Arial" w:hAnsi="Arial"/>
          <w:i/>
          <w:color w:val="1F419B"/>
          <w:spacing w:val="17"/>
          <w:sz w:val="20"/>
        </w:rPr>
        <w:t>benefit</w:t>
      </w:r>
      <w:r>
        <w:rPr>
          <w:rFonts w:ascii="Arial" w:hAnsi="Arial"/>
          <w:i/>
          <w:color w:val="1F419B"/>
          <w:spacing w:val="17"/>
          <w:sz w:val="20"/>
        </w:rPr>
        <w:t> </w:t>
      </w:r>
      <w:r>
        <w:rPr>
          <w:rFonts w:ascii="Arial" w:hAnsi="Arial"/>
          <w:i/>
          <w:color w:val="1F419B"/>
          <w:spacing w:val="14"/>
          <w:sz w:val="20"/>
        </w:rPr>
        <w:t>from</w:t>
      </w:r>
      <w:r>
        <w:rPr>
          <w:rFonts w:ascii="Arial" w:hAnsi="Arial"/>
          <w:i/>
          <w:color w:val="1F419B"/>
          <w:spacing w:val="14"/>
          <w:sz w:val="20"/>
        </w:rPr>
        <w:t> </w:t>
      </w:r>
      <w:r>
        <w:rPr>
          <w:rFonts w:ascii="Arial" w:hAnsi="Arial"/>
          <w:i/>
          <w:color w:val="1F419B"/>
          <w:spacing w:val="16"/>
          <w:sz w:val="20"/>
        </w:rPr>
        <w:t>taking</w:t>
      </w:r>
      <w:r>
        <w:rPr>
          <w:rFonts w:ascii="Arial" w:hAnsi="Arial"/>
          <w:i/>
          <w:color w:val="1F419B"/>
          <w:spacing w:val="16"/>
          <w:sz w:val="20"/>
        </w:rPr>
        <w:t> </w:t>
      </w:r>
      <w:r>
        <w:rPr>
          <w:rFonts w:ascii="Arial" w:hAnsi="Arial"/>
          <w:i/>
          <w:color w:val="1F419B"/>
          <w:spacing w:val="13"/>
          <w:sz w:val="20"/>
        </w:rPr>
        <w:t>the</w:t>
      </w:r>
      <w:r>
        <w:rPr>
          <w:rFonts w:ascii="Arial" w:hAnsi="Arial"/>
          <w:i/>
          <w:color w:val="1F419B"/>
          <w:spacing w:val="13"/>
          <w:sz w:val="20"/>
        </w:rPr>
        <w:t> </w:t>
      </w:r>
      <w:r>
        <w:rPr>
          <w:rFonts w:ascii="Arial" w:hAnsi="Arial"/>
          <w:i/>
          <w:color w:val="1F419B"/>
          <w:sz w:val="20"/>
        </w:rPr>
        <w:t>t</w:t>
      </w:r>
      <w:r>
        <w:rPr>
          <w:rFonts w:ascii="Arial" w:hAnsi="Arial"/>
          <w:i/>
          <w:color w:val="1F419B"/>
          <w:spacing w:val="-35"/>
          <w:sz w:val="20"/>
        </w:rPr>
        <w:t> </w:t>
      </w:r>
      <w:r>
        <w:rPr>
          <w:rFonts w:ascii="Arial" w:hAnsi="Arial"/>
          <w:i/>
          <w:color w:val="1F419B"/>
          <w:spacing w:val="13"/>
          <w:sz w:val="20"/>
        </w:rPr>
        <w:t>ime</w:t>
      </w:r>
      <w:r>
        <w:rPr>
          <w:rFonts w:ascii="Arial" w:hAnsi="Arial"/>
          <w:i/>
          <w:color w:val="1F419B"/>
          <w:spacing w:val="13"/>
          <w:sz w:val="20"/>
        </w:rPr>
        <w:t> </w:t>
      </w:r>
      <w:r>
        <w:rPr>
          <w:rFonts w:ascii="Arial" w:hAnsi="Arial"/>
          <w:i/>
          <w:color w:val="1F419B"/>
          <w:spacing w:val="10"/>
          <w:sz w:val="20"/>
        </w:rPr>
        <w:t>up</w:t>
      </w:r>
      <w:r>
        <w:rPr>
          <w:rFonts w:ascii="Arial" w:hAnsi="Arial"/>
          <w:i/>
          <w:color w:val="1F419B"/>
          <w:spacing w:val="10"/>
          <w:sz w:val="20"/>
        </w:rPr>
        <w:t> </w:t>
      </w:r>
      <w:r>
        <w:rPr>
          <w:rFonts w:ascii="Arial" w:hAnsi="Arial"/>
          <w:i/>
          <w:color w:val="1F419B"/>
          <w:spacing w:val="15"/>
          <w:sz w:val="20"/>
        </w:rPr>
        <w:t>front</w:t>
      </w:r>
      <w:r>
        <w:rPr>
          <w:rFonts w:ascii="Arial" w:hAnsi="Arial"/>
          <w:i/>
          <w:color w:val="1F419B"/>
          <w:spacing w:val="15"/>
          <w:sz w:val="20"/>
        </w:rPr>
        <w:t> </w:t>
      </w:r>
      <w:r>
        <w:rPr>
          <w:rFonts w:ascii="Arial" w:hAnsi="Arial"/>
          <w:i/>
          <w:color w:val="1F419B"/>
          <w:sz w:val="20"/>
        </w:rPr>
        <w:t>to</w:t>
      </w:r>
      <w:r>
        <w:rPr>
          <w:rFonts w:ascii="Arial" w:hAnsi="Arial"/>
          <w:i/>
          <w:color w:val="1F419B"/>
          <w:spacing w:val="18"/>
          <w:sz w:val="20"/>
        </w:rPr>
        <w:t> familiarize</w:t>
      </w:r>
      <w:r>
        <w:rPr>
          <w:rFonts w:ascii="Arial" w:hAnsi="Arial"/>
          <w:i/>
          <w:color w:val="1F419B"/>
          <w:spacing w:val="40"/>
          <w:sz w:val="20"/>
        </w:rPr>
        <w:t> </w:t>
      </w:r>
      <w:r>
        <w:rPr>
          <w:rFonts w:ascii="Arial" w:hAnsi="Arial"/>
          <w:i/>
          <w:color w:val="1F419B"/>
          <w:spacing w:val="17"/>
          <w:sz w:val="20"/>
        </w:rPr>
        <w:t>themselves</w:t>
      </w:r>
      <w:r>
        <w:rPr>
          <w:rFonts w:ascii="Arial" w:hAnsi="Arial"/>
          <w:i/>
          <w:color w:val="1F419B"/>
          <w:spacing w:val="17"/>
          <w:sz w:val="20"/>
        </w:rPr>
        <w:t> </w:t>
      </w:r>
      <w:r>
        <w:rPr>
          <w:rFonts w:ascii="Arial" w:hAnsi="Arial"/>
          <w:i/>
          <w:color w:val="1F419B"/>
          <w:spacing w:val="14"/>
          <w:sz w:val="20"/>
        </w:rPr>
        <w:t>with</w:t>
      </w:r>
      <w:r>
        <w:rPr>
          <w:rFonts w:ascii="Arial" w:hAnsi="Arial"/>
          <w:i/>
          <w:color w:val="1F419B"/>
          <w:spacing w:val="14"/>
          <w:sz w:val="20"/>
        </w:rPr>
        <w:t> </w:t>
      </w:r>
      <w:r>
        <w:rPr>
          <w:rFonts w:ascii="Arial" w:hAnsi="Arial"/>
          <w:i/>
          <w:color w:val="1F419B"/>
          <w:spacing w:val="13"/>
          <w:sz w:val="20"/>
        </w:rPr>
        <w:t>the</w:t>
      </w:r>
      <w:r>
        <w:rPr>
          <w:rFonts w:ascii="Arial" w:hAnsi="Arial"/>
          <w:i/>
          <w:color w:val="1F419B"/>
          <w:spacing w:val="13"/>
          <w:sz w:val="20"/>
        </w:rPr>
        <w:t> </w:t>
      </w:r>
      <w:r>
        <w:rPr>
          <w:rFonts w:ascii="Arial" w:hAnsi="Arial"/>
          <w:i/>
          <w:color w:val="1F419B"/>
          <w:spacing w:val="17"/>
          <w:sz w:val="20"/>
        </w:rPr>
        <w:t>program/</w:t>
      </w:r>
      <w:r>
        <w:rPr>
          <w:rFonts w:ascii="Arial" w:hAnsi="Arial"/>
          <w:i/>
          <w:color w:val="1F419B"/>
          <w:spacing w:val="-30"/>
          <w:sz w:val="20"/>
        </w:rPr>
        <w:t> </w:t>
      </w:r>
      <w:r>
        <w:rPr>
          <w:rFonts w:ascii="Arial" w:hAnsi="Arial"/>
          <w:i/>
          <w:color w:val="1F419B"/>
          <w:spacing w:val="17"/>
          <w:sz w:val="20"/>
        </w:rPr>
        <w:t>practice’</w:t>
      </w:r>
      <w:r>
        <w:rPr>
          <w:rFonts w:ascii="Arial" w:hAnsi="Arial"/>
          <w:i/>
          <w:color w:val="1F419B"/>
          <w:spacing w:val="-34"/>
          <w:sz w:val="20"/>
        </w:rPr>
        <w:t> </w:t>
      </w:r>
      <w:r>
        <w:rPr>
          <w:rFonts w:ascii="Arial" w:hAnsi="Arial"/>
          <w:i/>
          <w:color w:val="1F419B"/>
          <w:sz w:val="20"/>
        </w:rPr>
        <w:t>s</w:t>
      </w:r>
      <w:r>
        <w:rPr>
          <w:rFonts w:ascii="Arial" w:hAnsi="Arial"/>
          <w:i/>
          <w:color w:val="1F419B"/>
          <w:spacing w:val="17"/>
          <w:sz w:val="20"/>
        </w:rPr>
        <w:t> underlying</w:t>
      </w:r>
      <w:r>
        <w:rPr>
          <w:rFonts w:ascii="Arial" w:hAnsi="Arial"/>
          <w:i/>
          <w:color w:val="1F419B"/>
          <w:spacing w:val="17"/>
          <w:sz w:val="20"/>
        </w:rPr>
        <w:t> </w:t>
      </w:r>
      <w:r>
        <w:rPr>
          <w:rFonts w:ascii="Arial" w:hAnsi="Arial"/>
          <w:i/>
          <w:color w:val="1F419B"/>
          <w:spacing w:val="16"/>
          <w:sz w:val="20"/>
        </w:rPr>
        <w:t>theory</w:t>
      </w:r>
      <w:r>
        <w:rPr>
          <w:rFonts w:ascii="Arial" w:hAnsi="Arial"/>
          <w:i/>
          <w:color w:val="1F419B"/>
          <w:spacing w:val="16"/>
          <w:sz w:val="20"/>
        </w:rPr>
        <w:t> </w:t>
      </w:r>
      <w:r>
        <w:rPr>
          <w:rFonts w:ascii="Arial" w:hAnsi="Arial"/>
          <w:i/>
          <w:color w:val="1F419B"/>
          <w:spacing w:val="14"/>
          <w:sz w:val="20"/>
        </w:rPr>
        <w:t>and</w:t>
      </w:r>
    </w:p>
    <w:p>
      <w:pPr>
        <w:spacing w:line="261" w:lineRule="auto" w:before="0"/>
        <w:ind w:left="1546" w:right="1611" w:firstLine="0"/>
        <w:jc w:val="left"/>
        <w:rPr>
          <w:rFonts w:ascii="Arial"/>
          <w:i/>
          <w:sz w:val="20"/>
        </w:rPr>
      </w:pPr>
      <w:r>
        <w:rPr/>
        <w:pict>
          <v:rect style="position:absolute;margin-left:110.900002pt;margin-top:27.859901pt;width:376.63pt;height:.48pt;mso-position-horizontal-relative:page;mso-position-vertical-relative:paragraph;z-index:-15719936;mso-wrap-distance-left:0;mso-wrap-distance-right:0" id="docshape37" filled="true" fillcolor="#1f419b" stroked="false">
            <v:fill type="solid"/>
            <w10:wrap type="topAndBottom"/>
          </v:rect>
        </w:pict>
      </w:r>
      <w:r>
        <w:rPr>
          <w:rFonts w:ascii="Arial"/>
          <w:i/>
          <w:color w:val="1F419B"/>
          <w:spacing w:val="18"/>
          <w:sz w:val="20"/>
        </w:rPr>
        <w:t>implementation</w:t>
      </w:r>
      <w:r>
        <w:rPr>
          <w:rFonts w:ascii="Arial"/>
          <w:i/>
          <w:color w:val="1F419B"/>
          <w:spacing w:val="18"/>
          <w:sz w:val="20"/>
        </w:rPr>
        <w:t> requirements</w:t>
      </w:r>
      <w:r>
        <w:rPr>
          <w:rFonts w:ascii="Arial"/>
          <w:i/>
          <w:color w:val="1F419B"/>
          <w:spacing w:val="18"/>
          <w:sz w:val="20"/>
        </w:rPr>
        <w:t> </w:t>
      </w:r>
      <w:r>
        <w:rPr>
          <w:rFonts w:ascii="Arial"/>
          <w:i/>
          <w:color w:val="1F419B"/>
          <w:spacing w:val="16"/>
          <w:sz w:val="20"/>
        </w:rPr>
        <w:t>before</w:t>
      </w:r>
      <w:r>
        <w:rPr>
          <w:rFonts w:ascii="Arial"/>
          <w:i/>
          <w:color w:val="1F419B"/>
          <w:spacing w:val="16"/>
          <w:sz w:val="20"/>
        </w:rPr>
        <w:t> </w:t>
      </w:r>
      <w:r>
        <w:rPr>
          <w:rFonts w:ascii="Arial"/>
          <w:i/>
          <w:color w:val="1F419B"/>
          <w:spacing w:val="17"/>
          <w:sz w:val="20"/>
        </w:rPr>
        <w:t>applying</w:t>
      </w:r>
      <w:r>
        <w:rPr>
          <w:rFonts w:ascii="Arial"/>
          <w:i/>
          <w:color w:val="1F419B"/>
          <w:spacing w:val="17"/>
          <w:sz w:val="20"/>
        </w:rPr>
        <w:t> </w:t>
      </w:r>
      <w:r>
        <w:rPr>
          <w:rFonts w:ascii="Arial"/>
          <w:i/>
          <w:color w:val="1F419B"/>
          <w:sz w:val="20"/>
        </w:rPr>
        <w:t>to</w:t>
      </w:r>
      <w:r>
        <w:rPr>
          <w:rFonts w:ascii="Arial"/>
          <w:i/>
          <w:color w:val="1F419B"/>
          <w:spacing w:val="13"/>
          <w:sz w:val="20"/>
        </w:rPr>
        <w:t> and</w:t>
      </w:r>
      <w:r>
        <w:rPr>
          <w:rFonts w:ascii="Arial"/>
          <w:i/>
          <w:color w:val="1F419B"/>
          <w:spacing w:val="13"/>
          <w:sz w:val="20"/>
        </w:rPr>
        <w:t> </w:t>
      </w:r>
      <w:r>
        <w:rPr>
          <w:rFonts w:ascii="Arial"/>
          <w:i/>
          <w:color w:val="1F419B"/>
          <w:spacing w:val="18"/>
          <w:sz w:val="20"/>
        </w:rPr>
        <w:t>participating</w:t>
      </w:r>
      <w:r>
        <w:rPr>
          <w:rFonts w:ascii="Arial"/>
          <w:i/>
          <w:color w:val="1F419B"/>
          <w:spacing w:val="18"/>
          <w:sz w:val="20"/>
        </w:rPr>
        <w:t> </w:t>
      </w:r>
      <w:r>
        <w:rPr>
          <w:rFonts w:ascii="Arial"/>
          <w:i/>
          <w:color w:val="1F419B"/>
          <w:spacing w:val="10"/>
          <w:sz w:val="20"/>
        </w:rPr>
        <w:t>in</w:t>
      </w:r>
      <w:r>
        <w:rPr>
          <w:rFonts w:ascii="Arial"/>
          <w:i/>
          <w:color w:val="1F419B"/>
          <w:spacing w:val="10"/>
          <w:sz w:val="20"/>
        </w:rPr>
        <w:t> </w:t>
      </w:r>
      <w:r>
        <w:rPr>
          <w:rFonts w:ascii="Arial"/>
          <w:i/>
          <w:color w:val="1F419B"/>
          <w:spacing w:val="15"/>
          <w:sz w:val="20"/>
        </w:rPr>
        <w:t>NNEDLearn.</w:t>
      </w:r>
    </w:p>
    <w:p>
      <w:pPr>
        <w:pStyle w:val="BodyText"/>
        <w:spacing w:before="3"/>
        <w:rPr>
          <w:rFonts w:ascii="Arial"/>
          <w:i/>
          <w:sz w:val="31"/>
        </w:rPr>
      </w:pPr>
    </w:p>
    <w:p>
      <w:pPr>
        <w:pStyle w:val="BodyText"/>
        <w:spacing w:line="259" w:lineRule="auto"/>
        <w:ind w:left="740" w:right="1299"/>
      </w:pPr>
      <w:r>
        <w:rPr>
          <w:rFonts w:ascii="Arial"/>
          <w:i/>
          <w:color w:val="1F419B"/>
          <w:spacing w:val="12"/>
        </w:rPr>
        <w:t>The</w:t>
      </w:r>
      <w:r>
        <w:rPr>
          <w:rFonts w:ascii="Arial"/>
          <w:i/>
          <w:color w:val="1F419B"/>
          <w:spacing w:val="12"/>
        </w:rPr>
        <w:t> </w:t>
      </w:r>
      <w:r>
        <w:rPr>
          <w:rFonts w:ascii="Arial"/>
          <w:i/>
          <w:color w:val="1F419B"/>
          <w:spacing w:val="17"/>
        </w:rPr>
        <w:t>organization</w:t>
      </w:r>
      <w:r>
        <w:rPr>
          <w:rFonts w:ascii="Arial"/>
          <w:i/>
          <w:color w:val="1F419B"/>
          <w:spacing w:val="17"/>
        </w:rPr>
        <w:t> </w:t>
      </w:r>
      <w:r>
        <w:rPr>
          <w:rFonts w:ascii="Arial"/>
          <w:i/>
          <w:color w:val="1F419B"/>
          <w:spacing w:val="12"/>
        </w:rPr>
        <w:t>has</w:t>
      </w:r>
      <w:r>
        <w:rPr>
          <w:rFonts w:ascii="Arial"/>
          <w:i/>
          <w:color w:val="1F419B"/>
          <w:spacing w:val="12"/>
        </w:rPr>
        <w:t> </w:t>
      </w:r>
      <w:r>
        <w:rPr>
          <w:rFonts w:ascii="Arial"/>
          <w:i/>
          <w:color w:val="1F419B"/>
          <w:spacing w:val="16"/>
        </w:rPr>
        <w:t>leadership</w:t>
      </w:r>
      <w:r>
        <w:rPr>
          <w:rFonts w:ascii="Arial"/>
          <w:i/>
          <w:color w:val="1F419B"/>
          <w:spacing w:val="16"/>
        </w:rPr>
        <w:t> buy-</w:t>
      </w:r>
      <w:r>
        <w:rPr>
          <w:rFonts w:ascii="Arial"/>
          <w:i/>
          <w:color w:val="1F419B"/>
          <w:spacing w:val="-38"/>
        </w:rPr>
        <w:t> </w:t>
      </w:r>
      <w:r>
        <w:rPr>
          <w:rFonts w:ascii="Arial"/>
          <w:i/>
          <w:color w:val="1F419B"/>
          <w:spacing w:val="12"/>
        </w:rPr>
        <w:t>in. </w:t>
      </w:r>
      <w:r>
        <w:rPr/>
        <w:t>Once organizational leaders understand how the program or practice aligns with their mission, they are more likely to invest in its success by securing funding, hiring and training staff, and creating internal systems to document and track outcomes. All interviewees noted this as an integral factor to program/practice success. In some cases (n=5), alumni organizations built the program/practice or elements of it into their organizational infrastructure (see AWH, PLAAY, PV sections for examples). An alum who wanted to expand the program beyond the organization</w:t>
      </w:r>
      <w:r>
        <w:rPr>
          <w:spacing w:val="-2"/>
        </w:rPr>
        <w:t> </w:t>
      </w:r>
      <w:r>
        <w:rPr/>
        <w:t>into</w:t>
      </w:r>
      <w:r>
        <w:rPr>
          <w:spacing w:val="-5"/>
        </w:rPr>
        <w:t> </w:t>
      </w:r>
      <w:r>
        <w:rPr/>
        <w:t>the</w:t>
      </w:r>
      <w:r>
        <w:rPr>
          <w:spacing w:val="-4"/>
        </w:rPr>
        <w:t> </w:t>
      </w:r>
      <w:r>
        <w:rPr/>
        <w:t>community,</w:t>
      </w:r>
      <w:r>
        <w:rPr>
          <w:spacing w:val="-2"/>
        </w:rPr>
        <w:t> </w:t>
      </w:r>
      <w:r>
        <w:rPr/>
        <w:t>invited</w:t>
      </w:r>
      <w:r>
        <w:rPr>
          <w:spacing w:val="-2"/>
        </w:rPr>
        <w:t> </w:t>
      </w:r>
      <w:r>
        <w:rPr/>
        <w:t>a</w:t>
      </w:r>
      <w:r>
        <w:rPr>
          <w:spacing w:val="-4"/>
        </w:rPr>
        <w:t> </w:t>
      </w:r>
      <w:r>
        <w:rPr/>
        <w:t>community</w:t>
      </w:r>
      <w:r>
        <w:rPr>
          <w:spacing w:val="-5"/>
        </w:rPr>
        <w:t> </w:t>
      </w:r>
      <w:r>
        <w:rPr/>
        <w:t>power</w:t>
      </w:r>
      <w:r>
        <w:rPr>
          <w:spacing w:val="-1"/>
        </w:rPr>
        <w:t> </w:t>
      </w:r>
      <w:r>
        <w:rPr/>
        <w:t>broker</w:t>
      </w:r>
      <w:r>
        <w:rPr>
          <w:spacing w:val="-2"/>
        </w:rPr>
        <w:t> </w:t>
      </w:r>
      <w:r>
        <w:rPr/>
        <w:t>to</w:t>
      </w:r>
      <w:r>
        <w:rPr>
          <w:spacing w:val="-2"/>
        </w:rPr>
        <w:t> </w:t>
      </w:r>
      <w:r>
        <w:rPr/>
        <w:t>participate</w:t>
      </w:r>
      <w:r>
        <w:rPr>
          <w:spacing w:val="-4"/>
        </w:rPr>
        <w:t> </w:t>
      </w:r>
      <w:r>
        <w:rPr/>
        <w:t>in</w:t>
      </w:r>
      <w:r>
        <w:rPr>
          <w:spacing w:val="-2"/>
        </w:rPr>
        <w:t> </w:t>
      </w:r>
      <w:r>
        <w:rPr/>
        <w:t>NNEDLearn</w:t>
      </w:r>
      <w:r>
        <w:rPr>
          <w:spacing w:val="-5"/>
        </w:rPr>
        <w:t> </w:t>
      </w:r>
      <w:r>
        <w:rPr/>
        <w:t>with the intent of gaining her support in community-wide implementation efforts.</w:t>
      </w:r>
    </w:p>
    <w:p>
      <w:pPr>
        <w:pStyle w:val="BodyText"/>
        <w:spacing w:before="3"/>
        <w:rPr>
          <w:sz w:val="15"/>
        </w:rPr>
      </w:pPr>
      <w:r>
        <w:rPr/>
        <w:pict>
          <v:rect style="position:absolute;margin-left:110.900002pt;margin-top:10.001455pt;width:376.63pt;height:.48pt;mso-position-horizontal-relative:page;mso-position-vertical-relative:paragraph;z-index:-15719424;mso-wrap-distance-left:0;mso-wrap-distance-right:0" id="docshape38" filled="true" fillcolor="#1f419b" stroked="false">
            <v:fill type="solid"/>
            <w10:wrap type="topAndBottom"/>
          </v:rect>
        </w:pict>
      </w:r>
    </w:p>
    <w:p>
      <w:pPr>
        <w:spacing w:before="59"/>
        <w:ind w:left="1635" w:right="2411" w:firstLine="0"/>
        <w:jc w:val="center"/>
        <w:rPr>
          <w:rFonts w:ascii="Arial"/>
          <w:b/>
          <w:i/>
          <w:sz w:val="20"/>
        </w:rPr>
      </w:pPr>
      <w:r>
        <w:rPr>
          <w:rFonts w:ascii="Arial"/>
          <w:b/>
          <w:i/>
          <w:color w:val="1F419B"/>
          <w:spacing w:val="15"/>
          <w:sz w:val="20"/>
        </w:rPr>
        <w:t>IMPLICATION</w:t>
      </w:r>
    </w:p>
    <w:p>
      <w:pPr>
        <w:spacing w:line="256" w:lineRule="auto" w:before="140"/>
        <w:ind w:left="1546" w:right="2377" w:firstLine="0"/>
        <w:jc w:val="left"/>
        <w:rPr>
          <w:rFonts w:ascii="Arial"/>
          <w:i/>
          <w:sz w:val="20"/>
        </w:rPr>
      </w:pPr>
      <w:r>
        <w:rPr>
          <w:rFonts w:ascii="Arial"/>
          <w:i/>
          <w:color w:val="1F419B"/>
          <w:spacing w:val="18"/>
          <w:sz w:val="20"/>
        </w:rPr>
        <w:t>Organizations</w:t>
      </w:r>
      <w:r>
        <w:rPr>
          <w:rFonts w:ascii="Arial"/>
          <w:i/>
          <w:color w:val="1F419B"/>
          <w:spacing w:val="40"/>
          <w:sz w:val="20"/>
        </w:rPr>
        <w:t> </w:t>
      </w:r>
      <w:r>
        <w:rPr>
          <w:rFonts w:ascii="Arial"/>
          <w:i/>
          <w:color w:val="1F419B"/>
          <w:spacing w:val="13"/>
          <w:sz w:val="20"/>
        </w:rPr>
        <w:t>can</w:t>
      </w:r>
      <w:r>
        <w:rPr>
          <w:rFonts w:ascii="Arial"/>
          <w:i/>
          <w:color w:val="1F419B"/>
          <w:spacing w:val="40"/>
          <w:sz w:val="20"/>
        </w:rPr>
        <w:t> </w:t>
      </w:r>
      <w:r>
        <w:rPr>
          <w:rFonts w:ascii="Arial"/>
          <w:i/>
          <w:color w:val="1F419B"/>
          <w:sz w:val="20"/>
        </w:rPr>
        <w:t>be</w:t>
      </w:r>
      <w:r>
        <w:rPr>
          <w:rFonts w:ascii="Arial"/>
          <w:i/>
          <w:color w:val="1F419B"/>
          <w:spacing w:val="40"/>
          <w:sz w:val="20"/>
        </w:rPr>
        <w:t> </w:t>
      </w:r>
      <w:r>
        <w:rPr>
          <w:rFonts w:ascii="Arial"/>
          <w:i/>
          <w:color w:val="1F419B"/>
          <w:spacing w:val="17"/>
          <w:sz w:val="20"/>
        </w:rPr>
        <w:t>strategic</w:t>
      </w:r>
      <w:r>
        <w:rPr>
          <w:rFonts w:ascii="Arial"/>
          <w:i/>
          <w:color w:val="1F419B"/>
          <w:spacing w:val="40"/>
          <w:sz w:val="20"/>
        </w:rPr>
        <w:t> </w:t>
      </w:r>
      <w:r>
        <w:rPr>
          <w:rFonts w:ascii="Arial"/>
          <w:i/>
          <w:color w:val="1F419B"/>
          <w:spacing w:val="15"/>
          <w:sz w:val="20"/>
        </w:rPr>
        <w:t>when</w:t>
      </w:r>
      <w:r>
        <w:rPr>
          <w:rFonts w:ascii="Arial"/>
          <w:i/>
          <w:color w:val="1F419B"/>
          <w:spacing w:val="40"/>
          <w:sz w:val="20"/>
        </w:rPr>
        <w:t> </w:t>
      </w:r>
      <w:r>
        <w:rPr>
          <w:rFonts w:ascii="Arial"/>
          <w:i/>
          <w:color w:val="1F419B"/>
          <w:spacing w:val="17"/>
          <w:sz w:val="20"/>
        </w:rPr>
        <w:t>selecting</w:t>
      </w:r>
      <w:r>
        <w:rPr>
          <w:rFonts w:ascii="Arial"/>
          <w:i/>
          <w:color w:val="1F419B"/>
          <w:spacing w:val="40"/>
          <w:sz w:val="20"/>
        </w:rPr>
        <w:t> </w:t>
      </w:r>
      <w:r>
        <w:rPr>
          <w:rFonts w:ascii="Arial"/>
          <w:i/>
          <w:color w:val="1F419B"/>
          <w:spacing w:val="16"/>
          <w:sz w:val="20"/>
        </w:rPr>
        <w:t>members</w:t>
      </w:r>
      <w:r>
        <w:rPr>
          <w:rFonts w:ascii="Arial"/>
          <w:i/>
          <w:color w:val="1F419B"/>
          <w:spacing w:val="40"/>
          <w:sz w:val="20"/>
        </w:rPr>
        <w:t> </w:t>
      </w:r>
      <w:r>
        <w:rPr>
          <w:rFonts w:ascii="Arial"/>
          <w:i/>
          <w:color w:val="1F419B"/>
          <w:sz w:val="20"/>
        </w:rPr>
        <w:t>of</w:t>
      </w:r>
      <w:r>
        <w:rPr>
          <w:rFonts w:ascii="Arial"/>
          <w:i/>
          <w:color w:val="1F419B"/>
          <w:spacing w:val="40"/>
          <w:sz w:val="20"/>
        </w:rPr>
        <w:t> </w:t>
      </w:r>
      <w:r>
        <w:rPr>
          <w:rFonts w:ascii="Arial"/>
          <w:i/>
          <w:color w:val="1F419B"/>
          <w:spacing w:val="14"/>
          <w:sz w:val="20"/>
        </w:rPr>
        <w:t>the</w:t>
      </w:r>
      <w:r>
        <w:rPr>
          <w:rFonts w:ascii="Arial"/>
          <w:i/>
          <w:color w:val="1F419B"/>
          <w:spacing w:val="40"/>
          <w:sz w:val="20"/>
        </w:rPr>
        <w:t> </w:t>
      </w:r>
      <w:r>
        <w:rPr>
          <w:rFonts w:ascii="Arial"/>
          <w:i/>
          <w:color w:val="1F419B"/>
          <w:spacing w:val="15"/>
          <w:sz w:val="20"/>
        </w:rPr>
        <w:t>team</w:t>
      </w:r>
      <w:r>
        <w:rPr>
          <w:rFonts w:ascii="Arial"/>
          <w:i/>
          <w:color w:val="1F419B"/>
          <w:spacing w:val="15"/>
          <w:sz w:val="20"/>
        </w:rPr>
        <w:t> </w:t>
      </w:r>
      <w:r>
        <w:rPr>
          <w:rFonts w:ascii="Arial"/>
          <w:i/>
          <w:color w:val="1F419B"/>
          <w:sz w:val="20"/>
        </w:rPr>
        <w:t>to</w:t>
      </w:r>
      <w:r>
        <w:rPr>
          <w:rFonts w:ascii="Arial"/>
          <w:i/>
          <w:color w:val="1F419B"/>
          <w:spacing w:val="40"/>
          <w:sz w:val="20"/>
        </w:rPr>
        <w:t> </w:t>
      </w:r>
      <w:r>
        <w:rPr>
          <w:rFonts w:ascii="Arial"/>
          <w:i/>
          <w:color w:val="1F419B"/>
          <w:spacing w:val="18"/>
          <w:sz w:val="20"/>
        </w:rPr>
        <w:t>participate</w:t>
      </w:r>
      <w:r>
        <w:rPr>
          <w:rFonts w:ascii="Arial"/>
          <w:i/>
          <w:color w:val="1F419B"/>
          <w:spacing w:val="40"/>
          <w:sz w:val="20"/>
        </w:rPr>
        <w:t> </w:t>
      </w:r>
      <w:r>
        <w:rPr>
          <w:rFonts w:ascii="Arial"/>
          <w:i/>
          <w:color w:val="1F419B"/>
          <w:spacing w:val="10"/>
          <w:sz w:val="20"/>
        </w:rPr>
        <w:t>in</w:t>
      </w:r>
      <w:r>
        <w:rPr>
          <w:rFonts w:ascii="Arial"/>
          <w:i/>
          <w:color w:val="1F419B"/>
          <w:spacing w:val="40"/>
          <w:sz w:val="20"/>
        </w:rPr>
        <w:t> </w:t>
      </w:r>
      <w:r>
        <w:rPr>
          <w:rFonts w:ascii="Arial"/>
          <w:i/>
          <w:color w:val="1F419B"/>
          <w:spacing w:val="17"/>
          <w:sz w:val="20"/>
        </w:rPr>
        <w:t>NNEDLearn</w:t>
      </w:r>
      <w:r>
        <w:rPr>
          <w:rFonts w:ascii="Arial"/>
          <w:i/>
          <w:color w:val="1F419B"/>
          <w:spacing w:val="40"/>
          <w:sz w:val="20"/>
        </w:rPr>
        <w:t> </w:t>
      </w:r>
      <w:r>
        <w:rPr>
          <w:rFonts w:ascii="Arial"/>
          <w:i/>
          <w:color w:val="1F419B"/>
          <w:sz w:val="20"/>
        </w:rPr>
        <w:t>to</w:t>
      </w:r>
      <w:r>
        <w:rPr>
          <w:rFonts w:ascii="Arial"/>
          <w:i/>
          <w:color w:val="1F419B"/>
          <w:spacing w:val="40"/>
          <w:sz w:val="20"/>
        </w:rPr>
        <w:t> </w:t>
      </w:r>
      <w:r>
        <w:rPr>
          <w:rFonts w:ascii="Arial"/>
          <w:i/>
          <w:color w:val="1F419B"/>
          <w:spacing w:val="16"/>
          <w:sz w:val="20"/>
        </w:rPr>
        <w:t>include</w:t>
      </w:r>
      <w:r>
        <w:rPr>
          <w:rFonts w:ascii="Arial"/>
          <w:i/>
          <w:color w:val="1F419B"/>
          <w:spacing w:val="40"/>
          <w:sz w:val="20"/>
        </w:rPr>
        <w:t> </w:t>
      </w:r>
      <w:r>
        <w:rPr>
          <w:rFonts w:ascii="Arial"/>
          <w:i/>
          <w:color w:val="1F419B"/>
          <w:spacing w:val="16"/>
          <w:sz w:val="20"/>
        </w:rPr>
        <w:t>those</w:t>
      </w:r>
      <w:r>
        <w:rPr>
          <w:rFonts w:ascii="Arial"/>
          <w:i/>
          <w:color w:val="1F419B"/>
          <w:spacing w:val="40"/>
          <w:sz w:val="20"/>
        </w:rPr>
        <w:t> </w:t>
      </w:r>
      <w:r>
        <w:rPr>
          <w:rFonts w:ascii="Arial"/>
          <w:i/>
          <w:color w:val="1F419B"/>
          <w:spacing w:val="10"/>
          <w:sz w:val="20"/>
        </w:rPr>
        <w:t>in</w:t>
      </w:r>
      <w:r>
        <w:rPr>
          <w:rFonts w:ascii="Arial"/>
          <w:i/>
          <w:color w:val="1F419B"/>
          <w:spacing w:val="40"/>
          <w:sz w:val="20"/>
        </w:rPr>
        <w:t> </w:t>
      </w:r>
      <w:r>
        <w:rPr>
          <w:rFonts w:ascii="Arial"/>
          <w:i/>
          <w:color w:val="1F419B"/>
          <w:spacing w:val="17"/>
          <w:sz w:val="20"/>
        </w:rPr>
        <w:t>positions</w:t>
      </w:r>
      <w:r>
        <w:rPr>
          <w:rFonts w:ascii="Arial"/>
          <w:i/>
          <w:color w:val="1F419B"/>
          <w:spacing w:val="40"/>
          <w:sz w:val="20"/>
        </w:rPr>
        <w:t> </w:t>
      </w:r>
      <w:r>
        <w:rPr>
          <w:rFonts w:ascii="Arial"/>
          <w:i/>
          <w:color w:val="1F419B"/>
          <w:sz w:val="20"/>
        </w:rPr>
        <w:t>of</w:t>
      </w:r>
      <w:r>
        <w:rPr>
          <w:rFonts w:ascii="Arial"/>
          <w:i/>
          <w:color w:val="1F419B"/>
          <w:spacing w:val="40"/>
          <w:sz w:val="20"/>
        </w:rPr>
        <w:t> </w:t>
      </w:r>
      <w:r>
        <w:rPr>
          <w:rFonts w:ascii="Arial"/>
          <w:i/>
          <w:color w:val="1F419B"/>
          <w:spacing w:val="15"/>
          <w:sz w:val="20"/>
        </w:rPr>
        <w:t>power</w:t>
      </w:r>
      <w:r>
        <w:rPr>
          <w:rFonts w:ascii="Arial"/>
          <w:i/>
          <w:color w:val="1F419B"/>
          <w:spacing w:val="40"/>
          <w:sz w:val="20"/>
        </w:rPr>
        <w:t> </w:t>
      </w:r>
      <w:r>
        <w:rPr>
          <w:rFonts w:ascii="Arial"/>
          <w:i/>
          <w:color w:val="1F419B"/>
          <w:sz w:val="20"/>
        </w:rPr>
        <w:t>to </w:t>
      </w:r>
      <w:r>
        <w:rPr>
          <w:rFonts w:ascii="Arial"/>
          <w:i/>
          <w:color w:val="1F419B"/>
          <w:spacing w:val="16"/>
          <w:sz w:val="20"/>
        </w:rPr>
        <w:t>support</w:t>
      </w:r>
      <w:r>
        <w:rPr>
          <w:rFonts w:ascii="Arial"/>
          <w:i/>
          <w:color w:val="1F419B"/>
          <w:spacing w:val="16"/>
          <w:sz w:val="20"/>
        </w:rPr>
        <w:t> </w:t>
      </w:r>
      <w:r>
        <w:rPr>
          <w:rFonts w:ascii="Arial"/>
          <w:i/>
          <w:color w:val="1F419B"/>
          <w:spacing w:val="17"/>
          <w:sz w:val="20"/>
        </w:rPr>
        <w:t>program/</w:t>
      </w:r>
      <w:r>
        <w:rPr>
          <w:rFonts w:ascii="Arial"/>
          <w:i/>
          <w:color w:val="1F419B"/>
          <w:spacing w:val="-19"/>
          <w:sz w:val="20"/>
        </w:rPr>
        <w:t> </w:t>
      </w:r>
      <w:r>
        <w:rPr>
          <w:rFonts w:ascii="Arial"/>
          <w:i/>
          <w:color w:val="1F419B"/>
          <w:spacing w:val="17"/>
          <w:sz w:val="20"/>
        </w:rPr>
        <w:t>practice</w:t>
      </w:r>
      <w:r>
        <w:rPr>
          <w:rFonts w:ascii="Arial"/>
          <w:i/>
          <w:color w:val="1F419B"/>
          <w:spacing w:val="17"/>
          <w:sz w:val="20"/>
        </w:rPr>
        <w:t> </w:t>
      </w:r>
      <w:r>
        <w:rPr>
          <w:rFonts w:ascii="Arial"/>
          <w:i/>
          <w:color w:val="1F419B"/>
          <w:spacing w:val="18"/>
          <w:sz w:val="20"/>
        </w:rPr>
        <w:t>implementation.</w:t>
      </w:r>
    </w:p>
    <w:p>
      <w:pPr>
        <w:pStyle w:val="BodyText"/>
        <w:spacing w:before="7"/>
        <w:rPr>
          <w:rFonts w:ascii="Arial"/>
          <w:i/>
          <w:sz w:val="3"/>
        </w:rPr>
      </w:pPr>
      <w:r>
        <w:rPr/>
        <w:pict>
          <v:rect style="position:absolute;margin-left:110.900002pt;margin-top:3.319111pt;width:376.63pt;height:.48pt;mso-position-horizontal-relative:page;mso-position-vertical-relative:paragraph;z-index:-15718912;mso-wrap-distance-left:0;mso-wrap-distance-right:0" id="docshape39" filled="true" fillcolor="#1f419b" stroked="false">
            <v:fill type="solid"/>
            <w10:wrap type="topAndBottom"/>
          </v:rect>
        </w:pict>
      </w:r>
    </w:p>
    <w:p>
      <w:pPr>
        <w:pStyle w:val="BodyText"/>
        <w:spacing w:before="3"/>
        <w:rPr>
          <w:rFonts w:ascii="Arial"/>
          <w:i/>
          <w:sz w:val="31"/>
        </w:rPr>
      </w:pPr>
    </w:p>
    <w:p>
      <w:pPr>
        <w:pStyle w:val="BodyText"/>
        <w:spacing w:line="259" w:lineRule="auto"/>
        <w:ind w:left="740" w:right="1214"/>
      </w:pPr>
      <w:r>
        <w:rPr>
          <w:rFonts w:ascii="Arial"/>
          <w:i/>
          <w:color w:val="1F419B"/>
          <w:spacing w:val="12"/>
        </w:rPr>
        <w:t>The</w:t>
      </w:r>
      <w:r>
        <w:rPr>
          <w:rFonts w:ascii="Arial"/>
          <w:i/>
          <w:color w:val="1F419B"/>
          <w:spacing w:val="40"/>
        </w:rPr>
        <w:t> </w:t>
      </w:r>
      <w:r>
        <w:rPr>
          <w:rFonts w:ascii="Arial"/>
          <w:i/>
          <w:color w:val="1F419B"/>
          <w:spacing w:val="16"/>
        </w:rPr>
        <w:t>program/</w:t>
      </w:r>
      <w:r>
        <w:rPr>
          <w:rFonts w:ascii="Arial"/>
          <w:i/>
          <w:color w:val="1F419B"/>
          <w:spacing w:val="-37"/>
        </w:rPr>
        <w:t> </w:t>
      </w:r>
      <w:r>
        <w:rPr>
          <w:rFonts w:ascii="Arial"/>
          <w:i/>
          <w:color w:val="1F419B"/>
          <w:spacing w:val="16"/>
        </w:rPr>
        <w:t>practice</w:t>
      </w:r>
      <w:r>
        <w:rPr>
          <w:rFonts w:ascii="Arial"/>
          <w:i/>
          <w:color w:val="1F419B"/>
          <w:spacing w:val="40"/>
        </w:rPr>
        <w:t> </w:t>
      </w:r>
      <w:r>
        <w:rPr>
          <w:rFonts w:ascii="Arial"/>
          <w:i/>
          <w:color w:val="1F419B"/>
          <w:spacing w:val="17"/>
        </w:rPr>
        <w:t>demonstrates</w:t>
      </w:r>
      <w:r>
        <w:rPr>
          <w:rFonts w:ascii="Arial"/>
          <w:i/>
          <w:color w:val="1F419B"/>
          <w:spacing w:val="40"/>
        </w:rPr>
        <w:t> </w:t>
      </w:r>
      <w:r>
        <w:rPr>
          <w:rFonts w:ascii="Arial"/>
          <w:i/>
          <w:color w:val="1F419B"/>
          <w:spacing w:val="15"/>
        </w:rPr>
        <w:t>impact</w:t>
      </w:r>
      <w:r>
        <w:rPr>
          <w:rFonts w:ascii="Arial"/>
          <w:i/>
          <w:color w:val="1F419B"/>
          <w:spacing w:val="40"/>
        </w:rPr>
        <w:t> </w:t>
      </w:r>
      <w:r>
        <w:rPr>
          <w:rFonts w:ascii="Arial"/>
          <w:i/>
          <w:color w:val="1F419B"/>
          <w:spacing w:val="15"/>
        </w:rPr>
        <w:t>through</w:t>
      </w:r>
      <w:r>
        <w:rPr>
          <w:rFonts w:ascii="Arial"/>
          <w:i/>
          <w:color w:val="1F419B"/>
          <w:spacing w:val="40"/>
        </w:rPr>
        <w:t> </w:t>
      </w:r>
      <w:r>
        <w:rPr>
          <w:rFonts w:ascii="Arial"/>
          <w:i/>
          <w:color w:val="1F419B"/>
          <w:spacing w:val="17"/>
        </w:rPr>
        <w:t>evaluation. </w:t>
      </w:r>
      <w:r>
        <w:rPr/>
        <w:t>Measuring and</w:t>
      </w:r>
      <w:r>
        <w:rPr>
          <w:spacing w:val="40"/>
        </w:rPr>
        <w:t> </w:t>
      </w:r>
      <w:r>
        <w:rPr/>
        <w:t>tracking outcomes is an important part of implementation success and sustainability. All trainers spoke to the importance of evaluating outcomes and how it is built into the curriculum. Several alumni also discussed how they are monitoring and tracking outcomes (n=5). Demonstrating positive outcomes</w:t>
      </w:r>
      <w:r>
        <w:rPr>
          <w:spacing w:val="40"/>
        </w:rPr>
        <w:t> </w:t>
      </w:r>
      <w:r>
        <w:rPr/>
        <w:t>helped secure grant funding. Documenting positive impact encouraged organizational leaders to continue supporting implementation and lead to scaling up the program or practice. For example, an alum noted how leadership was wary of the program in the first round of implementation but that changed once they saw the positive outcomes. In another example, tracking and demonstrating positive program outcomes, led to expansion of PV from one program in one school to multiple schools across an entire school</w:t>
      </w:r>
      <w:r>
        <w:rPr>
          <w:spacing w:val="40"/>
        </w:rPr>
        <w:t> </w:t>
      </w:r>
      <w:r>
        <w:rPr/>
        <w:t>district. In a larger scale example, an alum succeeded in having PV accepted as an approved EBP by the state</w:t>
      </w:r>
      <w:r>
        <w:rPr>
          <w:spacing w:val="-3"/>
        </w:rPr>
        <w:t> </w:t>
      </w:r>
      <w:r>
        <w:rPr/>
        <w:t>and</w:t>
      </w:r>
      <w:r>
        <w:rPr>
          <w:spacing w:val="-3"/>
        </w:rPr>
        <w:t> </w:t>
      </w:r>
      <w:r>
        <w:rPr/>
        <w:t>earning</w:t>
      </w:r>
      <w:r>
        <w:rPr>
          <w:spacing w:val="-3"/>
        </w:rPr>
        <w:t> </w:t>
      </w:r>
      <w:r>
        <w:rPr/>
        <w:t>accreditation</w:t>
      </w:r>
      <w:r>
        <w:rPr>
          <w:spacing w:val="-3"/>
        </w:rPr>
        <w:t> </w:t>
      </w:r>
      <w:r>
        <w:rPr/>
        <w:t>as</w:t>
      </w:r>
      <w:r>
        <w:rPr>
          <w:spacing w:val="-3"/>
        </w:rPr>
        <w:t> </w:t>
      </w:r>
      <w:r>
        <w:rPr/>
        <w:t>a</w:t>
      </w:r>
      <w:r>
        <w:rPr>
          <w:spacing w:val="-3"/>
        </w:rPr>
        <w:t> </w:t>
      </w:r>
      <w:r>
        <w:rPr/>
        <w:t>state</w:t>
      </w:r>
      <w:r>
        <w:rPr>
          <w:spacing w:val="-3"/>
        </w:rPr>
        <w:t> </w:t>
      </w:r>
      <w:r>
        <w:rPr/>
        <w:t>prevention</w:t>
      </w:r>
      <w:r>
        <w:rPr>
          <w:spacing w:val="-3"/>
        </w:rPr>
        <w:t> </w:t>
      </w:r>
      <w:r>
        <w:rPr/>
        <w:t>provider,</w:t>
      </w:r>
      <w:r>
        <w:rPr>
          <w:spacing w:val="-3"/>
        </w:rPr>
        <w:t> </w:t>
      </w:r>
      <w:r>
        <w:rPr/>
        <w:t>which</w:t>
      </w:r>
      <w:r>
        <w:rPr>
          <w:spacing w:val="-3"/>
        </w:rPr>
        <w:t> </w:t>
      </w:r>
      <w:r>
        <w:rPr/>
        <w:t>would</w:t>
      </w:r>
      <w:r>
        <w:rPr>
          <w:spacing w:val="-3"/>
        </w:rPr>
        <w:t> </w:t>
      </w:r>
      <w:r>
        <w:rPr/>
        <w:t>not</w:t>
      </w:r>
      <w:r>
        <w:rPr>
          <w:spacing w:val="-2"/>
        </w:rPr>
        <w:t> </w:t>
      </w:r>
      <w:r>
        <w:rPr/>
        <w:t>have</w:t>
      </w:r>
      <w:r>
        <w:rPr>
          <w:spacing w:val="-3"/>
        </w:rPr>
        <w:t> </w:t>
      </w:r>
      <w:r>
        <w:rPr/>
        <w:t>been</w:t>
      </w:r>
      <w:r>
        <w:rPr>
          <w:spacing w:val="-3"/>
        </w:rPr>
        <w:t> </w:t>
      </w:r>
      <w:r>
        <w:rPr/>
        <w:t>possible without positive outcome data.</w:t>
      </w:r>
    </w:p>
    <w:p>
      <w:pPr>
        <w:pStyle w:val="BodyText"/>
        <w:spacing w:before="2"/>
        <w:rPr>
          <w:sz w:val="15"/>
        </w:rPr>
      </w:pPr>
      <w:r>
        <w:rPr/>
        <w:pict>
          <v:rect style="position:absolute;margin-left:110.900002pt;margin-top:9.948095pt;width:376.63pt;height:.48pt;mso-position-horizontal-relative:page;mso-position-vertical-relative:paragraph;z-index:-15718400;mso-wrap-distance-left:0;mso-wrap-distance-right:0" id="docshape40" filled="true" fillcolor="#1f419b" stroked="false">
            <v:fill type="solid"/>
            <w10:wrap type="topAndBottom"/>
          </v:rect>
        </w:pict>
      </w:r>
    </w:p>
    <w:p>
      <w:pPr>
        <w:spacing w:before="59"/>
        <w:ind w:left="1635" w:right="2411" w:firstLine="0"/>
        <w:jc w:val="center"/>
        <w:rPr>
          <w:rFonts w:ascii="Arial"/>
          <w:b/>
          <w:i/>
          <w:sz w:val="20"/>
        </w:rPr>
      </w:pPr>
      <w:r>
        <w:rPr>
          <w:rFonts w:ascii="Arial"/>
          <w:b/>
          <w:i/>
          <w:color w:val="1F419B"/>
          <w:spacing w:val="15"/>
          <w:sz w:val="20"/>
        </w:rPr>
        <w:t>IMPLICATION</w:t>
      </w:r>
    </w:p>
    <w:p>
      <w:pPr>
        <w:spacing w:line="259" w:lineRule="auto" w:before="138"/>
        <w:ind w:left="1546" w:right="2556" w:firstLine="0"/>
        <w:jc w:val="left"/>
        <w:rPr>
          <w:rFonts w:ascii="Arial"/>
          <w:i/>
          <w:sz w:val="20"/>
        </w:rPr>
      </w:pPr>
      <w:r>
        <w:rPr>
          <w:rFonts w:ascii="Arial"/>
          <w:i/>
          <w:color w:val="1F419B"/>
          <w:spacing w:val="18"/>
          <w:sz w:val="20"/>
        </w:rPr>
        <w:t>Organizations</w:t>
      </w:r>
      <w:r>
        <w:rPr>
          <w:rFonts w:ascii="Arial"/>
          <w:i/>
          <w:color w:val="1F419B"/>
          <w:spacing w:val="18"/>
          <w:sz w:val="20"/>
        </w:rPr>
        <w:t> </w:t>
      </w:r>
      <w:r>
        <w:rPr>
          <w:rFonts w:ascii="Arial"/>
          <w:i/>
          <w:color w:val="1F419B"/>
          <w:spacing w:val="17"/>
          <w:sz w:val="20"/>
        </w:rPr>
        <w:t>should</w:t>
      </w:r>
      <w:r>
        <w:rPr>
          <w:rFonts w:ascii="Arial"/>
          <w:i/>
          <w:color w:val="1F419B"/>
          <w:spacing w:val="40"/>
          <w:sz w:val="20"/>
        </w:rPr>
        <w:t> </w:t>
      </w:r>
      <w:r>
        <w:rPr>
          <w:rFonts w:ascii="Arial"/>
          <w:i/>
          <w:color w:val="1F419B"/>
          <w:spacing w:val="16"/>
          <w:sz w:val="20"/>
        </w:rPr>
        <w:t>ensure</w:t>
      </w:r>
      <w:r>
        <w:rPr>
          <w:rFonts w:ascii="Arial"/>
          <w:i/>
          <w:color w:val="1F419B"/>
          <w:spacing w:val="40"/>
          <w:sz w:val="20"/>
        </w:rPr>
        <w:t> </w:t>
      </w:r>
      <w:r>
        <w:rPr>
          <w:rFonts w:ascii="Arial"/>
          <w:i/>
          <w:color w:val="1F419B"/>
          <w:spacing w:val="15"/>
          <w:sz w:val="20"/>
        </w:rPr>
        <w:t>that</w:t>
      </w:r>
      <w:r>
        <w:rPr>
          <w:rFonts w:ascii="Arial"/>
          <w:i/>
          <w:color w:val="1F419B"/>
          <w:spacing w:val="40"/>
          <w:sz w:val="20"/>
        </w:rPr>
        <w:t> </w:t>
      </w:r>
      <w:r>
        <w:rPr>
          <w:rFonts w:ascii="Arial"/>
          <w:i/>
          <w:color w:val="1F419B"/>
          <w:spacing w:val="14"/>
          <w:sz w:val="20"/>
        </w:rPr>
        <w:t>they</w:t>
      </w:r>
      <w:r>
        <w:rPr>
          <w:rFonts w:ascii="Arial"/>
          <w:i/>
          <w:color w:val="1F419B"/>
          <w:spacing w:val="40"/>
          <w:sz w:val="20"/>
        </w:rPr>
        <w:t> </w:t>
      </w:r>
      <w:r>
        <w:rPr>
          <w:rFonts w:ascii="Arial"/>
          <w:i/>
          <w:color w:val="1F419B"/>
          <w:spacing w:val="18"/>
          <w:sz w:val="20"/>
        </w:rPr>
        <w:t>understand</w:t>
      </w:r>
      <w:r>
        <w:rPr>
          <w:rFonts w:ascii="Arial"/>
          <w:i/>
          <w:color w:val="1F419B"/>
          <w:spacing w:val="18"/>
          <w:sz w:val="20"/>
        </w:rPr>
        <w:t> </w:t>
      </w:r>
      <w:r>
        <w:rPr>
          <w:rFonts w:ascii="Arial"/>
          <w:i/>
          <w:color w:val="1F419B"/>
          <w:spacing w:val="14"/>
          <w:sz w:val="20"/>
        </w:rPr>
        <w:t>what</w:t>
      </w:r>
      <w:r>
        <w:rPr>
          <w:rFonts w:ascii="Arial"/>
          <w:i/>
          <w:color w:val="1F419B"/>
          <w:spacing w:val="40"/>
          <w:sz w:val="20"/>
        </w:rPr>
        <w:t> </w:t>
      </w:r>
      <w:r>
        <w:rPr>
          <w:rFonts w:ascii="Arial"/>
          <w:i/>
          <w:color w:val="1F419B"/>
          <w:sz w:val="20"/>
        </w:rPr>
        <w:t>is</w:t>
      </w:r>
      <w:r>
        <w:rPr>
          <w:rFonts w:ascii="Arial"/>
          <w:i/>
          <w:color w:val="1F419B"/>
          <w:spacing w:val="17"/>
          <w:sz w:val="20"/>
        </w:rPr>
        <w:t> required</w:t>
      </w:r>
      <w:r>
        <w:rPr>
          <w:rFonts w:ascii="Arial"/>
          <w:i/>
          <w:color w:val="1F419B"/>
          <w:spacing w:val="17"/>
          <w:sz w:val="20"/>
        </w:rPr>
        <w:t> </w:t>
      </w:r>
      <w:r>
        <w:rPr>
          <w:rFonts w:ascii="Arial"/>
          <w:i/>
          <w:color w:val="1F419B"/>
          <w:sz w:val="20"/>
        </w:rPr>
        <w:t>to</w:t>
      </w:r>
      <w:r>
        <w:rPr>
          <w:rFonts w:ascii="Arial"/>
          <w:i/>
          <w:color w:val="1F419B"/>
          <w:spacing w:val="17"/>
          <w:sz w:val="20"/>
        </w:rPr>
        <w:t> effectively</w:t>
      </w:r>
      <w:r>
        <w:rPr>
          <w:rFonts w:ascii="Arial"/>
          <w:i/>
          <w:color w:val="1F419B"/>
          <w:spacing w:val="17"/>
          <w:sz w:val="20"/>
        </w:rPr>
        <w:t> evaluate</w:t>
      </w:r>
      <w:r>
        <w:rPr>
          <w:rFonts w:ascii="Arial"/>
          <w:i/>
          <w:color w:val="1F419B"/>
          <w:spacing w:val="17"/>
          <w:sz w:val="20"/>
        </w:rPr>
        <w:t> program</w:t>
      </w:r>
      <w:r>
        <w:rPr>
          <w:rFonts w:ascii="Arial"/>
          <w:i/>
          <w:color w:val="1F419B"/>
          <w:spacing w:val="17"/>
          <w:sz w:val="20"/>
        </w:rPr>
        <w:t> outcomes.</w:t>
      </w:r>
      <w:r>
        <w:rPr>
          <w:rFonts w:ascii="Arial"/>
          <w:i/>
          <w:color w:val="1F419B"/>
          <w:spacing w:val="17"/>
          <w:sz w:val="20"/>
        </w:rPr>
        <w:t> </w:t>
      </w:r>
      <w:r>
        <w:rPr>
          <w:rFonts w:ascii="Arial"/>
          <w:i/>
          <w:color w:val="1F419B"/>
          <w:spacing w:val="12"/>
          <w:sz w:val="20"/>
        </w:rPr>
        <w:t>All</w:t>
      </w:r>
      <w:r>
        <w:rPr>
          <w:rFonts w:ascii="Arial"/>
          <w:i/>
          <w:color w:val="1F419B"/>
          <w:spacing w:val="12"/>
          <w:sz w:val="20"/>
        </w:rPr>
        <w:t> </w:t>
      </w:r>
      <w:r>
        <w:rPr>
          <w:rFonts w:ascii="Arial"/>
          <w:i/>
          <w:color w:val="1F419B"/>
          <w:spacing w:val="10"/>
          <w:sz w:val="20"/>
        </w:rPr>
        <w:t>of</w:t>
      </w:r>
      <w:r>
        <w:rPr>
          <w:rFonts w:ascii="Arial"/>
          <w:i/>
          <w:color w:val="1F419B"/>
          <w:spacing w:val="10"/>
          <w:sz w:val="20"/>
        </w:rPr>
        <w:t> </w:t>
      </w:r>
      <w:r>
        <w:rPr>
          <w:rFonts w:ascii="Arial"/>
          <w:i/>
          <w:color w:val="1F419B"/>
          <w:spacing w:val="14"/>
          <w:sz w:val="20"/>
        </w:rPr>
        <w:t>the</w:t>
      </w:r>
      <w:r>
        <w:rPr>
          <w:rFonts w:ascii="Arial"/>
          <w:i/>
          <w:color w:val="1F419B"/>
          <w:spacing w:val="14"/>
          <w:sz w:val="20"/>
        </w:rPr>
        <w:t> </w:t>
      </w:r>
      <w:r>
        <w:rPr>
          <w:rFonts w:ascii="Arial"/>
          <w:i/>
          <w:color w:val="1F419B"/>
          <w:spacing w:val="17"/>
          <w:sz w:val="20"/>
        </w:rPr>
        <w:t>programs</w:t>
      </w:r>
      <w:r>
        <w:rPr>
          <w:rFonts w:ascii="Arial"/>
          <w:i/>
          <w:color w:val="1F419B"/>
          <w:spacing w:val="17"/>
          <w:sz w:val="20"/>
        </w:rPr>
        <w:t> </w:t>
      </w:r>
      <w:r>
        <w:rPr>
          <w:rFonts w:ascii="Arial"/>
          <w:i/>
          <w:color w:val="1F419B"/>
          <w:spacing w:val="14"/>
          <w:sz w:val="20"/>
        </w:rPr>
        <w:t>and</w:t>
      </w:r>
      <w:r>
        <w:rPr>
          <w:rFonts w:ascii="Arial"/>
          <w:i/>
          <w:color w:val="1F419B"/>
          <w:spacing w:val="40"/>
          <w:sz w:val="20"/>
        </w:rPr>
        <w:t> </w:t>
      </w:r>
      <w:r>
        <w:rPr>
          <w:rFonts w:ascii="Arial"/>
          <w:i/>
          <w:color w:val="1F419B"/>
          <w:spacing w:val="17"/>
          <w:sz w:val="20"/>
        </w:rPr>
        <w:t>practices</w:t>
      </w:r>
      <w:r>
        <w:rPr>
          <w:rFonts w:ascii="Arial"/>
          <w:i/>
          <w:color w:val="1F419B"/>
          <w:spacing w:val="17"/>
          <w:sz w:val="20"/>
        </w:rPr>
        <w:t> discussed</w:t>
      </w:r>
      <w:r>
        <w:rPr>
          <w:rFonts w:ascii="Arial"/>
          <w:i/>
          <w:color w:val="1F419B"/>
          <w:spacing w:val="17"/>
          <w:sz w:val="20"/>
        </w:rPr>
        <w:t> </w:t>
      </w:r>
      <w:r>
        <w:rPr>
          <w:rFonts w:ascii="Arial"/>
          <w:i/>
          <w:color w:val="1F419B"/>
          <w:spacing w:val="14"/>
          <w:sz w:val="20"/>
        </w:rPr>
        <w:t>here</w:t>
      </w:r>
      <w:r>
        <w:rPr>
          <w:rFonts w:ascii="Arial"/>
          <w:i/>
          <w:color w:val="1F419B"/>
          <w:spacing w:val="14"/>
          <w:sz w:val="20"/>
        </w:rPr>
        <w:t> have</w:t>
      </w:r>
      <w:r>
        <w:rPr>
          <w:rFonts w:ascii="Arial"/>
          <w:i/>
          <w:color w:val="1F419B"/>
          <w:spacing w:val="14"/>
          <w:sz w:val="20"/>
        </w:rPr>
        <w:t> </w:t>
      </w:r>
      <w:r>
        <w:rPr>
          <w:rFonts w:ascii="Arial"/>
          <w:i/>
          <w:color w:val="1F419B"/>
          <w:spacing w:val="17"/>
          <w:sz w:val="20"/>
        </w:rPr>
        <w:t>evaluative</w:t>
      </w:r>
      <w:r>
        <w:rPr>
          <w:rFonts w:ascii="Arial"/>
          <w:i/>
          <w:color w:val="1F419B"/>
          <w:spacing w:val="17"/>
          <w:sz w:val="20"/>
        </w:rPr>
        <w:t> components</w:t>
      </w:r>
      <w:r>
        <w:rPr>
          <w:rFonts w:ascii="Arial"/>
          <w:i/>
          <w:color w:val="1F419B"/>
          <w:spacing w:val="17"/>
          <w:sz w:val="20"/>
        </w:rPr>
        <w:t> </w:t>
      </w:r>
      <w:r>
        <w:rPr>
          <w:rFonts w:ascii="Arial"/>
          <w:i/>
          <w:color w:val="1F419B"/>
          <w:spacing w:val="15"/>
          <w:sz w:val="20"/>
        </w:rPr>
        <w:t>built</w:t>
      </w:r>
      <w:r>
        <w:rPr>
          <w:rFonts w:ascii="Arial"/>
          <w:i/>
          <w:color w:val="1F419B"/>
          <w:spacing w:val="15"/>
          <w:sz w:val="20"/>
        </w:rPr>
        <w:t> </w:t>
      </w:r>
      <w:r>
        <w:rPr>
          <w:rFonts w:ascii="Arial"/>
          <w:i/>
          <w:color w:val="1F419B"/>
          <w:spacing w:val="14"/>
          <w:sz w:val="20"/>
        </w:rPr>
        <w:t>into</w:t>
      </w:r>
      <w:r>
        <w:rPr>
          <w:rFonts w:ascii="Arial"/>
          <w:i/>
          <w:color w:val="1F419B"/>
          <w:spacing w:val="14"/>
          <w:sz w:val="20"/>
        </w:rPr>
        <w:t> the </w:t>
      </w:r>
      <w:r>
        <w:rPr>
          <w:rFonts w:ascii="Arial"/>
          <w:i/>
          <w:color w:val="1F419B"/>
          <w:spacing w:val="16"/>
          <w:sz w:val="20"/>
        </w:rPr>
        <w:t>model,</w:t>
      </w:r>
      <w:r>
        <w:rPr>
          <w:rFonts w:ascii="Arial"/>
          <w:i/>
          <w:color w:val="1F419B"/>
          <w:spacing w:val="40"/>
          <w:sz w:val="20"/>
        </w:rPr>
        <w:t> </w:t>
      </w:r>
      <w:r>
        <w:rPr>
          <w:rFonts w:ascii="Arial"/>
          <w:i/>
          <w:color w:val="1F419B"/>
          <w:spacing w:val="16"/>
          <w:sz w:val="20"/>
        </w:rPr>
        <w:t>making</w:t>
      </w:r>
      <w:r>
        <w:rPr>
          <w:rFonts w:ascii="Arial"/>
          <w:i/>
          <w:color w:val="1F419B"/>
          <w:spacing w:val="40"/>
          <w:sz w:val="20"/>
        </w:rPr>
        <w:t> </w:t>
      </w:r>
      <w:r>
        <w:rPr>
          <w:rFonts w:ascii="Arial"/>
          <w:i/>
          <w:color w:val="1F419B"/>
          <w:sz w:val="20"/>
        </w:rPr>
        <w:t>i</w:t>
      </w:r>
      <w:r>
        <w:rPr>
          <w:rFonts w:ascii="Arial"/>
          <w:i/>
          <w:color w:val="1F419B"/>
          <w:spacing w:val="-35"/>
          <w:sz w:val="20"/>
        </w:rPr>
        <w:t> </w:t>
      </w:r>
      <w:r>
        <w:rPr>
          <w:rFonts w:ascii="Arial"/>
          <w:i/>
          <w:color w:val="1F419B"/>
          <w:sz w:val="20"/>
        </w:rPr>
        <w:t>t</w:t>
      </w:r>
      <w:r>
        <w:rPr>
          <w:rFonts w:ascii="Arial"/>
          <w:i/>
          <w:color w:val="1F419B"/>
          <w:spacing w:val="40"/>
          <w:sz w:val="20"/>
        </w:rPr>
        <w:t> </w:t>
      </w:r>
      <w:r>
        <w:rPr>
          <w:rFonts w:ascii="Arial"/>
          <w:i/>
          <w:color w:val="1F419B"/>
          <w:spacing w:val="17"/>
          <w:sz w:val="20"/>
        </w:rPr>
        <w:t>easier</w:t>
      </w:r>
      <w:r>
        <w:rPr>
          <w:rFonts w:ascii="Arial"/>
          <w:i/>
          <w:color w:val="1F419B"/>
          <w:spacing w:val="17"/>
          <w:sz w:val="20"/>
        </w:rPr>
        <w:t> </w:t>
      </w:r>
      <w:r>
        <w:rPr>
          <w:rFonts w:ascii="Arial"/>
          <w:i/>
          <w:color w:val="1F419B"/>
          <w:spacing w:val="13"/>
          <w:sz w:val="20"/>
        </w:rPr>
        <w:t>for</w:t>
      </w:r>
      <w:r>
        <w:rPr>
          <w:rFonts w:ascii="Arial"/>
          <w:i/>
          <w:color w:val="1F419B"/>
          <w:spacing w:val="40"/>
          <w:sz w:val="20"/>
        </w:rPr>
        <w:t> </w:t>
      </w:r>
      <w:r>
        <w:rPr>
          <w:rFonts w:ascii="Arial"/>
          <w:i/>
          <w:color w:val="1F419B"/>
          <w:spacing w:val="18"/>
          <w:sz w:val="20"/>
        </w:rPr>
        <w:t>organizations</w:t>
      </w:r>
      <w:r>
        <w:rPr>
          <w:rFonts w:ascii="Arial"/>
          <w:i/>
          <w:color w:val="1F419B"/>
          <w:spacing w:val="40"/>
          <w:sz w:val="20"/>
        </w:rPr>
        <w:t> </w:t>
      </w:r>
      <w:r>
        <w:rPr>
          <w:rFonts w:ascii="Arial"/>
          <w:i/>
          <w:color w:val="1F419B"/>
          <w:spacing w:val="10"/>
          <w:sz w:val="20"/>
        </w:rPr>
        <w:t>to</w:t>
      </w:r>
      <w:r>
        <w:rPr>
          <w:rFonts w:ascii="Arial"/>
          <w:i/>
          <w:color w:val="1F419B"/>
          <w:spacing w:val="40"/>
          <w:sz w:val="20"/>
        </w:rPr>
        <w:t> </w:t>
      </w:r>
      <w:r>
        <w:rPr>
          <w:rFonts w:ascii="Arial"/>
          <w:i/>
          <w:color w:val="1F419B"/>
          <w:sz w:val="20"/>
        </w:rPr>
        <w:t>t</w:t>
      </w:r>
      <w:r>
        <w:rPr>
          <w:rFonts w:ascii="Arial"/>
          <w:i/>
          <w:color w:val="1F419B"/>
          <w:spacing w:val="-32"/>
          <w:sz w:val="20"/>
        </w:rPr>
        <w:t> </w:t>
      </w:r>
      <w:r>
        <w:rPr>
          <w:rFonts w:ascii="Arial"/>
          <w:i/>
          <w:color w:val="1F419B"/>
          <w:spacing w:val="14"/>
          <w:sz w:val="20"/>
        </w:rPr>
        <w:t>rack</w:t>
      </w:r>
      <w:r>
        <w:rPr>
          <w:rFonts w:ascii="Arial"/>
          <w:i/>
          <w:color w:val="1F419B"/>
          <w:spacing w:val="40"/>
          <w:sz w:val="20"/>
        </w:rPr>
        <w:t> </w:t>
      </w:r>
      <w:r>
        <w:rPr>
          <w:rFonts w:ascii="Arial"/>
          <w:i/>
          <w:color w:val="1F419B"/>
          <w:spacing w:val="13"/>
          <w:sz w:val="20"/>
        </w:rPr>
        <w:t>and</w:t>
      </w:r>
      <w:r>
        <w:rPr>
          <w:rFonts w:ascii="Arial"/>
          <w:i/>
          <w:color w:val="1F419B"/>
          <w:spacing w:val="40"/>
          <w:sz w:val="20"/>
        </w:rPr>
        <w:t> </w:t>
      </w:r>
      <w:r>
        <w:rPr>
          <w:rFonts w:ascii="Arial"/>
          <w:i/>
          <w:color w:val="1F419B"/>
          <w:spacing w:val="16"/>
          <w:sz w:val="20"/>
        </w:rPr>
        <w:t>report</w:t>
      </w:r>
    </w:p>
    <w:p>
      <w:pPr>
        <w:spacing w:before="0"/>
        <w:ind w:left="1546" w:right="0" w:firstLine="0"/>
        <w:jc w:val="left"/>
        <w:rPr>
          <w:rFonts w:ascii="Arial"/>
          <w:i/>
          <w:sz w:val="20"/>
        </w:rPr>
      </w:pPr>
      <w:r>
        <w:rPr>
          <w:rFonts w:ascii="Arial"/>
          <w:i/>
          <w:color w:val="1F419B"/>
          <w:spacing w:val="15"/>
          <w:sz w:val="20"/>
        </w:rPr>
        <w:t>outcomes.</w:t>
      </w:r>
    </w:p>
    <w:p>
      <w:pPr>
        <w:pStyle w:val="BodyText"/>
        <w:spacing w:before="10"/>
        <w:rPr>
          <w:rFonts w:ascii="Arial"/>
          <w:i/>
          <w:sz w:val="4"/>
        </w:rPr>
      </w:pPr>
      <w:r>
        <w:rPr/>
        <w:pict>
          <v:rect style="position:absolute;margin-left:110.900002pt;margin-top:3.999805pt;width:376.63pt;height:.48pt;mso-position-horizontal-relative:page;mso-position-vertical-relative:paragraph;z-index:-15717888;mso-wrap-distance-left:0;mso-wrap-distance-right:0" id="docshape41" filled="true" fillcolor="#1f419b" stroked="false">
            <v:fill type="solid"/>
            <w10:wrap type="topAndBottom"/>
          </v:rect>
        </w:pict>
      </w:r>
    </w:p>
    <w:p>
      <w:pPr>
        <w:spacing w:after="0"/>
        <w:rPr>
          <w:rFonts w:ascii="Arial"/>
          <w:sz w:val="4"/>
        </w:rPr>
        <w:sectPr>
          <w:pgSz w:w="12240" w:h="15840"/>
          <w:pgMar w:header="0" w:footer="777" w:top="1080" w:bottom="960" w:left="700" w:right="220"/>
        </w:sectPr>
      </w:pPr>
    </w:p>
    <w:p>
      <w:pPr>
        <w:pStyle w:val="BodyText"/>
        <w:spacing w:line="259" w:lineRule="auto" w:before="72"/>
        <w:ind w:left="740" w:right="1239"/>
      </w:pPr>
      <w:r>
        <w:rPr>
          <w:rFonts w:ascii="Arial"/>
          <w:i/>
          <w:color w:val="1F419B"/>
          <w:spacing w:val="12"/>
        </w:rPr>
        <w:t>The</w:t>
      </w:r>
      <w:r>
        <w:rPr>
          <w:rFonts w:ascii="Arial"/>
          <w:i/>
          <w:color w:val="1F419B"/>
          <w:spacing w:val="12"/>
        </w:rPr>
        <w:t> </w:t>
      </w:r>
      <w:r>
        <w:rPr>
          <w:rFonts w:ascii="Arial"/>
          <w:i/>
          <w:color w:val="1F419B"/>
          <w:spacing w:val="16"/>
        </w:rPr>
        <w:t>program/</w:t>
      </w:r>
      <w:r>
        <w:rPr>
          <w:rFonts w:ascii="Arial"/>
          <w:i/>
          <w:color w:val="1F419B"/>
          <w:spacing w:val="-38"/>
        </w:rPr>
        <w:t> </w:t>
      </w:r>
      <w:r>
        <w:rPr>
          <w:rFonts w:ascii="Arial"/>
          <w:i/>
          <w:color w:val="1F419B"/>
          <w:spacing w:val="16"/>
        </w:rPr>
        <w:t>practice</w:t>
      </w:r>
      <w:r>
        <w:rPr>
          <w:rFonts w:ascii="Arial"/>
          <w:i/>
          <w:color w:val="1F419B"/>
          <w:spacing w:val="16"/>
        </w:rPr>
        <w:t> integrates</w:t>
      </w:r>
      <w:r>
        <w:rPr>
          <w:rFonts w:ascii="Arial"/>
          <w:i/>
          <w:color w:val="1F419B"/>
          <w:spacing w:val="16"/>
        </w:rPr>
        <w:t> cultural</w:t>
      </w:r>
      <w:r>
        <w:rPr>
          <w:rFonts w:ascii="Arial"/>
          <w:i/>
          <w:color w:val="1F419B"/>
          <w:spacing w:val="16"/>
        </w:rPr>
        <w:t> </w:t>
      </w:r>
      <w:r>
        <w:rPr>
          <w:rFonts w:ascii="Arial"/>
          <w:i/>
          <w:color w:val="1F419B"/>
          <w:spacing w:val="15"/>
        </w:rPr>
        <w:t>values. </w:t>
      </w:r>
      <w:r>
        <w:rPr/>
        <w:t>All alumni noted how well the programs/practices</w:t>
      </w:r>
      <w:r>
        <w:rPr>
          <w:spacing w:val="-1"/>
        </w:rPr>
        <w:t> </w:t>
      </w:r>
      <w:r>
        <w:rPr/>
        <w:t>fit within</w:t>
      </w:r>
      <w:r>
        <w:rPr>
          <w:spacing w:val="-1"/>
        </w:rPr>
        <w:t> </w:t>
      </w:r>
      <w:r>
        <w:rPr/>
        <w:t>the</w:t>
      </w:r>
      <w:r>
        <w:rPr>
          <w:spacing w:val="-3"/>
        </w:rPr>
        <w:t> </w:t>
      </w:r>
      <w:r>
        <w:rPr/>
        <w:t>context of</w:t>
      </w:r>
      <w:r>
        <w:rPr>
          <w:spacing w:val="-3"/>
        </w:rPr>
        <w:t> </w:t>
      </w:r>
      <w:r>
        <w:rPr/>
        <w:t>the</w:t>
      </w:r>
      <w:r>
        <w:rPr>
          <w:spacing w:val="-3"/>
        </w:rPr>
        <w:t> </w:t>
      </w:r>
      <w:r>
        <w:rPr/>
        <w:t>communities</w:t>
      </w:r>
      <w:r>
        <w:rPr>
          <w:spacing w:val="-3"/>
        </w:rPr>
        <w:t> </w:t>
      </w:r>
      <w:r>
        <w:rPr/>
        <w:t>they</w:t>
      </w:r>
      <w:r>
        <w:rPr>
          <w:spacing w:val="-1"/>
        </w:rPr>
        <w:t> </w:t>
      </w:r>
      <w:r>
        <w:rPr/>
        <w:t>worked</w:t>
      </w:r>
      <w:r>
        <w:rPr>
          <w:spacing w:val="-1"/>
        </w:rPr>
        <w:t> </w:t>
      </w:r>
      <w:r>
        <w:rPr/>
        <w:t>with</w:t>
      </w:r>
      <w:r>
        <w:rPr>
          <w:spacing w:val="-1"/>
        </w:rPr>
        <w:t> </w:t>
      </w:r>
      <w:r>
        <w:rPr/>
        <w:t>and</w:t>
      </w:r>
      <w:r>
        <w:rPr>
          <w:spacing w:val="-4"/>
        </w:rPr>
        <w:t> </w:t>
      </w:r>
      <w:r>
        <w:rPr/>
        <w:t>voiced</w:t>
      </w:r>
      <w:r>
        <w:rPr>
          <w:spacing w:val="-1"/>
        </w:rPr>
        <w:t> </w:t>
      </w:r>
      <w:r>
        <w:rPr/>
        <w:t>appreciation</w:t>
      </w:r>
      <w:r>
        <w:rPr>
          <w:spacing w:val="-1"/>
        </w:rPr>
        <w:t> </w:t>
      </w:r>
      <w:r>
        <w:rPr/>
        <w:t>of the cultural relevance. Many alumni acknowledged that there were few to no other evidence-based or evidence-informed models that offered the same kind of behavioral health programming specific to their racial</w:t>
      </w:r>
      <w:r>
        <w:rPr>
          <w:spacing w:val="-3"/>
        </w:rPr>
        <w:t> </w:t>
      </w:r>
      <w:r>
        <w:rPr/>
        <w:t>or</w:t>
      </w:r>
      <w:r>
        <w:rPr>
          <w:spacing w:val="-4"/>
        </w:rPr>
        <w:t> </w:t>
      </w:r>
      <w:r>
        <w:rPr/>
        <w:t>ethnic</w:t>
      </w:r>
      <w:r>
        <w:rPr>
          <w:spacing w:val="-4"/>
        </w:rPr>
        <w:t> </w:t>
      </w:r>
      <w:r>
        <w:rPr/>
        <w:t>populations</w:t>
      </w:r>
      <w:r>
        <w:rPr>
          <w:spacing w:val="-4"/>
        </w:rPr>
        <w:t> </w:t>
      </w:r>
      <w:r>
        <w:rPr/>
        <w:t>(n=5).</w:t>
      </w:r>
      <w:r>
        <w:rPr>
          <w:spacing w:val="-2"/>
        </w:rPr>
        <w:t> </w:t>
      </w:r>
      <w:r>
        <w:rPr/>
        <w:t>Part</w:t>
      </w:r>
      <w:r>
        <w:rPr>
          <w:spacing w:val="-1"/>
        </w:rPr>
        <w:t> </w:t>
      </w:r>
      <w:r>
        <w:rPr/>
        <w:t>of</w:t>
      </w:r>
      <w:r>
        <w:rPr>
          <w:spacing w:val="-2"/>
        </w:rPr>
        <w:t> </w:t>
      </w:r>
      <w:r>
        <w:rPr/>
        <w:t>what</w:t>
      </w:r>
      <w:r>
        <w:rPr>
          <w:spacing w:val="-1"/>
        </w:rPr>
        <w:t> </w:t>
      </w:r>
      <w:r>
        <w:rPr/>
        <w:t>makes</w:t>
      </w:r>
      <w:r>
        <w:rPr>
          <w:spacing w:val="-2"/>
        </w:rPr>
        <w:t> </w:t>
      </w:r>
      <w:r>
        <w:rPr/>
        <w:t>them</w:t>
      </w:r>
      <w:r>
        <w:rPr>
          <w:spacing w:val="-4"/>
        </w:rPr>
        <w:t> </w:t>
      </w:r>
      <w:r>
        <w:rPr/>
        <w:t>relevant is</w:t>
      </w:r>
      <w:r>
        <w:rPr>
          <w:spacing w:val="-4"/>
        </w:rPr>
        <w:t> </w:t>
      </w:r>
      <w:r>
        <w:rPr/>
        <w:t>that</w:t>
      </w:r>
      <w:r>
        <w:rPr>
          <w:spacing w:val="-1"/>
        </w:rPr>
        <w:t> </w:t>
      </w:r>
      <w:r>
        <w:rPr/>
        <w:t>the</w:t>
      </w:r>
      <w:r>
        <w:rPr>
          <w:spacing w:val="-2"/>
        </w:rPr>
        <w:t> </w:t>
      </w:r>
      <w:r>
        <w:rPr/>
        <w:t>program</w:t>
      </w:r>
      <w:r>
        <w:rPr>
          <w:spacing w:val="-1"/>
        </w:rPr>
        <w:t> </w:t>
      </w:r>
      <w:r>
        <w:rPr/>
        <w:t>elements</w:t>
      </w:r>
      <w:r>
        <w:rPr>
          <w:spacing w:val="-2"/>
        </w:rPr>
        <w:t> </w:t>
      </w:r>
      <w:r>
        <w:rPr/>
        <w:t>build</w:t>
      </w:r>
      <w:r>
        <w:rPr>
          <w:spacing w:val="-2"/>
        </w:rPr>
        <w:t> </w:t>
      </w:r>
      <w:r>
        <w:rPr/>
        <w:t>on familiar activities or values such as service learning, sports, framing health in holistic terms, and strengthening family bonds. Programs center culture as a protective factor and build on cultural pride.</w:t>
      </w:r>
    </w:p>
    <w:p>
      <w:pPr>
        <w:pStyle w:val="BodyText"/>
        <w:spacing w:before="2"/>
        <w:rPr>
          <w:sz w:val="15"/>
        </w:rPr>
      </w:pPr>
      <w:r>
        <w:rPr/>
        <w:pict>
          <v:rect style="position:absolute;margin-left:110.900002pt;margin-top:9.945782pt;width:376.63pt;height:.48pt;mso-position-horizontal-relative:page;mso-position-vertical-relative:paragraph;z-index:-15717376;mso-wrap-distance-left:0;mso-wrap-distance-right:0" id="docshape42" filled="true" fillcolor="#1f419b" stroked="false">
            <v:fill type="solid"/>
            <w10:wrap type="topAndBottom"/>
          </v:rect>
        </w:pict>
      </w:r>
    </w:p>
    <w:p>
      <w:pPr>
        <w:spacing w:before="59"/>
        <w:ind w:left="1635" w:right="2411" w:firstLine="0"/>
        <w:jc w:val="center"/>
        <w:rPr>
          <w:rFonts w:ascii="Arial"/>
          <w:b/>
          <w:i/>
          <w:sz w:val="20"/>
        </w:rPr>
      </w:pPr>
      <w:r>
        <w:rPr>
          <w:rFonts w:ascii="Arial"/>
          <w:b/>
          <w:i/>
          <w:color w:val="1F419B"/>
          <w:spacing w:val="15"/>
          <w:sz w:val="20"/>
        </w:rPr>
        <w:t>IMPLICATION</w:t>
      </w:r>
    </w:p>
    <w:p>
      <w:pPr>
        <w:spacing w:line="259" w:lineRule="auto" w:before="140"/>
        <w:ind w:left="1546" w:right="2704" w:firstLine="0"/>
        <w:jc w:val="both"/>
        <w:rPr>
          <w:rFonts w:ascii="Arial" w:hAnsi="Arial"/>
          <w:i/>
          <w:sz w:val="20"/>
        </w:rPr>
      </w:pPr>
      <w:r>
        <w:rPr>
          <w:rFonts w:ascii="Arial" w:hAnsi="Arial"/>
          <w:i/>
          <w:color w:val="1F419B"/>
          <w:spacing w:val="18"/>
          <w:sz w:val="20"/>
        </w:rPr>
        <w:t>Organizations’</w:t>
      </w:r>
      <w:r>
        <w:rPr>
          <w:rFonts w:ascii="Arial" w:hAnsi="Arial"/>
          <w:i/>
          <w:color w:val="1F419B"/>
          <w:spacing w:val="18"/>
          <w:sz w:val="20"/>
        </w:rPr>
        <w:t> </w:t>
      </w:r>
      <w:r>
        <w:rPr>
          <w:rFonts w:ascii="Arial" w:hAnsi="Arial"/>
          <w:i/>
          <w:color w:val="1F419B"/>
          <w:spacing w:val="16"/>
          <w:sz w:val="20"/>
        </w:rPr>
        <w:t>positive</w:t>
      </w:r>
      <w:r>
        <w:rPr>
          <w:rFonts w:ascii="Arial" w:hAnsi="Arial"/>
          <w:i/>
          <w:color w:val="1F419B"/>
          <w:spacing w:val="16"/>
          <w:sz w:val="20"/>
        </w:rPr>
        <w:t> </w:t>
      </w:r>
      <w:r>
        <w:rPr>
          <w:rFonts w:ascii="Arial" w:hAnsi="Arial"/>
          <w:i/>
          <w:color w:val="1F419B"/>
          <w:spacing w:val="17"/>
          <w:sz w:val="20"/>
        </w:rPr>
        <w:t>experiences</w:t>
      </w:r>
      <w:r>
        <w:rPr>
          <w:rFonts w:ascii="Arial" w:hAnsi="Arial"/>
          <w:i/>
          <w:color w:val="1F419B"/>
          <w:spacing w:val="17"/>
          <w:sz w:val="20"/>
        </w:rPr>
        <w:t> </w:t>
      </w:r>
      <w:r>
        <w:rPr>
          <w:rFonts w:ascii="Arial" w:hAnsi="Arial"/>
          <w:i/>
          <w:color w:val="1F419B"/>
          <w:sz w:val="20"/>
        </w:rPr>
        <w:t>in </w:t>
      </w:r>
      <w:r>
        <w:rPr>
          <w:rFonts w:ascii="Arial" w:hAnsi="Arial"/>
          <w:i/>
          <w:color w:val="1F419B"/>
          <w:spacing w:val="18"/>
          <w:sz w:val="20"/>
        </w:rPr>
        <w:t>implementing</w:t>
      </w:r>
      <w:r>
        <w:rPr>
          <w:rFonts w:ascii="Arial" w:hAnsi="Arial"/>
          <w:i/>
          <w:color w:val="1F419B"/>
          <w:spacing w:val="18"/>
          <w:sz w:val="20"/>
        </w:rPr>
        <w:t> </w:t>
      </w:r>
      <w:r>
        <w:rPr>
          <w:rFonts w:ascii="Arial" w:hAnsi="Arial"/>
          <w:i/>
          <w:color w:val="1F419B"/>
          <w:spacing w:val="13"/>
          <w:sz w:val="20"/>
        </w:rPr>
        <w:t>the</w:t>
      </w:r>
      <w:r>
        <w:rPr>
          <w:rFonts w:ascii="Arial" w:hAnsi="Arial"/>
          <w:i/>
          <w:color w:val="1F419B"/>
          <w:spacing w:val="13"/>
          <w:sz w:val="20"/>
        </w:rPr>
        <w:t> </w:t>
      </w:r>
      <w:r>
        <w:rPr>
          <w:rFonts w:ascii="Arial" w:hAnsi="Arial"/>
          <w:i/>
          <w:color w:val="1F419B"/>
          <w:spacing w:val="17"/>
          <w:sz w:val="20"/>
        </w:rPr>
        <w:t>culturally</w:t>
      </w:r>
      <w:r>
        <w:rPr>
          <w:rFonts w:ascii="Arial" w:hAnsi="Arial"/>
          <w:i/>
          <w:color w:val="1F419B"/>
          <w:spacing w:val="17"/>
          <w:sz w:val="20"/>
        </w:rPr>
        <w:t> relevant</w:t>
      </w:r>
      <w:r>
        <w:rPr>
          <w:rFonts w:ascii="Arial" w:hAnsi="Arial"/>
          <w:i/>
          <w:color w:val="1F419B"/>
          <w:spacing w:val="17"/>
          <w:sz w:val="20"/>
        </w:rPr>
        <w:t> programs</w:t>
      </w:r>
      <w:r>
        <w:rPr>
          <w:rFonts w:ascii="Arial" w:hAnsi="Arial"/>
          <w:i/>
          <w:color w:val="1F419B"/>
          <w:spacing w:val="17"/>
          <w:sz w:val="20"/>
        </w:rPr>
        <w:t> </w:t>
      </w:r>
      <w:r>
        <w:rPr>
          <w:rFonts w:ascii="Arial" w:hAnsi="Arial"/>
          <w:i/>
          <w:color w:val="1F419B"/>
          <w:spacing w:val="15"/>
          <w:sz w:val="20"/>
        </w:rPr>
        <w:t>with</w:t>
      </w:r>
      <w:r>
        <w:rPr>
          <w:rFonts w:ascii="Arial" w:hAnsi="Arial"/>
          <w:i/>
          <w:color w:val="1F419B"/>
          <w:spacing w:val="15"/>
          <w:sz w:val="20"/>
        </w:rPr>
        <w:t> their</w:t>
      </w:r>
      <w:r>
        <w:rPr>
          <w:rFonts w:ascii="Arial" w:hAnsi="Arial"/>
          <w:i/>
          <w:color w:val="1F419B"/>
          <w:spacing w:val="15"/>
          <w:sz w:val="20"/>
        </w:rPr>
        <w:t> </w:t>
      </w:r>
      <w:r>
        <w:rPr>
          <w:rFonts w:ascii="Arial" w:hAnsi="Arial"/>
          <w:i/>
          <w:color w:val="1F419B"/>
          <w:spacing w:val="17"/>
          <w:sz w:val="20"/>
        </w:rPr>
        <w:t>specific</w:t>
      </w:r>
      <w:r>
        <w:rPr>
          <w:rFonts w:ascii="Arial" w:hAnsi="Arial"/>
          <w:i/>
          <w:color w:val="1F419B"/>
          <w:spacing w:val="17"/>
          <w:sz w:val="20"/>
        </w:rPr>
        <w:t> </w:t>
      </w:r>
      <w:r>
        <w:rPr>
          <w:rFonts w:ascii="Arial" w:hAnsi="Arial"/>
          <w:i/>
          <w:color w:val="1F419B"/>
          <w:spacing w:val="16"/>
          <w:sz w:val="20"/>
        </w:rPr>
        <w:t>racial</w:t>
      </w:r>
      <w:r>
        <w:rPr>
          <w:rFonts w:ascii="Arial" w:hAnsi="Arial"/>
          <w:i/>
          <w:color w:val="1F419B"/>
          <w:spacing w:val="16"/>
          <w:sz w:val="20"/>
        </w:rPr>
        <w:t> </w:t>
      </w:r>
      <w:r>
        <w:rPr>
          <w:rFonts w:ascii="Arial" w:hAnsi="Arial"/>
          <w:i/>
          <w:color w:val="1F419B"/>
          <w:spacing w:val="13"/>
          <w:sz w:val="20"/>
        </w:rPr>
        <w:t>and</w:t>
      </w:r>
      <w:r>
        <w:rPr>
          <w:rFonts w:ascii="Arial" w:hAnsi="Arial"/>
          <w:i/>
          <w:color w:val="1F419B"/>
          <w:spacing w:val="13"/>
          <w:sz w:val="20"/>
        </w:rPr>
        <w:t> </w:t>
      </w:r>
      <w:r>
        <w:rPr>
          <w:rFonts w:ascii="Arial" w:hAnsi="Arial"/>
          <w:i/>
          <w:color w:val="1F419B"/>
          <w:spacing w:val="16"/>
          <w:sz w:val="20"/>
        </w:rPr>
        <w:t>ethnic</w:t>
      </w:r>
      <w:r>
        <w:rPr>
          <w:rFonts w:ascii="Arial" w:hAnsi="Arial"/>
          <w:i/>
          <w:color w:val="1F419B"/>
          <w:spacing w:val="16"/>
          <w:sz w:val="20"/>
        </w:rPr>
        <w:t> groups</w:t>
      </w:r>
      <w:r>
        <w:rPr>
          <w:rFonts w:ascii="Arial" w:hAnsi="Arial"/>
          <w:i/>
          <w:color w:val="1F419B"/>
          <w:spacing w:val="16"/>
          <w:sz w:val="20"/>
        </w:rPr>
        <w:t> </w:t>
      </w:r>
      <w:r>
        <w:rPr>
          <w:rFonts w:ascii="Arial" w:hAnsi="Arial"/>
          <w:i/>
          <w:color w:val="1F419B"/>
          <w:spacing w:val="13"/>
          <w:sz w:val="20"/>
        </w:rPr>
        <w:t>can </w:t>
      </w:r>
      <w:r>
        <w:rPr>
          <w:rFonts w:ascii="Arial" w:hAnsi="Arial"/>
          <w:i/>
          <w:color w:val="1F419B"/>
          <w:spacing w:val="17"/>
          <w:sz w:val="20"/>
        </w:rPr>
        <w:t>contribute</w:t>
      </w:r>
      <w:r>
        <w:rPr>
          <w:rFonts w:ascii="Arial" w:hAnsi="Arial"/>
          <w:i/>
          <w:color w:val="1F419B"/>
          <w:spacing w:val="17"/>
          <w:sz w:val="20"/>
        </w:rPr>
        <w:t> </w:t>
      </w:r>
      <w:r>
        <w:rPr>
          <w:rFonts w:ascii="Arial" w:hAnsi="Arial"/>
          <w:i/>
          <w:color w:val="1F419B"/>
          <w:spacing w:val="10"/>
          <w:sz w:val="20"/>
        </w:rPr>
        <w:t>to</w:t>
      </w:r>
      <w:r>
        <w:rPr>
          <w:rFonts w:ascii="Arial" w:hAnsi="Arial"/>
          <w:i/>
          <w:color w:val="1F419B"/>
          <w:spacing w:val="10"/>
          <w:sz w:val="20"/>
        </w:rPr>
        <w:t> </w:t>
      </w:r>
      <w:r>
        <w:rPr>
          <w:rFonts w:ascii="Arial" w:hAnsi="Arial"/>
          <w:i/>
          <w:color w:val="1F419B"/>
          <w:spacing w:val="13"/>
          <w:sz w:val="20"/>
        </w:rPr>
        <w:t>the</w:t>
      </w:r>
      <w:r>
        <w:rPr>
          <w:rFonts w:ascii="Arial" w:hAnsi="Arial"/>
          <w:i/>
          <w:color w:val="1F419B"/>
          <w:spacing w:val="13"/>
          <w:sz w:val="20"/>
        </w:rPr>
        <w:t> </w:t>
      </w:r>
      <w:r>
        <w:rPr>
          <w:rFonts w:ascii="Arial" w:hAnsi="Arial"/>
          <w:i/>
          <w:color w:val="1F419B"/>
          <w:spacing w:val="17"/>
          <w:sz w:val="20"/>
        </w:rPr>
        <w:t>evidence-</w:t>
      </w:r>
      <w:r>
        <w:rPr>
          <w:rFonts w:ascii="Arial" w:hAnsi="Arial"/>
          <w:i/>
          <w:color w:val="1F419B"/>
          <w:spacing w:val="-14"/>
          <w:sz w:val="20"/>
        </w:rPr>
        <w:t> </w:t>
      </w:r>
      <w:r>
        <w:rPr>
          <w:rFonts w:ascii="Arial" w:hAnsi="Arial"/>
          <w:i/>
          <w:color w:val="1F419B"/>
          <w:spacing w:val="15"/>
          <w:sz w:val="20"/>
        </w:rPr>
        <w:t>base</w:t>
      </w:r>
      <w:r>
        <w:rPr>
          <w:rFonts w:ascii="Arial" w:hAnsi="Arial"/>
          <w:i/>
          <w:color w:val="1F419B"/>
          <w:spacing w:val="15"/>
          <w:sz w:val="20"/>
        </w:rPr>
        <w:t> </w:t>
      </w:r>
      <w:r>
        <w:rPr>
          <w:rFonts w:ascii="Arial" w:hAnsi="Arial"/>
          <w:i/>
          <w:color w:val="1F419B"/>
          <w:sz w:val="20"/>
        </w:rPr>
        <w:t>of </w:t>
      </w:r>
      <w:r>
        <w:rPr>
          <w:rFonts w:ascii="Arial" w:hAnsi="Arial"/>
          <w:i/>
          <w:color w:val="1F419B"/>
          <w:spacing w:val="14"/>
          <w:sz w:val="20"/>
        </w:rPr>
        <w:t>the</w:t>
      </w:r>
      <w:r>
        <w:rPr>
          <w:rFonts w:ascii="Arial" w:hAnsi="Arial"/>
          <w:i/>
          <w:color w:val="1F419B"/>
          <w:spacing w:val="14"/>
          <w:sz w:val="20"/>
        </w:rPr>
        <w:t> </w:t>
      </w:r>
      <w:r>
        <w:rPr>
          <w:rFonts w:ascii="Arial" w:hAnsi="Arial"/>
          <w:i/>
          <w:color w:val="1F419B"/>
          <w:spacing w:val="16"/>
          <w:sz w:val="20"/>
        </w:rPr>
        <w:t>model,</w:t>
      </w:r>
      <w:r>
        <w:rPr>
          <w:rFonts w:ascii="Arial" w:hAnsi="Arial"/>
          <w:i/>
          <w:color w:val="1F419B"/>
          <w:spacing w:val="16"/>
          <w:sz w:val="20"/>
        </w:rPr>
        <w:t> </w:t>
      </w:r>
      <w:r>
        <w:rPr>
          <w:rFonts w:ascii="Arial" w:hAnsi="Arial"/>
          <w:i/>
          <w:color w:val="1F419B"/>
          <w:spacing w:val="17"/>
          <w:sz w:val="20"/>
        </w:rPr>
        <w:t>especially</w:t>
      </w:r>
      <w:r>
        <w:rPr>
          <w:rFonts w:ascii="Arial" w:hAnsi="Arial"/>
          <w:i/>
          <w:color w:val="1F419B"/>
          <w:spacing w:val="17"/>
          <w:sz w:val="20"/>
        </w:rPr>
        <w:t> </w:t>
      </w:r>
      <w:r>
        <w:rPr>
          <w:rFonts w:ascii="Arial" w:hAnsi="Arial"/>
          <w:i/>
          <w:color w:val="1F419B"/>
          <w:spacing w:val="13"/>
          <w:sz w:val="20"/>
        </w:rPr>
        <w:t>for</w:t>
      </w:r>
      <w:r>
        <w:rPr>
          <w:rFonts w:ascii="Arial" w:hAnsi="Arial"/>
          <w:i/>
          <w:color w:val="1F419B"/>
          <w:spacing w:val="13"/>
          <w:sz w:val="20"/>
        </w:rPr>
        <w:t> </w:t>
      </w:r>
      <w:r>
        <w:rPr>
          <w:rFonts w:ascii="Arial" w:hAnsi="Arial"/>
          <w:i/>
          <w:color w:val="1F419B"/>
          <w:spacing w:val="15"/>
          <w:sz w:val="20"/>
        </w:rPr>
        <w:t>those </w:t>
      </w:r>
      <w:r>
        <w:rPr>
          <w:rFonts w:ascii="Arial" w:hAnsi="Arial"/>
          <w:i/>
          <w:color w:val="1F419B"/>
          <w:spacing w:val="14"/>
          <w:sz w:val="20"/>
        </w:rPr>
        <w:t>that</w:t>
      </w:r>
      <w:r>
        <w:rPr>
          <w:rFonts w:ascii="Arial" w:hAnsi="Arial"/>
          <w:i/>
          <w:color w:val="1F419B"/>
          <w:spacing w:val="40"/>
          <w:sz w:val="20"/>
        </w:rPr>
        <w:t> </w:t>
      </w:r>
      <w:r>
        <w:rPr>
          <w:rFonts w:ascii="Arial" w:hAnsi="Arial"/>
          <w:i/>
          <w:color w:val="1F419B"/>
          <w:spacing w:val="14"/>
          <w:sz w:val="20"/>
        </w:rPr>
        <w:t>work</w:t>
      </w:r>
      <w:r>
        <w:rPr>
          <w:rFonts w:ascii="Arial" w:hAnsi="Arial"/>
          <w:i/>
          <w:color w:val="1F419B"/>
          <w:spacing w:val="40"/>
          <w:sz w:val="20"/>
        </w:rPr>
        <w:t> </w:t>
      </w:r>
      <w:r>
        <w:rPr>
          <w:rFonts w:ascii="Arial" w:hAnsi="Arial"/>
          <w:i/>
          <w:color w:val="1F419B"/>
          <w:spacing w:val="14"/>
          <w:sz w:val="20"/>
        </w:rPr>
        <w:t>with</w:t>
      </w:r>
      <w:r>
        <w:rPr>
          <w:rFonts w:ascii="Arial" w:hAnsi="Arial"/>
          <w:i/>
          <w:color w:val="1F419B"/>
          <w:spacing w:val="40"/>
          <w:sz w:val="20"/>
        </w:rPr>
        <w:t> </w:t>
      </w:r>
      <w:r>
        <w:rPr>
          <w:rFonts w:ascii="Arial" w:hAnsi="Arial"/>
          <w:i/>
          <w:color w:val="1F419B"/>
          <w:spacing w:val="13"/>
          <w:sz w:val="20"/>
        </w:rPr>
        <w:t>the</w:t>
      </w:r>
      <w:r>
        <w:rPr>
          <w:rFonts w:ascii="Arial" w:hAnsi="Arial"/>
          <w:i/>
          <w:color w:val="1F419B"/>
          <w:spacing w:val="40"/>
          <w:sz w:val="20"/>
        </w:rPr>
        <w:t> </w:t>
      </w:r>
      <w:r>
        <w:rPr>
          <w:rFonts w:ascii="Arial" w:hAnsi="Arial"/>
          <w:i/>
          <w:color w:val="1F419B"/>
          <w:spacing w:val="15"/>
          <w:sz w:val="20"/>
        </w:rPr>
        <w:t>same</w:t>
      </w:r>
      <w:r>
        <w:rPr>
          <w:rFonts w:ascii="Arial" w:hAnsi="Arial"/>
          <w:i/>
          <w:color w:val="1F419B"/>
          <w:spacing w:val="40"/>
          <w:sz w:val="20"/>
        </w:rPr>
        <w:t> </w:t>
      </w:r>
      <w:r>
        <w:rPr>
          <w:rFonts w:ascii="Arial" w:hAnsi="Arial"/>
          <w:i/>
          <w:color w:val="1F419B"/>
          <w:sz w:val="20"/>
        </w:rPr>
        <w:t>or</w:t>
      </w:r>
      <w:r>
        <w:rPr>
          <w:rFonts w:ascii="Arial" w:hAnsi="Arial"/>
          <w:i/>
          <w:color w:val="1F419B"/>
          <w:spacing w:val="40"/>
          <w:sz w:val="20"/>
        </w:rPr>
        <w:t> </w:t>
      </w:r>
      <w:r>
        <w:rPr>
          <w:rFonts w:ascii="Arial" w:hAnsi="Arial"/>
          <w:i/>
          <w:color w:val="1F419B"/>
          <w:sz w:val="20"/>
        </w:rPr>
        <w:t>s</w:t>
      </w:r>
      <w:r>
        <w:rPr>
          <w:rFonts w:ascii="Arial" w:hAnsi="Arial"/>
          <w:i/>
          <w:color w:val="1F419B"/>
          <w:spacing w:val="-32"/>
          <w:sz w:val="20"/>
        </w:rPr>
        <w:t> </w:t>
      </w:r>
      <w:r>
        <w:rPr>
          <w:rFonts w:ascii="Arial" w:hAnsi="Arial"/>
          <w:i/>
          <w:color w:val="1F419B"/>
          <w:spacing w:val="16"/>
          <w:sz w:val="20"/>
        </w:rPr>
        <w:t>imilar</w:t>
      </w:r>
      <w:r>
        <w:rPr>
          <w:rFonts w:ascii="Arial" w:hAnsi="Arial"/>
          <w:i/>
          <w:color w:val="1F419B"/>
          <w:spacing w:val="40"/>
          <w:sz w:val="20"/>
        </w:rPr>
        <w:t> </w:t>
      </w:r>
      <w:r>
        <w:rPr>
          <w:rFonts w:ascii="Arial" w:hAnsi="Arial"/>
          <w:i/>
          <w:color w:val="1F419B"/>
          <w:spacing w:val="16"/>
          <w:sz w:val="20"/>
        </w:rPr>
        <w:t>groups.</w:t>
      </w:r>
      <w:r>
        <w:rPr>
          <w:rFonts w:ascii="Arial" w:hAnsi="Arial"/>
          <w:i/>
          <w:color w:val="1F419B"/>
          <w:spacing w:val="40"/>
          <w:sz w:val="20"/>
        </w:rPr>
        <w:t> </w:t>
      </w:r>
      <w:r>
        <w:rPr>
          <w:rFonts w:ascii="Arial" w:hAnsi="Arial"/>
          <w:i/>
          <w:color w:val="1F419B"/>
          <w:spacing w:val="15"/>
          <w:sz w:val="20"/>
        </w:rPr>
        <w:t>This</w:t>
      </w:r>
      <w:r>
        <w:rPr>
          <w:rFonts w:ascii="Arial" w:hAnsi="Arial"/>
          <w:i/>
          <w:color w:val="1F419B"/>
          <w:spacing w:val="40"/>
          <w:sz w:val="20"/>
        </w:rPr>
        <w:t> </w:t>
      </w:r>
      <w:r>
        <w:rPr>
          <w:rFonts w:ascii="Arial" w:hAnsi="Arial"/>
          <w:i/>
          <w:color w:val="1F419B"/>
          <w:sz w:val="20"/>
        </w:rPr>
        <w:t>is</w:t>
      </w:r>
      <w:r>
        <w:rPr>
          <w:rFonts w:ascii="Arial" w:hAnsi="Arial"/>
          <w:i/>
          <w:color w:val="1F419B"/>
          <w:spacing w:val="40"/>
          <w:sz w:val="20"/>
        </w:rPr>
        <w:t> </w:t>
      </w:r>
      <w:r>
        <w:rPr>
          <w:rFonts w:ascii="Arial" w:hAnsi="Arial"/>
          <w:i/>
          <w:color w:val="1F419B"/>
          <w:spacing w:val="14"/>
          <w:sz w:val="20"/>
        </w:rPr>
        <w:t>whe</w:t>
      </w:r>
      <w:r>
        <w:rPr>
          <w:rFonts w:ascii="Arial" w:hAnsi="Arial"/>
          <w:i/>
          <w:color w:val="1F419B"/>
          <w:spacing w:val="-23"/>
          <w:sz w:val="20"/>
        </w:rPr>
        <w:t> </w:t>
      </w:r>
      <w:r>
        <w:rPr>
          <w:rFonts w:ascii="Arial" w:hAnsi="Arial"/>
          <w:i/>
          <w:color w:val="1F419B"/>
          <w:spacing w:val="9"/>
          <w:sz w:val="20"/>
        </w:rPr>
        <w:t>re</w:t>
      </w:r>
      <w:r>
        <w:rPr>
          <w:rFonts w:ascii="Arial" w:hAnsi="Arial"/>
          <w:i/>
          <w:color w:val="1F419B"/>
          <w:spacing w:val="40"/>
          <w:sz w:val="20"/>
        </w:rPr>
        <w:t> </w:t>
      </w:r>
      <w:r>
        <w:rPr>
          <w:rFonts w:ascii="Arial" w:hAnsi="Arial"/>
          <w:i/>
          <w:color w:val="1F419B"/>
          <w:spacing w:val="17"/>
          <w:sz w:val="20"/>
        </w:rPr>
        <w:t>tracking</w:t>
      </w:r>
    </w:p>
    <w:p>
      <w:pPr>
        <w:spacing w:line="261" w:lineRule="auto" w:before="0"/>
        <w:ind w:left="1546" w:right="2500" w:firstLine="0"/>
        <w:jc w:val="both"/>
        <w:rPr>
          <w:rFonts w:ascii="Arial"/>
          <w:i/>
          <w:sz w:val="20"/>
        </w:rPr>
      </w:pPr>
      <w:r>
        <w:rPr/>
        <w:pict>
          <v:rect style="position:absolute;margin-left:110.900002pt;margin-top:27.889908pt;width:376.63pt;height:.48pt;mso-position-horizontal-relative:page;mso-position-vertical-relative:paragraph;z-index:-15716864;mso-wrap-distance-left:0;mso-wrap-distance-right:0" id="docshape43" filled="true" fillcolor="#1f419b" stroked="false">
            <v:fill type="solid"/>
            <w10:wrap type="topAndBottom"/>
          </v:rect>
        </w:pict>
      </w:r>
      <w:r>
        <w:rPr>
          <w:rFonts w:ascii="Arial"/>
          <w:i/>
          <w:color w:val="1F419B"/>
          <w:spacing w:val="17"/>
          <w:sz w:val="20"/>
        </w:rPr>
        <w:t>outcomes</w:t>
      </w:r>
      <w:r>
        <w:rPr>
          <w:rFonts w:ascii="Arial"/>
          <w:i/>
          <w:color w:val="1F419B"/>
          <w:spacing w:val="14"/>
          <w:sz w:val="20"/>
        </w:rPr>
        <w:t> can</w:t>
      </w:r>
      <w:r>
        <w:rPr>
          <w:rFonts w:ascii="Arial"/>
          <w:i/>
          <w:color w:val="1F419B"/>
          <w:spacing w:val="14"/>
          <w:sz w:val="20"/>
        </w:rPr>
        <w:t> </w:t>
      </w:r>
      <w:r>
        <w:rPr>
          <w:rFonts w:ascii="Arial"/>
          <w:i/>
          <w:color w:val="1F419B"/>
          <w:spacing w:val="10"/>
          <w:sz w:val="20"/>
        </w:rPr>
        <w:t>be</w:t>
      </w:r>
      <w:r>
        <w:rPr>
          <w:rFonts w:ascii="Arial"/>
          <w:i/>
          <w:color w:val="1F419B"/>
          <w:spacing w:val="10"/>
          <w:sz w:val="20"/>
        </w:rPr>
        <w:t> </w:t>
      </w:r>
      <w:r>
        <w:rPr>
          <w:rFonts w:ascii="Arial"/>
          <w:i/>
          <w:color w:val="1F419B"/>
          <w:spacing w:val="17"/>
          <w:sz w:val="20"/>
        </w:rPr>
        <w:t>important,</w:t>
      </w:r>
      <w:r>
        <w:rPr>
          <w:rFonts w:ascii="Arial"/>
          <w:i/>
          <w:color w:val="1F419B"/>
          <w:spacing w:val="17"/>
          <w:sz w:val="20"/>
        </w:rPr>
        <w:t> especially</w:t>
      </w:r>
      <w:r>
        <w:rPr>
          <w:rFonts w:ascii="Arial"/>
          <w:i/>
          <w:color w:val="1F419B"/>
          <w:spacing w:val="17"/>
          <w:sz w:val="20"/>
        </w:rPr>
        <w:t> </w:t>
      </w:r>
      <w:r>
        <w:rPr>
          <w:rFonts w:ascii="Arial"/>
          <w:i/>
          <w:color w:val="1F419B"/>
          <w:spacing w:val="15"/>
          <w:sz w:val="20"/>
        </w:rPr>
        <w:t>when</w:t>
      </w:r>
      <w:r>
        <w:rPr>
          <w:rFonts w:ascii="Arial"/>
          <w:i/>
          <w:color w:val="1F419B"/>
          <w:spacing w:val="15"/>
          <w:sz w:val="20"/>
        </w:rPr>
        <w:t> </w:t>
      </w:r>
      <w:r>
        <w:rPr>
          <w:rFonts w:ascii="Arial"/>
          <w:i/>
          <w:color w:val="1F419B"/>
          <w:sz w:val="20"/>
        </w:rPr>
        <w:t>f</w:t>
      </w:r>
      <w:r>
        <w:rPr>
          <w:rFonts w:ascii="Arial"/>
          <w:i/>
          <w:color w:val="1F419B"/>
          <w:spacing w:val="-14"/>
          <w:sz w:val="20"/>
        </w:rPr>
        <w:t> </w:t>
      </w:r>
      <w:r>
        <w:rPr>
          <w:rFonts w:ascii="Arial"/>
          <w:i/>
          <w:color w:val="1F419B"/>
          <w:spacing w:val="16"/>
          <w:sz w:val="20"/>
        </w:rPr>
        <w:t>indings</w:t>
      </w:r>
      <w:r>
        <w:rPr>
          <w:rFonts w:ascii="Arial"/>
          <w:i/>
          <w:color w:val="1F419B"/>
          <w:spacing w:val="16"/>
          <w:sz w:val="20"/>
        </w:rPr>
        <w:t> </w:t>
      </w:r>
      <w:r>
        <w:rPr>
          <w:rFonts w:ascii="Arial"/>
          <w:i/>
          <w:color w:val="1F419B"/>
          <w:spacing w:val="14"/>
          <w:sz w:val="20"/>
        </w:rPr>
        <w:t>can</w:t>
      </w:r>
      <w:r>
        <w:rPr>
          <w:rFonts w:ascii="Arial"/>
          <w:i/>
          <w:color w:val="1F419B"/>
          <w:spacing w:val="14"/>
          <w:sz w:val="20"/>
        </w:rPr>
        <w:t> </w:t>
      </w:r>
      <w:r>
        <w:rPr>
          <w:rFonts w:ascii="Arial"/>
          <w:i/>
          <w:color w:val="1F419B"/>
          <w:spacing w:val="10"/>
          <w:sz w:val="20"/>
        </w:rPr>
        <w:t>be</w:t>
      </w:r>
      <w:r>
        <w:rPr>
          <w:rFonts w:ascii="Arial"/>
          <w:i/>
          <w:color w:val="1F419B"/>
          <w:spacing w:val="10"/>
          <w:sz w:val="20"/>
        </w:rPr>
        <w:t> </w:t>
      </w:r>
      <w:r>
        <w:rPr>
          <w:rFonts w:ascii="Arial"/>
          <w:i/>
          <w:color w:val="1F419B"/>
          <w:spacing w:val="16"/>
          <w:sz w:val="20"/>
        </w:rPr>
        <w:t>shared</w:t>
      </w:r>
      <w:r>
        <w:rPr>
          <w:rFonts w:ascii="Arial"/>
          <w:i/>
          <w:color w:val="1F419B"/>
          <w:spacing w:val="16"/>
          <w:sz w:val="20"/>
        </w:rPr>
        <w:t> </w:t>
      </w:r>
      <w:r>
        <w:rPr>
          <w:rFonts w:ascii="Arial"/>
          <w:i/>
          <w:color w:val="1F419B"/>
          <w:spacing w:val="14"/>
          <w:sz w:val="20"/>
        </w:rPr>
        <w:t>back</w:t>
      </w:r>
      <w:r>
        <w:rPr>
          <w:rFonts w:ascii="Arial"/>
          <w:i/>
          <w:color w:val="1F419B"/>
          <w:spacing w:val="14"/>
          <w:sz w:val="20"/>
        </w:rPr>
        <w:t> with</w:t>
      </w:r>
      <w:r>
        <w:rPr>
          <w:rFonts w:ascii="Arial"/>
          <w:i/>
          <w:color w:val="1F419B"/>
          <w:spacing w:val="14"/>
          <w:sz w:val="20"/>
        </w:rPr>
        <w:t> the</w:t>
      </w:r>
      <w:r>
        <w:rPr>
          <w:rFonts w:ascii="Arial"/>
          <w:i/>
          <w:color w:val="1F419B"/>
          <w:spacing w:val="14"/>
          <w:sz w:val="20"/>
        </w:rPr>
        <w:t> </w:t>
      </w:r>
      <w:r>
        <w:rPr>
          <w:rFonts w:ascii="Arial"/>
          <w:i/>
          <w:color w:val="1F419B"/>
          <w:spacing w:val="18"/>
          <w:sz w:val="20"/>
        </w:rPr>
        <w:t>developers.</w:t>
      </w:r>
    </w:p>
    <w:p>
      <w:pPr>
        <w:pStyle w:val="BodyText"/>
        <w:spacing w:before="5"/>
        <w:rPr>
          <w:rFonts w:ascii="Arial"/>
          <w:i/>
          <w:sz w:val="31"/>
        </w:rPr>
      </w:pPr>
    </w:p>
    <w:p>
      <w:pPr>
        <w:spacing w:before="1"/>
        <w:ind w:left="740" w:right="0" w:firstLine="0"/>
        <w:jc w:val="left"/>
        <w:rPr>
          <w:rFonts w:ascii="Arial"/>
          <w:i/>
          <w:sz w:val="22"/>
        </w:rPr>
      </w:pPr>
      <w:r>
        <w:rPr>
          <w:rFonts w:ascii="Arial"/>
          <w:i/>
          <w:color w:val="1F419B"/>
          <w:spacing w:val="16"/>
          <w:sz w:val="22"/>
        </w:rPr>
        <w:t>Congruence</w:t>
      </w:r>
      <w:r>
        <w:rPr>
          <w:rFonts w:ascii="Arial"/>
          <w:i/>
          <w:color w:val="1F419B"/>
          <w:spacing w:val="41"/>
          <w:sz w:val="22"/>
        </w:rPr>
        <w:t> </w:t>
      </w:r>
      <w:r>
        <w:rPr>
          <w:rFonts w:ascii="Arial"/>
          <w:i/>
          <w:color w:val="1F419B"/>
          <w:spacing w:val="16"/>
          <w:sz w:val="22"/>
        </w:rPr>
        <w:t>between</w:t>
      </w:r>
      <w:r>
        <w:rPr>
          <w:rFonts w:ascii="Arial"/>
          <w:i/>
          <w:color w:val="1F419B"/>
          <w:spacing w:val="46"/>
          <w:sz w:val="22"/>
        </w:rPr>
        <w:t> </w:t>
      </w:r>
      <w:r>
        <w:rPr>
          <w:rFonts w:ascii="Arial"/>
          <w:i/>
          <w:color w:val="1F419B"/>
          <w:spacing w:val="15"/>
          <w:sz w:val="22"/>
        </w:rPr>
        <w:t>service</w:t>
      </w:r>
      <w:r>
        <w:rPr>
          <w:rFonts w:ascii="Arial"/>
          <w:i/>
          <w:color w:val="1F419B"/>
          <w:spacing w:val="43"/>
          <w:sz w:val="22"/>
        </w:rPr>
        <w:t> </w:t>
      </w:r>
      <w:r>
        <w:rPr>
          <w:rFonts w:ascii="Arial"/>
          <w:i/>
          <w:color w:val="1F419B"/>
          <w:spacing w:val="16"/>
          <w:sz w:val="22"/>
        </w:rPr>
        <w:t>provider</w:t>
      </w:r>
      <w:r>
        <w:rPr>
          <w:rFonts w:ascii="Arial"/>
          <w:i/>
          <w:color w:val="1F419B"/>
          <w:spacing w:val="46"/>
          <w:sz w:val="22"/>
        </w:rPr>
        <w:t> </w:t>
      </w:r>
      <w:r>
        <w:rPr>
          <w:rFonts w:ascii="Arial"/>
          <w:i/>
          <w:color w:val="1F419B"/>
          <w:spacing w:val="13"/>
          <w:sz w:val="22"/>
        </w:rPr>
        <w:t>and</w:t>
      </w:r>
      <w:r>
        <w:rPr>
          <w:rFonts w:ascii="Arial"/>
          <w:i/>
          <w:color w:val="1F419B"/>
          <w:spacing w:val="43"/>
          <w:sz w:val="22"/>
        </w:rPr>
        <w:t> </w:t>
      </w:r>
      <w:r>
        <w:rPr>
          <w:rFonts w:ascii="Arial"/>
          <w:i/>
          <w:color w:val="1F419B"/>
          <w:spacing w:val="16"/>
          <w:sz w:val="22"/>
        </w:rPr>
        <w:t>recipient</w:t>
      </w:r>
      <w:r>
        <w:rPr>
          <w:rFonts w:ascii="Arial"/>
          <w:i/>
          <w:color w:val="1F419B"/>
          <w:spacing w:val="45"/>
          <w:sz w:val="22"/>
        </w:rPr>
        <w:t> </w:t>
      </w:r>
      <w:r>
        <w:rPr>
          <w:rFonts w:ascii="Arial"/>
          <w:i/>
          <w:color w:val="1F419B"/>
          <w:sz w:val="22"/>
        </w:rPr>
        <w:t>on</w:t>
      </w:r>
      <w:r>
        <w:rPr>
          <w:rFonts w:ascii="Arial"/>
          <w:i/>
          <w:color w:val="1F419B"/>
          <w:spacing w:val="43"/>
          <w:sz w:val="22"/>
        </w:rPr>
        <w:t> </w:t>
      </w:r>
      <w:r>
        <w:rPr>
          <w:rFonts w:ascii="Arial"/>
          <w:i/>
          <w:color w:val="1F419B"/>
          <w:spacing w:val="12"/>
          <w:sz w:val="22"/>
        </w:rPr>
        <w:t>key</w:t>
      </w:r>
      <w:r>
        <w:rPr>
          <w:rFonts w:ascii="Arial"/>
          <w:i/>
          <w:color w:val="1F419B"/>
          <w:spacing w:val="45"/>
          <w:sz w:val="22"/>
        </w:rPr>
        <w:t> </w:t>
      </w:r>
      <w:r>
        <w:rPr>
          <w:rFonts w:ascii="Arial"/>
          <w:i/>
          <w:color w:val="1F419B"/>
          <w:spacing w:val="14"/>
          <w:sz w:val="22"/>
        </w:rPr>
        <w:t>demographic</w:t>
      </w:r>
    </w:p>
    <w:p>
      <w:pPr>
        <w:pStyle w:val="BodyText"/>
        <w:spacing w:line="259" w:lineRule="auto" w:before="18"/>
        <w:ind w:left="740" w:right="1254"/>
      </w:pPr>
      <w:r>
        <w:rPr>
          <w:rFonts w:ascii="Arial" w:hAnsi="Arial"/>
          <w:i/>
          <w:color w:val="1F419B"/>
          <w:spacing w:val="17"/>
        </w:rPr>
        <w:t>characteristics</w:t>
      </w:r>
      <w:r>
        <w:rPr>
          <w:rFonts w:ascii="Arial" w:hAnsi="Arial"/>
          <w:i/>
          <w:color w:val="1F419B"/>
          <w:spacing w:val="17"/>
        </w:rPr>
        <w:t> </w:t>
      </w:r>
      <w:r>
        <w:rPr>
          <w:rFonts w:ascii="Arial" w:hAnsi="Arial"/>
          <w:i/>
          <w:color w:val="1F419B"/>
          <w:spacing w:val="10"/>
        </w:rPr>
        <w:t>is</w:t>
      </w:r>
      <w:r>
        <w:rPr>
          <w:rFonts w:ascii="Arial" w:hAnsi="Arial"/>
          <w:i/>
          <w:color w:val="1F419B"/>
          <w:spacing w:val="16"/>
        </w:rPr>
        <w:t> ensured.</w:t>
      </w:r>
      <w:r>
        <w:rPr>
          <w:rFonts w:ascii="Arial" w:hAnsi="Arial"/>
          <w:i/>
          <w:color w:val="1F419B"/>
          <w:spacing w:val="16"/>
        </w:rPr>
        <w:t> </w:t>
      </w:r>
      <w:r>
        <w:rPr/>
        <w:t>Five of the six programs/practices identify a specific racial or ethnic group</w:t>
      </w:r>
      <w:r>
        <w:rPr>
          <w:spacing w:val="-4"/>
        </w:rPr>
        <w:t> </w:t>
      </w:r>
      <w:r>
        <w:rPr/>
        <w:t>as</w:t>
      </w:r>
      <w:r>
        <w:rPr>
          <w:spacing w:val="-1"/>
        </w:rPr>
        <w:t> </w:t>
      </w:r>
      <w:r>
        <w:rPr/>
        <w:t>the</w:t>
      </w:r>
      <w:r>
        <w:rPr>
          <w:spacing w:val="-3"/>
        </w:rPr>
        <w:t> </w:t>
      </w:r>
      <w:r>
        <w:rPr/>
        <w:t>intended</w:t>
      </w:r>
      <w:r>
        <w:rPr>
          <w:spacing w:val="-4"/>
        </w:rPr>
        <w:t> </w:t>
      </w:r>
      <w:r>
        <w:rPr/>
        <w:t>audience,</w:t>
      </w:r>
      <w:r>
        <w:rPr>
          <w:spacing w:val="-1"/>
        </w:rPr>
        <w:t> </w:t>
      </w:r>
      <w:r>
        <w:rPr/>
        <w:t>among</w:t>
      </w:r>
      <w:r>
        <w:rPr>
          <w:spacing w:val="-4"/>
        </w:rPr>
        <w:t> </w:t>
      </w:r>
      <w:r>
        <w:rPr/>
        <w:t>which</w:t>
      </w:r>
      <w:r>
        <w:rPr>
          <w:spacing w:val="-3"/>
        </w:rPr>
        <w:t> </w:t>
      </w:r>
      <w:r>
        <w:rPr/>
        <w:t>four</w:t>
      </w:r>
      <w:r>
        <w:rPr>
          <w:spacing w:val="-1"/>
        </w:rPr>
        <w:t> </w:t>
      </w:r>
      <w:r>
        <w:rPr/>
        <w:t>of</w:t>
      </w:r>
      <w:r>
        <w:rPr>
          <w:spacing w:val="-1"/>
        </w:rPr>
        <w:t> </w:t>
      </w:r>
      <w:r>
        <w:rPr/>
        <w:t>them were</w:t>
      </w:r>
      <w:r>
        <w:rPr>
          <w:spacing w:val="-3"/>
        </w:rPr>
        <w:t> </w:t>
      </w:r>
      <w:r>
        <w:rPr/>
        <w:t>adhered</w:t>
      </w:r>
      <w:r>
        <w:rPr>
          <w:spacing w:val="-3"/>
        </w:rPr>
        <w:t> </w:t>
      </w:r>
      <w:r>
        <w:rPr/>
        <w:t>to</w:t>
      </w:r>
      <w:r>
        <w:rPr>
          <w:spacing w:val="-1"/>
        </w:rPr>
        <w:t> </w:t>
      </w:r>
      <w:r>
        <w:rPr/>
        <w:t>by</w:t>
      </w:r>
      <w:r>
        <w:rPr>
          <w:spacing w:val="-4"/>
        </w:rPr>
        <w:t> </w:t>
      </w:r>
      <w:r>
        <w:rPr/>
        <w:t>alumni</w:t>
      </w:r>
      <w:r>
        <w:rPr>
          <w:spacing w:val="-3"/>
        </w:rPr>
        <w:t> </w:t>
      </w:r>
      <w:r>
        <w:rPr/>
        <w:t>(AWH,</w:t>
      </w:r>
      <w:r>
        <w:rPr>
          <w:spacing w:val="-1"/>
        </w:rPr>
        <w:t> </w:t>
      </w:r>
      <w:r>
        <w:rPr/>
        <w:t>FA,</w:t>
      </w:r>
      <w:r>
        <w:rPr>
          <w:spacing w:val="-1"/>
        </w:rPr>
        <w:t> </w:t>
      </w:r>
      <w:r>
        <w:rPr/>
        <w:t>PTSC, PV). In each of those cases, alumni noted the benefits to have facilitators be of the same demographic group. Alumni from AWH and FA also noted that it was beneficial to have at least one facilitator who spoke the native language of the group. Among the programs, PTSC was the most explicit about the importance in having concordance between facilitator and participants on demographic factors, but all interviewees discussed the issue in terms of understanding the potential impact on participants. For example, an alum of PLAAY relayed the experience of how during a session focused on race, a white male facilitator’s presence alone triggered an emotional reaction from one of the black female youth participants. It became important for facilitators to understand the impact of his presence during the conversations of race,</w:t>
      </w:r>
      <w:r>
        <w:rPr>
          <w:spacing w:val="-2"/>
        </w:rPr>
        <w:t> </w:t>
      </w:r>
      <w:r>
        <w:rPr/>
        <w:t>and</w:t>
      </w:r>
      <w:r>
        <w:rPr>
          <w:spacing w:val="-2"/>
        </w:rPr>
        <w:t> </w:t>
      </w:r>
      <w:r>
        <w:rPr/>
        <w:t>be strategic about</w:t>
      </w:r>
      <w:r>
        <w:rPr>
          <w:spacing w:val="-2"/>
        </w:rPr>
        <w:t> </w:t>
      </w:r>
      <w:r>
        <w:rPr/>
        <w:t>how</w:t>
      </w:r>
      <w:r>
        <w:rPr>
          <w:spacing w:val="-1"/>
        </w:rPr>
        <w:t> </w:t>
      </w:r>
      <w:r>
        <w:rPr/>
        <w:t>and</w:t>
      </w:r>
      <w:r>
        <w:rPr>
          <w:spacing w:val="-2"/>
        </w:rPr>
        <w:t> </w:t>
      </w:r>
      <w:r>
        <w:rPr/>
        <w:t>when it was appropriate for</w:t>
      </w:r>
      <w:r>
        <w:rPr>
          <w:spacing w:val="-2"/>
        </w:rPr>
        <w:t> </w:t>
      </w:r>
      <w:r>
        <w:rPr/>
        <w:t>him</w:t>
      </w:r>
      <w:r>
        <w:rPr>
          <w:spacing w:val="-2"/>
        </w:rPr>
        <w:t> </w:t>
      </w:r>
      <w:r>
        <w:rPr/>
        <w:t>to</w:t>
      </w:r>
      <w:r>
        <w:rPr>
          <w:spacing w:val="-3"/>
        </w:rPr>
        <w:t> </w:t>
      </w:r>
      <w:r>
        <w:rPr/>
        <w:t>engage. For FA, because</w:t>
      </w:r>
      <w:r>
        <w:rPr>
          <w:spacing w:val="-3"/>
        </w:rPr>
        <w:t> </w:t>
      </w:r>
      <w:r>
        <w:rPr/>
        <w:t>the</w:t>
      </w:r>
      <w:r>
        <w:rPr>
          <w:spacing w:val="-1"/>
        </w:rPr>
        <w:t> </w:t>
      </w:r>
      <w:r>
        <w:rPr/>
        <w:t>curriculum addresses</w:t>
      </w:r>
      <w:r>
        <w:rPr>
          <w:spacing w:val="-1"/>
        </w:rPr>
        <w:t> </w:t>
      </w:r>
      <w:r>
        <w:rPr/>
        <w:t>acculturation</w:t>
      </w:r>
      <w:r>
        <w:rPr>
          <w:spacing w:val="-1"/>
        </w:rPr>
        <w:t> </w:t>
      </w:r>
      <w:r>
        <w:rPr/>
        <w:t>issues</w:t>
      </w:r>
      <w:r>
        <w:rPr>
          <w:spacing w:val="-3"/>
        </w:rPr>
        <w:t> </w:t>
      </w:r>
      <w:r>
        <w:rPr/>
        <w:t>with</w:t>
      </w:r>
      <w:r>
        <w:rPr>
          <w:spacing w:val="-1"/>
        </w:rPr>
        <w:t> </w:t>
      </w:r>
      <w:r>
        <w:rPr/>
        <w:t>both</w:t>
      </w:r>
      <w:r>
        <w:rPr>
          <w:spacing w:val="-4"/>
        </w:rPr>
        <w:t> </w:t>
      </w:r>
      <w:r>
        <w:rPr/>
        <w:t>adults</w:t>
      </w:r>
      <w:r>
        <w:rPr>
          <w:spacing w:val="-3"/>
        </w:rPr>
        <w:t> </w:t>
      </w:r>
      <w:r>
        <w:rPr/>
        <w:t>and</w:t>
      </w:r>
      <w:r>
        <w:rPr>
          <w:spacing w:val="-1"/>
        </w:rPr>
        <w:t> </w:t>
      </w:r>
      <w:r>
        <w:rPr/>
        <w:t>youth,</w:t>
      </w:r>
      <w:r>
        <w:rPr>
          <w:spacing w:val="-4"/>
        </w:rPr>
        <w:t> </w:t>
      </w:r>
      <w:r>
        <w:rPr/>
        <w:t>it helps</w:t>
      </w:r>
      <w:r>
        <w:rPr>
          <w:spacing w:val="-1"/>
        </w:rPr>
        <w:t> </w:t>
      </w:r>
      <w:r>
        <w:rPr/>
        <w:t>if</w:t>
      </w:r>
      <w:r>
        <w:rPr>
          <w:spacing w:val="-1"/>
        </w:rPr>
        <w:t> </w:t>
      </w:r>
      <w:r>
        <w:rPr/>
        <w:t>the</w:t>
      </w:r>
      <w:r>
        <w:rPr>
          <w:spacing w:val="-1"/>
        </w:rPr>
        <w:t> </w:t>
      </w:r>
      <w:r>
        <w:rPr/>
        <w:t>facilitator has lived experience, and at minimum has a deep understanding of the associated stressors.</w:t>
      </w:r>
    </w:p>
    <w:p>
      <w:pPr>
        <w:pStyle w:val="BodyText"/>
        <w:spacing w:before="2"/>
        <w:rPr>
          <w:sz w:val="15"/>
        </w:rPr>
      </w:pPr>
      <w:r>
        <w:rPr/>
        <w:pict>
          <v:rect style="position:absolute;margin-left:110.900002pt;margin-top:9.94833pt;width:376.63pt;height:.48pt;mso-position-horizontal-relative:page;mso-position-vertical-relative:paragraph;z-index:-15716352;mso-wrap-distance-left:0;mso-wrap-distance-right:0" id="docshape44" filled="true" fillcolor="#1f419b" stroked="false">
            <v:fill type="solid"/>
            <w10:wrap type="topAndBottom"/>
          </v:rect>
        </w:pict>
      </w:r>
    </w:p>
    <w:p>
      <w:pPr>
        <w:spacing w:before="59"/>
        <w:ind w:left="1635" w:right="2411" w:firstLine="0"/>
        <w:jc w:val="center"/>
        <w:rPr>
          <w:rFonts w:ascii="Arial"/>
          <w:b/>
          <w:i/>
          <w:sz w:val="20"/>
        </w:rPr>
      </w:pPr>
      <w:r>
        <w:rPr>
          <w:rFonts w:ascii="Arial"/>
          <w:b/>
          <w:i/>
          <w:color w:val="1F419B"/>
          <w:spacing w:val="15"/>
          <w:sz w:val="20"/>
        </w:rPr>
        <w:t>IMPLICATION</w:t>
      </w:r>
    </w:p>
    <w:p>
      <w:pPr>
        <w:spacing w:line="259" w:lineRule="auto" w:before="138"/>
        <w:ind w:left="1546" w:right="2556" w:firstLine="0"/>
        <w:jc w:val="left"/>
        <w:rPr>
          <w:rFonts w:ascii="Arial"/>
          <w:i/>
          <w:sz w:val="20"/>
        </w:rPr>
      </w:pPr>
      <w:r>
        <w:rPr/>
        <w:pict>
          <v:rect style="position:absolute;margin-left:110.900002pt;margin-top:59.599895pt;width:376.63pt;height:.48pt;mso-position-horizontal-relative:page;mso-position-vertical-relative:paragraph;z-index:-15715840;mso-wrap-distance-left:0;mso-wrap-distance-right:0" id="docshape45" filled="true" fillcolor="#1f419b" stroked="false">
            <v:fill type="solid"/>
            <w10:wrap type="topAndBottom"/>
          </v:rect>
        </w:pict>
      </w:r>
      <w:r>
        <w:rPr>
          <w:rFonts w:ascii="Arial"/>
          <w:i/>
          <w:color w:val="1F419B"/>
          <w:spacing w:val="18"/>
          <w:sz w:val="20"/>
        </w:rPr>
        <w:t>Organizations</w:t>
      </w:r>
      <w:r>
        <w:rPr>
          <w:rFonts w:ascii="Arial"/>
          <w:i/>
          <w:color w:val="1F419B"/>
          <w:spacing w:val="18"/>
          <w:sz w:val="20"/>
        </w:rPr>
        <w:t> </w:t>
      </w:r>
      <w:r>
        <w:rPr>
          <w:rFonts w:ascii="Arial"/>
          <w:i/>
          <w:color w:val="1F419B"/>
          <w:spacing w:val="15"/>
          <w:sz w:val="20"/>
        </w:rPr>
        <w:t>need</w:t>
      </w:r>
      <w:r>
        <w:rPr>
          <w:rFonts w:ascii="Arial"/>
          <w:i/>
          <w:color w:val="1F419B"/>
          <w:spacing w:val="15"/>
          <w:sz w:val="20"/>
        </w:rPr>
        <w:t> </w:t>
      </w:r>
      <w:r>
        <w:rPr>
          <w:rFonts w:ascii="Arial"/>
          <w:i/>
          <w:color w:val="1F419B"/>
          <w:sz w:val="20"/>
        </w:rPr>
        <w:t>to</w:t>
      </w:r>
      <w:r>
        <w:rPr>
          <w:rFonts w:ascii="Arial"/>
          <w:i/>
          <w:color w:val="1F419B"/>
          <w:spacing w:val="17"/>
          <w:sz w:val="20"/>
        </w:rPr>
        <w:t> carefully</w:t>
      </w:r>
      <w:r>
        <w:rPr>
          <w:rFonts w:ascii="Arial"/>
          <w:i/>
          <w:color w:val="1F419B"/>
          <w:spacing w:val="17"/>
          <w:sz w:val="20"/>
        </w:rPr>
        <w:t> consider</w:t>
      </w:r>
      <w:r>
        <w:rPr>
          <w:rFonts w:ascii="Arial"/>
          <w:i/>
          <w:color w:val="1F419B"/>
          <w:spacing w:val="17"/>
          <w:sz w:val="20"/>
        </w:rPr>
        <w:t> </w:t>
      </w:r>
      <w:r>
        <w:rPr>
          <w:rFonts w:ascii="Arial"/>
          <w:i/>
          <w:color w:val="1F419B"/>
          <w:spacing w:val="14"/>
          <w:sz w:val="20"/>
        </w:rPr>
        <w:t>this</w:t>
      </w:r>
      <w:r>
        <w:rPr>
          <w:rFonts w:ascii="Arial"/>
          <w:i/>
          <w:color w:val="1F419B"/>
          <w:spacing w:val="14"/>
          <w:sz w:val="20"/>
        </w:rPr>
        <w:t> </w:t>
      </w:r>
      <w:r>
        <w:rPr>
          <w:rFonts w:ascii="Arial"/>
          <w:i/>
          <w:color w:val="1F419B"/>
          <w:spacing w:val="16"/>
          <w:sz w:val="20"/>
        </w:rPr>
        <w:t>issue</w:t>
      </w:r>
      <w:r>
        <w:rPr>
          <w:rFonts w:ascii="Arial"/>
          <w:i/>
          <w:color w:val="1F419B"/>
          <w:spacing w:val="16"/>
          <w:sz w:val="20"/>
        </w:rPr>
        <w:t> </w:t>
      </w:r>
      <w:r>
        <w:rPr>
          <w:rFonts w:ascii="Arial"/>
          <w:i/>
          <w:color w:val="1F419B"/>
          <w:spacing w:val="13"/>
          <w:sz w:val="20"/>
        </w:rPr>
        <w:t>and</w:t>
      </w:r>
      <w:r>
        <w:rPr>
          <w:rFonts w:ascii="Arial"/>
          <w:i/>
          <w:color w:val="1F419B"/>
          <w:spacing w:val="13"/>
          <w:sz w:val="20"/>
        </w:rPr>
        <w:t> </w:t>
      </w:r>
      <w:r>
        <w:rPr>
          <w:rFonts w:ascii="Arial"/>
          <w:i/>
          <w:color w:val="1F419B"/>
          <w:spacing w:val="18"/>
          <w:sz w:val="20"/>
        </w:rPr>
        <w:t>understand</w:t>
      </w:r>
      <w:r>
        <w:rPr>
          <w:rFonts w:ascii="Arial"/>
          <w:i/>
          <w:color w:val="1F419B"/>
          <w:spacing w:val="18"/>
          <w:sz w:val="20"/>
        </w:rPr>
        <w:t> </w:t>
      </w:r>
      <w:r>
        <w:rPr>
          <w:rFonts w:ascii="Arial"/>
          <w:i/>
          <w:color w:val="1F419B"/>
          <w:spacing w:val="13"/>
          <w:sz w:val="20"/>
        </w:rPr>
        <w:t>the</w:t>
      </w:r>
      <w:r>
        <w:rPr>
          <w:rFonts w:ascii="Arial"/>
          <w:i/>
          <w:color w:val="1F419B"/>
          <w:spacing w:val="17"/>
          <w:sz w:val="20"/>
        </w:rPr>
        <w:t> potential</w:t>
      </w:r>
      <w:r>
        <w:rPr>
          <w:rFonts w:ascii="Arial"/>
          <w:i/>
          <w:color w:val="1F419B"/>
          <w:spacing w:val="17"/>
          <w:sz w:val="20"/>
        </w:rPr>
        <w:t> </w:t>
      </w:r>
      <w:r>
        <w:rPr>
          <w:rFonts w:ascii="Arial"/>
          <w:i/>
          <w:color w:val="1F419B"/>
          <w:spacing w:val="16"/>
          <w:sz w:val="20"/>
        </w:rPr>
        <w:t>impacts</w:t>
      </w:r>
      <w:r>
        <w:rPr>
          <w:rFonts w:ascii="Arial"/>
          <w:i/>
          <w:color w:val="1F419B"/>
          <w:spacing w:val="40"/>
          <w:sz w:val="20"/>
        </w:rPr>
        <w:t> </w:t>
      </w:r>
      <w:r>
        <w:rPr>
          <w:rFonts w:ascii="Arial"/>
          <w:i/>
          <w:color w:val="1F419B"/>
          <w:sz w:val="20"/>
        </w:rPr>
        <w:t>of</w:t>
      </w:r>
      <w:r>
        <w:rPr>
          <w:rFonts w:ascii="Arial"/>
          <w:i/>
          <w:color w:val="1F419B"/>
          <w:spacing w:val="40"/>
          <w:sz w:val="20"/>
        </w:rPr>
        <w:t> </w:t>
      </w:r>
      <w:r>
        <w:rPr>
          <w:rFonts w:ascii="Arial"/>
          <w:i/>
          <w:color w:val="1F419B"/>
          <w:spacing w:val="16"/>
          <w:sz w:val="20"/>
        </w:rPr>
        <w:t>having</w:t>
      </w:r>
      <w:r>
        <w:rPr>
          <w:rFonts w:ascii="Arial"/>
          <w:i/>
          <w:color w:val="1F419B"/>
          <w:spacing w:val="16"/>
          <w:sz w:val="20"/>
        </w:rPr>
        <w:t> </w:t>
      </w:r>
      <w:r>
        <w:rPr>
          <w:rFonts w:ascii="Arial"/>
          <w:i/>
          <w:color w:val="1F419B"/>
          <w:spacing w:val="17"/>
          <w:sz w:val="20"/>
        </w:rPr>
        <w:t>facilitators</w:t>
      </w:r>
      <w:r>
        <w:rPr>
          <w:rFonts w:ascii="Arial"/>
          <w:i/>
          <w:color w:val="1F419B"/>
          <w:spacing w:val="17"/>
          <w:sz w:val="20"/>
        </w:rPr>
        <w:t> </w:t>
      </w:r>
      <w:r>
        <w:rPr>
          <w:rFonts w:ascii="Arial"/>
          <w:i/>
          <w:color w:val="1F419B"/>
          <w:spacing w:val="15"/>
          <w:sz w:val="20"/>
        </w:rPr>
        <w:t>match</w:t>
      </w:r>
      <w:r>
        <w:rPr>
          <w:rFonts w:ascii="Arial"/>
          <w:i/>
          <w:color w:val="1F419B"/>
          <w:spacing w:val="15"/>
          <w:sz w:val="20"/>
        </w:rPr>
        <w:t> </w:t>
      </w:r>
      <w:r>
        <w:rPr>
          <w:rFonts w:ascii="Arial"/>
          <w:i/>
          <w:color w:val="1F419B"/>
          <w:sz w:val="20"/>
        </w:rPr>
        <w:t>or</w:t>
      </w:r>
      <w:r>
        <w:rPr>
          <w:rFonts w:ascii="Arial"/>
          <w:i/>
          <w:color w:val="1F419B"/>
          <w:spacing w:val="40"/>
          <w:sz w:val="20"/>
        </w:rPr>
        <w:t> </w:t>
      </w:r>
      <w:r>
        <w:rPr>
          <w:rFonts w:ascii="Arial"/>
          <w:i/>
          <w:color w:val="1F419B"/>
          <w:spacing w:val="13"/>
          <w:sz w:val="20"/>
        </w:rPr>
        <w:t>not</w:t>
      </w:r>
      <w:r>
        <w:rPr>
          <w:rFonts w:ascii="Arial"/>
          <w:i/>
          <w:color w:val="1F419B"/>
          <w:spacing w:val="16"/>
          <w:sz w:val="20"/>
        </w:rPr>
        <w:t> match</w:t>
      </w:r>
      <w:r>
        <w:rPr>
          <w:rFonts w:ascii="Arial"/>
          <w:i/>
          <w:color w:val="1F419B"/>
          <w:spacing w:val="16"/>
          <w:sz w:val="20"/>
        </w:rPr>
        <w:t> </w:t>
      </w:r>
      <w:r>
        <w:rPr>
          <w:rFonts w:ascii="Arial"/>
          <w:i/>
          <w:color w:val="1F419B"/>
          <w:spacing w:val="14"/>
          <w:sz w:val="20"/>
        </w:rPr>
        <w:t>the </w:t>
      </w:r>
      <w:r>
        <w:rPr>
          <w:rFonts w:ascii="Arial"/>
          <w:i/>
          <w:color w:val="1F419B"/>
          <w:spacing w:val="17"/>
          <w:sz w:val="20"/>
        </w:rPr>
        <w:t>demographic</w:t>
      </w:r>
      <w:r>
        <w:rPr>
          <w:rFonts w:ascii="Arial"/>
          <w:i/>
          <w:color w:val="1F419B"/>
          <w:spacing w:val="17"/>
          <w:sz w:val="20"/>
        </w:rPr>
        <w:t> </w:t>
      </w:r>
      <w:r>
        <w:rPr>
          <w:rFonts w:ascii="Arial"/>
          <w:i/>
          <w:color w:val="1F419B"/>
          <w:spacing w:val="16"/>
          <w:sz w:val="20"/>
        </w:rPr>
        <w:t>makeup</w:t>
      </w:r>
      <w:r>
        <w:rPr>
          <w:rFonts w:ascii="Arial"/>
          <w:i/>
          <w:color w:val="1F419B"/>
          <w:spacing w:val="16"/>
          <w:sz w:val="20"/>
        </w:rPr>
        <w:t> </w:t>
      </w:r>
      <w:r>
        <w:rPr>
          <w:rFonts w:ascii="Arial"/>
          <w:i/>
          <w:color w:val="1F419B"/>
          <w:sz w:val="20"/>
        </w:rPr>
        <w:t>of</w:t>
      </w:r>
      <w:r>
        <w:rPr>
          <w:rFonts w:ascii="Arial"/>
          <w:i/>
          <w:color w:val="1F419B"/>
          <w:spacing w:val="15"/>
          <w:sz w:val="20"/>
        </w:rPr>
        <w:t> their</w:t>
      </w:r>
      <w:r>
        <w:rPr>
          <w:rFonts w:ascii="Arial"/>
          <w:i/>
          <w:color w:val="1F419B"/>
          <w:spacing w:val="15"/>
          <w:sz w:val="20"/>
        </w:rPr>
        <w:t> </w:t>
      </w:r>
      <w:r>
        <w:rPr>
          <w:rFonts w:ascii="Arial"/>
          <w:i/>
          <w:color w:val="1F419B"/>
          <w:spacing w:val="16"/>
          <w:sz w:val="20"/>
        </w:rPr>
        <w:t>service</w:t>
      </w:r>
      <w:r>
        <w:rPr>
          <w:rFonts w:ascii="Arial"/>
          <w:i/>
          <w:color w:val="1F419B"/>
          <w:spacing w:val="16"/>
          <w:sz w:val="20"/>
        </w:rPr>
        <w:t> </w:t>
      </w:r>
      <w:r>
        <w:rPr>
          <w:rFonts w:ascii="Arial"/>
          <w:i/>
          <w:color w:val="1F419B"/>
          <w:spacing w:val="18"/>
          <w:sz w:val="20"/>
        </w:rPr>
        <w:t>populations</w:t>
      </w:r>
      <w:r>
        <w:rPr>
          <w:rFonts w:ascii="Arial"/>
          <w:i/>
          <w:color w:val="1F419B"/>
          <w:spacing w:val="18"/>
          <w:sz w:val="20"/>
        </w:rPr>
        <w:t> </w:t>
      </w:r>
      <w:r>
        <w:rPr>
          <w:rFonts w:ascii="Arial"/>
          <w:i/>
          <w:color w:val="1F419B"/>
          <w:spacing w:val="13"/>
          <w:sz w:val="20"/>
        </w:rPr>
        <w:t>and</w:t>
      </w:r>
      <w:r>
        <w:rPr>
          <w:rFonts w:ascii="Arial"/>
          <w:i/>
          <w:color w:val="1F419B"/>
          <w:spacing w:val="13"/>
          <w:sz w:val="20"/>
        </w:rPr>
        <w:t> </w:t>
      </w:r>
      <w:r>
        <w:rPr>
          <w:rFonts w:ascii="Arial"/>
          <w:i/>
          <w:color w:val="1F419B"/>
          <w:spacing w:val="15"/>
          <w:sz w:val="20"/>
        </w:rPr>
        <w:t>what</w:t>
      </w:r>
      <w:r>
        <w:rPr>
          <w:rFonts w:ascii="Arial"/>
          <w:i/>
          <w:color w:val="1F419B"/>
          <w:spacing w:val="15"/>
          <w:sz w:val="20"/>
        </w:rPr>
        <w:t> </w:t>
      </w:r>
      <w:r>
        <w:rPr>
          <w:rFonts w:ascii="Arial"/>
          <w:i/>
          <w:color w:val="1F419B"/>
          <w:spacing w:val="17"/>
          <w:sz w:val="20"/>
        </w:rPr>
        <w:t>staffing adjustments</w:t>
      </w:r>
      <w:r>
        <w:rPr>
          <w:rFonts w:ascii="Arial"/>
          <w:i/>
          <w:color w:val="1F419B"/>
          <w:spacing w:val="17"/>
          <w:sz w:val="20"/>
        </w:rPr>
        <w:t> </w:t>
      </w:r>
      <w:r>
        <w:rPr>
          <w:rFonts w:ascii="Arial"/>
          <w:i/>
          <w:color w:val="1F419B"/>
          <w:spacing w:val="14"/>
          <w:sz w:val="20"/>
        </w:rPr>
        <w:t>they</w:t>
      </w:r>
      <w:r>
        <w:rPr>
          <w:rFonts w:ascii="Arial"/>
          <w:i/>
          <w:color w:val="1F419B"/>
          <w:spacing w:val="14"/>
          <w:sz w:val="20"/>
        </w:rPr>
        <w:t> </w:t>
      </w:r>
      <w:r>
        <w:rPr>
          <w:rFonts w:ascii="Arial"/>
          <w:i/>
          <w:color w:val="1F419B"/>
          <w:spacing w:val="12"/>
          <w:sz w:val="20"/>
        </w:rPr>
        <w:t>may</w:t>
      </w:r>
      <w:r>
        <w:rPr>
          <w:rFonts w:ascii="Arial"/>
          <w:i/>
          <w:color w:val="1F419B"/>
          <w:spacing w:val="12"/>
          <w:sz w:val="20"/>
        </w:rPr>
        <w:t> </w:t>
      </w:r>
      <w:r>
        <w:rPr>
          <w:rFonts w:ascii="Arial"/>
          <w:i/>
          <w:color w:val="1F419B"/>
          <w:spacing w:val="15"/>
          <w:sz w:val="20"/>
        </w:rPr>
        <w:t>need</w:t>
      </w:r>
      <w:r>
        <w:rPr>
          <w:rFonts w:ascii="Arial"/>
          <w:i/>
          <w:color w:val="1F419B"/>
          <w:spacing w:val="15"/>
          <w:sz w:val="20"/>
        </w:rPr>
        <w:t> </w:t>
      </w:r>
      <w:r>
        <w:rPr>
          <w:rFonts w:ascii="Arial"/>
          <w:i/>
          <w:color w:val="1F419B"/>
          <w:sz w:val="20"/>
        </w:rPr>
        <w:t>to</w:t>
      </w:r>
      <w:r>
        <w:rPr>
          <w:rFonts w:ascii="Arial"/>
          <w:i/>
          <w:color w:val="1F419B"/>
          <w:spacing w:val="15"/>
          <w:sz w:val="20"/>
        </w:rPr>
        <w:t> make.</w:t>
      </w:r>
    </w:p>
    <w:p>
      <w:pPr>
        <w:pStyle w:val="BodyText"/>
        <w:spacing w:before="5"/>
        <w:rPr>
          <w:rFonts w:ascii="Arial"/>
          <w:i/>
          <w:sz w:val="31"/>
        </w:rPr>
      </w:pPr>
    </w:p>
    <w:p>
      <w:pPr>
        <w:spacing w:before="1"/>
        <w:ind w:left="740" w:right="0" w:firstLine="0"/>
        <w:jc w:val="left"/>
        <w:rPr>
          <w:rFonts w:ascii="Arial"/>
          <w:i/>
          <w:sz w:val="22"/>
        </w:rPr>
      </w:pPr>
      <w:r>
        <w:rPr>
          <w:rFonts w:ascii="Arial"/>
          <w:i/>
          <w:color w:val="1F419B"/>
          <w:spacing w:val="12"/>
          <w:sz w:val="22"/>
        </w:rPr>
        <w:t>The</w:t>
      </w:r>
      <w:r>
        <w:rPr>
          <w:rFonts w:ascii="Arial"/>
          <w:i/>
          <w:color w:val="1F419B"/>
          <w:spacing w:val="38"/>
          <w:sz w:val="22"/>
        </w:rPr>
        <w:t> </w:t>
      </w:r>
      <w:r>
        <w:rPr>
          <w:rFonts w:ascii="Arial"/>
          <w:i/>
          <w:color w:val="1F419B"/>
          <w:spacing w:val="16"/>
          <w:sz w:val="22"/>
        </w:rPr>
        <w:t>program/</w:t>
      </w:r>
      <w:r>
        <w:rPr>
          <w:rFonts w:ascii="Arial"/>
          <w:i/>
          <w:color w:val="1F419B"/>
          <w:spacing w:val="-42"/>
          <w:sz w:val="22"/>
        </w:rPr>
        <w:t> </w:t>
      </w:r>
      <w:r>
        <w:rPr>
          <w:rFonts w:ascii="Arial"/>
          <w:i/>
          <w:color w:val="1F419B"/>
          <w:spacing w:val="16"/>
          <w:sz w:val="22"/>
        </w:rPr>
        <w:t>practice</w:t>
      </w:r>
      <w:r>
        <w:rPr>
          <w:rFonts w:ascii="Arial"/>
          <w:i/>
          <w:color w:val="1F419B"/>
          <w:spacing w:val="41"/>
          <w:sz w:val="22"/>
        </w:rPr>
        <w:t> </w:t>
      </w:r>
      <w:r>
        <w:rPr>
          <w:rFonts w:ascii="Arial"/>
          <w:i/>
          <w:color w:val="1F419B"/>
          <w:spacing w:val="15"/>
          <w:sz w:val="22"/>
        </w:rPr>
        <w:t>allows</w:t>
      </w:r>
      <w:r>
        <w:rPr>
          <w:rFonts w:ascii="Arial"/>
          <w:i/>
          <w:color w:val="1F419B"/>
          <w:spacing w:val="41"/>
          <w:sz w:val="22"/>
        </w:rPr>
        <w:t> </w:t>
      </w:r>
      <w:r>
        <w:rPr>
          <w:rFonts w:ascii="Arial"/>
          <w:i/>
          <w:color w:val="1F419B"/>
          <w:spacing w:val="12"/>
          <w:sz w:val="22"/>
        </w:rPr>
        <w:t>for</w:t>
      </w:r>
      <w:r>
        <w:rPr>
          <w:rFonts w:ascii="Arial"/>
          <w:i/>
          <w:color w:val="1F419B"/>
          <w:spacing w:val="42"/>
          <w:sz w:val="22"/>
        </w:rPr>
        <w:t> </w:t>
      </w:r>
      <w:r>
        <w:rPr>
          <w:rFonts w:ascii="Arial"/>
          <w:i/>
          <w:color w:val="1F419B"/>
          <w:spacing w:val="14"/>
          <w:sz w:val="22"/>
        </w:rPr>
        <w:t>minor</w:t>
      </w:r>
      <w:r>
        <w:rPr>
          <w:rFonts w:ascii="Arial"/>
          <w:i/>
          <w:color w:val="1F419B"/>
          <w:spacing w:val="43"/>
          <w:sz w:val="22"/>
        </w:rPr>
        <w:t> </w:t>
      </w:r>
      <w:r>
        <w:rPr>
          <w:rFonts w:ascii="Arial"/>
          <w:i/>
          <w:color w:val="1F419B"/>
          <w:spacing w:val="17"/>
          <w:sz w:val="22"/>
        </w:rPr>
        <w:t>adaptations</w:t>
      </w:r>
      <w:r>
        <w:rPr>
          <w:rFonts w:ascii="Arial"/>
          <w:i/>
          <w:color w:val="1F419B"/>
          <w:spacing w:val="41"/>
          <w:sz w:val="22"/>
        </w:rPr>
        <w:t> </w:t>
      </w:r>
      <w:r>
        <w:rPr>
          <w:rFonts w:ascii="Arial"/>
          <w:i/>
          <w:color w:val="1F419B"/>
          <w:spacing w:val="10"/>
          <w:sz w:val="22"/>
        </w:rPr>
        <w:t>to</w:t>
      </w:r>
      <w:r>
        <w:rPr>
          <w:rFonts w:ascii="Arial"/>
          <w:i/>
          <w:color w:val="1F419B"/>
          <w:spacing w:val="40"/>
          <w:sz w:val="22"/>
        </w:rPr>
        <w:t> </w:t>
      </w:r>
      <w:r>
        <w:rPr>
          <w:rFonts w:ascii="Arial"/>
          <w:i/>
          <w:color w:val="1F419B"/>
          <w:spacing w:val="13"/>
          <w:sz w:val="22"/>
        </w:rPr>
        <w:t>meet</w:t>
      </w:r>
      <w:r>
        <w:rPr>
          <w:rFonts w:ascii="Arial"/>
          <w:i/>
          <w:color w:val="1F419B"/>
          <w:spacing w:val="43"/>
          <w:sz w:val="22"/>
        </w:rPr>
        <w:t> </w:t>
      </w:r>
      <w:r>
        <w:rPr>
          <w:rFonts w:ascii="Arial"/>
          <w:i/>
          <w:color w:val="1F419B"/>
          <w:spacing w:val="13"/>
          <w:sz w:val="22"/>
        </w:rPr>
        <w:t>the</w:t>
      </w:r>
      <w:r>
        <w:rPr>
          <w:rFonts w:ascii="Arial"/>
          <w:i/>
          <w:color w:val="1F419B"/>
          <w:spacing w:val="40"/>
          <w:sz w:val="22"/>
        </w:rPr>
        <w:t> </w:t>
      </w:r>
      <w:r>
        <w:rPr>
          <w:rFonts w:ascii="Arial"/>
          <w:i/>
          <w:color w:val="1F419B"/>
          <w:spacing w:val="13"/>
          <w:sz w:val="22"/>
        </w:rPr>
        <w:t>need</w:t>
      </w:r>
      <w:r>
        <w:rPr>
          <w:rFonts w:ascii="Arial"/>
          <w:i/>
          <w:color w:val="1F419B"/>
          <w:spacing w:val="43"/>
          <w:sz w:val="22"/>
        </w:rPr>
        <w:t> </w:t>
      </w:r>
      <w:r>
        <w:rPr>
          <w:rFonts w:ascii="Arial"/>
          <w:i/>
          <w:color w:val="1F419B"/>
          <w:spacing w:val="-5"/>
          <w:sz w:val="22"/>
        </w:rPr>
        <w:t>of</w:t>
      </w:r>
    </w:p>
    <w:p>
      <w:pPr>
        <w:spacing w:line="254" w:lineRule="auto" w:before="20"/>
        <w:ind w:left="740" w:right="1611" w:firstLine="0"/>
        <w:jc w:val="left"/>
        <w:rPr>
          <w:sz w:val="22"/>
        </w:rPr>
      </w:pPr>
      <w:r>
        <w:rPr>
          <w:rFonts w:ascii="Arial"/>
          <w:i/>
          <w:color w:val="1F419B"/>
          <w:spacing w:val="17"/>
          <w:sz w:val="22"/>
        </w:rPr>
        <w:t>participants,</w:t>
      </w:r>
      <w:r>
        <w:rPr>
          <w:rFonts w:ascii="Arial"/>
          <w:i/>
          <w:color w:val="1F419B"/>
          <w:spacing w:val="17"/>
          <w:sz w:val="22"/>
        </w:rPr>
        <w:t> </w:t>
      </w:r>
      <w:r>
        <w:rPr>
          <w:rFonts w:ascii="Arial"/>
          <w:i/>
          <w:color w:val="1F419B"/>
          <w:spacing w:val="16"/>
          <w:sz w:val="22"/>
        </w:rPr>
        <w:t>especially</w:t>
      </w:r>
      <w:r>
        <w:rPr>
          <w:rFonts w:ascii="Arial"/>
          <w:i/>
          <w:color w:val="1F419B"/>
          <w:spacing w:val="40"/>
          <w:sz w:val="22"/>
        </w:rPr>
        <w:t> </w:t>
      </w:r>
      <w:r>
        <w:rPr>
          <w:rFonts w:ascii="Arial"/>
          <w:i/>
          <w:color w:val="1F419B"/>
          <w:sz w:val="22"/>
        </w:rPr>
        <w:t>in</w:t>
      </w:r>
      <w:r>
        <w:rPr>
          <w:rFonts w:ascii="Arial"/>
          <w:i/>
          <w:color w:val="1F419B"/>
          <w:spacing w:val="17"/>
          <w:sz w:val="22"/>
        </w:rPr>
        <w:t> recognition</w:t>
      </w:r>
      <w:r>
        <w:rPr>
          <w:rFonts w:ascii="Arial"/>
          <w:i/>
          <w:color w:val="1F419B"/>
          <w:spacing w:val="17"/>
          <w:sz w:val="22"/>
        </w:rPr>
        <w:t> </w:t>
      </w:r>
      <w:r>
        <w:rPr>
          <w:rFonts w:ascii="Arial"/>
          <w:i/>
          <w:color w:val="1F419B"/>
          <w:sz w:val="22"/>
        </w:rPr>
        <w:t>o</w:t>
      </w:r>
      <w:r>
        <w:rPr>
          <w:rFonts w:ascii="Arial"/>
          <w:i/>
          <w:color w:val="1F419B"/>
          <w:spacing w:val="-31"/>
          <w:sz w:val="22"/>
        </w:rPr>
        <w:t> </w:t>
      </w:r>
      <w:r>
        <w:rPr>
          <w:rFonts w:ascii="Arial"/>
          <w:i/>
          <w:color w:val="1F419B"/>
          <w:sz w:val="22"/>
        </w:rPr>
        <w:t>f</w:t>
      </w:r>
      <w:r>
        <w:rPr>
          <w:rFonts w:ascii="Arial"/>
          <w:i/>
          <w:color w:val="1F419B"/>
          <w:spacing w:val="40"/>
          <w:sz w:val="22"/>
        </w:rPr>
        <w:t> </w:t>
      </w:r>
      <w:r>
        <w:rPr>
          <w:rFonts w:ascii="Arial"/>
          <w:i/>
          <w:color w:val="1F419B"/>
          <w:spacing w:val="13"/>
          <w:sz w:val="22"/>
        </w:rPr>
        <w:t>the</w:t>
      </w:r>
      <w:r>
        <w:rPr>
          <w:rFonts w:ascii="Arial"/>
          <w:i/>
          <w:color w:val="1F419B"/>
          <w:spacing w:val="16"/>
          <w:sz w:val="22"/>
        </w:rPr>
        <w:t> diversity</w:t>
      </w:r>
      <w:r>
        <w:rPr>
          <w:rFonts w:ascii="Arial"/>
          <w:i/>
          <w:color w:val="1F419B"/>
          <w:spacing w:val="40"/>
          <w:sz w:val="22"/>
        </w:rPr>
        <w:t> </w:t>
      </w:r>
      <w:r>
        <w:rPr>
          <w:rFonts w:ascii="Arial"/>
          <w:i/>
          <w:color w:val="1F419B"/>
          <w:spacing w:val="15"/>
          <w:sz w:val="22"/>
        </w:rPr>
        <w:t>within</w:t>
      </w:r>
      <w:r>
        <w:rPr>
          <w:rFonts w:ascii="Arial"/>
          <w:i/>
          <w:color w:val="1F419B"/>
          <w:spacing w:val="40"/>
          <w:sz w:val="22"/>
        </w:rPr>
        <w:t> </w:t>
      </w:r>
      <w:r>
        <w:rPr>
          <w:rFonts w:ascii="Arial"/>
          <w:i/>
          <w:color w:val="1F419B"/>
          <w:spacing w:val="15"/>
          <w:sz w:val="22"/>
        </w:rPr>
        <w:t>racial</w:t>
      </w:r>
      <w:r>
        <w:rPr>
          <w:rFonts w:ascii="Arial"/>
          <w:i/>
          <w:color w:val="1F419B"/>
          <w:spacing w:val="40"/>
          <w:sz w:val="22"/>
        </w:rPr>
        <w:t> </w:t>
      </w:r>
      <w:r>
        <w:rPr>
          <w:rFonts w:ascii="Arial"/>
          <w:i/>
          <w:color w:val="1F419B"/>
          <w:spacing w:val="12"/>
          <w:sz w:val="22"/>
        </w:rPr>
        <w:t>and</w:t>
      </w:r>
      <w:r>
        <w:rPr>
          <w:rFonts w:ascii="Arial"/>
          <w:i/>
          <w:color w:val="1F419B"/>
          <w:spacing w:val="40"/>
          <w:sz w:val="22"/>
        </w:rPr>
        <w:t> </w:t>
      </w:r>
      <w:r>
        <w:rPr>
          <w:rFonts w:ascii="Arial"/>
          <w:i/>
          <w:color w:val="1F419B"/>
          <w:spacing w:val="15"/>
          <w:sz w:val="22"/>
        </w:rPr>
        <w:t>ethnic</w:t>
      </w:r>
      <w:r>
        <w:rPr>
          <w:rFonts w:ascii="Arial"/>
          <w:i/>
          <w:color w:val="1F419B"/>
          <w:spacing w:val="15"/>
          <w:sz w:val="22"/>
        </w:rPr>
        <w:t> groups. </w:t>
      </w:r>
      <w:r>
        <w:rPr>
          <w:sz w:val="22"/>
        </w:rPr>
        <w:t>While most of the programs were developed for a specific racial or ethnic group, alumni</w:t>
      </w:r>
    </w:p>
    <w:p>
      <w:pPr>
        <w:pStyle w:val="BodyText"/>
        <w:spacing w:line="259" w:lineRule="auto" w:before="9"/>
        <w:ind w:left="740" w:right="1248"/>
      </w:pPr>
      <w:r>
        <w:rPr/>
        <w:t>recognized</w:t>
      </w:r>
      <w:r>
        <w:rPr>
          <w:spacing w:val="-5"/>
        </w:rPr>
        <w:t> </w:t>
      </w:r>
      <w:r>
        <w:rPr/>
        <w:t>that</w:t>
      </w:r>
      <w:r>
        <w:rPr>
          <w:spacing w:val="-2"/>
        </w:rPr>
        <w:t> </w:t>
      </w:r>
      <w:r>
        <w:rPr/>
        <w:t>the</w:t>
      </w:r>
      <w:r>
        <w:rPr>
          <w:spacing w:val="-3"/>
        </w:rPr>
        <w:t> </w:t>
      </w:r>
      <w:r>
        <w:rPr/>
        <w:t>heterogeneity</w:t>
      </w:r>
      <w:r>
        <w:rPr>
          <w:spacing w:val="-3"/>
        </w:rPr>
        <w:t> </w:t>
      </w:r>
      <w:r>
        <w:rPr/>
        <w:t>within</w:t>
      </w:r>
      <w:r>
        <w:rPr>
          <w:spacing w:val="-3"/>
        </w:rPr>
        <w:t> </w:t>
      </w:r>
      <w:r>
        <w:rPr/>
        <w:t>those</w:t>
      </w:r>
      <w:r>
        <w:rPr>
          <w:spacing w:val="-5"/>
        </w:rPr>
        <w:t> </w:t>
      </w:r>
      <w:r>
        <w:rPr/>
        <w:t>groups</w:t>
      </w:r>
      <w:r>
        <w:rPr>
          <w:spacing w:val="-5"/>
        </w:rPr>
        <w:t> </w:t>
      </w:r>
      <w:r>
        <w:rPr/>
        <w:t>was</w:t>
      </w:r>
      <w:r>
        <w:rPr>
          <w:spacing w:val="-3"/>
        </w:rPr>
        <w:t> </w:t>
      </w:r>
      <w:r>
        <w:rPr/>
        <w:t>an</w:t>
      </w:r>
      <w:r>
        <w:rPr>
          <w:spacing w:val="-5"/>
        </w:rPr>
        <w:t> </w:t>
      </w:r>
      <w:r>
        <w:rPr/>
        <w:t>important</w:t>
      </w:r>
      <w:r>
        <w:rPr>
          <w:spacing w:val="-2"/>
        </w:rPr>
        <w:t> </w:t>
      </w:r>
      <w:r>
        <w:rPr/>
        <w:t>consideration</w:t>
      </w:r>
      <w:r>
        <w:rPr>
          <w:spacing w:val="-6"/>
        </w:rPr>
        <w:t> </w:t>
      </w:r>
      <w:r>
        <w:rPr/>
        <w:t>to</w:t>
      </w:r>
      <w:r>
        <w:rPr>
          <w:spacing w:val="-6"/>
        </w:rPr>
        <w:t> </w:t>
      </w:r>
      <w:r>
        <w:rPr/>
        <w:t>make</w:t>
      </w:r>
      <w:r>
        <w:rPr>
          <w:spacing w:val="-3"/>
        </w:rPr>
        <w:t> </w:t>
      </w:r>
      <w:r>
        <w:rPr/>
        <w:t>meaningful adaptations to meet the needs of their groups (n=8). For example, AWH alumni had to tailor their examples to be relevant to the specific ethnic foods and customs of their groups. Similarly, PV alumni</w:t>
      </w:r>
      <w:r>
        <w:rPr>
          <w:spacing w:val="40"/>
        </w:rPr>
        <w:t> </w:t>
      </w:r>
      <w:r>
        <w:rPr/>
        <w:t>had to customize the stories, activities, and examples to the traditions of their native groups. Some organizations</w:t>
      </w:r>
      <w:r>
        <w:rPr>
          <w:spacing w:val="-3"/>
        </w:rPr>
        <w:t> </w:t>
      </w:r>
      <w:r>
        <w:rPr/>
        <w:t>recognized</w:t>
      </w:r>
      <w:r>
        <w:rPr>
          <w:spacing w:val="-4"/>
        </w:rPr>
        <w:t> </w:t>
      </w:r>
      <w:r>
        <w:rPr/>
        <w:t>a</w:t>
      </w:r>
      <w:r>
        <w:rPr>
          <w:spacing w:val="-3"/>
        </w:rPr>
        <w:t> </w:t>
      </w:r>
      <w:r>
        <w:rPr/>
        <w:t>need</w:t>
      </w:r>
      <w:r>
        <w:rPr>
          <w:spacing w:val="-4"/>
        </w:rPr>
        <w:t> </w:t>
      </w:r>
      <w:r>
        <w:rPr/>
        <w:t>to</w:t>
      </w:r>
      <w:r>
        <w:rPr>
          <w:spacing w:val="-1"/>
        </w:rPr>
        <w:t> </w:t>
      </w:r>
      <w:r>
        <w:rPr/>
        <w:t>create</w:t>
      </w:r>
      <w:r>
        <w:rPr>
          <w:spacing w:val="-1"/>
        </w:rPr>
        <w:t> </w:t>
      </w:r>
      <w:r>
        <w:rPr/>
        <w:t>groups</w:t>
      </w:r>
      <w:r>
        <w:rPr>
          <w:spacing w:val="-1"/>
        </w:rPr>
        <w:t> </w:t>
      </w:r>
      <w:r>
        <w:rPr/>
        <w:t>focused</w:t>
      </w:r>
      <w:r>
        <w:rPr>
          <w:spacing w:val="-1"/>
        </w:rPr>
        <w:t> </w:t>
      </w:r>
      <w:r>
        <w:rPr/>
        <w:t>more</w:t>
      </w:r>
      <w:r>
        <w:rPr>
          <w:spacing w:val="-3"/>
        </w:rPr>
        <w:t> </w:t>
      </w:r>
      <w:r>
        <w:rPr/>
        <w:t>specifically</w:t>
      </w:r>
      <w:r>
        <w:rPr>
          <w:spacing w:val="-1"/>
        </w:rPr>
        <w:t> </w:t>
      </w:r>
      <w:r>
        <w:rPr/>
        <w:t>on</w:t>
      </w:r>
      <w:r>
        <w:rPr>
          <w:spacing w:val="-1"/>
        </w:rPr>
        <w:t> </w:t>
      </w:r>
      <w:r>
        <w:rPr/>
        <w:t>gender and</w:t>
      </w:r>
      <w:r>
        <w:rPr>
          <w:spacing w:val="-1"/>
        </w:rPr>
        <w:t> </w:t>
      </w:r>
      <w:r>
        <w:rPr/>
        <w:t>age,</w:t>
      </w:r>
      <w:r>
        <w:rPr>
          <w:spacing w:val="-1"/>
        </w:rPr>
        <w:t> </w:t>
      </w:r>
      <w:r>
        <w:rPr/>
        <w:t>in</w:t>
      </w:r>
      <w:r>
        <w:rPr>
          <w:spacing w:val="-4"/>
        </w:rPr>
        <w:t> </w:t>
      </w:r>
      <w:r>
        <w:rPr/>
        <w:t>addition to race and ethnicity. For example, an AWH alum held groups specific to Asian women and another for Asian teenage girls.</w:t>
      </w:r>
    </w:p>
    <w:p>
      <w:pPr>
        <w:spacing w:after="0" w:line="259" w:lineRule="auto"/>
        <w:sectPr>
          <w:pgSz w:w="12240" w:h="15840"/>
          <w:pgMar w:header="0" w:footer="777" w:top="1080" w:bottom="960" w:left="700" w:right="220"/>
        </w:sectPr>
      </w:pPr>
    </w:p>
    <w:p>
      <w:pPr>
        <w:pStyle w:val="BodyText"/>
        <w:spacing w:line="20" w:lineRule="exact"/>
        <w:ind w:left="1518"/>
        <w:rPr>
          <w:sz w:val="2"/>
        </w:rPr>
      </w:pPr>
      <w:r>
        <w:rPr>
          <w:sz w:val="2"/>
        </w:rPr>
        <w:pict>
          <v:group style="width:376.65pt;height:.5pt;mso-position-horizontal-relative:char;mso-position-vertical-relative:line" id="docshapegroup46" coordorigin="0,0" coordsize="7533,10">
            <v:rect style="position:absolute;left:0;top:0;width:7533;height:10" id="docshape47" filled="true" fillcolor="#1f419b" stroked="false">
              <v:fill type="solid"/>
            </v:rect>
          </v:group>
        </w:pict>
      </w:r>
      <w:r>
        <w:rPr>
          <w:sz w:val="2"/>
        </w:rPr>
      </w:r>
    </w:p>
    <w:p>
      <w:pPr>
        <w:spacing w:before="61"/>
        <w:ind w:left="1635" w:right="2411" w:firstLine="0"/>
        <w:jc w:val="center"/>
        <w:rPr>
          <w:rFonts w:ascii="Arial"/>
          <w:b/>
          <w:i/>
          <w:sz w:val="20"/>
        </w:rPr>
      </w:pPr>
      <w:bookmarkStart w:name="_bookmark13" w:id="14"/>
      <w:bookmarkEnd w:id="14"/>
      <w:r>
        <w:rPr/>
      </w:r>
      <w:bookmarkStart w:name="_bookmark14" w:id="15"/>
      <w:bookmarkEnd w:id="15"/>
      <w:r>
        <w:rPr/>
      </w:r>
      <w:r>
        <w:rPr>
          <w:rFonts w:ascii="Arial"/>
          <w:b/>
          <w:i/>
          <w:color w:val="1F419B"/>
          <w:spacing w:val="15"/>
          <w:sz w:val="20"/>
        </w:rPr>
        <w:t>IMPLICATION</w:t>
      </w:r>
    </w:p>
    <w:p>
      <w:pPr>
        <w:spacing w:line="259" w:lineRule="auto" w:before="140"/>
        <w:ind w:left="1546" w:right="2556" w:firstLine="0"/>
        <w:jc w:val="left"/>
        <w:rPr>
          <w:rFonts w:ascii="Arial" w:hAnsi="Arial"/>
          <w:i/>
          <w:sz w:val="20"/>
        </w:rPr>
      </w:pPr>
      <w:r>
        <w:rPr>
          <w:rFonts w:ascii="Arial" w:hAnsi="Arial"/>
          <w:i/>
          <w:color w:val="1F419B"/>
          <w:spacing w:val="13"/>
          <w:sz w:val="20"/>
        </w:rPr>
        <w:t>The</w:t>
      </w:r>
      <w:r>
        <w:rPr>
          <w:rFonts w:ascii="Arial" w:hAnsi="Arial"/>
          <w:i/>
          <w:color w:val="1F419B"/>
          <w:spacing w:val="16"/>
          <w:sz w:val="20"/>
        </w:rPr>
        <w:t> models</w:t>
      </w:r>
      <w:r>
        <w:rPr>
          <w:rFonts w:ascii="Arial" w:hAnsi="Arial"/>
          <w:i/>
          <w:color w:val="1F419B"/>
          <w:spacing w:val="16"/>
          <w:sz w:val="20"/>
        </w:rPr>
        <w:t> </w:t>
      </w:r>
      <w:r>
        <w:rPr>
          <w:rFonts w:ascii="Arial" w:hAnsi="Arial"/>
          <w:i/>
          <w:color w:val="1F419B"/>
          <w:spacing w:val="14"/>
          <w:sz w:val="20"/>
        </w:rPr>
        <w:t>have</w:t>
      </w:r>
      <w:r>
        <w:rPr>
          <w:rFonts w:ascii="Arial" w:hAnsi="Arial"/>
          <w:i/>
          <w:color w:val="1F419B"/>
          <w:spacing w:val="39"/>
          <w:sz w:val="20"/>
        </w:rPr>
        <w:t> </w:t>
      </w:r>
      <w:r>
        <w:rPr>
          <w:rFonts w:ascii="Arial" w:hAnsi="Arial"/>
          <w:i/>
          <w:color w:val="1F419B"/>
          <w:spacing w:val="15"/>
          <w:sz w:val="20"/>
        </w:rPr>
        <w:t>some</w:t>
      </w:r>
      <w:r>
        <w:rPr>
          <w:rFonts w:ascii="Arial" w:hAnsi="Arial"/>
          <w:i/>
          <w:color w:val="1F419B"/>
          <w:spacing w:val="16"/>
          <w:sz w:val="20"/>
        </w:rPr>
        <w:t> degree</w:t>
      </w:r>
      <w:r>
        <w:rPr>
          <w:rFonts w:ascii="Arial" w:hAnsi="Arial"/>
          <w:i/>
          <w:color w:val="1F419B"/>
          <w:spacing w:val="16"/>
          <w:sz w:val="20"/>
        </w:rPr>
        <w:t> </w:t>
      </w:r>
      <w:r>
        <w:rPr>
          <w:rFonts w:ascii="Arial" w:hAnsi="Arial"/>
          <w:i/>
          <w:color w:val="1F419B"/>
          <w:sz w:val="20"/>
        </w:rPr>
        <w:t>of</w:t>
      </w:r>
      <w:r>
        <w:rPr>
          <w:rFonts w:ascii="Arial" w:hAnsi="Arial"/>
          <w:i/>
          <w:color w:val="1F419B"/>
          <w:spacing w:val="39"/>
          <w:sz w:val="20"/>
        </w:rPr>
        <w:t> </w:t>
      </w:r>
      <w:r>
        <w:rPr>
          <w:rFonts w:ascii="Arial" w:hAnsi="Arial"/>
          <w:i/>
          <w:color w:val="1F419B"/>
          <w:sz w:val="20"/>
        </w:rPr>
        <w:t>f</w:t>
      </w:r>
      <w:r>
        <w:rPr>
          <w:rFonts w:ascii="Arial" w:hAnsi="Arial"/>
          <w:i/>
          <w:color w:val="1F419B"/>
          <w:spacing w:val="-35"/>
          <w:sz w:val="20"/>
        </w:rPr>
        <w:t> </w:t>
      </w:r>
      <w:r>
        <w:rPr>
          <w:rFonts w:ascii="Arial" w:hAnsi="Arial"/>
          <w:i/>
          <w:color w:val="1F419B"/>
          <w:spacing w:val="17"/>
          <w:sz w:val="20"/>
        </w:rPr>
        <w:t>lexibility</w:t>
      </w:r>
      <w:r>
        <w:rPr>
          <w:rFonts w:ascii="Arial" w:hAnsi="Arial"/>
          <w:i/>
          <w:color w:val="1F419B"/>
          <w:spacing w:val="17"/>
          <w:sz w:val="20"/>
        </w:rPr>
        <w:t> </w:t>
      </w:r>
      <w:r>
        <w:rPr>
          <w:rFonts w:ascii="Arial" w:hAnsi="Arial"/>
          <w:i/>
          <w:color w:val="1F419B"/>
          <w:spacing w:val="15"/>
          <w:sz w:val="20"/>
        </w:rPr>
        <w:t>that</w:t>
      </w:r>
      <w:r>
        <w:rPr>
          <w:rFonts w:ascii="Arial" w:hAnsi="Arial"/>
          <w:i/>
          <w:color w:val="1F419B"/>
          <w:spacing w:val="16"/>
          <w:sz w:val="20"/>
        </w:rPr>
        <w:t> allows</w:t>
      </w:r>
      <w:r>
        <w:rPr>
          <w:rFonts w:ascii="Arial" w:hAnsi="Arial"/>
          <w:i/>
          <w:color w:val="1F419B"/>
          <w:spacing w:val="16"/>
          <w:sz w:val="20"/>
        </w:rPr>
        <w:t> </w:t>
      </w:r>
      <w:r>
        <w:rPr>
          <w:rFonts w:ascii="Arial" w:hAnsi="Arial"/>
          <w:i/>
          <w:color w:val="1F419B"/>
          <w:spacing w:val="18"/>
          <w:sz w:val="20"/>
        </w:rPr>
        <w:t>organizations</w:t>
      </w:r>
      <w:r>
        <w:rPr>
          <w:rFonts w:ascii="Arial" w:hAnsi="Arial"/>
          <w:i/>
          <w:color w:val="1F419B"/>
          <w:spacing w:val="40"/>
          <w:sz w:val="20"/>
        </w:rPr>
        <w:t> </w:t>
      </w:r>
      <w:r>
        <w:rPr>
          <w:rFonts w:ascii="Arial" w:hAnsi="Arial"/>
          <w:i/>
          <w:color w:val="1F419B"/>
          <w:sz w:val="20"/>
        </w:rPr>
        <w:t>to</w:t>
      </w:r>
      <w:r>
        <w:rPr>
          <w:rFonts w:ascii="Arial" w:hAnsi="Arial"/>
          <w:i/>
          <w:color w:val="1F419B"/>
          <w:spacing w:val="18"/>
          <w:sz w:val="20"/>
        </w:rPr>
        <w:t> customize–</w:t>
      </w:r>
      <w:r>
        <w:rPr>
          <w:rFonts w:ascii="Arial" w:hAnsi="Arial"/>
          <w:i/>
          <w:color w:val="1F419B"/>
          <w:spacing w:val="-34"/>
          <w:sz w:val="20"/>
        </w:rPr>
        <w:t> </w:t>
      </w:r>
      <w:r>
        <w:rPr>
          <w:rFonts w:ascii="Arial" w:hAnsi="Arial"/>
          <w:i/>
          <w:color w:val="1F419B"/>
          <w:spacing w:val="10"/>
          <w:sz w:val="20"/>
        </w:rPr>
        <w:t>at</w:t>
      </w:r>
      <w:r>
        <w:rPr>
          <w:rFonts w:ascii="Arial" w:hAnsi="Arial"/>
          <w:i/>
          <w:color w:val="1F419B"/>
          <w:spacing w:val="17"/>
          <w:sz w:val="20"/>
        </w:rPr>
        <w:t> minimum—</w:t>
      </w:r>
      <w:r>
        <w:rPr>
          <w:rFonts w:ascii="Arial" w:hAnsi="Arial"/>
          <w:i/>
          <w:color w:val="1F419B"/>
          <w:spacing w:val="-30"/>
          <w:sz w:val="20"/>
        </w:rPr>
        <w:t> </w:t>
      </w:r>
      <w:r>
        <w:rPr>
          <w:rFonts w:ascii="Arial" w:hAnsi="Arial"/>
          <w:i/>
          <w:color w:val="1F419B"/>
          <w:spacing w:val="13"/>
          <w:sz w:val="20"/>
        </w:rPr>
        <w:t>the</w:t>
      </w:r>
      <w:r>
        <w:rPr>
          <w:rFonts w:ascii="Arial" w:hAnsi="Arial"/>
          <w:i/>
          <w:color w:val="1F419B"/>
          <w:spacing w:val="13"/>
          <w:sz w:val="20"/>
        </w:rPr>
        <w:t> </w:t>
      </w:r>
      <w:r>
        <w:rPr>
          <w:rFonts w:ascii="Arial" w:hAnsi="Arial"/>
          <w:i/>
          <w:color w:val="1F419B"/>
          <w:spacing w:val="17"/>
          <w:sz w:val="20"/>
        </w:rPr>
        <w:t>examples</w:t>
      </w:r>
      <w:r>
        <w:rPr>
          <w:rFonts w:ascii="Arial" w:hAnsi="Arial"/>
          <w:i/>
          <w:color w:val="1F419B"/>
          <w:spacing w:val="17"/>
          <w:sz w:val="20"/>
        </w:rPr>
        <w:t> </w:t>
      </w:r>
      <w:r>
        <w:rPr>
          <w:rFonts w:ascii="Arial" w:hAnsi="Arial"/>
          <w:i/>
          <w:color w:val="1F419B"/>
          <w:sz w:val="20"/>
        </w:rPr>
        <w:t>to</w:t>
      </w:r>
      <w:r>
        <w:rPr>
          <w:rFonts w:ascii="Arial" w:hAnsi="Arial"/>
          <w:i/>
          <w:color w:val="1F419B"/>
          <w:spacing w:val="13"/>
          <w:sz w:val="20"/>
        </w:rPr>
        <w:t> the</w:t>
      </w:r>
      <w:r>
        <w:rPr>
          <w:rFonts w:ascii="Arial" w:hAnsi="Arial"/>
          <w:i/>
          <w:color w:val="1F419B"/>
          <w:spacing w:val="15"/>
          <w:sz w:val="20"/>
        </w:rPr>
        <w:t> needs</w:t>
      </w:r>
      <w:r>
        <w:rPr>
          <w:rFonts w:ascii="Arial" w:hAnsi="Arial"/>
          <w:i/>
          <w:color w:val="1F419B"/>
          <w:spacing w:val="15"/>
          <w:sz w:val="20"/>
        </w:rPr>
        <w:t> </w:t>
      </w:r>
      <w:r>
        <w:rPr>
          <w:rFonts w:ascii="Arial" w:hAnsi="Arial"/>
          <w:i/>
          <w:color w:val="1F419B"/>
          <w:sz w:val="20"/>
        </w:rPr>
        <w:t>of</w:t>
      </w:r>
      <w:r>
        <w:rPr>
          <w:rFonts w:ascii="Arial" w:hAnsi="Arial"/>
          <w:i/>
          <w:color w:val="1F419B"/>
          <w:spacing w:val="14"/>
          <w:sz w:val="20"/>
        </w:rPr>
        <w:t> the</w:t>
      </w:r>
      <w:r>
        <w:rPr>
          <w:rFonts w:ascii="Arial" w:hAnsi="Arial"/>
          <w:i/>
          <w:color w:val="1F419B"/>
          <w:spacing w:val="14"/>
          <w:sz w:val="20"/>
        </w:rPr>
        <w:t> </w:t>
      </w:r>
      <w:r>
        <w:rPr>
          <w:rFonts w:ascii="Arial" w:hAnsi="Arial"/>
          <w:i/>
          <w:color w:val="1F419B"/>
          <w:spacing w:val="16"/>
          <w:sz w:val="20"/>
        </w:rPr>
        <w:t>group.</w:t>
      </w:r>
      <w:r>
        <w:rPr>
          <w:rFonts w:ascii="Arial" w:hAnsi="Arial"/>
          <w:i/>
          <w:color w:val="1F419B"/>
          <w:spacing w:val="80"/>
          <w:sz w:val="20"/>
        </w:rPr>
        <w:t> </w:t>
      </w:r>
      <w:r>
        <w:rPr>
          <w:rFonts w:ascii="Arial" w:hAnsi="Arial"/>
          <w:i/>
          <w:color w:val="1F419B"/>
          <w:spacing w:val="18"/>
          <w:sz w:val="20"/>
        </w:rPr>
        <w:t>Organizations</w:t>
      </w:r>
      <w:r>
        <w:rPr>
          <w:rFonts w:ascii="Arial" w:hAnsi="Arial"/>
          <w:i/>
          <w:color w:val="1F419B"/>
          <w:spacing w:val="18"/>
          <w:sz w:val="20"/>
        </w:rPr>
        <w:t> </w:t>
      </w:r>
      <w:r>
        <w:rPr>
          <w:rFonts w:ascii="Arial" w:hAnsi="Arial"/>
          <w:i/>
          <w:color w:val="1F419B"/>
          <w:spacing w:val="13"/>
          <w:sz w:val="20"/>
        </w:rPr>
        <w:t>can</w:t>
      </w:r>
      <w:r>
        <w:rPr>
          <w:rFonts w:ascii="Arial" w:hAnsi="Arial"/>
          <w:i/>
          <w:color w:val="1F419B"/>
          <w:spacing w:val="13"/>
          <w:sz w:val="20"/>
        </w:rPr>
        <w:t> </w:t>
      </w:r>
      <w:r>
        <w:rPr>
          <w:rFonts w:ascii="Arial" w:hAnsi="Arial"/>
          <w:i/>
          <w:color w:val="1F419B"/>
          <w:spacing w:val="17"/>
          <w:sz w:val="20"/>
        </w:rPr>
        <w:t>consider</w:t>
      </w:r>
      <w:r>
        <w:rPr>
          <w:rFonts w:ascii="Arial" w:hAnsi="Arial"/>
          <w:i/>
          <w:color w:val="1F419B"/>
          <w:spacing w:val="17"/>
          <w:sz w:val="20"/>
        </w:rPr>
        <w:t> </w:t>
      </w:r>
      <w:r>
        <w:rPr>
          <w:rFonts w:ascii="Arial" w:hAnsi="Arial"/>
          <w:i/>
          <w:color w:val="1F419B"/>
          <w:spacing w:val="18"/>
          <w:sz w:val="20"/>
        </w:rPr>
        <w:t>segmenting</w:t>
      </w:r>
      <w:r>
        <w:rPr>
          <w:rFonts w:ascii="Arial" w:hAnsi="Arial"/>
          <w:i/>
          <w:color w:val="1F419B"/>
          <w:spacing w:val="18"/>
          <w:sz w:val="20"/>
        </w:rPr>
        <w:t> </w:t>
      </w:r>
      <w:r>
        <w:rPr>
          <w:rFonts w:ascii="Arial" w:hAnsi="Arial"/>
          <w:i/>
          <w:color w:val="1F419B"/>
          <w:spacing w:val="16"/>
          <w:sz w:val="20"/>
        </w:rPr>
        <w:t>groups</w:t>
      </w:r>
      <w:r>
        <w:rPr>
          <w:rFonts w:ascii="Arial" w:hAnsi="Arial"/>
          <w:i/>
          <w:color w:val="1F419B"/>
          <w:spacing w:val="16"/>
          <w:sz w:val="20"/>
        </w:rPr>
        <w:t> </w:t>
      </w:r>
      <w:r>
        <w:rPr>
          <w:rFonts w:ascii="Arial" w:hAnsi="Arial"/>
          <w:i/>
          <w:color w:val="1F419B"/>
          <w:sz w:val="20"/>
        </w:rPr>
        <w:t>at</w:t>
      </w:r>
      <w:r>
        <w:rPr>
          <w:rFonts w:ascii="Arial" w:hAnsi="Arial"/>
          <w:i/>
          <w:color w:val="1F419B"/>
          <w:spacing w:val="14"/>
          <w:sz w:val="20"/>
        </w:rPr>
        <w:t> the</w:t>
      </w:r>
      <w:r>
        <w:rPr>
          <w:rFonts w:ascii="Arial" w:hAnsi="Arial"/>
          <w:i/>
          <w:color w:val="1F419B"/>
          <w:spacing w:val="14"/>
          <w:sz w:val="20"/>
        </w:rPr>
        <w:t> </w:t>
      </w:r>
      <w:r>
        <w:rPr>
          <w:rFonts w:ascii="Arial" w:hAnsi="Arial"/>
          <w:i/>
          <w:color w:val="1F419B"/>
          <w:spacing w:val="17"/>
          <w:sz w:val="20"/>
        </w:rPr>
        <w:t>intersection</w:t>
      </w:r>
      <w:r>
        <w:rPr>
          <w:rFonts w:ascii="Arial" w:hAnsi="Arial"/>
          <w:i/>
          <w:color w:val="1F419B"/>
          <w:spacing w:val="17"/>
          <w:sz w:val="20"/>
        </w:rPr>
        <w:t> </w:t>
      </w:r>
      <w:r>
        <w:rPr>
          <w:rFonts w:ascii="Arial" w:hAnsi="Arial"/>
          <w:i/>
          <w:color w:val="1F419B"/>
          <w:sz w:val="20"/>
        </w:rPr>
        <w:t>of</w:t>
      </w:r>
      <w:r>
        <w:rPr>
          <w:rFonts w:ascii="Arial" w:hAnsi="Arial"/>
          <w:i/>
          <w:color w:val="1F419B"/>
          <w:spacing w:val="14"/>
          <w:sz w:val="20"/>
        </w:rPr>
        <w:t> race</w:t>
      </w:r>
      <w:r>
        <w:rPr>
          <w:rFonts w:ascii="Arial" w:hAnsi="Arial"/>
          <w:i/>
          <w:color w:val="1F419B"/>
          <w:spacing w:val="14"/>
          <w:sz w:val="20"/>
        </w:rPr>
        <w:t> </w:t>
      </w:r>
      <w:r>
        <w:rPr>
          <w:rFonts w:ascii="Arial" w:hAnsi="Arial"/>
          <w:i/>
          <w:color w:val="1F419B"/>
          <w:spacing w:val="13"/>
          <w:sz w:val="20"/>
        </w:rPr>
        <w:t>and</w:t>
      </w:r>
      <w:r>
        <w:rPr>
          <w:rFonts w:ascii="Arial" w:hAnsi="Arial"/>
          <w:i/>
          <w:color w:val="1F419B"/>
          <w:spacing w:val="13"/>
          <w:sz w:val="20"/>
        </w:rPr>
        <w:t> </w:t>
      </w:r>
      <w:r>
        <w:rPr>
          <w:rFonts w:ascii="Arial" w:hAnsi="Arial"/>
          <w:i/>
          <w:color w:val="1F419B"/>
          <w:spacing w:val="17"/>
          <w:sz w:val="20"/>
        </w:rPr>
        <w:t>ethnicity</w:t>
      </w:r>
      <w:r>
        <w:rPr>
          <w:rFonts w:ascii="Arial" w:hAnsi="Arial"/>
          <w:i/>
          <w:color w:val="1F419B"/>
          <w:spacing w:val="17"/>
          <w:sz w:val="20"/>
        </w:rPr>
        <w:t> </w:t>
      </w:r>
      <w:r>
        <w:rPr>
          <w:rFonts w:ascii="Arial" w:hAnsi="Arial"/>
          <w:i/>
          <w:color w:val="1F419B"/>
          <w:spacing w:val="14"/>
          <w:sz w:val="20"/>
        </w:rPr>
        <w:t>with</w:t>
      </w:r>
      <w:r>
        <w:rPr>
          <w:rFonts w:ascii="Arial" w:hAnsi="Arial"/>
          <w:i/>
          <w:color w:val="1F419B"/>
          <w:spacing w:val="14"/>
          <w:sz w:val="20"/>
        </w:rPr>
        <w:t> </w:t>
      </w:r>
      <w:r>
        <w:rPr>
          <w:rFonts w:ascii="Arial" w:hAnsi="Arial"/>
          <w:i/>
          <w:color w:val="1F419B"/>
          <w:spacing w:val="15"/>
          <w:sz w:val="20"/>
        </w:rPr>
        <w:t>other</w:t>
      </w:r>
      <w:r>
        <w:rPr>
          <w:rFonts w:ascii="Arial" w:hAnsi="Arial"/>
          <w:i/>
          <w:color w:val="1F419B"/>
          <w:spacing w:val="15"/>
          <w:sz w:val="20"/>
        </w:rPr>
        <w:t> </w:t>
      </w:r>
      <w:r>
        <w:rPr>
          <w:rFonts w:ascii="Arial" w:hAnsi="Arial"/>
          <w:i/>
          <w:color w:val="1F419B"/>
          <w:spacing w:val="18"/>
          <w:sz w:val="20"/>
        </w:rPr>
        <w:t>demographic</w:t>
      </w:r>
      <w:r>
        <w:rPr>
          <w:rFonts w:ascii="Arial" w:hAnsi="Arial"/>
          <w:i/>
          <w:color w:val="1F419B"/>
          <w:spacing w:val="18"/>
          <w:sz w:val="20"/>
        </w:rPr>
        <w:t> characteristics</w:t>
      </w:r>
      <w:r>
        <w:rPr>
          <w:rFonts w:ascii="Arial" w:hAnsi="Arial"/>
          <w:i/>
          <w:color w:val="1F419B"/>
          <w:spacing w:val="18"/>
          <w:sz w:val="20"/>
        </w:rPr>
        <w:t> </w:t>
      </w:r>
      <w:r>
        <w:rPr>
          <w:rFonts w:ascii="Arial" w:hAnsi="Arial"/>
          <w:i/>
          <w:color w:val="1F419B"/>
          <w:spacing w:val="10"/>
          <w:sz w:val="20"/>
        </w:rPr>
        <w:t>to</w:t>
      </w:r>
    </w:p>
    <w:p>
      <w:pPr>
        <w:spacing w:line="261" w:lineRule="auto" w:before="0"/>
        <w:ind w:left="1546" w:right="2377" w:firstLine="0"/>
        <w:jc w:val="left"/>
        <w:rPr>
          <w:rFonts w:ascii="Arial"/>
          <w:i/>
          <w:sz w:val="20"/>
        </w:rPr>
      </w:pPr>
      <w:r>
        <w:rPr/>
        <w:pict>
          <v:rect style="position:absolute;margin-left:110.900002pt;margin-top:27.859882pt;width:376.63pt;height:.48pt;mso-position-horizontal-relative:page;mso-position-vertical-relative:paragraph;z-index:-15714816;mso-wrap-distance-left:0;mso-wrap-distance-right:0" id="docshape48" filled="true" fillcolor="#1f419b" stroked="false">
            <v:fill type="solid"/>
            <w10:wrap type="topAndBottom"/>
          </v:rect>
        </w:pict>
      </w:r>
      <w:r>
        <w:rPr>
          <w:rFonts w:ascii="Arial"/>
          <w:i/>
          <w:color w:val="1F419B"/>
          <w:spacing w:val="17"/>
          <w:sz w:val="20"/>
        </w:rPr>
        <w:t>maximize</w:t>
      </w:r>
      <w:r>
        <w:rPr>
          <w:rFonts w:ascii="Arial"/>
          <w:i/>
          <w:color w:val="1F419B"/>
          <w:spacing w:val="17"/>
          <w:sz w:val="20"/>
        </w:rPr>
        <w:t> </w:t>
      </w:r>
      <w:r>
        <w:rPr>
          <w:rFonts w:ascii="Arial"/>
          <w:i/>
          <w:color w:val="1F419B"/>
          <w:spacing w:val="15"/>
          <w:sz w:val="20"/>
        </w:rPr>
        <w:t>those</w:t>
      </w:r>
      <w:r>
        <w:rPr>
          <w:rFonts w:ascii="Arial"/>
          <w:i/>
          <w:color w:val="1F419B"/>
          <w:spacing w:val="15"/>
          <w:sz w:val="20"/>
        </w:rPr>
        <w:t> </w:t>
      </w:r>
      <w:r>
        <w:rPr>
          <w:rFonts w:ascii="Arial"/>
          <w:i/>
          <w:color w:val="1F419B"/>
          <w:spacing w:val="18"/>
          <w:sz w:val="20"/>
        </w:rPr>
        <w:t>customizations</w:t>
      </w:r>
      <w:r>
        <w:rPr>
          <w:rFonts w:ascii="Arial"/>
          <w:i/>
          <w:color w:val="1F419B"/>
          <w:spacing w:val="18"/>
          <w:sz w:val="20"/>
        </w:rPr>
        <w:t> </w:t>
      </w:r>
      <w:r>
        <w:rPr>
          <w:rFonts w:ascii="Arial"/>
          <w:i/>
          <w:color w:val="1F419B"/>
          <w:spacing w:val="14"/>
          <w:sz w:val="20"/>
        </w:rPr>
        <w:t>and</w:t>
      </w:r>
      <w:r>
        <w:rPr>
          <w:rFonts w:ascii="Arial"/>
          <w:i/>
          <w:color w:val="1F419B"/>
          <w:spacing w:val="14"/>
          <w:sz w:val="20"/>
        </w:rPr>
        <w:t> also</w:t>
      </w:r>
      <w:r>
        <w:rPr>
          <w:rFonts w:ascii="Arial"/>
          <w:i/>
          <w:color w:val="1F419B"/>
          <w:spacing w:val="14"/>
          <w:sz w:val="20"/>
        </w:rPr>
        <w:t> </w:t>
      </w:r>
      <w:r>
        <w:rPr>
          <w:rFonts w:ascii="Arial"/>
          <w:i/>
          <w:color w:val="1F419B"/>
          <w:spacing w:val="15"/>
          <w:sz w:val="20"/>
        </w:rPr>
        <w:t>learn</w:t>
      </w:r>
      <w:r>
        <w:rPr>
          <w:rFonts w:ascii="Arial"/>
          <w:i/>
          <w:color w:val="1F419B"/>
          <w:spacing w:val="15"/>
          <w:sz w:val="20"/>
        </w:rPr>
        <w:t> </w:t>
      </w:r>
      <w:r>
        <w:rPr>
          <w:rFonts w:ascii="Arial"/>
          <w:i/>
          <w:color w:val="1F419B"/>
          <w:sz w:val="20"/>
        </w:rPr>
        <w:t>i</w:t>
      </w:r>
      <w:r>
        <w:rPr>
          <w:rFonts w:ascii="Arial"/>
          <w:i/>
          <w:color w:val="1F419B"/>
          <w:spacing w:val="-36"/>
          <w:sz w:val="20"/>
        </w:rPr>
        <w:t> </w:t>
      </w:r>
      <w:r>
        <w:rPr>
          <w:rFonts w:ascii="Arial"/>
          <w:i/>
          <w:color w:val="1F419B"/>
          <w:sz w:val="20"/>
        </w:rPr>
        <w:t>f</w:t>
      </w:r>
      <w:r>
        <w:rPr>
          <w:rFonts w:ascii="Arial"/>
          <w:i/>
          <w:color w:val="1F419B"/>
          <w:spacing w:val="17"/>
          <w:sz w:val="20"/>
        </w:rPr>
        <w:t> program</w:t>
      </w:r>
      <w:r>
        <w:rPr>
          <w:rFonts w:ascii="Arial"/>
          <w:i/>
          <w:color w:val="1F419B"/>
          <w:spacing w:val="17"/>
          <w:sz w:val="20"/>
        </w:rPr>
        <w:t> outcomes</w:t>
      </w:r>
      <w:r>
        <w:rPr>
          <w:rFonts w:ascii="Arial"/>
          <w:i/>
          <w:color w:val="1F419B"/>
          <w:spacing w:val="17"/>
          <w:sz w:val="20"/>
        </w:rPr>
        <w:t> </w:t>
      </w:r>
      <w:r>
        <w:rPr>
          <w:rFonts w:ascii="Arial"/>
          <w:i/>
          <w:color w:val="1F419B"/>
          <w:spacing w:val="15"/>
          <w:sz w:val="20"/>
        </w:rPr>
        <w:t>differ</w:t>
      </w:r>
      <w:r>
        <w:rPr>
          <w:rFonts w:ascii="Arial"/>
          <w:i/>
          <w:color w:val="1F419B"/>
          <w:spacing w:val="15"/>
          <w:sz w:val="20"/>
        </w:rPr>
        <w:t> </w:t>
      </w:r>
      <w:r>
        <w:rPr>
          <w:rFonts w:ascii="Arial"/>
          <w:i/>
          <w:color w:val="1F419B"/>
          <w:sz w:val="20"/>
        </w:rPr>
        <w:t>by</w:t>
      </w:r>
      <w:r>
        <w:rPr>
          <w:rFonts w:ascii="Arial"/>
          <w:i/>
          <w:color w:val="1F419B"/>
          <w:spacing w:val="14"/>
          <w:sz w:val="20"/>
        </w:rPr>
        <w:t> the</w:t>
      </w:r>
      <w:r>
        <w:rPr>
          <w:rFonts w:ascii="Arial"/>
          <w:i/>
          <w:color w:val="1F419B"/>
          <w:spacing w:val="14"/>
          <w:sz w:val="20"/>
        </w:rPr>
        <w:t> </w:t>
      </w:r>
      <w:r>
        <w:rPr>
          <w:rFonts w:ascii="Arial"/>
          <w:i/>
          <w:color w:val="1F419B"/>
          <w:spacing w:val="17"/>
          <w:sz w:val="20"/>
        </w:rPr>
        <w:t>different</w:t>
      </w:r>
      <w:r>
        <w:rPr>
          <w:rFonts w:ascii="Arial"/>
          <w:i/>
          <w:color w:val="1F419B"/>
          <w:spacing w:val="17"/>
          <w:sz w:val="20"/>
        </w:rPr>
        <w:t> </w:t>
      </w:r>
      <w:r>
        <w:rPr>
          <w:rFonts w:ascii="Arial"/>
          <w:i/>
          <w:color w:val="1F419B"/>
          <w:spacing w:val="16"/>
          <w:sz w:val="20"/>
        </w:rPr>
        <w:t>groups.</w:t>
      </w:r>
    </w:p>
    <w:p>
      <w:pPr>
        <w:pStyle w:val="BodyText"/>
        <w:spacing w:before="4"/>
        <w:rPr>
          <w:rFonts w:ascii="Arial"/>
          <w:i/>
          <w:sz w:val="31"/>
        </w:rPr>
      </w:pPr>
    </w:p>
    <w:p>
      <w:pPr>
        <w:pStyle w:val="Heading3"/>
        <w:spacing w:before="0"/>
      </w:pPr>
      <w:r>
        <w:rPr>
          <w:color w:val="1F419B"/>
          <w:spacing w:val="16"/>
        </w:rPr>
        <w:t>Summary</w:t>
      </w:r>
      <w:r>
        <w:rPr>
          <w:color w:val="1F419B"/>
          <w:spacing w:val="44"/>
        </w:rPr>
        <w:t> </w:t>
      </w:r>
      <w:r>
        <w:rPr>
          <w:color w:val="1F419B"/>
          <w:spacing w:val="9"/>
        </w:rPr>
        <w:t>of</w:t>
      </w:r>
      <w:r>
        <w:rPr>
          <w:color w:val="1F419B"/>
          <w:spacing w:val="43"/>
        </w:rPr>
        <w:t> </w:t>
      </w:r>
      <w:r>
        <w:rPr>
          <w:color w:val="1F419B"/>
          <w:spacing w:val="19"/>
        </w:rPr>
        <w:t>By-</w:t>
      </w:r>
      <w:r>
        <w:rPr>
          <w:color w:val="1F419B"/>
          <w:spacing w:val="16"/>
        </w:rPr>
        <w:t>Products,</w:t>
      </w:r>
      <w:r>
        <w:rPr>
          <w:color w:val="1F419B"/>
          <w:spacing w:val="47"/>
        </w:rPr>
        <w:t> </w:t>
      </w:r>
      <w:r>
        <w:rPr>
          <w:color w:val="1F419B"/>
          <w:spacing w:val="17"/>
        </w:rPr>
        <w:t>Achievements,</w:t>
      </w:r>
      <w:r>
        <w:rPr>
          <w:color w:val="1F419B"/>
          <w:spacing w:val="43"/>
        </w:rPr>
        <w:t> </w:t>
      </w:r>
      <w:r>
        <w:rPr>
          <w:color w:val="1F419B"/>
          <w:spacing w:val="9"/>
        </w:rPr>
        <w:t>or</w:t>
      </w:r>
      <w:r>
        <w:rPr>
          <w:color w:val="1F419B"/>
          <w:spacing w:val="43"/>
        </w:rPr>
        <w:t> </w:t>
      </w:r>
      <w:r>
        <w:rPr>
          <w:color w:val="1F419B"/>
          <w:spacing w:val="17"/>
        </w:rPr>
        <w:t>Additional</w:t>
      </w:r>
      <w:r>
        <w:rPr>
          <w:color w:val="1F419B"/>
          <w:spacing w:val="42"/>
        </w:rPr>
        <w:t> </w:t>
      </w:r>
      <w:r>
        <w:rPr>
          <w:color w:val="1F419B"/>
          <w:spacing w:val="16"/>
        </w:rPr>
        <w:t>Positive</w:t>
      </w:r>
      <w:r>
        <w:rPr>
          <w:color w:val="1F419B"/>
          <w:spacing w:val="44"/>
        </w:rPr>
        <w:t> </w:t>
      </w:r>
      <w:r>
        <w:rPr>
          <w:color w:val="1F419B"/>
          <w:spacing w:val="14"/>
        </w:rPr>
        <w:t>Outcomes</w:t>
      </w:r>
    </w:p>
    <w:p>
      <w:pPr>
        <w:pStyle w:val="BodyText"/>
        <w:spacing w:before="7"/>
        <w:rPr>
          <w:rFonts w:ascii="Arial"/>
          <w:sz w:val="15"/>
        </w:rPr>
      </w:pPr>
      <w:r>
        <w:rPr/>
        <w:pict>
          <v:group style="position:absolute;margin-left:72.650002pt;margin-top:10.177686pt;width:163.65pt;height:281.8pt;mso-position-horizontal-relative:page;mso-position-vertical-relative:paragraph;z-index:-15714304;mso-wrap-distance-left:0;mso-wrap-distance-right:0" id="docshapegroup49" coordorigin="1453,204" coordsize="3273,5636">
            <v:shape style="position:absolute;left:1453;top:203;width:3273;height:5636" id="docshape50" coordorigin="1453,204" coordsize="3273,5636" path="m4725,204l1998,204,1924,209,1853,223,1786,246,1723,278,1665,317,1613,363,1567,416,1527,474,1496,537,1472,604,1458,675,1453,749,1453,5840,4180,5840,4254,5835,4325,5820,4392,5797,4455,5765,4513,5726,4565,5680,4612,5627,4651,5569,4682,5506,4706,5439,4720,5368,4725,5294,4725,204xe" filled="true" fillcolor="#525252" stroked="false">
              <v:path arrowok="t"/>
              <v:fill type="solid"/>
            </v:shape>
            <v:shape style="position:absolute;left:1453;top:203;width:3273;height:5636" type="#_x0000_t202" id="docshape51" filled="false" stroked="false">
              <v:textbox inset="0,0,0,0">
                <w:txbxContent>
                  <w:p>
                    <w:pPr>
                      <w:spacing w:before="165"/>
                      <w:ind w:left="501" w:right="0" w:firstLine="0"/>
                      <w:jc w:val="left"/>
                      <w:rPr>
                        <w:rFonts w:ascii="Arial"/>
                        <w:b/>
                        <w:sz w:val="20"/>
                      </w:rPr>
                    </w:pPr>
                    <w:r>
                      <w:rPr>
                        <w:rFonts w:ascii="Arial"/>
                        <w:b/>
                        <w:color w:val="FFFFFF"/>
                        <w:spacing w:val="-2"/>
                        <w:sz w:val="20"/>
                      </w:rPr>
                      <w:t>Facilitator/CBO</w:t>
                    </w:r>
                    <w:r>
                      <w:rPr>
                        <w:rFonts w:ascii="Arial"/>
                        <w:b/>
                        <w:color w:val="FFFFFF"/>
                        <w:spacing w:val="15"/>
                        <w:sz w:val="20"/>
                      </w:rPr>
                      <w:t> </w:t>
                    </w:r>
                    <w:r>
                      <w:rPr>
                        <w:rFonts w:ascii="Arial"/>
                        <w:b/>
                        <w:color w:val="FFFFFF"/>
                        <w:spacing w:val="-2"/>
                        <w:sz w:val="20"/>
                      </w:rPr>
                      <w:t>Benefits</w:t>
                    </w:r>
                  </w:p>
                  <w:p>
                    <w:pPr>
                      <w:spacing w:line="240" w:lineRule="auto" w:before="1"/>
                      <w:rPr>
                        <w:rFonts w:ascii="Arial"/>
                        <w:b/>
                        <w:sz w:val="20"/>
                      </w:rPr>
                    </w:pPr>
                  </w:p>
                  <w:p>
                    <w:pPr>
                      <w:numPr>
                        <w:ilvl w:val="0"/>
                        <w:numId w:val="7"/>
                      </w:numPr>
                      <w:tabs>
                        <w:tab w:pos="353" w:val="left" w:leader="none"/>
                      </w:tabs>
                      <w:spacing w:line="244" w:lineRule="auto" w:before="1"/>
                      <w:ind w:left="352" w:right="197" w:hanging="188"/>
                      <w:jc w:val="left"/>
                      <w:rPr>
                        <w:rFonts w:ascii="Arial"/>
                        <w:sz w:val="20"/>
                      </w:rPr>
                    </w:pPr>
                    <w:r>
                      <w:rPr>
                        <w:rFonts w:ascii="Arial"/>
                        <w:color w:val="FFFFFF"/>
                        <w:sz w:val="20"/>
                      </w:rPr>
                      <w:t>PLAAY facilitators noted benefits to their own personal growth, self reflection, and gave them a framework that helped</w:t>
                    </w:r>
                    <w:r>
                      <w:rPr>
                        <w:rFonts w:ascii="Arial"/>
                        <w:color w:val="FFFFFF"/>
                        <w:spacing w:val="-13"/>
                        <w:sz w:val="20"/>
                      </w:rPr>
                      <w:t> </w:t>
                    </w:r>
                    <w:r>
                      <w:rPr>
                        <w:rFonts w:ascii="Arial"/>
                        <w:color w:val="FFFFFF"/>
                        <w:sz w:val="20"/>
                      </w:rPr>
                      <w:t>them</w:t>
                    </w:r>
                    <w:r>
                      <w:rPr>
                        <w:rFonts w:ascii="Arial"/>
                        <w:color w:val="FFFFFF"/>
                        <w:spacing w:val="-14"/>
                        <w:sz w:val="20"/>
                      </w:rPr>
                      <w:t> </w:t>
                    </w:r>
                    <w:r>
                      <w:rPr>
                        <w:rFonts w:ascii="Arial"/>
                        <w:color w:val="FFFFFF"/>
                        <w:sz w:val="20"/>
                      </w:rPr>
                      <w:t>better</w:t>
                    </w:r>
                    <w:r>
                      <w:rPr>
                        <w:rFonts w:ascii="Arial"/>
                        <w:color w:val="FFFFFF"/>
                        <w:spacing w:val="-14"/>
                        <w:sz w:val="20"/>
                      </w:rPr>
                      <w:t> </w:t>
                    </w:r>
                    <w:r>
                      <w:rPr>
                        <w:rFonts w:ascii="Arial"/>
                        <w:color w:val="FFFFFF"/>
                        <w:sz w:val="20"/>
                      </w:rPr>
                      <w:t>understand and process current events, particularly those focused on health disparities and race </w:t>
                    </w:r>
                    <w:r>
                      <w:rPr>
                        <w:rFonts w:ascii="Arial"/>
                        <w:color w:val="FFFFFF"/>
                        <w:spacing w:val="-2"/>
                        <w:sz w:val="20"/>
                      </w:rPr>
                      <w:t>relations.</w:t>
                    </w:r>
                  </w:p>
                  <w:p>
                    <w:pPr>
                      <w:numPr>
                        <w:ilvl w:val="0"/>
                        <w:numId w:val="7"/>
                      </w:numPr>
                      <w:tabs>
                        <w:tab w:pos="353" w:val="left" w:leader="none"/>
                      </w:tabs>
                      <w:spacing w:line="242" w:lineRule="auto" w:before="41"/>
                      <w:ind w:left="352" w:right="288" w:hanging="188"/>
                      <w:jc w:val="left"/>
                      <w:rPr>
                        <w:rFonts w:ascii="Arial"/>
                        <w:sz w:val="20"/>
                      </w:rPr>
                    </w:pPr>
                    <w:r>
                      <w:rPr>
                        <w:rFonts w:ascii="Arial"/>
                        <w:color w:val="FFFFFF"/>
                        <w:sz w:val="20"/>
                      </w:rPr>
                      <w:t>PTSC facilitators applied elements</w:t>
                    </w:r>
                    <w:r>
                      <w:rPr>
                        <w:rFonts w:ascii="Arial"/>
                        <w:color w:val="FFFFFF"/>
                        <w:spacing w:val="-6"/>
                        <w:sz w:val="20"/>
                      </w:rPr>
                      <w:t> </w:t>
                    </w:r>
                    <w:r>
                      <w:rPr>
                        <w:rFonts w:ascii="Arial"/>
                        <w:color w:val="FFFFFF"/>
                        <w:sz w:val="20"/>
                      </w:rPr>
                      <w:t>of</w:t>
                    </w:r>
                    <w:r>
                      <w:rPr>
                        <w:rFonts w:ascii="Arial"/>
                        <w:color w:val="FFFFFF"/>
                        <w:spacing w:val="-10"/>
                        <w:sz w:val="20"/>
                      </w:rPr>
                      <w:t> </w:t>
                    </w:r>
                    <w:r>
                      <w:rPr>
                        <w:rFonts w:ascii="Arial"/>
                        <w:color w:val="FFFFFF"/>
                        <w:sz w:val="20"/>
                      </w:rPr>
                      <w:t>the</w:t>
                    </w:r>
                    <w:r>
                      <w:rPr>
                        <w:rFonts w:ascii="Arial"/>
                        <w:color w:val="FFFFFF"/>
                        <w:spacing w:val="-9"/>
                        <w:sz w:val="20"/>
                      </w:rPr>
                      <w:t> </w:t>
                    </w:r>
                    <w:r>
                      <w:rPr>
                        <w:rFonts w:ascii="Arial"/>
                        <w:color w:val="FFFFFF"/>
                        <w:sz w:val="20"/>
                      </w:rPr>
                      <w:t>model</w:t>
                    </w:r>
                    <w:r>
                      <w:rPr>
                        <w:rFonts w:ascii="Arial"/>
                        <w:color w:val="FFFFFF"/>
                        <w:spacing w:val="-10"/>
                        <w:sz w:val="20"/>
                      </w:rPr>
                      <w:t> </w:t>
                    </w:r>
                    <w:r>
                      <w:rPr>
                        <w:rFonts w:ascii="Arial"/>
                        <w:color w:val="FFFFFF"/>
                        <w:sz w:val="20"/>
                      </w:rPr>
                      <w:t>to</w:t>
                    </w:r>
                    <w:r>
                      <w:rPr>
                        <w:rFonts w:ascii="Arial"/>
                        <w:color w:val="FFFFFF"/>
                        <w:spacing w:val="-9"/>
                        <w:sz w:val="20"/>
                      </w:rPr>
                      <w:t> </w:t>
                    </w:r>
                    <w:r>
                      <w:rPr>
                        <w:rFonts w:ascii="Arial"/>
                        <w:color w:val="FFFFFF"/>
                        <w:sz w:val="20"/>
                      </w:rPr>
                      <w:t>their own healthy habits.</w:t>
                    </w:r>
                  </w:p>
                  <w:p>
                    <w:pPr>
                      <w:numPr>
                        <w:ilvl w:val="0"/>
                        <w:numId w:val="7"/>
                      </w:numPr>
                      <w:tabs>
                        <w:tab w:pos="353" w:val="left" w:leader="none"/>
                      </w:tabs>
                      <w:spacing w:line="244" w:lineRule="auto" w:before="46"/>
                      <w:ind w:left="352" w:right="176" w:hanging="188"/>
                      <w:jc w:val="left"/>
                      <w:rPr>
                        <w:rFonts w:ascii="Arial"/>
                        <w:sz w:val="20"/>
                      </w:rPr>
                    </w:pPr>
                    <w:r>
                      <w:rPr>
                        <w:rFonts w:ascii="Arial"/>
                        <w:color w:val="FFFFFF"/>
                        <w:sz w:val="20"/>
                      </w:rPr>
                      <w:t>An AWH alum instituted organizational practices inspired by the program. They built a mindfulness room for staff</w:t>
                    </w:r>
                    <w:r>
                      <w:rPr>
                        <w:rFonts w:ascii="Arial"/>
                        <w:color w:val="FFFFFF"/>
                        <w:spacing w:val="-11"/>
                        <w:sz w:val="20"/>
                      </w:rPr>
                      <w:t> </w:t>
                    </w:r>
                    <w:r>
                      <w:rPr>
                        <w:rFonts w:ascii="Arial"/>
                        <w:color w:val="FFFFFF"/>
                        <w:sz w:val="20"/>
                      </w:rPr>
                      <w:t>and</w:t>
                    </w:r>
                    <w:r>
                      <w:rPr>
                        <w:rFonts w:ascii="Arial"/>
                        <w:color w:val="FFFFFF"/>
                        <w:spacing w:val="-12"/>
                        <w:sz w:val="20"/>
                      </w:rPr>
                      <w:t> </w:t>
                    </w:r>
                    <w:r>
                      <w:rPr>
                        <w:rFonts w:ascii="Arial"/>
                        <w:color w:val="FFFFFF"/>
                        <w:sz w:val="20"/>
                      </w:rPr>
                      <w:t>offered</w:t>
                    </w:r>
                    <w:r>
                      <w:rPr>
                        <w:rFonts w:ascii="Arial"/>
                        <w:color w:val="FFFFFF"/>
                        <w:spacing w:val="-10"/>
                        <w:sz w:val="20"/>
                      </w:rPr>
                      <w:t> </w:t>
                    </w:r>
                    <w:r>
                      <w:rPr>
                        <w:rFonts w:ascii="Arial"/>
                        <w:color w:val="FFFFFF"/>
                        <w:sz w:val="20"/>
                      </w:rPr>
                      <w:t>healthy</w:t>
                    </w:r>
                    <w:r>
                      <w:rPr>
                        <w:rFonts w:ascii="Arial"/>
                        <w:color w:val="FFFFFF"/>
                        <w:spacing w:val="-11"/>
                        <w:sz w:val="20"/>
                      </w:rPr>
                      <w:t> </w:t>
                    </w:r>
                    <w:r>
                      <w:rPr>
                        <w:rFonts w:ascii="Arial"/>
                        <w:color w:val="FFFFFF"/>
                        <w:sz w:val="20"/>
                      </w:rPr>
                      <w:t>eating challenges, yoga and art </w:t>
                    </w:r>
                    <w:r>
                      <w:rPr>
                        <w:rFonts w:ascii="Arial"/>
                        <w:color w:val="FFFFFF"/>
                        <w:spacing w:val="-2"/>
                        <w:sz w:val="20"/>
                      </w:rPr>
                      <w:t>activities.</w:t>
                    </w:r>
                  </w:p>
                </w:txbxContent>
              </v:textbox>
              <w10:wrap type="none"/>
            </v:shape>
            <w10:wrap type="topAndBottom"/>
          </v:group>
        </w:pict>
      </w:r>
      <w:r>
        <w:rPr/>
        <w:pict>
          <v:group style="position:absolute;margin-left:246.009995pt;margin-top:16.167686pt;width:144.1pt;height:263.9pt;mso-position-horizontal-relative:page;mso-position-vertical-relative:paragraph;z-index:-15713792;mso-wrap-distance-left:0;mso-wrap-distance-right:0" id="docshapegroup52" coordorigin="4920,323" coordsize="2882,5278">
            <v:shape style="position:absolute;left:4920;top:323;width:2882;height:5278" id="docshape53" coordorigin="4920,323" coordsize="2882,5278" path="m7802,323l5401,323,5323,330,5249,348,5180,377,5117,416,5061,464,5013,520,4974,583,4945,652,4926,726,4920,804,4920,5601,7322,5601,7400,5594,7474,5576,7543,5547,7605,5508,7661,5460,7709,5404,7749,5341,7778,5272,7796,5198,7802,5120,7802,323xe" filled="true" fillcolor="#525252" stroked="false">
              <v:path arrowok="t"/>
              <v:fill type="solid"/>
            </v:shape>
            <v:shape style="position:absolute;left:4920;top:323;width:2882;height:5278" type="#_x0000_t202" id="docshape54" filled="false" stroked="false">
              <v:textbox inset="0,0,0,0">
                <w:txbxContent>
                  <w:p>
                    <w:pPr>
                      <w:spacing w:before="165"/>
                      <w:ind w:left="828" w:right="0" w:firstLine="0"/>
                      <w:jc w:val="left"/>
                      <w:rPr>
                        <w:rFonts w:ascii="Arial"/>
                        <w:b/>
                        <w:sz w:val="20"/>
                      </w:rPr>
                    </w:pPr>
                    <w:r>
                      <w:rPr>
                        <w:rFonts w:ascii="Arial"/>
                        <w:b/>
                        <w:color w:val="FFFFFF"/>
                        <w:spacing w:val="-2"/>
                        <w:sz w:val="20"/>
                      </w:rPr>
                      <w:t>Recognitions</w:t>
                    </w:r>
                  </w:p>
                  <w:p>
                    <w:pPr>
                      <w:spacing w:line="240" w:lineRule="auto" w:before="2"/>
                      <w:rPr>
                        <w:rFonts w:ascii="Arial"/>
                        <w:b/>
                        <w:sz w:val="20"/>
                      </w:rPr>
                    </w:pPr>
                  </w:p>
                  <w:p>
                    <w:pPr>
                      <w:numPr>
                        <w:ilvl w:val="0"/>
                        <w:numId w:val="8"/>
                      </w:numPr>
                      <w:tabs>
                        <w:tab w:pos="472" w:val="left" w:leader="none"/>
                      </w:tabs>
                      <w:spacing w:before="0"/>
                      <w:ind w:left="471" w:right="0" w:hanging="188"/>
                      <w:jc w:val="left"/>
                      <w:rPr>
                        <w:rFonts w:ascii="Arial"/>
                        <w:sz w:val="20"/>
                      </w:rPr>
                    </w:pPr>
                    <w:r>
                      <w:rPr>
                        <w:rFonts w:ascii="Arial"/>
                        <w:color w:val="FFFFFF"/>
                        <w:sz w:val="20"/>
                      </w:rPr>
                      <w:t>AWH,</w:t>
                    </w:r>
                    <w:r>
                      <w:rPr>
                        <w:rFonts w:ascii="Arial"/>
                        <w:color w:val="FFFFFF"/>
                        <w:spacing w:val="-9"/>
                        <w:sz w:val="20"/>
                      </w:rPr>
                      <w:t> </w:t>
                    </w:r>
                    <w:r>
                      <w:rPr>
                        <w:rFonts w:ascii="Arial"/>
                        <w:color w:val="FFFFFF"/>
                        <w:sz w:val="20"/>
                      </w:rPr>
                      <w:t>FA,</w:t>
                    </w:r>
                    <w:r>
                      <w:rPr>
                        <w:rFonts w:ascii="Arial"/>
                        <w:color w:val="FFFFFF"/>
                        <w:spacing w:val="-6"/>
                        <w:sz w:val="20"/>
                      </w:rPr>
                      <w:t> </w:t>
                    </w:r>
                    <w:r>
                      <w:rPr>
                        <w:rFonts w:ascii="Arial"/>
                        <w:color w:val="FFFFFF"/>
                        <w:sz w:val="20"/>
                      </w:rPr>
                      <w:t>PLAAY,</w:t>
                    </w:r>
                    <w:r>
                      <w:rPr>
                        <w:rFonts w:ascii="Arial"/>
                        <w:color w:val="FFFFFF"/>
                        <w:spacing w:val="-7"/>
                        <w:sz w:val="20"/>
                      </w:rPr>
                      <w:t> </w:t>
                    </w:r>
                    <w:r>
                      <w:rPr>
                        <w:rFonts w:ascii="Arial"/>
                        <w:color w:val="FFFFFF"/>
                        <w:spacing w:val="-5"/>
                        <w:sz w:val="20"/>
                      </w:rPr>
                      <w:t>and</w:t>
                    </w:r>
                  </w:p>
                  <w:p>
                    <w:pPr>
                      <w:spacing w:line="244" w:lineRule="auto" w:before="4"/>
                      <w:ind w:left="471" w:right="274" w:firstLine="0"/>
                      <w:jc w:val="left"/>
                      <w:rPr>
                        <w:rFonts w:ascii="Arial"/>
                        <w:sz w:val="20"/>
                      </w:rPr>
                    </w:pPr>
                    <w:r>
                      <w:rPr>
                        <w:rFonts w:ascii="Arial"/>
                        <w:color w:val="FFFFFF"/>
                        <w:sz w:val="20"/>
                      </w:rPr>
                      <w:t>PV alumni have received recognition through</w:t>
                    </w:r>
                    <w:r>
                      <w:rPr>
                        <w:rFonts w:ascii="Arial"/>
                        <w:color w:val="FFFFFF"/>
                        <w:spacing w:val="-11"/>
                        <w:sz w:val="20"/>
                      </w:rPr>
                      <w:t> </w:t>
                    </w:r>
                    <w:r>
                      <w:rPr>
                        <w:rFonts w:ascii="Arial"/>
                        <w:color w:val="FFFFFF"/>
                        <w:sz w:val="20"/>
                      </w:rPr>
                      <w:t>press</w:t>
                    </w:r>
                    <w:r>
                      <w:rPr>
                        <w:rFonts w:ascii="Arial"/>
                        <w:color w:val="FFFFFF"/>
                        <w:spacing w:val="-10"/>
                        <w:sz w:val="20"/>
                      </w:rPr>
                      <w:t> </w:t>
                    </w:r>
                    <w:r>
                      <w:rPr>
                        <w:rFonts w:ascii="Arial"/>
                        <w:color w:val="FFFFFF"/>
                        <w:sz w:val="20"/>
                      </w:rPr>
                      <w:t>coverage and/or</w:t>
                    </w:r>
                    <w:r>
                      <w:rPr>
                        <w:rFonts w:ascii="Arial"/>
                        <w:color w:val="FFFFFF"/>
                        <w:spacing w:val="-14"/>
                        <w:sz w:val="20"/>
                      </w:rPr>
                      <w:t> </w:t>
                    </w:r>
                    <w:r>
                      <w:rPr>
                        <w:rFonts w:ascii="Arial"/>
                        <w:color w:val="FFFFFF"/>
                        <w:sz w:val="20"/>
                      </w:rPr>
                      <w:t>receiving</w:t>
                    </w:r>
                    <w:r>
                      <w:rPr>
                        <w:rFonts w:ascii="Arial"/>
                        <w:color w:val="FFFFFF"/>
                        <w:spacing w:val="-14"/>
                        <w:sz w:val="20"/>
                      </w:rPr>
                      <w:t> </w:t>
                    </w:r>
                    <w:r>
                      <w:rPr>
                        <w:rFonts w:ascii="Arial"/>
                        <w:color w:val="FFFFFF"/>
                        <w:sz w:val="20"/>
                      </w:rPr>
                      <w:t>awards for</w:t>
                    </w:r>
                    <w:r>
                      <w:rPr>
                        <w:rFonts w:ascii="Arial"/>
                        <w:color w:val="FFFFFF"/>
                        <w:spacing w:val="-5"/>
                        <w:sz w:val="20"/>
                      </w:rPr>
                      <w:t> </w:t>
                    </w:r>
                    <w:r>
                      <w:rPr>
                        <w:rFonts w:ascii="Arial"/>
                        <w:color w:val="FFFFFF"/>
                        <w:sz w:val="20"/>
                      </w:rPr>
                      <w:t>their</w:t>
                    </w:r>
                    <w:r>
                      <w:rPr>
                        <w:rFonts w:ascii="Arial"/>
                        <w:color w:val="FFFFFF"/>
                        <w:spacing w:val="-5"/>
                        <w:sz w:val="20"/>
                      </w:rPr>
                      <w:t> </w:t>
                    </w:r>
                    <w:r>
                      <w:rPr>
                        <w:rFonts w:ascii="Arial"/>
                        <w:color w:val="FFFFFF"/>
                        <w:sz w:val="20"/>
                      </w:rPr>
                      <w:t>implementation of the program.</w:t>
                    </w:r>
                  </w:p>
                  <w:p>
                    <w:pPr>
                      <w:numPr>
                        <w:ilvl w:val="0"/>
                        <w:numId w:val="8"/>
                      </w:numPr>
                      <w:tabs>
                        <w:tab w:pos="472" w:val="left" w:leader="none"/>
                      </w:tabs>
                      <w:spacing w:line="242" w:lineRule="auto" w:before="41"/>
                      <w:ind w:left="471" w:right="388" w:hanging="188"/>
                      <w:jc w:val="left"/>
                      <w:rPr>
                        <w:rFonts w:ascii="Arial"/>
                        <w:sz w:val="20"/>
                      </w:rPr>
                    </w:pPr>
                    <w:r>
                      <w:rPr>
                        <w:rFonts w:ascii="Arial"/>
                        <w:color w:val="FFFFFF"/>
                        <w:sz w:val="20"/>
                      </w:rPr>
                      <w:t>A</w:t>
                    </w:r>
                    <w:r>
                      <w:rPr>
                        <w:rFonts w:ascii="Arial"/>
                        <w:color w:val="FFFFFF"/>
                        <w:spacing w:val="-14"/>
                        <w:sz w:val="20"/>
                      </w:rPr>
                      <w:t> </w:t>
                    </w:r>
                    <w:r>
                      <w:rPr>
                        <w:rFonts w:ascii="Arial"/>
                        <w:color w:val="FFFFFF"/>
                        <w:sz w:val="20"/>
                      </w:rPr>
                      <w:t>PTSC</w:t>
                    </w:r>
                    <w:r>
                      <w:rPr>
                        <w:rFonts w:ascii="Arial"/>
                        <w:color w:val="FFFFFF"/>
                        <w:spacing w:val="-13"/>
                        <w:sz w:val="20"/>
                      </w:rPr>
                      <w:t> </w:t>
                    </w:r>
                    <w:r>
                      <w:rPr>
                        <w:rFonts w:ascii="Arial"/>
                        <w:color w:val="FFFFFF"/>
                        <w:sz w:val="20"/>
                      </w:rPr>
                      <w:t>alum</w:t>
                    </w:r>
                    <w:r>
                      <w:rPr>
                        <w:rFonts w:ascii="Arial"/>
                        <w:color w:val="FFFFFF"/>
                        <w:spacing w:val="-14"/>
                        <w:sz w:val="20"/>
                      </w:rPr>
                      <w:t> </w:t>
                    </w:r>
                    <w:r>
                      <w:rPr>
                        <w:rFonts w:ascii="Arial"/>
                        <w:color w:val="FFFFFF"/>
                        <w:sz w:val="20"/>
                      </w:rPr>
                      <w:t>received a SAMHSA ECHO</w:t>
                    </w:r>
                  </w:p>
                  <w:p>
                    <w:pPr>
                      <w:spacing w:before="4"/>
                      <w:ind w:left="471" w:right="0" w:firstLine="0"/>
                      <w:jc w:val="left"/>
                      <w:rPr>
                        <w:rFonts w:ascii="Arial"/>
                        <w:sz w:val="20"/>
                      </w:rPr>
                    </w:pPr>
                    <w:r>
                      <w:rPr>
                        <w:rFonts w:ascii="Arial"/>
                        <w:color w:val="FFFFFF"/>
                        <w:spacing w:val="-2"/>
                        <w:sz w:val="20"/>
                      </w:rPr>
                      <w:t>award.</w:t>
                    </w:r>
                  </w:p>
                  <w:p>
                    <w:pPr>
                      <w:numPr>
                        <w:ilvl w:val="0"/>
                        <w:numId w:val="8"/>
                      </w:numPr>
                      <w:tabs>
                        <w:tab w:pos="472" w:val="left" w:leader="none"/>
                      </w:tabs>
                      <w:spacing w:line="242" w:lineRule="auto" w:before="44"/>
                      <w:ind w:left="471" w:right="409" w:hanging="188"/>
                      <w:jc w:val="left"/>
                      <w:rPr>
                        <w:rFonts w:ascii="Arial"/>
                        <w:sz w:val="20"/>
                      </w:rPr>
                    </w:pPr>
                    <w:r>
                      <w:rPr>
                        <w:rFonts w:ascii="Arial"/>
                        <w:color w:val="FFFFFF"/>
                        <w:sz w:val="20"/>
                      </w:rPr>
                      <w:t>An AWH alum was recognized</w:t>
                    </w:r>
                    <w:r>
                      <w:rPr>
                        <w:rFonts w:ascii="Arial"/>
                        <w:color w:val="FFFFFF"/>
                        <w:spacing w:val="-14"/>
                        <w:sz w:val="20"/>
                      </w:rPr>
                      <w:t> </w:t>
                    </w:r>
                    <w:r>
                      <w:rPr>
                        <w:rFonts w:ascii="Arial"/>
                        <w:color w:val="FFFFFF"/>
                        <w:sz w:val="20"/>
                      </w:rPr>
                      <w:t>by</w:t>
                    </w:r>
                    <w:r>
                      <w:rPr>
                        <w:rFonts w:ascii="Arial"/>
                        <w:color w:val="FFFFFF"/>
                        <w:spacing w:val="-14"/>
                        <w:sz w:val="20"/>
                      </w:rPr>
                      <w:t> </w:t>
                    </w:r>
                    <w:r>
                      <w:rPr>
                        <w:rFonts w:ascii="Arial"/>
                        <w:color w:val="FFFFFF"/>
                        <w:sz w:val="20"/>
                      </w:rPr>
                      <w:t>a</w:t>
                    </w:r>
                    <w:r>
                      <w:rPr>
                        <w:rFonts w:ascii="Arial"/>
                        <w:color w:val="FFFFFF"/>
                        <w:spacing w:val="-12"/>
                        <w:sz w:val="20"/>
                      </w:rPr>
                      <w:t> </w:t>
                    </w:r>
                    <w:r>
                      <w:rPr>
                        <w:rFonts w:ascii="Arial"/>
                        <w:color w:val="FFFFFF"/>
                        <w:sz w:val="20"/>
                      </w:rPr>
                      <w:t>Board of Supervisors.</w:t>
                    </w:r>
                  </w:p>
                  <w:p>
                    <w:pPr>
                      <w:numPr>
                        <w:ilvl w:val="0"/>
                        <w:numId w:val="8"/>
                      </w:numPr>
                      <w:tabs>
                        <w:tab w:pos="472" w:val="left" w:leader="none"/>
                      </w:tabs>
                      <w:spacing w:line="244" w:lineRule="auto" w:before="47"/>
                      <w:ind w:left="471" w:right="355" w:hanging="188"/>
                      <w:jc w:val="left"/>
                      <w:rPr>
                        <w:rFonts w:ascii="Arial"/>
                        <w:sz w:val="20"/>
                      </w:rPr>
                    </w:pPr>
                    <w:r>
                      <w:rPr>
                        <w:rFonts w:ascii="Arial"/>
                        <w:color w:val="FFFFFF"/>
                        <w:sz w:val="20"/>
                      </w:rPr>
                      <w:t>A PV alum received state</w:t>
                    </w:r>
                    <w:r>
                      <w:rPr>
                        <w:rFonts w:ascii="Arial"/>
                        <w:color w:val="FFFFFF"/>
                        <w:spacing w:val="-14"/>
                        <w:sz w:val="20"/>
                      </w:rPr>
                      <w:t> </w:t>
                    </w:r>
                    <w:r>
                      <w:rPr>
                        <w:rFonts w:ascii="Arial"/>
                        <w:color w:val="FFFFFF"/>
                        <w:sz w:val="20"/>
                      </w:rPr>
                      <w:t>accreditation</w:t>
                    </w:r>
                    <w:r>
                      <w:rPr>
                        <w:rFonts w:ascii="Arial"/>
                        <w:color w:val="FFFFFF"/>
                        <w:spacing w:val="-14"/>
                        <w:sz w:val="20"/>
                      </w:rPr>
                      <w:t> </w:t>
                    </w:r>
                    <w:r>
                      <w:rPr>
                        <w:rFonts w:ascii="Arial"/>
                        <w:color w:val="FFFFFF"/>
                        <w:sz w:val="20"/>
                      </w:rPr>
                      <w:t>as</w:t>
                    </w:r>
                    <w:r>
                      <w:rPr>
                        <w:rFonts w:ascii="Arial"/>
                        <w:color w:val="FFFFFF"/>
                        <w:spacing w:val="-13"/>
                        <w:sz w:val="20"/>
                      </w:rPr>
                      <w:t> </w:t>
                    </w:r>
                    <w:r>
                      <w:rPr>
                        <w:rFonts w:ascii="Arial"/>
                        <w:color w:val="FFFFFF"/>
                        <w:sz w:val="20"/>
                      </w:rPr>
                      <w:t>a provider of prevention </w:t>
                    </w:r>
                    <w:r>
                      <w:rPr>
                        <w:rFonts w:ascii="Arial"/>
                        <w:color w:val="FFFFFF"/>
                        <w:spacing w:val="-2"/>
                        <w:sz w:val="20"/>
                      </w:rPr>
                      <w:t>services.</w:t>
                    </w:r>
                  </w:p>
                </w:txbxContent>
              </v:textbox>
              <w10:wrap type="none"/>
            </v:shape>
            <w10:wrap type="topAndBottom"/>
          </v:group>
        </w:pict>
      </w:r>
      <w:r>
        <w:rPr/>
        <w:pict>
          <v:group style="position:absolute;margin-left:400.609985pt;margin-top:33.417686pt;width:132.1pt;height:202.4pt;mso-position-horizontal-relative:page;mso-position-vertical-relative:paragraph;z-index:-15713280;mso-wrap-distance-left:0;mso-wrap-distance-right:0" id="docshapegroup55" coordorigin="8012,668" coordsize="2642,4048">
            <v:shape style="position:absolute;left:8012;top:668;width:2642;height:4048" id="docshape56" coordorigin="8012,668" coordsize="2642,4048" path="m10654,668l8453,668,8381,674,8313,691,8250,717,8193,753,8141,797,8097,849,8061,906,8035,969,8018,1037,8012,1109,8012,4716,10214,4716,10285,4710,10353,4693,10416,4666,10474,4631,10525,4587,10569,4535,10605,4478,10632,4414,10648,4347,10654,4275,10654,668xe" filled="true" fillcolor="#525252" stroked="false">
              <v:path arrowok="t"/>
              <v:fill type="solid"/>
            </v:shape>
            <v:shape style="position:absolute;left:8012;top:668;width:2642;height:4048" type="#_x0000_t202" id="docshape57" filled="false" stroked="false">
              <v:textbox inset="0,0,0,0">
                <w:txbxContent>
                  <w:p>
                    <w:pPr>
                      <w:spacing w:before="151"/>
                      <w:ind w:left="528" w:right="0" w:firstLine="0"/>
                      <w:jc w:val="left"/>
                      <w:rPr>
                        <w:rFonts w:ascii="Arial"/>
                        <w:b/>
                        <w:sz w:val="20"/>
                      </w:rPr>
                    </w:pPr>
                    <w:r>
                      <w:rPr>
                        <w:rFonts w:ascii="Arial"/>
                        <w:b/>
                        <w:color w:val="FFFFFF"/>
                        <w:sz w:val="20"/>
                      </w:rPr>
                      <w:t>Youth</w:t>
                    </w:r>
                    <w:r>
                      <w:rPr>
                        <w:rFonts w:ascii="Arial"/>
                        <w:b/>
                        <w:color w:val="FFFFFF"/>
                        <w:spacing w:val="-7"/>
                        <w:sz w:val="20"/>
                      </w:rPr>
                      <w:t> </w:t>
                    </w:r>
                    <w:r>
                      <w:rPr>
                        <w:rFonts w:ascii="Arial"/>
                        <w:b/>
                        <w:color w:val="FFFFFF"/>
                        <w:spacing w:val="-2"/>
                        <w:sz w:val="20"/>
                      </w:rPr>
                      <w:t>Outcomes</w:t>
                    </w:r>
                  </w:p>
                  <w:p>
                    <w:pPr>
                      <w:spacing w:line="240" w:lineRule="auto" w:before="2"/>
                      <w:rPr>
                        <w:rFonts w:ascii="Arial"/>
                        <w:b/>
                        <w:sz w:val="20"/>
                      </w:rPr>
                    </w:pPr>
                  </w:p>
                  <w:p>
                    <w:pPr>
                      <w:numPr>
                        <w:ilvl w:val="0"/>
                        <w:numId w:val="9"/>
                      </w:numPr>
                      <w:tabs>
                        <w:tab w:pos="428" w:val="left" w:leader="none"/>
                      </w:tabs>
                      <w:spacing w:line="244" w:lineRule="auto" w:before="1"/>
                      <w:ind w:left="427" w:right="247" w:hanging="188"/>
                      <w:jc w:val="left"/>
                      <w:rPr>
                        <w:rFonts w:ascii="Arial"/>
                        <w:sz w:val="20"/>
                      </w:rPr>
                    </w:pPr>
                    <w:r>
                      <w:rPr>
                        <w:rFonts w:ascii="Arial"/>
                        <w:color w:val="FFFFFF"/>
                        <w:sz w:val="20"/>
                      </w:rPr>
                      <w:t>For the alum who added a mentoring component</w:t>
                    </w:r>
                    <w:r>
                      <w:rPr>
                        <w:rFonts w:ascii="Arial"/>
                        <w:color w:val="FFFFFF"/>
                        <w:spacing w:val="-14"/>
                        <w:sz w:val="20"/>
                      </w:rPr>
                      <w:t> </w:t>
                    </w:r>
                    <w:r>
                      <w:rPr>
                        <w:rFonts w:ascii="Arial"/>
                        <w:color w:val="FFFFFF"/>
                        <w:sz w:val="20"/>
                      </w:rPr>
                      <w:t>to</w:t>
                    </w:r>
                    <w:r>
                      <w:rPr>
                        <w:rFonts w:ascii="Arial"/>
                        <w:color w:val="FFFFFF"/>
                        <w:spacing w:val="-14"/>
                        <w:sz w:val="20"/>
                      </w:rPr>
                      <w:t> </w:t>
                    </w:r>
                    <w:r>
                      <w:rPr>
                        <w:rFonts w:ascii="Arial"/>
                        <w:color w:val="FFFFFF"/>
                        <w:sz w:val="20"/>
                      </w:rPr>
                      <w:t>PLAAY, youth mentors developed job skills.</w:t>
                    </w:r>
                  </w:p>
                  <w:p>
                    <w:pPr>
                      <w:numPr>
                        <w:ilvl w:val="0"/>
                        <w:numId w:val="9"/>
                      </w:numPr>
                      <w:tabs>
                        <w:tab w:pos="428" w:val="left" w:leader="none"/>
                      </w:tabs>
                      <w:spacing w:line="244" w:lineRule="auto" w:before="38"/>
                      <w:ind w:left="427" w:right="283" w:hanging="188"/>
                      <w:jc w:val="left"/>
                      <w:rPr>
                        <w:rFonts w:ascii="Arial"/>
                        <w:sz w:val="20"/>
                      </w:rPr>
                    </w:pPr>
                    <w:r>
                      <w:rPr>
                        <w:rFonts w:ascii="Arial"/>
                        <w:color w:val="FFFFFF"/>
                        <w:sz w:val="20"/>
                      </w:rPr>
                      <w:t>School</w:t>
                    </w:r>
                    <w:r>
                      <w:rPr>
                        <w:rFonts w:ascii="Arial"/>
                        <w:color w:val="FFFFFF"/>
                        <w:spacing w:val="-7"/>
                        <w:sz w:val="20"/>
                      </w:rPr>
                      <w:t> </w:t>
                    </w:r>
                    <w:r>
                      <w:rPr>
                        <w:rFonts w:ascii="Arial"/>
                        <w:color w:val="FFFFFF"/>
                        <w:sz w:val="20"/>
                      </w:rPr>
                      <w:t>based</w:t>
                    </w:r>
                    <w:r>
                      <w:rPr>
                        <w:rFonts w:ascii="Arial"/>
                        <w:color w:val="FFFFFF"/>
                        <w:spacing w:val="-14"/>
                        <w:sz w:val="20"/>
                      </w:rPr>
                      <w:t> </w:t>
                    </w:r>
                    <w:r>
                      <w:rPr>
                        <w:rFonts w:ascii="Arial"/>
                        <w:color w:val="FFFFFF"/>
                        <w:sz w:val="20"/>
                      </w:rPr>
                      <w:t>PLAAY afforded student participants</w:t>
                    </w:r>
                    <w:r>
                      <w:rPr>
                        <w:rFonts w:ascii="Arial"/>
                        <w:color w:val="FFFFFF"/>
                        <w:spacing w:val="-14"/>
                        <w:sz w:val="20"/>
                      </w:rPr>
                      <w:t> </w:t>
                    </w:r>
                    <w:r>
                      <w:rPr>
                        <w:rFonts w:ascii="Arial"/>
                        <w:color w:val="FFFFFF"/>
                        <w:sz w:val="20"/>
                      </w:rPr>
                      <w:t>academic </w:t>
                    </w:r>
                    <w:r>
                      <w:rPr>
                        <w:rFonts w:ascii="Arial"/>
                        <w:color w:val="FFFFFF"/>
                        <w:spacing w:val="-2"/>
                        <w:sz w:val="20"/>
                      </w:rPr>
                      <w:t>credit.</w:t>
                    </w:r>
                  </w:p>
                  <w:p>
                    <w:pPr>
                      <w:numPr>
                        <w:ilvl w:val="0"/>
                        <w:numId w:val="9"/>
                      </w:numPr>
                      <w:tabs>
                        <w:tab w:pos="428" w:val="left" w:leader="none"/>
                      </w:tabs>
                      <w:spacing w:line="244" w:lineRule="auto" w:before="40"/>
                      <w:ind w:left="427" w:right="235" w:hanging="188"/>
                      <w:jc w:val="left"/>
                      <w:rPr>
                        <w:rFonts w:ascii="Arial"/>
                        <w:sz w:val="20"/>
                      </w:rPr>
                    </w:pPr>
                    <w:r>
                      <w:rPr>
                        <w:rFonts w:ascii="Arial"/>
                        <w:color w:val="FFFFFF"/>
                        <w:sz w:val="20"/>
                      </w:rPr>
                      <w:t>Recognition</w:t>
                    </w:r>
                    <w:r>
                      <w:rPr>
                        <w:rFonts w:ascii="Arial"/>
                        <w:color w:val="FFFFFF"/>
                        <w:spacing w:val="-14"/>
                        <w:sz w:val="20"/>
                      </w:rPr>
                      <w:t> </w:t>
                    </w:r>
                    <w:r>
                      <w:rPr>
                        <w:rFonts w:ascii="Arial"/>
                        <w:color w:val="FFFFFF"/>
                        <w:sz w:val="20"/>
                      </w:rPr>
                      <w:t>of</w:t>
                    </w:r>
                    <w:r>
                      <w:rPr>
                        <w:rFonts w:ascii="Arial"/>
                        <w:color w:val="FFFFFF"/>
                        <w:spacing w:val="-14"/>
                        <w:sz w:val="20"/>
                      </w:rPr>
                      <w:t> </w:t>
                    </w:r>
                    <w:r>
                      <w:rPr>
                        <w:rFonts w:ascii="Arial"/>
                        <w:color w:val="FFFFFF"/>
                        <w:sz w:val="20"/>
                      </w:rPr>
                      <w:t>PLAAY as a diversion program,</w:t>
                    </w:r>
                    <w:r>
                      <w:rPr>
                        <w:rFonts w:ascii="Arial"/>
                        <w:color w:val="FFFFFF"/>
                        <w:spacing w:val="-2"/>
                        <w:sz w:val="20"/>
                      </w:rPr>
                      <w:t> </w:t>
                    </w:r>
                    <w:r>
                      <w:rPr>
                        <w:rFonts w:ascii="Arial"/>
                        <w:color w:val="FFFFFF"/>
                        <w:sz w:val="20"/>
                      </w:rPr>
                      <w:t>helped</w:t>
                    </w:r>
                    <w:r>
                      <w:rPr>
                        <w:rFonts w:ascii="Arial"/>
                        <w:color w:val="FFFFFF"/>
                        <w:spacing w:val="-5"/>
                        <w:sz w:val="20"/>
                      </w:rPr>
                      <w:t> </w:t>
                    </w:r>
                    <w:r>
                      <w:rPr>
                        <w:rFonts w:ascii="Arial"/>
                        <w:color w:val="FFFFFF"/>
                        <w:sz w:val="20"/>
                      </w:rPr>
                      <w:t>keep youth</w:t>
                    </w:r>
                    <w:r>
                      <w:rPr>
                        <w:rFonts w:ascii="Arial"/>
                        <w:color w:val="FFFFFF"/>
                        <w:spacing w:val="-5"/>
                        <w:sz w:val="20"/>
                      </w:rPr>
                      <w:t> </w:t>
                    </w:r>
                    <w:r>
                      <w:rPr>
                        <w:rFonts w:ascii="Arial"/>
                        <w:color w:val="FFFFFF"/>
                        <w:sz w:val="20"/>
                      </w:rPr>
                      <w:t>out</w:t>
                    </w:r>
                    <w:r>
                      <w:rPr>
                        <w:rFonts w:ascii="Arial"/>
                        <w:color w:val="FFFFFF"/>
                        <w:spacing w:val="-5"/>
                        <w:sz w:val="20"/>
                      </w:rPr>
                      <w:t> </w:t>
                    </w:r>
                    <w:r>
                      <w:rPr>
                        <w:rFonts w:ascii="Arial"/>
                        <w:color w:val="FFFFFF"/>
                        <w:sz w:val="20"/>
                      </w:rPr>
                      <w:t>of</w:t>
                    </w:r>
                    <w:r>
                      <w:rPr>
                        <w:rFonts w:ascii="Arial"/>
                        <w:color w:val="FFFFFF"/>
                        <w:spacing w:val="-4"/>
                        <w:sz w:val="20"/>
                      </w:rPr>
                      <w:t> </w:t>
                    </w:r>
                    <w:r>
                      <w:rPr>
                        <w:rFonts w:ascii="Arial"/>
                        <w:color w:val="FFFFFF"/>
                        <w:spacing w:val="-2"/>
                        <w:sz w:val="20"/>
                      </w:rPr>
                      <w:t>detention.</w:t>
                    </w:r>
                  </w:p>
                </w:txbxContent>
              </v:textbox>
              <w10:wrap type="none"/>
            </v:shape>
            <w10:wrap type="topAndBottom"/>
          </v:group>
        </w:pict>
      </w:r>
    </w:p>
    <w:p>
      <w:pPr>
        <w:pStyle w:val="Heading3"/>
        <w:spacing w:before="144"/>
      </w:pPr>
      <w:r>
        <w:rPr>
          <w:color w:val="1F419B"/>
          <w:spacing w:val="16"/>
        </w:rPr>
        <w:t>Common</w:t>
      </w:r>
      <w:r>
        <w:rPr>
          <w:color w:val="1F419B"/>
          <w:spacing w:val="41"/>
        </w:rPr>
        <w:t> </w:t>
      </w:r>
      <w:r>
        <w:rPr>
          <w:color w:val="1F419B"/>
          <w:spacing w:val="17"/>
        </w:rPr>
        <w:t>Challenges</w:t>
      </w:r>
      <w:r>
        <w:rPr>
          <w:color w:val="1F419B"/>
          <w:spacing w:val="43"/>
        </w:rPr>
        <w:t> </w:t>
      </w:r>
      <w:r>
        <w:rPr>
          <w:color w:val="1F419B"/>
          <w:spacing w:val="13"/>
        </w:rPr>
        <w:t>and</w:t>
      </w:r>
      <w:r>
        <w:rPr>
          <w:color w:val="1F419B"/>
          <w:spacing w:val="40"/>
        </w:rPr>
        <w:t> </w:t>
      </w:r>
      <w:r>
        <w:rPr>
          <w:color w:val="1F419B"/>
          <w:spacing w:val="16"/>
        </w:rPr>
        <w:t>Solutions</w:t>
      </w:r>
      <w:r>
        <w:rPr>
          <w:color w:val="1F419B"/>
          <w:spacing w:val="42"/>
        </w:rPr>
        <w:t> </w:t>
      </w:r>
      <w:r>
        <w:rPr>
          <w:color w:val="1F419B"/>
          <w:spacing w:val="9"/>
        </w:rPr>
        <w:t>to</w:t>
      </w:r>
      <w:r>
        <w:rPr>
          <w:color w:val="1F419B"/>
          <w:spacing w:val="39"/>
        </w:rPr>
        <w:t> </w:t>
      </w:r>
      <w:r>
        <w:rPr>
          <w:color w:val="1F419B"/>
          <w:spacing w:val="15"/>
        </w:rPr>
        <w:t>Implementation</w:t>
      </w:r>
    </w:p>
    <w:p>
      <w:pPr>
        <w:pStyle w:val="BodyText"/>
        <w:spacing w:line="259" w:lineRule="auto" w:before="85"/>
        <w:ind w:left="740" w:right="1299"/>
      </w:pPr>
      <w:r>
        <w:rPr/>
        <w:t>Alumni</w:t>
      </w:r>
      <w:r>
        <w:rPr>
          <w:spacing w:val="-1"/>
        </w:rPr>
        <w:t> </w:t>
      </w:r>
      <w:r>
        <w:rPr/>
        <w:t>noted</w:t>
      </w:r>
      <w:r>
        <w:rPr>
          <w:spacing w:val="-4"/>
        </w:rPr>
        <w:t> </w:t>
      </w:r>
      <w:r>
        <w:rPr/>
        <w:t>many</w:t>
      </w:r>
      <w:r>
        <w:rPr>
          <w:spacing w:val="-2"/>
        </w:rPr>
        <w:t> </w:t>
      </w:r>
      <w:r>
        <w:rPr/>
        <w:t>of</w:t>
      </w:r>
      <w:r>
        <w:rPr>
          <w:spacing w:val="-4"/>
        </w:rPr>
        <w:t> </w:t>
      </w:r>
      <w:r>
        <w:rPr/>
        <w:t>the</w:t>
      </w:r>
      <w:r>
        <w:rPr>
          <w:spacing w:val="-4"/>
        </w:rPr>
        <w:t> </w:t>
      </w:r>
      <w:r>
        <w:rPr/>
        <w:t>expected</w:t>
      </w:r>
      <w:r>
        <w:rPr>
          <w:spacing w:val="-4"/>
        </w:rPr>
        <w:t> </w:t>
      </w:r>
      <w:r>
        <w:rPr/>
        <w:t>organizational</w:t>
      </w:r>
      <w:r>
        <w:rPr>
          <w:spacing w:val="-1"/>
        </w:rPr>
        <w:t> </w:t>
      </w:r>
      <w:r>
        <w:rPr/>
        <w:t>challenges</w:t>
      </w:r>
      <w:r>
        <w:rPr>
          <w:spacing w:val="-4"/>
        </w:rPr>
        <w:t> </w:t>
      </w:r>
      <w:r>
        <w:rPr/>
        <w:t>to</w:t>
      </w:r>
      <w:r>
        <w:rPr>
          <w:spacing w:val="-5"/>
        </w:rPr>
        <w:t> </w:t>
      </w:r>
      <w:r>
        <w:rPr/>
        <w:t>implementation,</w:t>
      </w:r>
      <w:r>
        <w:rPr>
          <w:spacing w:val="-5"/>
        </w:rPr>
        <w:t> </w:t>
      </w:r>
      <w:r>
        <w:rPr/>
        <w:t>however</w:t>
      </w:r>
      <w:r>
        <w:rPr>
          <w:spacing w:val="-4"/>
        </w:rPr>
        <w:t> </w:t>
      </w:r>
      <w:r>
        <w:rPr/>
        <w:t>the</w:t>
      </w:r>
      <w:r>
        <w:rPr>
          <w:spacing w:val="-4"/>
        </w:rPr>
        <w:t> </w:t>
      </w:r>
      <w:r>
        <w:rPr/>
        <w:t>two</w:t>
      </w:r>
      <w:r>
        <w:rPr>
          <w:spacing w:val="-5"/>
        </w:rPr>
        <w:t> </w:t>
      </w:r>
      <w:r>
        <w:rPr/>
        <w:t>that came up in nearly every interview were those related to gaining the support from leadership (n=9) and funding (n=8).</w:t>
      </w:r>
    </w:p>
    <w:p>
      <w:pPr>
        <w:pStyle w:val="ListParagraph"/>
        <w:numPr>
          <w:ilvl w:val="0"/>
          <w:numId w:val="10"/>
        </w:numPr>
        <w:tabs>
          <w:tab w:pos="1460" w:val="left" w:leader="none"/>
          <w:tab w:pos="1461" w:val="left" w:leader="none"/>
        </w:tabs>
        <w:spacing w:line="240" w:lineRule="auto" w:before="196" w:after="0"/>
        <w:ind w:left="1460" w:right="1506" w:hanging="360"/>
        <w:jc w:val="left"/>
        <w:rPr>
          <w:sz w:val="22"/>
        </w:rPr>
      </w:pPr>
      <w:r>
        <w:rPr>
          <w:sz w:val="22"/>
        </w:rPr>
        <w:t>Alumni</w:t>
      </w:r>
      <w:r>
        <w:rPr>
          <w:spacing w:val="-2"/>
          <w:sz w:val="22"/>
        </w:rPr>
        <w:t> </w:t>
      </w:r>
      <w:r>
        <w:rPr>
          <w:sz w:val="22"/>
        </w:rPr>
        <w:t>understood</w:t>
      </w:r>
      <w:r>
        <w:rPr>
          <w:spacing w:val="-3"/>
          <w:sz w:val="22"/>
        </w:rPr>
        <w:t> </w:t>
      </w:r>
      <w:r>
        <w:rPr>
          <w:sz w:val="22"/>
        </w:rPr>
        <w:t>that</w:t>
      </w:r>
      <w:r>
        <w:rPr>
          <w:spacing w:val="-2"/>
          <w:sz w:val="22"/>
        </w:rPr>
        <w:t> </w:t>
      </w:r>
      <w:r>
        <w:rPr>
          <w:sz w:val="22"/>
        </w:rPr>
        <w:t>gaining</w:t>
      </w:r>
      <w:r>
        <w:rPr>
          <w:spacing w:val="-6"/>
          <w:sz w:val="22"/>
        </w:rPr>
        <w:t> </w:t>
      </w:r>
      <w:r>
        <w:rPr>
          <w:sz w:val="22"/>
        </w:rPr>
        <w:t>the</w:t>
      </w:r>
      <w:r>
        <w:rPr>
          <w:spacing w:val="-5"/>
          <w:sz w:val="22"/>
        </w:rPr>
        <w:t> </w:t>
      </w:r>
      <w:r>
        <w:rPr>
          <w:sz w:val="22"/>
        </w:rPr>
        <w:t>support</w:t>
      </w:r>
      <w:r>
        <w:rPr>
          <w:spacing w:val="-2"/>
          <w:sz w:val="22"/>
        </w:rPr>
        <w:t> </w:t>
      </w:r>
      <w:r>
        <w:rPr>
          <w:sz w:val="22"/>
        </w:rPr>
        <w:t>of</w:t>
      </w:r>
      <w:r>
        <w:rPr>
          <w:spacing w:val="-3"/>
          <w:sz w:val="22"/>
        </w:rPr>
        <w:t> </w:t>
      </w:r>
      <w:r>
        <w:rPr>
          <w:sz w:val="22"/>
        </w:rPr>
        <w:t>organizational</w:t>
      </w:r>
      <w:r>
        <w:rPr>
          <w:spacing w:val="-2"/>
          <w:sz w:val="22"/>
        </w:rPr>
        <w:t> </w:t>
      </w:r>
      <w:r>
        <w:rPr>
          <w:sz w:val="22"/>
        </w:rPr>
        <w:t>leaders</w:t>
      </w:r>
      <w:r>
        <w:rPr>
          <w:spacing w:val="-3"/>
          <w:sz w:val="22"/>
        </w:rPr>
        <w:t> </w:t>
      </w:r>
      <w:r>
        <w:rPr>
          <w:sz w:val="22"/>
        </w:rPr>
        <w:t>was</w:t>
      </w:r>
      <w:r>
        <w:rPr>
          <w:spacing w:val="-3"/>
          <w:sz w:val="22"/>
        </w:rPr>
        <w:t> </w:t>
      </w:r>
      <w:r>
        <w:rPr>
          <w:sz w:val="22"/>
        </w:rPr>
        <w:t>critical,</w:t>
      </w:r>
      <w:r>
        <w:rPr>
          <w:spacing w:val="-6"/>
          <w:sz w:val="22"/>
        </w:rPr>
        <w:t> </w:t>
      </w:r>
      <w:r>
        <w:rPr>
          <w:sz w:val="22"/>
        </w:rPr>
        <w:t>especially</w:t>
      </w:r>
      <w:r>
        <w:rPr>
          <w:spacing w:val="-6"/>
          <w:sz w:val="22"/>
        </w:rPr>
        <w:t> </w:t>
      </w:r>
      <w:r>
        <w:rPr>
          <w:sz w:val="22"/>
        </w:rPr>
        <w:t>in cases where the program or practice was perceived as innovative or was limited to a specific subpopulation.</w:t>
      </w:r>
      <w:r>
        <w:rPr>
          <w:spacing w:val="-1"/>
          <w:sz w:val="22"/>
        </w:rPr>
        <w:t> </w:t>
      </w:r>
      <w:r>
        <w:rPr>
          <w:sz w:val="22"/>
        </w:rPr>
        <w:t>What helped</w:t>
      </w:r>
      <w:r>
        <w:rPr>
          <w:spacing w:val="-1"/>
          <w:sz w:val="22"/>
        </w:rPr>
        <w:t> </w:t>
      </w:r>
      <w:r>
        <w:rPr>
          <w:sz w:val="22"/>
        </w:rPr>
        <w:t>to</w:t>
      </w:r>
      <w:r>
        <w:rPr>
          <w:spacing w:val="-1"/>
          <w:sz w:val="22"/>
        </w:rPr>
        <w:t> </w:t>
      </w:r>
      <w:r>
        <w:rPr>
          <w:sz w:val="22"/>
        </w:rPr>
        <w:t>address</w:t>
      </w:r>
      <w:r>
        <w:rPr>
          <w:spacing w:val="-3"/>
          <w:sz w:val="22"/>
        </w:rPr>
        <w:t> </w:t>
      </w:r>
      <w:r>
        <w:rPr>
          <w:sz w:val="22"/>
        </w:rPr>
        <w:t>this</w:t>
      </w:r>
      <w:r>
        <w:rPr>
          <w:spacing w:val="-1"/>
          <w:sz w:val="22"/>
        </w:rPr>
        <w:t> </w:t>
      </w:r>
      <w:r>
        <w:rPr>
          <w:sz w:val="22"/>
        </w:rPr>
        <w:t>challenge</w:t>
      </w:r>
      <w:r>
        <w:rPr>
          <w:spacing w:val="-3"/>
          <w:sz w:val="22"/>
        </w:rPr>
        <w:t> </w:t>
      </w:r>
      <w:r>
        <w:rPr>
          <w:sz w:val="22"/>
        </w:rPr>
        <w:t>was</w:t>
      </w:r>
      <w:r>
        <w:rPr>
          <w:spacing w:val="-1"/>
          <w:sz w:val="22"/>
        </w:rPr>
        <w:t> </w:t>
      </w:r>
      <w:r>
        <w:rPr>
          <w:sz w:val="22"/>
        </w:rPr>
        <w:t>the</w:t>
      </w:r>
      <w:r>
        <w:rPr>
          <w:spacing w:val="-1"/>
          <w:sz w:val="22"/>
        </w:rPr>
        <w:t> </w:t>
      </w:r>
      <w:r>
        <w:rPr>
          <w:sz w:val="22"/>
        </w:rPr>
        <w:t>team</w:t>
      </w:r>
      <w:r>
        <w:rPr>
          <w:spacing w:val="-2"/>
          <w:sz w:val="22"/>
        </w:rPr>
        <w:t> </w:t>
      </w:r>
      <w:r>
        <w:rPr>
          <w:sz w:val="22"/>
        </w:rPr>
        <w:t>members’</w:t>
      </w:r>
      <w:r>
        <w:rPr>
          <w:spacing w:val="-1"/>
          <w:sz w:val="22"/>
        </w:rPr>
        <w:t> </w:t>
      </w:r>
      <w:r>
        <w:rPr>
          <w:sz w:val="22"/>
        </w:rPr>
        <w:t>grounding</w:t>
      </w:r>
      <w:r>
        <w:rPr>
          <w:spacing w:val="-4"/>
          <w:sz w:val="22"/>
        </w:rPr>
        <w:t> </w:t>
      </w:r>
      <w:r>
        <w:rPr>
          <w:sz w:val="22"/>
        </w:rPr>
        <w:t>in</w:t>
      </w:r>
      <w:r>
        <w:rPr>
          <w:spacing w:val="-4"/>
          <w:sz w:val="22"/>
        </w:rPr>
        <w:t> </w:t>
      </w:r>
      <w:r>
        <w:rPr>
          <w:sz w:val="22"/>
        </w:rPr>
        <w:t>the program’s rationale, justifying the community need, and tracking outcomes.</w:t>
      </w:r>
    </w:p>
    <w:p>
      <w:pPr>
        <w:pStyle w:val="ListParagraph"/>
        <w:numPr>
          <w:ilvl w:val="0"/>
          <w:numId w:val="10"/>
        </w:numPr>
        <w:tabs>
          <w:tab w:pos="1460" w:val="left" w:leader="none"/>
          <w:tab w:pos="1461" w:val="left" w:leader="none"/>
        </w:tabs>
        <w:spacing w:line="240" w:lineRule="auto" w:before="120" w:after="0"/>
        <w:ind w:left="1460" w:right="1263" w:hanging="360"/>
        <w:jc w:val="left"/>
        <w:rPr>
          <w:sz w:val="22"/>
        </w:rPr>
      </w:pPr>
      <w:r>
        <w:rPr>
          <w:sz w:val="22"/>
        </w:rPr>
        <w:t>As</w:t>
      </w:r>
      <w:r>
        <w:rPr>
          <w:spacing w:val="-2"/>
          <w:sz w:val="22"/>
        </w:rPr>
        <w:t> </w:t>
      </w:r>
      <w:r>
        <w:rPr>
          <w:sz w:val="22"/>
        </w:rPr>
        <w:t>alumni</w:t>
      </w:r>
      <w:r>
        <w:rPr>
          <w:spacing w:val="-1"/>
          <w:sz w:val="22"/>
        </w:rPr>
        <w:t> </w:t>
      </w:r>
      <w:r>
        <w:rPr>
          <w:sz w:val="22"/>
        </w:rPr>
        <w:t>related</w:t>
      </w:r>
      <w:r>
        <w:rPr>
          <w:spacing w:val="-4"/>
          <w:sz w:val="22"/>
        </w:rPr>
        <w:t> </w:t>
      </w:r>
      <w:r>
        <w:rPr>
          <w:sz w:val="22"/>
        </w:rPr>
        <w:t>the</w:t>
      </w:r>
      <w:r>
        <w:rPr>
          <w:spacing w:val="-4"/>
          <w:sz w:val="22"/>
        </w:rPr>
        <w:t> </w:t>
      </w:r>
      <w:r>
        <w:rPr>
          <w:sz w:val="22"/>
        </w:rPr>
        <w:t>challenges</w:t>
      </w:r>
      <w:r>
        <w:rPr>
          <w:spacing w:val="-4"/>
          <w:sz w:val="22"/>
        </w:rPr>
        <w:t> </w:t>
      </w:r>
      <w:r>
        <w:rPr>
          <w:sz w:val="22"/>
        </w:rPr>
        <w:t>related</w:t>
      </w:r>
      <w:r>
        <w:rPr>
          <w:spacing w:val="-4"/>
          <w:sz w:val="22"/>
        </w:rPr>
        <w:t> </w:t>
      </w:r>
      <w:r>
        <w:rPr>
          <w:sz w:val="22"/>
        </w:rPr>
        <w:t>to funding,</w:t>
      </w:r>
      <w:r>
        <w:rPr>
          <w:spacing w:val="-2"/>
          <w:sz w:val="22"/>
        </w:rPr>
        <w:t> </w:t>
      </w:r>
      <w:r>
        <w:rPr>
          <w:sz w:val="22"/>
        </w:rPr>
        <w:t>they</w:t>
      </w:r>
      <w:r>
        <w:rPr>
          <w:spacing w:val="-2"/>
          <w:sz w:val="22"/>
        </w:rPr>
        <w:t> </w:t>
      </w:r>
      <w:r>
        <w:rPr>
          <w:sz w:val="22"/>
        </w:rPr>
        <w:t>recognized</w:t>
      </w:r>
      <w:r>
        <w:rPr>
          <w:spacing w:val="-3"/>
          <w:sz w:val="22"/>
        </w:rPr>
        <w:t> </w:t>
      </w:r>
      <w:r>
        <w:rPr>
          <w:sz w:val="22"/>
        </w:rPr>
        <w:t>the</w:t>
      </w:r>
      <w:r>
        <w:rPr>
          <w:spacing w:val="-2"/>
          <w:sz w:val="22"/>
        </w:rPr>
        <w:t> </w:t>
      </w:r>
      <w:r>
        <w:rPr>
          <w:sz w:val="22"/>
        </w:rPr>
        <w:t>additional</w:t>
      </w:r>
      <w:r>
        <w:rPr>
          <w:spacing w:val="-1"/>
          <w:sz w:val="22"/>
        </w:rPr>
        <w:t> </w:t>
      </w:r>
      <w:r>
        <w:rPr>
          <w:sz w:val="22"/>
        </w:rPr>
        <w:t>considerations required in</w:t>
      </w:r>
      <w:r>
        <w:rPr>
          <w:spacing w:val="-1"/>
          <w:sz w:val="22"/>
        </w:rPr>
        <w:t> </w:t>
      </w:r>
      <w:r>
        <w:rPr>
          <w:sz w:val="22"/>
        </w:rPr>
        <w:t>the delivery</w:t>
      </w:r>
      <w:r>
        <w:rPr>
          <w:spacing w:val="-1"/>
          <w:sz w:val="22"/>
        </w:rPr>
        <w:t> </w:t>
      </w:r>
      <w:r>
        <w:rPr>
          <w:sz w:val="22"/>
        </w:rPr>
        <w:t>to underserved communities to</w:t>
      </w:r>
      <w:r>
        <w:rPr>
          <w:spacing w:val="-1"/>
          <w:sz w:val="22"/>
        </w:rPr>
        <w:t> </w:t>
      </w:r>
      <w:r>
        <w:rPr>
          <w:sz w:val="22"/>
        </w:rPr>
        <w:t>remove any barriers to participation (e.g., transportation,</w:t>
      </w:r>
      <w:r>
        <w:rPr>
          <w:spacing w:val="-3"/>
          <w:sz w:val="22"/>
        </w:rPr>
        <w:t> </w:t>
      </w:r>
      <w:r>
        <w:rPr>
          <w:sz w:val="22"/>
        </w:rPr>
        <w:t>childcare,</w:t>
      </w:r>
      <w:r>
        <w:rPr>
          <w:spacing w:val="-6"/>
          <w:sz w:val="22"/>
        </w:rPr>
        <w:t> </w:t>
      </w:r>
      <w:r>
        <w:rPr>
          <w:sz w:val="22"/>
        </w:rPr>
        <w:t>language).</w:t>
      </w:r>
      <w:r>
        <w:rPr>
          <w:spacing w:val="-3"/>
          <w:sz w:val="22"/>
        </w:rPr>
        <w:t> </w:t>
      </w:r>
      <w:r>
        <w:rPr>
          <w:sz w:val="22"/>
        </w:rPr>
        <w:t>Ways</w:t>
      </w:r>
      <w:r>
        <w:rPr>
          <w:spacing w:val="-5"/>
          <w:sz w:val="22"/>
        </w:rPr>
        <w:t> </w:t>
      </w:r>
      <w:r>
        <w:rPr>
          <w:sz w:val="22"/>
        </w:rPr>
        <w:t>in</w:t>
      </w:r>
      <w:r>
        <w:rPr>
          <w:spacing w:val="-3"/>
          <w:sz w:val="22"/>
        </w:rPr>
        <w:t> </w:t>
      </w:r>
      <w:r>
        <w:rPr>
          <w:sz w:val="22"/>
        </w:rPr>
        <w:t>which</w:t>
      </w:r>
      <w:r>
        <w:rPr>
          <w:spacing w:val="-3"/>
          <w:sz w:val="22"/>
        </w:rPr>
        <w:t> </w:t>
      </w:r>
      <w:r>
        <w:rPr>
          <w:sz w:val="22"/>
        </w:rPr>
        <w:t>organizations</w:t>
      </w:r>
      <w:r>
        <w:rPr>
          <w:spacing w:val="-5"/>
          <w:sz w:val="22"/>
        </w:rPr>
        <w:t> </w:t>
      </w:r>
      <w:r>
        <w:rPr>
          <w:sz w:val="22"/>
        </w:rPr>
        <w:t>addressed</w:t>
      </w:r>
      <w:r>
        <w:rPr>
          <w:spacing w:val="-6"/>
          <w:sz w:val="22"/>
        </w:rPr>
        <w:t> </w:t>
      </w:r>
      <w:r>
        <w:rPr>
          <w:sz w:val="22"/>
        </w:rPr>
        <w:t>these</w:t>
      </w:r>
      <w:r>
        <w:rPr>
          <w:spacing w:val="-5"/>
          <w:sz w:val="22"/>
        </w:rPr>
        <w:t> </w:t>
      </w:r>
      <w:r>
        <w:rPr>
          <w:sz w:val="22"/>
        </w:rPr>
        <w:t>challenges</w:t>
      </w:r>
      <w:r>
        <w:rPr>
          <w:spacing w:val="-3"/>
          <w:sz w:val="22"/>
        </w:rPr>
        <w:t> </w:t>
      </w:r>
      <w:r>
        <w:rPr>
          <w:sz w:val="22"/>
        </w:rPr>
        <w:t>was to work with school partners to provide bus services to the youth for after school programming and use foundation grant money to buy a minibus to transport youth to after-school and out-of- school. A FA alum leveraged internal funding from other programs to provide childcare so that parents could attend parent sessions. Ensuring bilingual facilitators are trained and used for limited English proficient populations.</w:t>
      </w:r>
    </w:p>
    <w:p>
      <w:pPr>
        <w:spacing w:after="0" w:line="240" w:lineRule="auto"/>
        <w:jc w:val="left"/>
        <w:rPr>
          <w:sz w:val="22"/>
        </w:rPr>
        <w:sectPr>
          <w:pgSz w:w="12240" w:h="15840"/>
          <w:pgMar w:header="0" w:footer="777" w:top="1140" w:bottom="960" w:left="700" w:right="220"/>
        </w:sectPr>
      </w:pPr>
    </w:p>
    <w:p>
      <w:pPr>
        <w:spacing w:line="259" w:lineRule="auto" w:before="73"/>
        <w:ind w:left="740" w:right="1299" w:firstLine="0"/>
        <w:jc w:val="left"/>
        <w:rPr>
          <w:sz w:val="22"/>
        </w:rPr>
      </w:pPr>
      <w:r>
        <w:rPr>
          <w:b/>
          <w:sz w:val="22"/>
        </w:rPr>
        <w:t>An AWH alum that relies on volunteer staff had innovative solutions to the challenge of funding staff positions. </w:t>
      </w:r>
      <w:r>
        <w:rPr>
          <w:sz w:val="22"/>
        </w:rPr>
        <w:t>One idea was to partner with universities that could offer service learning credit to students.</w:t>
      </w:r>
      <w:r>
        <w:rPr>
          <w:spacing w:val="-2"/>
          <w:sz w:val="22"/>
        </w:rPr>
        <w:t> </w:t>
      </w:r>
      <w:r>
        <w:rPr>
          <w:sz w:val="22"/>
        </w:rPr>
        <w:t>The</w:t>
      </w:r>
      <w:r>
        <w:rPr>
          <w:spacing w:val="-2"/>
          <w:sz w:val="22"/>
        </w:rPr>
        <w:t> </w:t>
      </w:r>
      <w:r>
        <w:rPr>
          <w:sz w:val="22"/>
        </w:rPr>
        <w:t>other</w:t>
      </w:r>
      <w:r>
        <w:rPr>
          <w:spacing w:val="-2"/>
          <w:sz w:val="22"/>
        </w:rPr>
        <w:t> </w:t>
      </w:r>
      <w:r>
        <w:rPr>
          <w:sz w:val="22"/>
        </w:rPr>
        <w:t>was</w:t>
      </w:r>
      <w:r>
        <w:rPr>
          <w:spacing w:val="-4"/>
          <w:sz w:val="22"/>
        </w:rPr>
        <w:t> </w:t>
      </w:r>
      <w:r>
        <w:rPr>
          <w:sz w:val="22"/>
        </w:rPr>
        <w:t>to</w:t>
      </w:r>
      <w:r>
        <w:rPr>
          <w:spacing w:val="-5"/>
          <w:sz w:val="22"/>
        </w:rPr>
        <w:t> </w:t>
      </w:r>
      <w:r>
        <w:rPr>
          <w:sz w:val="22"/>
        </w:rPr>
        <w:t>approach</w:t>
      </w:r>
      <w:r>
        <w:rPr>
          <w:spacing w:val="-2"/>
          <w:sz w:val="22"/>
        </w:rPr>
        <w:t> </w:t>
      </w:r>
      <w:r>
        <w:rPr>
          <w:sz w:val="22"/>
        </w:rPr>
        <w:t>corporations/businesses and</w:t>
      </w:r>
      <w:r>
        <w:rPr>
          <w:spacing w:val="-4"/>
          <w:sz w:val="22"/>
        </w:rPr>
        <w:t> </w:t>
      </w:r>
      <w:r>
        <w:rPr>
          <w:sz w:val="22"/>
        </w:rPr>
        <w:t>introduce</w:t>
      </w:r>
      <w:r>
        <w:rPr>
          <w:spacing w:val="-1"/>
          <w:sz w:val="22"/>
        </w:rPr>
        <w:t> </w:t>
      </w:r>
      <w:r>
        <w:rPr>
          <w:sz w:val="22"/>
        </w:rPr>
        <w:t>AWH</w:t>
      </w:r>
      <w:r>
        <w:rPr>
          <w:spacing w:val="-3"/>
          <w:sz w:val="22"/>
        </w:rPr>
        <w:t> </w:t>
      </w:r>
      <w:r>
        <w:rPr>
          <w:sz w:val="22"/>
        </w:rPr>
        <w:t>as</w:t>
      </w:r>
      <w:r>
        <w:rPr>
          <w:spacing w:val="-2"/>
          <w:sz w:val="22"/>
        </w:rPr>
        <w:t> </w:t>
      </w:r>
      <w:r>
        <w:rPr>
          <w:sz w:val="22"/>
        </w:rPr>
        <w:t>a</w:t>
      </w:r>
      <w:r>
        <w:rPr>
          <w:spacing w:val="-2"/>
          <w:sz w:val="22"/>
        </w:rPr>
        <w:t> </w:t>
      </w:r>
      <w:r>
        <w:rPr>
          <w:sz w:val="22"/>
        </w:rPr>
        <w:t>service</w:t>
      </w:r>
      <w:r>
        <w:rPr>
          <w:spacing w:val="-4"/>
          <w:sz w:val="22"/>
        </w:rPr>
        <w:t> </w:t>
      </w:r>
      <w:r>
        <w:rPr>
          <w:sz w:val="22"/>
        </w:rPr>
        <w:t>they</w:t>
      </w:r>
      <w:r>
        <w:rPr>
          <w:spacing w:val="-4"/>
          <w:sz w:val="22"/>
        </w:rPr>
        <w:t> </w:t>
      </w:r>
      <w:r>
        <w:rPr>
          <w:sz w:val="22"/>
        </w:rPr>
        <w:t>could provide to their employees and charge a fee to train staff facilitators.</w:t>
      </w:r>
    </w:p>
    <w:p>
      <w:pPr>
        <w:pStyle w:val="BodyText"/>
        <w:spacing w:before="196"/>
        <w:ind w:left="740" w:right="1299"/>
      </w:pPr>
      <w:r>
        <w:rPr>
          <w:b/>
        </w:rPr>
        <w:t>For</w:t>
      </w:r>
      <w:r>
        <w:rPr>
          <w:b/>
          <w:spacing w:val="-2"/>
        </w:rPr>
        <w:t> </w:t>
      </w:r>
      <w:r>
        <w:rPr>
          <w:b/>
        </w:rPr>
        <w:t>the</w:t>
      </w:r>
      <w:r>
        <w:rPr>
          <w:b/>
          <w:spacing w:val="-5"/>
        </w:rPr>
        <w:t> </w:t>
      </w:r>
      <w:r>
        <w:rPr>
          <w:b/>
        </w:rPr>
        <w:t>two</w:t>
      </w:r>
      <w:r>
        <w:rPr>
          <w:b/>
          <w:spacing w:val="-2"/>
        </w:rPr>
        <w:t> </w:t>
      </w:r>
      <w:r>
        <w:rPr>
          <w:b/>
        </w:rPr>
        <w:t>programs</w:t>
      </w:r>
      <w:r>
        <w:rPr>
          <w:b/>
          <w:spacing w:val="-4"/>
        </w:rPr>
        <w:t> </w:t>
      </w:r>
      <w:r>
        <w:rPr>
          <w:b/>
        </w:rPr>
        <w:t>that</w:t>
      </w:r>
      <w:r>
        <w:rPr>
          <w:b/>
          <w:spacing w:val="-2"/>
        </w:rPr>
        <w:t> </w:t>
      </w:r>
      <w:r>
        <w:rPr>
          <w:b/>
        </w:rPr>
        <w:t>had</w:t>
      </w:r>
      <w:r>
        <w:rPr>
          <w:b/>
          <w:spacing w:val="-3"/>
        </w:rPr>
        <w:t> </w:t>
      </w:r>
      <w:r>
        <w:rPr>
          <w:b/>
        </w:rPr>
        <w:t>a</w:t>
      </w:r>
      <w:r>
        <w:rPr>
          <w:b/>
          <w:spacing w:val="-5"/>
        </w:rPr>
        <w:t> </w:t>
      </w:r>
      <w:r>
        <w:rPr>
          <w:b/>
        </w:rPr>
        <w:t>family</w:t>
      </w:r>
      <w:r>
        <w:rPr>
          <w:b/>
          <w:spacing w:val="-2"/>
        </w:rPr>
        <w:t> </w:t>
      </w:r>
      <w:r>
        <w:rPr>
          <w:b/>
        </w:rPr>
        <w:t>focus,</w:t>
      </w:r>
      <w:r>
        <w:rPr>
          <w:b/>
          <w:spacing w:val="-2"/>
        </w:rPr>
        <w:t> </w:t>
      </w:r>
      <w:r>
        <w:rPr>
          <w:b/>
        </w:rPr>
        <w:t>alumni</w:t>
      </w:r>
      <w:r>
        <w:rPr>
          <w:b/>
          <w:spacing w:val="-2"/>
        </w:rPr>
        <w:t> </w:t>
      </w:r>
      <w:r>
        <w:rPr>
          <w:b/>
        </w:rPr>
        <w:t>faced</w:t>
      </w:r>
      <w:r>
        <w:rPr>
          <w:b/>
          <w:spacing w:val="-2"/>
        </w:rPr>
        <w:t> </w:t>
      </w:r>
      <w:r>
        <w:rPr>
          <w:b/>
        </w:rPr>
        <w:t>challenges</w:t>
      </w:r>
      <w:r>
        <w:rPr>
          <w:b/>
          <w:spacing w:val="-2"/>
        </w:rPr>
        <w:t> </w:t>
      </w:r>
      <w:r>
        <w:rPr>
          <w:b/>
        </w:rPr>
        <w:t>engaging</w:t>
      </w:r>
      <w:r>
        <w:rPr>
          <w:b/>
          <w:spacing w:val="-2"/>
        </w:rPr>
        <w:t> </w:t>
      </w:r>
      <w:r>
        <w:rPr>
          <w:b/>
        </w:rPr>
        <w:t>the</w:t>
      </w:r>
      <w:r>
        <w:rPr>
          <w:b/>
          <w:spacing w:val="-2"/>
        </w:rPr>
        <w:t> </w:t>
      </w:r>
      <w:r>
        <w:rPr>
          <w:b/>
        </w:rPr>
        <w:t>parents. </w:t>
      </w:r>
      <w:r>
        <w:rPr/>
        <w:t>They noted that it was particularly difficult because they work with low-income families in underserved communities</w:t>
      </w:r>
      <w:r>
        <w:rPr>
          <w:spacing w:val="-3"/>
        </w:rPr>
        <w:t> </w:t>
      </w:r>
      <w:r>
        <w:rPr/>
        <w:t>and</w:t>
      </w:r>
      <w:r>
        <w:rPr>
          <w:spacing w:val="-1"/>
        </w:rPr>
        <w:t> </w:t>
      </w:r>
      <w:r>
        <w:rPr/>
        <w:t>had to</w:t>
      </w:r>
      <w:r>
        <w:rPr>
          <w:spacing w:val="-1"/>
        </w:rPr>
        <w:t> </w:t>
      </w:r>
      <w:r>
        <w:rPr/>
        <w:t>first remove</w:t>
      </w:r>
      <w:r>
        <w:rPr>
          <w:spacing w:val="-1"/>
        </w:rPr>
        <w:t> </w:t>
      </w:r>
      <w:r>
        <w:rPr/>
        <w:t>any</w:t>
      </w:r>
      <w:r>
        <w:rPr>
          <w:spacing w:val="-4"/>
        </w:rPr>
        <w:t> </w:t>
      </w:r>
      <w:r>
        <w:rPr/>
        <w:t>barriers</w:t>
      </w:r>
      <w:r>
        <w:rPr>
          <w:spacing w:val="-1"/>
        </w:rPr>
        <w:t> </w:t>
      </w:r>
      <w:r>
        <w:rPr/>
        <w:t>to</w:t>
      </w:r>
      <w:r>
        <w:rPr>
          <w:spacing w:val="-4"/>
        </w:rPr>
        <w:t> </w:t>
      </w:r>
      <w:r>
        <w:rPr/>
        <w:t>participation.</w:t>
      </w:r>
      <w:r>
        <w:rPr>
          <w:spacing w:val="-1"/>
        </w:rPr>
        <w:t> </w:t>
      </w:r>
      <w:r>
        <w:rPr/>
        <w:t>For</w:t>
      </w:r>
      <w:r>
        <w:rPr>
          <w:spacing w:val="-1"/>
        </w:rPr>
        <w:t> </w:t>
      </w:r>
      <w:r>
        <w:rPr/>
        <w:t>example,</w:t>
      </w:r>
      <w:r>
        <w:rPr>
          <w:spacing w:val="-3"/>
        </w:rPr>
        <w:t> </w:t>
      </w:r>
      <w:r>
        <w:rPr/>
        <w:t>a</w:t>
      </w:r>
      <w:r>
        <w:rPr>
          <w:spacing w:val="-1"/>
        </w:rPr>
        <w:t> </w:t>
      </w:r>
      <w:r>
        <w:rPr/>
        <w:t>FA</w:t>
      </w:r>
      <w:r>
        <w:rPr>
          <w:spacing w:val="-2"/>
        </w:rPr>
        <w:t> </w:t>
      </w:r>
      <w:r>
        <w:rPr/>
        <w:t>alum used</w:t>
      </w:r>
      <w:r>
        <w:rPr>
          <w:spacing w:val="-1"/>
        </w:rPr>
        <w:t> </w:t>
      </w:r>
      <w:r>
        <w:rPr/>
        <w:t>internal funds to purchase food and provide families a meal prior to the sessions. As an incentive they also gave away organizational merchandise and added an awards closing ceremony.</w:t>
      </w:r>
    </w:p>
    <w:p>
      <w:pPr>
        <w:spacing w:line="259" w:lineRule="auto" w:before="204"/>
        <w:ind w:left="740" w:right="1299" w:firstLine="0"/>
        <w:jc w:val="left"/>
        <w:rPr>
          <w:sz w:val="22"/>
        </w:rPr>
      </w:pPr>
      <w:r>
        <w:rPr>
          <w:b/>
          <w:sz w:val="22"/>
        </w:rPr>
        <w:t>For</w:t>
      </w:r>
      <w:r>
        <w:rPr>
          <w:b/>
          <w:spacing w:val="-2"/>
          <w:sz w:val="22"/>
        </w:rPr>
        <w:t> </w:t>
      </w:r>
      <w:r>
        <w:rPr>
          <w:b/>
          <w:sz w:val="22"/>
        </w:rPr>
        <w:t>PV</w:t>
      </w:r>
      <w:r>
        <w:rPr>
          <w:b/>
          <w:spacing w:val="-4"/>
          <w:sz w:val="22"/>
        </w:rPr>
        <w:t> </w:t>
      </w:r>
      <w:r>
        <w:rPr>
          <w:b/>
          <w:sz w:val="22"/>
        </w:rPr>
        <w:t>that</w:t>
      </w:r>
      <w:r>
        <w:rPr>
          <w:b/>
          <w:spacing w:val="-2"/>
          <w:sz w:val="22"/>
        </w:rPr>
        <w:t> </w:t>
      </w:r>
      <w:r>
        <w:rPr>
          <w:b/>
          <w:sz w:val="22"/>
        </w:rPr>
        <w:t>requires</w:t>
      </w:r>
      <w:r>
        <w:rPr>
          <w:b/>
          <w:spacing w:val="-2"/>
          <w:sz w:val="22"/>
        </w:rPr>
        <w:t> </w:t>
      </w:r>
      <w:r>
        <w:rPr>
          <w:b/>
          <w:sz w:val="22"/>
        </w:rPr>
        <w:t>outdoor gear,</w:t>
      </w:r>
      <w:r>
        <w:rPr>
          <w:b/>
          <w:spacing w:val="-5"/>
          <w:sz w:val="22"/>
        </w:rPr>
        <w:t> </w:t>
      </w:r>
      <w:r>
        <w:rPr>
          <w:b/>
          <w:sz w:val="22"/>
        </w:rPr>
        <w:t>wilderness</w:t>
      </w:r>
      <w:r>
        <w:rPr>
          <w:b/>
          <w:spacing w:val="-4"/>
          <w:sz w:val="22"/>
        </w:rPr>
        <w:t> </w:t>
      </w:r>
      <w:r>
        <w:rPr>
          <w:b/>
          <w:sz w:val="22"/>
        </w:rPr>
        <w:t>training,</w:t>
      </w:r>
      <w:r>
        <w:rPr>
          <w:b/>
          <w:spacing w:val="-1"/>
          <w:sz w:val="22"/>
        </w:rPr>
        <w:t> </w:t>
      </w:r>
      <w:r>
        <w:rPr>
          <w:b/>
          <w:sz w:val="22"/>
        </w:rPr>
        <w:t>and</w:t>
      </w:r>
      <w:r>
        <w:rPr>
          <w:b/>
          <w:spacing w:val="-3"/>
          <w:sz w:val="22"/>
        </w:rPr>
        <w:t> </w:t>
      </w:r>
      <w:r>
        <w:rPr>
          <w:b/>
          <w:sz w:val="22"/>
        </w:rPr>
        <w:t>use</w:t>
      </w:r>
      <w:r>
        <w:rPr>
          <w:b/>
          <w:spacing w:val="-2"/>
          <w:sz w:val="22"/>
        </w:rPr>
        <w:t> </w:t>
      </w:r>
      <w:r>
        <w:rPr>
          <w:b/>
          <w:sz w:val="22"/>
        </w:rPr>
        <w:t>of</w:t>
      </w:r>
      <w:r>
        <w:rPr>
          <w:b/>
          <w:spacing w:val="-2"/>
          <w:sz w:val="22"/>
        </w:rPr>
        <w:t> </w:t>
      </w:r>
      <w:r>
        <w:rPr>
          <w:b/>
          <w:sz w:val="22"/>
        </w:rPr>
        <w:t>facilities</w:t>
      </w:r>
      <w:r>
        <w:rPr>
          <w:b/>
          <w:spacing w:val="-2"/>
          <w:sz w:val="22"/>
        </w:rPr>
        <w:t> </w:t>
      </w:r>
      <w:r>
        <w:rPr>
          <w:b/>
          <w:sz w:val="22"/>
        </w:rPr>
        <w:t>such</w:t>
      </w:r>
      <w:r>
        <w:rPr>
          <w:b/>
          <w:spacing w:val="-2"/>
          <w:sz w:val="22"/>
        </w:rPr>
        <w:t> </w:t>
      </w:r>
      <w:r>
        <w:rPr>
          <w:b/>
          <w:sz w:val="22"/>
        </w:rPr>
        <w:t>as</w:t>
      </w:r>
      <w:r>
        <w:rPr>
          <w:b/>
          <w:spacing w:val="-2"/>
          <w:sz w:val="22"/>
        </w:rPr>
        <w:t> </w:t>
      </w:r>
      <w:r>
        <w:rPr>
          <w:b/>
          <w:sz w:val="22"/>
        </w:rPr>
        <w:t>climbing</w:t>
      </w:r>
      <w:r>
        <w:rPr>
          <w:b/>
          <w:spacing w:val="-5"/>
          <w:sz w:val="22"/>
        </w:rPr>
        <w:t> </w:t>
      </w:r>
      <w:r>
        <w:rPr>
          <w:b/>
          <w:sz w:val="22"/>
        </w:rPr>
        <w:t>walls, alumni had to find creative solutions to find what they needed while keeping costs down. </w:t>
      </w:r>
      <w:r>
        <w:rPr>
          <w:sz w:val="22"/>
        </w:rPr>
        <w:t>One organization</w:t>
      </w:r>
      <w:r>
        <w:rPr>
          <w:spacing w:val="-1"/>
          <w:sz w:val="22"/>
        </w:rPr>
        <w:t> </w:t>
      </w:r>
      <w:r>
        <w:rPr>
          <w:sz w:val="22"/>
        </w:rPr>
        <w:t>partnered</w:t>
      </w:r>
      <w:r>
        <w:rPr>
          <w:spacing w:val="-1"/>
          <w:sz w:val="22"/>
        </w:rPr>
        <w:t> </w:t>
      </w:r>
      <w:r>
        <w:rPr>
          <w:sz w:val="22"/>
        </w:rPr>
        <w:t>with</w:t>
      </w:r>
      <w:r>
        <w:rPr>
          <w:spacing w:val="-3"/>
          <w:sz w:val="22"/>
        </w:rPr>
        <w:t> </w:t>
      </w:r>
      <w:r>
        <w:rPr>
          <w:sz w:val="22"/>
        </w:rPr>
        <w:t>a</w:t>
      </w:r>
      <w:r>
        <w:rPr>
          <w:spacing w:val="-1"/>
          <w:sz w:val="22"/>
        </w:rPr>
        <w:t> </w:t>
      </w:r>
      <w:r>
        <w:rPr>
          <w:sz w:val="22"/>
        </w:rPr>
        <w:t>university’s</w:t>
      </w:r>
      <w:r>
        <w:rPr>
          <w:spacing w:val="-1"/>
          <w:sz w:val="22"/>
        </w:rPr>
        <w:t> </w:t>
      </w:r>
      <w:r>
        <w:rPr>
          <w:sz w:val="22"/>
        </w:rPr>
        <w:t>Adventure</w:t>
      </w:r>
      <w:r>
        <w:rPr>
          <w:spacing w:val="-1"/>
          <w:sz w:val="22"/>
        </w:rPr>
        <w:t> </w:t>
      </w:r>
      <w:r>
        <w:rPr>
          <w:sz w:val="22"/>
        </w:rPr>
        <w:t>Bound</w:t>
      </w:r>
      <w:r>
        <w:rPr>
          <w:spacing w:val="-1"/>
          <w:sz w:val="22"/>
        </w:rPr>
        <w:t> </w:t>
      </w:r>
      <w:r>
        <w:rPr>
          <w:sz w:val="22"/>
        </w:rPr>
        <w:t>Center</w:t>
      </w:r>
      <w:r>
        <w:rPr>
          <w:spacing w:val="-2"/>
          <w:sz w:val="22"/>
        </w:rPr>
        <w:t> </w:t>
      </w:r>
      <w:r>
        <w:rPr>
          <w:sz w:val="22"/>
        </w:rPr>
        <w:t>and</w:t>
      </w:r>
      <w:r>
        <w:rPr>
          <w:spacing w:val="-1"/>
          <w:sz w:val="22"/>
        </w:rPr>
        <w:t> </w:t>
      </w:r>
      <w:r>
        <w:rPr>
          <w:sz w:val="22"/>
        </w:rPr>
        <w:t>with</w:t>
      </w:r>
      <w:r>
        <w:rPr>
          <w:spacing w:val="-4"/>
          <w:sz w:val="22"/>
        </w:rPr>
        <w:t> </w:t>
      </w:r>
      <w:r>
        <w:rPr>
          <w:sz w:val="22"/>
        </w:rPr>
        <w:t>state-level guiding</w:t>
      </w:r>
      <w:r>
        <w:rPr>
          <w:spacing w:val="-1"/>
          <w:sz w:val="22"/>
        </w:rPr>
        <w:t> </w:t>
      </w:r>
      <w:r>
        <w:rPr>
          <w:sz w:val="22"/>
        </w:rPr>
        <w:t>services to meet these some of these needs. Another resource-shared space and equipment with other organizational programs.</w:t>
      </w:r>
    </w:p>
    <w:p>
      <w:pPr>
        <w:spacing w:before="198"/>
        <w:ind w:left="740" w:right="0" w:firstLine="0"/>
        <w:jc w:val="left"/>
        <w:rPr>
          <w:rFonts w:ascii="Arial"/>
          <w:i/>
          <w:sz w:val="22"/>
        </w:rPr>
      </w:pPr>
      <w:r>
        <w:rPr>
          <w:rFonts w:ascii="Arial"/>
          <w:i/>
          <w:color w:val="1F419B"/>
          <w:spacing w:val="17"/>
          <w:sz w:val="22"/>
        </w:rPr>
        <w:t>Outstanding</w:t>
      </w:r>
      <w:r>
        <w:rPr>
          <w:rFonts w:ascii="Arial"/>
          <w:i/>
          <w:color w:val="1F419B"/>
          <w:spacing w:val="41"/>
          <w:sz w:val="22"/>
        </w:rPr>
        <w:t> </w:t>
      </w:r>
      <w:r>
        <w:rPr>
          <w:rFonts w:ascii="Arial"/>
          <w:i/>
          <w:color w:val="1F419B"/>
          <w:spacing w:val="16"/>
          <w:sz w:val="22"/>
        </w:rPr>
        <w:t>Barriers</w:t>
      </w:r>
      <w:r>
        <w:rPr>
          <w:rFonts w:ascii="Arial"/>
          <w:i/>
          <w:color w:val="1F419B"/>
          <w:spacing w:val="47"/>
          <w:sz w:val="22"/>
        </w:rPr>
        <w:t> </w:t>
      </w:r>
      <w:r>
        <w:rPr>
          <w:rFonts w:ascii="Arial"/>
          <w:i/>
          <w:color w:val="1F419B"/>
          <w:spacing w:val="12"/>
          <w:sz w:val="22"/>
        </w:rPr>
        <w:t>and</w:t>
      </w:r>
      <w:r>
        <w:rPr>
          <w:rFonts w:ascii="Arial"/>
          <w:i/>
          <w:color w:val="1F419B"/>
          <w:spacing w:val="41"/>
          <w:sz w:val="22"/>
        </w:rPr>
        <w:t> </w:t>
      </w:r>
      <w:r>
        <w:rPr>
          <w:rFonts w:ascii="Arial"/>
          <w:i/>
          <w:color w:val="1F419B"/>
          <w:spacing w:val="13"/>
          <w:sz w:val="22"/>
        </w:rPr>
        <w:t>Need</w:t>
      </w:r>
      <w:r>
        <w:rPr>
          <w:rFonts w:ascii="Arial"/>
          <w:i/>
          <w:color w:val="1F419B"/>
          <w:spacing w:val="40"/>
          <w:sz w:val="22"/>
        </w:rPr>
        <w:t> </w:t>
      </w:r>
      <w:r>
        <w:rPr>
          <w:rFonts w:ascii="Arial"/>
          <w:i/>
          <w:color w:val="1F419B"/>
          <w:spacing w:val="12"/>
          <w:sz w:val="22"/>
        </w:rPr>
        <w:t>for</w:t>
      </w:r>
      <w:r>
        <w:rPr>
          <w:rFonts w:ascii="Arial"/>
          <w:i/>
          <w:color w:val="1F419B"/>
          <w:spacing w:val="43"/>
          <w:sz w:val="22"/>
        </w:rPr>
        <w:t> </w:t>
      </w:r>
      <w:r>
        <w:rPr>
          <w:rFonts w:ascii="Arial"/>
          <w:i/>
          <w:color w:val="1F419B"/>
          <w:spacing w:val="16"/>
          <w:sz w:val="22"/>
        </w:rPr>
        <w:t>Continued</w:t>
      </w:r>
      <w:r>
        <w:rPr>
          <w:rFonts w:ascii="Arial"/>
          <w:i/>
          <w:color w:val="1F419B"/>
          <w:spacing w:val="41"/>
          <w:sz w:val="22"/>
        </w:rPr>
        <w:t> </w:t>
      </w:r>
      <w:r>
        <w:rPr>
          <w:rFonts w:ascii="Arial"/>
          <w:i/>
          <w:color w:val="1F419B"/>
          <w:spacing w:val="14"/>
          <w:sz w:val="22"/>
        </w:rPr>
        <w:t>Support</w:t>
      </w:r>
    </w:p>
    <w:p>
      <w:pPr>
        <w:pStyle w:val="Heading5"/>
        <w:jc w:val="both"/>
        <w:rPr>
          <w:i/>
        </w:rPr>
      </w:pPr>
      <w:r>
        <w:rPr>
          <w:i/>
          <w:color w:val="1F419B"/>
        </w:rPr>
        <w:t>Fidelity</w:t>
      </w:r>
      <w:r>
        <w:rPr>
          <w:i/>
          <w:color w:val="1F419B"/>
          <w:spacing w:val="-3"/>
        </w:rPr>
        <w:t> </w:t>
      </w:r>
      <w:r>
        <w:rPr>
          <w:i/>
          <w:color w:val="1F419B"/>
        </w:rPr>
        <w:t>to</w:t>
      </w:r>
      <w:r>
        <w:rPr>
          <w:i/>
          <w:color w:val="1F419B"/>
          <w:spacing w:val="-2"/>
        </w:rPr>
        <w:t> </w:t>
      </w:r>
      <w:r>
        <w:rPr>
          <w:i/>
          <w:color w:val="1F419B"/>
        </w:rPr>
        <w:t>the</w:t>
      </w:r>
      <w:r>
        <w:rPr>
          <w:i/>
          <w:color w:val="1F419B"/>
          <w:spacing w:val="-5"/>
        </w:rPr>
        <w:t> </w:t>
      </w:r>
      <w:r>
        <w:rPr>
          <w:i/>
          <w:color w:val="1F419B"/>
        </w:rPr>
        <w:t>model</w:t>
      </w:r>
      <w:r>
        <w:rPr>
          <w:i/>
          <w:color w:val="1F419B"/>
          <w:spacing w:val="-3"/>
        </w:rPr>
        <w:t> </w:t>
      </w:r>
      <w:r>
        <w:rPr>
          <w:i/>
          <w:color w:val="1F419B"/>
        </w:rPr>
        <w:t>versus</w:t>
      </w:r>
      <w:r>
        <w:rPr>
          <w:i/>
          <w:color w:val="1F419B"/>
          <w:spacing w:val="-1"/>
        </w:rPr>
        <w:t> </w:t>
      </w:r>
      <w:r>
        <w:rPr>
          <w:i/>
          <w:color w:val="1F419B"/>
        </w:rPr>
        <w:t>need</w:t>
      </w:r>
      <w:r>
        <w:rPr>
          <w:i/>
          <w:color w:val="1F419B"/>
          <w:spacing w:val="-4"/>
        </w:rPr>
        <w:t> </w:t>
      </w:r>
      <w:r>
        <w:rPr>
          <w:i/>
          <w:color w:val="1F419B"/>
        </w:rPr>
        <w:t>for</w:t>
      </w:r>
      <w:r>
        <w:rPr>
          <w:i/>
          <w:color w:val="1F419B"/>
          <w:spacing w:val="-2"/>
        </w:rPr>
        <w:t> adaptation</w:t>
      </w:r>
    </w:p>
    <w:p>
      <w:pPr>
        <w:pStyle w:val="BodyText"/>
        <w:spacing w:line="259" w:lineRule="auto" w:before="81"/>
        <w:ind w:left="740" w:right="1341"/>
        <w:jc w:val="both"/>
      </w:pPr>
      <w:r>
        <w:rPr/>
        <w:pict>
          <v:group style="position:absolute;margin-left:378.724426pt;margin-top:45.199535pt;width:164.6pt;height:289.1pt;mso-position-horizontal-relative:page;mso-position-vertical-relative:paragraph;z-index:-16315904" id="docshapegroup58" coordorigin="7574,904" coordsize="3292,5782">
            <v:shape style="position:absolute;left:7584;top:904;width:3271;height:4289" id="docshape59" coordorigin="7584,904" coordsize="3271,4289" path="m9695,2919l9638,2865,9578,2815,9515,2770,9449,2728,9381,2691,9310,2658,9238,2629,9164,2605,9088,2586,9014,2572,8940,2562,8867,2557,8794,2556,8722,2560,8650,2568,8580,2580,8510,2596,8442,2616,8376,2639,8311,2666,8248,2697,8186,2732,8127,2769,8070,2811,8015,2855,7963,2902,7914,2953,7867,3006,7823,3062,7783,3121,7745,3182,7712,3246,7681,3313,7655,3381,7632,3452,7614,3525,7600,3599,7590,3673,7585,3747,7584,3820,7588,3892,7596,3963,7608,4034,7624,4103,7644,4171,7667,4238,7694,4303,7725,4366,7760,4427,7797,4487,7838,4544,7883,4598,7930,4651,7981,4700,8034,4747,8090,4790,8149,4831,8210,4868,8274,4902,8341,4932,8409,4959,8480,4981,8553,5000,8567,5193,8897,4869,8516,4476,8530,4666,8450,4635,8373,4597,8301,4553,8233,4501,8170,4444,8118,4388,8073,4330,8032,4268,7997,4205,7967,4139,7943,4072,7924,4003,7911,3934,7903,3863,7900,3793,7903,3722,7911,3652,7924,3582,7943,3514,7968,3446,7997,3381,8032,3317,8073,3256,8119,3197,8170,3142,8225,3091,8284,3045,8345,3004,8409,2969,8474,2940,8542,2915,8610,2896,8680,2883,8750,2875,8821,2872,8891,2875,8962,2883,9031,2896,9100,2915,9167,2940,9233,2969,9296,3004,9358,3045,9416,3091,9472,3142,9695,2919xm10855,2140l10853,2065,10846,1991,10835,1918,10820,1847,10801,1777,10778,1709,10751,1643,10721,1579,10687,1516,10649,1456,10609,1399,10565,1344,10518,1291,10468,1242,10416,1195,10361,1151,10303,1110,10243,1073,10181,1039,10117,1008,10051,981,9983,958,9913,939,9841,924,9769,913,9695,906,9619,904,9544,906,9470,913,9397,924,9326,939,9256,958,9188,981,9122,1008,9058,1039,8995,1073,8935,1110,8878,1151,8823,1195,8770,1242,8721,1291,8674,1344,8630,1399,8589,1456,8552,1516,8518,1579,8487,1643,8461,1709,8437,1777,8418,1847,8403,1918,8392,1991,8385,2065,8383,2140,8699,2140,8702,2062,8712,1985,8728,1909,8750,1836,8778,1766,8812,1698,8851,1633,8895,1572,8944,1514,8998,1461,9056,1412,9118,1368,9185,1329,9255,1295,9328,1267,9401,1246,9474,1231,9546,1222,9619,1220,9691,1222,9762,1231,9832,1245,9900,1264,9967,1288,10031,1317,10093,1351,10152,1390,10208,1433,10261,1480,10311,1532,10356,1588,10397,1648,10434,1712,10466,1779,10492,1849,10513,1922,10528,1995,10537,2068,10540,2140,10537,2212,10529,2283,10515,2353,10496,2421,10472,2488,10443,2552,10409,2614,10370,2673,10327,2730,10279,2783,10227,2832,10171,2877,10112,2918,10048,2955,9981,2987,9910,3014,9924,2824,9543,3216,9873,3541,9887,3347,9960,3329,10031,3306,10099,3280,10166,3249,10230,3215,10292,3178,10351,3137,10408,3092,10462,3045,10513,2995,10561,2942,10605,2886,10647,2828,10685,2767,10719,2705,10750,2640,10777,2573,10801,2504,10820,2434,10835,2363,10846,2290,10853,2216,10855,2140xe" filled="true" fillcolor="#1f419b" stroked="false">
              <v:path arrowok="t"/>
              <v:fill type="solid"/>
            </v:shape>
            <v:shape style="position:absolute;left:7584;top:2556;width:2111;height:2637" id="docshape60" coordorigin="7584,2556" coordsize="2111,2637" path="m9695,2919l9472,3142,9416,3091,9358,3045,9296,3004,9233,2969,9167,2940,9100,2915,9031,2896,8962,2883,8891,2875,8821,2872,8750,2875,8680,2883,8610,2896,8542,2915,8474,2940,8409,2969,8345,3004,8284,3045,8225,3091,8170,3142,8119,3197,8073,3256,8032,3317,7997,3381,7968,3446,7943,3514,7924,3582,7911,3652,7903,3722,7900,3793,7903,3863,7911,3934,7924,4003,7943,4072,7967,4139,7997,4205,8032,4268,8073,4330,8118,4388,8170,4444,8233,4501,8301,4553,8373,4597,8450,4635,8530,4666,8516,4476,8897,4869,8567,5193,8553,5000,8480,4981,8409,4959,8341,4932,8274,4902,8210,4868,8149,4831,8090,4790,8034,4747,7981,4700,7930,4651,7883,4598,7838,4544,7797,4487,7760,4427,7725,4366,7694,4303,7667,4238,7644,4171,7624,4103,7608,4034,7596,3963,7588,3892,7584,3820,7585,3747,7590,3673,7600,3599,7614,3525,7632,3452,7655,3381,7681,3313,7712,3246,7745,3182,7783,3121,7823,3062,7867,3006,7914,2953,7963,2902,8015,2855,8070,2811,8127,2769,8186,2732,8248,2697,8311,2666,8376,2639,8442,2616,8510,2596,8580,2580,8650,2568,8722,2560,8794,2556,8867,2557,8940,2562,9014,2572,9088,2586,9164,2605,9238,2629,9310,2658,9381,2691,9449,2728,9515,2770,9578,2815,9638,2865,9695,2919xe" filled="false" stroked="true" strokeweight="1pt" strokecolor="#ffffff">
              <v:path arrowok="t"/>
              <v:stroke dashstyle="solid"/>
            </v:shape>
            <v:shape style="position:absolute;left:8386;top:4205;width:2470;height:2471" id="docshape61" coordorigin="8386,4205" coordsize="2470,2471" path="m9656,4205l9586,4205,9516,4209,9446,4217,9377,4229,9308,4245,9240,4265,9173,4289,9107,4317,9043,4349,8980,4384,8919,4424,8860,4468,8803,4516,8748,4567,8970,4790,9030,4735,9094,4686,9162,4643,9233,4606,9306,4575,9382,4551,9461,4534,9540,4523,9621,4520,9697,4523,9771,4532,9843,4547,9912,4567,9980,4592,10044,4623,10106,4658,10165,4697,10221,4741,10272,4789,10320,4841,10364,4897,10404,4956,10439,5017,10470,5082,10495,5150,10515,5219,10530,5291,10539,5365,10542,5441,10539,5516,10530,5590,10515,5662,10495,5732,10470,5799,10439,5864,10404,5926,10364,5985,10320,6040,10272,6092,10221,6140,10165,6184,10106,6224,10044,6259,9980,6289,9912,6315,9843,6335,9771,6350,9697,6359,9621,6362,9546,6359,9472,6350,9400,6335,9330,6315,9263,6289,9198,6259,9137,6224,9078,6184,9022,6140,8971,6092,8923,6040,8879,5985,8839,5926,8804,5864,8773,5799,8748,5732,8728,5662,8713,5590,8704,5516,8701,5441,8386,5441,8389,5522,8397,5603,8410,5683,8429,5762,8452,5839,8480,5914,8513,5987,8551,6058,8594,6126,8641,6192,8692,6255,8748,6315,8803,6366,8860,6414,8919,6458,8980,6497,9043,6533,9108,6565,9173,6593,9240,6616,9308,6636,9377,6652,9447,6664,9516,6672,9587,6676,9657,6676,9727,6672,9797,6664,9866,6652,9935,6636,10003,6616,10070,6592,10136,6565,10200,6533,10263,6497,10324,6457,10383,6414,10440,6366,10495,6314,10547,6260,10594,6202,10638,6143,10678,6082,10713,6019,10745,5955,10773,5889,10797,5822,10817,5754,10832,5685,10844,5616,10852,5546,10856,5476,10856,5405,10852,5335,10844,5265,10832,5196,10816,5127,10797,5059,10773,4992,10745,4926,10713,4862,10677,4799,10638,4738,10594,4679,10546,4622,10495,4567,10440,4515,10383,4467,10324,4424,10262,4384,10200,4348,10135,4317,10069,4289,10002,4265,9934,4245,9866,4229,9796,4217,9726,4209,9656,4205xe" filled="true" fillcolor="#1f419b" stroked="false">
              <v:path arrowok="t"/>
              <v:fill type="solid"/>
            </v:shape>
            <v:shape style="position:absolute;left:8386;top:4205;width:2470;height:2471" id="docshape62" coordorigin="8386,4205" coordsize="2470,2471" path="m8748,4567l8803,4516,8860,4468,8919,4424,8980,4384,9043,4349,9107,4317,9173,4289,9240,4265,9308,4245,9377,4229,9446,4217,9516,4209,9586,4205,9656,4205,9726,4209,9796,4217,9866,4229,9934,4245,10002,4265,10069,4289,10135,4317,10200,4348,10262,4384,10324,4424,10383,4467,10440,4515,10495,4567,10546,4622,10594,4679,10638,4738,10677,4799,10713,4862,10745,4926,10773,4992,10797,5059,10816,5127,10832,5196,10844,5265,10852,5335,10856,5405,10856,5476,10852,5546,10844,5616,10832,5685,10817,5754,10797,5822,10773,5889,10745,5955,10713,6019,10678,6082,10638,6143,10594,6202,10547,6260,10495,6314,10440,6366,10383,6414,10324,6457,10263,6497,10200,6533,10136,6565,10070,6592,10003,6616,9935,6636,9866,6652,9797,6664,9727,6672,9657,6676,9587,6676,9516,6672,9447,6664,9377,6652,9308,6636,9240,6616,9173,6593,9108,6565,9043,6533,8980,6497,8919,6458,8860,6414,8803,6366,8748,6315,8692,6255,8641,6192,8594,6126,8551,6058,8513,5987,8480,5914,8452,5839,8429,5762,8410,5683,8397,5603,8389,5522,8386,5441,8701,5441,8704,5516,8713,5590,8728,5662,8748,5732,8773,5799,8804,5864,8839,5926,8879,5985,8923,6040,8971,6092,9022,6140,9078,6184,9137,6224,9198,6259,9263,6289,9330,6315,9400,6335,9472,6350,9546,6359,9621,6362,9697,6359,9771,6350,9843,6335,9912,6315,9980,6289,10044,6259,10106,6224,10165,6184,10221,6140,10272,6092,10320,6040,10364,5985,10404,5926,10439,5864,10470,5799,10495,5732,10515,5662,10530,5590,10539,5516,10542,5441,10539,5365,10530,5291,10515,5219,10495,5150,10470,5082,10439,5017,10404,4956,10364,4897,10320,4841,10272,4789,10221,4741,10165,4697,10106,4658,10044,4623,9980,4592,9912,4567,9843,4547,9771,4532,9697,4523,9621,4520,9540,4523,9461,4534,9382,4551,9306,4575,9233,4606,9162,4643,9094,4686,9030,4735,8970,4790,8748,4567xe" filled="false" stroked="true" strokeweight="1.0pt" strokecolor="#ffffff">
              <v:path arrowok="t"/>
              <v:stroke dashstyle="solid"/>
            </v:shape>
            <w10:wrap type="none"/>
          </v:group>
        </w:pict>
      </w:r>
      <w:r>
        <w:rPr/>
        <w:t>All alumni noted appreciation and respect for the research and theory behind</w:t>
      </w:r>
      <w:r>
        <w:rPr>
          <w:spacing w:val="-1"/>
        </w:rPr>
        <w:t> </w:t>
      </w:r>
      <w:r>
        <w:rPr/>
        <w:t>the model. However,</w:t>
      </w:r>
      <w:r>
        <w:rPr>
          <w:spacing w:val="-1"/>
        </w:rPr>
        <w:t> </w:t>
      </w:r>
      <w:r>
        <w:rPr/>
        <w:t>some struggled</w:t>
      </w:r>
      <w:r>
        <w:rPr>
          <w:spacing w:val="-2"/>
        </w:rPr>
        <w:t> </w:t>
      </w:r>
      <w:r>
        <w:rPr/>
        <w:t>with</w:t>
      </w:r>
      <w:r>
        <w:rPr>
          <w:spacing w:val="-5"/>
        </w:rPr>
        <w:t> </w:t>
      </w:r>
      <w:r>
        <w:rPr/>
        <w:t>the</w:t>
      </w:r>
      <w:r>
        <w:rPr>
          <w:spacing w:val="-2"/>
        </w:rPr>
        <w:t> </w:t>
      </w:r>
      <w:r>
        <w:rPr/>
        <w:t>application,</w:t>
      </w:r>
      <w:r>
        <w:rPr>
          <w:spacing w:val="-2"/>
        </w:rPr>
        <w:t> </w:t>
      </w:r>
      <w:r>
        <w:rPr/>
        <w:t>finding</w:t>
      </w:r>
      <w:r>
        <w:rPr>
          <w:spacing w:val="-2"/>
        </w:rPr>
        <w:t> </w:t>
      </w:r>
      <w:r>
        <w:rPr/>
        <w:t>instances</w:t>
      </w:r>
      <w:r>
        <w:rPr>
          <w:spacing w:val="-2"/>
        </w:rPr>
        <w:t> </w:t>
      </w:r>
      <w:r>
        <w:rPr/>
        <w:t>in</w:t>
      </w:r>
      <w:r>
        <w:rPr>
          <w:spacing w:val="-5"/>
        </w:rPr>
        <w:t> </w:t>
      </w:r>
      <w:r>
        <w:rPr/>
        <w:t>which</w:t>
      </w:r>
      <w:r>
        <w:rPr>
          <w:spacing w:val="-2"/>
        </w:rPr>
        <w:t> </w:t>
      </w:r>
      <w:r>
        <w:rPr/>
        <w:t>it</w:t>
      </w:r>
      <w:r>
        <w:rPr>
          <w:spacing w:val="-1"/>
        </w:rPr>
        <w:t> </w:t>
      </w:r>
      <w:r>
        <w:rPr/>
        <w:t>became</w:t>
      </w:r>
      <w:r>
        <w:rPr>
          <w:spacing w:val="-2"/>
        </w:rPr>
        <w:t> </w:t>
      </w:r>
      <w:r>
        <w:rPr/>
        <w:t>challenging</w:t>
      </w:r>
      <w:r>
        <w:rPr>
          <w:spacing w:val="-5"/>
        </w:rPr>
        <w:t> </w:t>
      </w:r>
      <w:r>
        <w:rPr/>
        <w:t>to</w:t>
      </w:r>
      <w:r>
        <w:rPr>
          <w:spacing w:val="-5"/>
        </w:rPr>
        <w:t> </w:t>
      </w:r>
      <w:r>
        <w:rPr/>
        <w:t>implement in</w:t>
      </w:r>
      <w:r>
        <w:rPr>
          <w:spacing w:val="-2"/>
        </w:rPr>
        <w:t> </w:t>
      </w:r>
      <w:r>
        <w:rPr/>
        <w:t>practice </w:t>
      </w:r>
      <w:r>
        <w:rPr>
          <w:spacing w:val="-2"/>
        </w:rPr>
        <w:t>(n=7).</w:t>
      </w:r>
    </w:p>
    <w:p>
      <w:pPr>
        <w:pStyle w:val="ListParagraph"/>
        <w:numPr>
          <w:ilvl w:val="0"/>
          <w:numId w:val="10"/>
        </w:numPr>
        <w:tabs>
          <w:tab w:pos="1460" w:val="left" w:leader="none"/>
          <w:tab w:pos="1461" w:val="left" w:leader="none"/>
        </w:tabs>
        <w:spacing w:line="240" w:lineRule="auto" w:before="199" w:after="0"/>
        <w:ind w:left="1460" w:right="3917" w:hanging="360"/>
        <w:jc w:val="left"/>
        <w:rPr>
          <w:sz w:val="22"/>
        </w:rPr>
      </w:pPr>
      <w:r>
        <w:rPr>
          <w:sz w:val="22"/>
        </w:rPr>
        <w:t>Alumni</w:t>
      </w:r>
      <w:r>
        <w:rPr>
          <w:spacing w:val="-2"/>
          <w:sz w:val="22"/>
        </w:rPr>
        <w:t> </w:t>
      </w:r>
      <w:r>
        <w:rPr>
          <w:sz w:val="22"/>
        </w:rPr>
        <w:t>would</w:t>
      </w:r>
      <w:r>
        <w:rPr>
          <w:spacing w:val="-3"/>
          <w:sz w:val="22"/>
        </w:rPr>
        <w:t> </w:t>
      </w:r>
      <w:r>
        <w:rPr>
          <w:sz w:val="22"/>
        </w:rPr>
        <w:t>like</w:t>
      </w:r>
      <w:r>
        <w:rPr>
          <w:spacing w:val="-5"/>
          <w:sz w:val="22"/>
        </w:rPr>
        <w:t> </w:t>
      </w:r>
      <w:r>
        <w:rPr>
          <w:sz w:val="22"/>
        </w:rPr>
        <w:t>to</w:t>
      </w:r>
      <w:r>
        <w:rPr>
          <w:spacing w:val="-3"/>
          <w:sz w:val="22"/>
        </w:rPr>
        <w:t> </w:t>
      </w:r>
      <w:r>
        <w:rPr>
          <w:sz w:val="22"/>
        </w:rPr>
        <w:t>know</w:t>
      </w:r>
      <w:r>
        <w:rPr>
          <w:spacing w:val="-6"/>
          <w:sz w:val="22"/>
        </w:rPr>
        <w:t> </w:t>
      </w:r>
      <w:r>
        <w:rPr>
          <w:sz w:val="22"/>
        </w:rPr>
        <w:t>upfront</w:t>
      </w:r>
      <w:r>
        <w:rPr>
          <w:spacing w:val="-5"/>
          <w:sz w:val="22"/>
        </w:rPr>
        <w:t> </w:t>
      </w:r>
      <w:r>
        <w:rPr>
          <w:sz w:val="22"/>
        </w:rPr>
        <w:t>the</w:t>
      </w:r>
      <w:r>
        <w:rPr>
          <w:spacing w:val="-5"/>
          <w:sz w:val="22"/>
        </w:rPr>
        <w:t> </w:t>
      </w:r>
      <w:r>
        <w:rPr>
          <w:sz w:val="22"/>
        </w:rPr>
        <w:t>key</w:t>
      </w:r>
      <w:r>
        <w:rPr>
          <w:spacing w:val="-2"/>
          <w:sz w:val="22"/>
        </w:rPr>
        <w:t> </w:t>
      </w:r>
      <w:r>
        <w:rPr>
          <w:sz w:val="22"/>
        </w:rPr>
        <w:t>unanticipated</w:t>
      </w:r>
      <w:r>
        <w:rPr>
          <w:spacing w:val="-2"/>
          <w:sz w:val="22"/>
        </w:rPr>
        <w:t> </w:t>
      </w:r>
      <w:r>
        <w:rPr>
          <w:sz w:val="22"/>
        </w:rPr>
        <w:t>threats</w:t>
      </w:r>
      <w:r>
        <w:rPr>
          <w:spacing w:val="-5"/>
          <w:sz w:val="22"/>
        </w:rPr>
        <w:t> </w:t>
      </w:r>
      <w:r>
        <w:rPr>
          <w:sz w:val="22"/>
        </w:rPr>
        <w:t>to fidelity so they can determine whether it will be feasible to</w:t>
      </w:r>
    </w:p>
    <w:p>
      <w:pPr>
        <w:spacing w:after="0" w:line="240" w:lineRule="auto"/>
        <w:jc w:val="left"/>
        <w:rPr>
          <w:sz w:val="22"/>
        </w:rPr>
        <w:sectPr>
          <w:pgSz w:w="12240" w:h="15840"/>
          <w:pgMar w:header="0" w:footer="777" w:top="1080" w:bottom="960" w:left="700" w:right="220"/>
        </w:sectPr>
      </w:pPr>
    </w:p>
    <w:p>
      <w:pPr>
        <w:pStyle w:val="BodyText"/>
        <w:ind w:left="1460"/>
      </w:pPr>
      <w:r>
        <w:rPr/>
        <w:t>implement within their context. This would be in addition to a systematic</w:t>
      </w:r>
      <w:r>
        <w:rPr>
          <w:spacing w:val="-5"/>
        </w:rPr>
        <w:t> </w:t>
      </w:r>
      <w:r>
        <w:rPr/>
        <w:t>assessment</w:t>
      </w:r>
      <w:r>
        <w:rPr>
          <w:spacing w:val="-5"/>
        </w:rPr>
        <w:t> </w:t>
      </w:r>
      <w:r>
        <w:rPr/>
        <w:t>of</w:t>
      </w:r>
      <w:r>
        <w:rPr>
          <w:spacing w:val="-8"/>
        </w:rPr>
        <w:t> </w:t>
      </w:r>
      <w:r>
        <w:rPr/>
        <w:t>minimal</w:t>
      </w:r>
      <w:r>
        <w:rPr>
          <w:spacing w:val="-5"/>
        </w:rPr>
        <w:t> </w:t>
      </w:r>
      <w:r>
        <w:rPr/>
        <w:t>requirements</w:t>
      </w:r>
      <w:r>
        <w:rPr>
          <w:spacing w:val="-8"/>
        </w:rPr>
        <w:t> </w:t>
      </w:r>
      <w:r>
        <w:rPr/>
        <w:t>and</w:t>
      </w:r>
      <w:r>
        <w:rPr>
          <w:spacing w:val="-6"/>
        </w:rPr>
        <w:t> </w:t>
      </w:r>
      <w:r>
        <w:rPr/>
        <w:t>conditions</w:t>
      </w:r>
      <w:r>
        <w:rPr>
          <w:spacing w:val="-6"/>
        </w:rPr>
        <w:t> </w:t>
      </w:r>
      <w:r>
        <w:rPr/>
        <w:t>for implementation</w:t>
      </w:r>
      <w:r>
        <w:rPr>
          <w:spacing w:val="-2"/>
        </w:rPr>
        <w:t> </w:t>
      </w:r>
      <w:r>
        <w:rPr/>
        <w:t>to</w:t>
      </w:r>
      <w:r>
        <w:rPr>
          <w:spacing w:val="-5"/>
        </w:rPr>
        <w:t> </w:t>
      </w:r>
      <w:r>
        <w:rPr/>
        <w:t>determine</w:t>
      </w:r>
      <w:r>
        <w:rPr>
          <w:spacing w:val="-2"/>
        </w:rPr>
        <w:t> </w:t>
      </w:r>
      <w:r>
        <w:rPr/>
        <w:t>fit</w:t>
      </w:r>
      <w:r>
        <w:rPr>
          <w:spacing w:val="-1"/>
        </w:rPr>
        <w:t> </w:t>
      </w:r>
      <w:r>
        <w:rPr/>
        <w:t>so</w:t>
      </w:r>
      <w:r>
        <w:rPr>
          <w:spacing w:val="-4"/>
        </w:rPr>
        <w:t> </w:t>
      </w:r>
      <w:r>
        <w:rPr/>
        <w:t>an</w:t>
      </w:r>
      <w:r>
        <w:rPr>
          <w:spacing w:val="-2"/>
        </w:rPr>
        <w:t> </w:t>
      </w:r>
      <w:r>
        <w:rPr/>
        <w:t>organization</w:t>
      </w:r>
      <w:r>
        <w:rPr>
          <w:spacing w:val="-2"/>
        </w:rPr>
        <w:t> </w:t>
      </w:r>
      <w:r>
        <w:rPr/>
        <w:t>could decide</w:t>
      </w:r>
      <w:r>
        <w:rPr>
          <w:spacing w:val="-4"/>
        </w:rPr>
        <w:t> </w:t>
      </w:r>
      <w:r>
        <w:rPr/>
        <w:t>if they can afford to do the program with or without adaptation and with the likelihood of positive outcomes.</w:t>
      </w:r>
    </w:p>
    <w:p>
      <w:pPr>
        <w:pStyle w:val="ListParagraph"/>
        <w:numPr>
          <w:ilvl w:val="0"/>
          <w:numId w:val="10"/>
        </w:numPr>
        <w:tabs>
          <w:tab w:pos="1460" w:val="left" w:leader="none"/>
          <w:tab w:pos="1461" w:val="left" w:leader="none"/>
        </w:tabs>
        <w:spacing w:line="240" w:lineRule="auto" w:before="118" w:after="0"/>
        <w:ind w:left="1460" w:right="714" w:hanging="360"/>
        <w:jc w:val="left"/>
        <w:rPr>
          <w:sz w:val="22"/>
        </w:rPr>
      </w:pPr>
      <w:r>
        <w:rPr>
          <w:sz w:val="22"/>
        </w:rPr>
        <w:t>Alumni</w:t>
      </w:r>
      <w:r>
        <w:rPr>
          <w:spacing w:val="-3"/>
          <w:sz w:val="22"/>
        </w:rPr>
        <w:t> </w:t>
      </w:r>
      <w:r>
        <w:rPr>
          <w:sz w:val="22"/>
        </w:rPr>
        <w:t>raised</w:t>
      </w:r>
      <w:r>
        <w:rPr>
          <w:spacing w:val="-4"/>
          <w:sz w:val="22"/>
        </w:rPr>
        <w:t> </w:t>
      </w:r>
      <w:r>
        <w:rPr>
          <w:sz w:val="22"/>
        </w:rPr>
        <w:t>a</w:t>
      </w:r>
      <w:r>
        <w:rPr>
          <w:spacing w:val="-5"/>
          <w:sz w:val="22"/>
        </w:rPr>
        <w:t> </w:t>
      </w:r>
      <w:r>
        <w:rPr>
          <w:sz w:val="22"/>
        </w:rPr>
        <w:t>consideration</w:t>
      </w:r>
      <w:r>
        <w:rPr>
          <w:spacing w:val="-4"/>
          <w:sz w:val="22"/>
        </w:rPr>
        <w:t> </w:t>
      </w:r>
      <w:r>
        <w:rPr>
          <w:sz w:val="22"/>
        </w:rPr>
        <w:t>for</w:t>
      </w:r>
      <w:r>
        <w:rPr>
          <w:spacing w:val="-4"/>
          <w:sz w:val="22"/>
        </w:rPr>
        <w:t> </w:t>
      </w:r>
      <w:r>
        <w:rPr>
          <w:sz w:val="22"/>
        </w:rPr>
        <w:t>the</w:t>
      </w:r>
      <w:r>
        <w:rPr>
          <w:spacing w:val="-4"/>
          <w:sz w:val="22"/>
        </w:rPr>
        <w:t> </w:t>
      </w:r>
      <w:r>
        <w:rPr>
          <w:sz w:val="22"/>
        </w:rPr>
        <w:t>developers;</w:t>
      </w:r>
      <w:r>
        <w:rPr>
          <w:spacing w:val="-5"/>
          <w:sz w:val="22"/>
        </w:rPr>
        <w:t> </w:t>
      </w:r>
      <w:r>
        <w:rPr>
          <w:sz w:val="22"/>
        </w:rPr>
        <w:t>to</w:t>
      </w:r>
      <w:r>
        <w:rPr>
          <w:spacing w:val="-4"/>
          <w:sz w:val="22"/>
        </w:rPr>
        <w:t> </w:t>
      </w:r>
      <w:r>
        <w:rPr>
          <w:sz w:val="22"/>
        </w:rPr>
        <w:t>expand their research base to include outcome testing of the model with different groups of people. For example, if the model was originally tested with middle-income families, it</w:t>
      </w:r>
      <w:r>
        <w:rPr>
          <w:spacing w:val="40"/>
          <w:sz w:val="22"/>
        </w:rPr>
        <w:t> </w:t>
      </w:r>
      <w:r>
        <w:rPr>
          <w:sz w:val="22"/>
        </w:rPr>
        <w:t>should now be tested on low-income families; or if it was tested</w:t>
      </w:r>
      <w:r>
        <w:rPr>
          <w:spacing w:val="-3"/>
          <w:sz w:val="22"/>
        </w:rPr>
        <w:t> </w:t>
      </w:r>
      <w:r>
        <w:rPr>
          <w:sz w:val="22"/>
        </w:rPr>
        <w:t>on</w:t>
      </w:r>
      <w:r>
        <w:rPr>
          <w:spacing w:val="-3"/>
          <w:sz w:val="22"/>
        </w:rPr>
        <w:t> </w:t>
      </w:r>
      <w:r>
        <w:rPr>
          <w:sz w:val="22"/>
        </w:rPr>
        <w:t>AAPI</w:t>
      </w:r>
      <w:r>
        <w:rPr>
          <w:spacing w:val="-5"/>
          <w:sz w:val="22"/>
        </w:rPr>
        <w:t> </w:t>
      </w:r>
      <w:r>
        <w:rPr>
          <w:sz w:val="22"/>
        </w:rPr>
        <w:t>populations</w:t>
      </w:r>
      <w:r>
        <w:rPr>
          <w:spacing w:val="-5"/>
          <w:sz w:val="22"/>
        </w:rPr>
        <w:t> </w:t>
      </w:r>
      <w:r>
        <w:rPr>
          <w:sz w:val="22"/>
        </w:rPr>
        <w:t>generally,</w:t>
      </w:r>
      <w:r>
        <w:rPr>
          <w:spacing w:val="-6"/>
          <w:sz w:val="22"/>
        </w:rPr>
        <w:t> </w:t>
      </w:r>
      <w:r>
        <w:rPr>
          <w:sz w:val="22"/>
        </w:rPr>
        <w:t>it</w:t>
      </w:r>
      <w:r>
        <w:rPr>
          <w:spacing w:val="-5"/>
          <w:sz w:val="22"/>
        </w:rPr>
        <w:t> </w:t>
      </w:r>
      <w:r>
        <w:rPr>
          <w:sz w:val="22"/>
        </w:rPr>
        <w:t>should</w:t>
      </w:r>
      <w:r>
        <w:rPr>
          <w:spacing w:val="-3"/>
          <w:sz w:val="22"/>
        </w:rPr>
        <w:t> </w:t>
      </w:r>
      <w:r>
        <w:rPr>
          <w:sz w:val="22"/>
        </w:rPr>
        <w:t>also</w:t>
      </w:r>
      <w:r>
        <w:rPr>
          <w:spacing w:val="-5"/>
          <w:sz w:val="22"/>
        </w:rPr>
        <w:t> </w:t>
      </w:r>
      <w:r>
        <w:rPr>
          <w:sz w:val="22"/>
        </w:rPr>
        <w:t>test</w:t>
      </w:r>
      <w:r>
        <w:rPr>
          <w:spacing w:val="-2"/>
          <w:sz w:val="22"/>
        </w:rPr>
        <w:t> </w:t>
      </w:r>
      <w:r>
        <w:rPr>
          <w:sz w:val="22"/>
        </w:rPr>
        <w:t>for differences among subgroups (e.g., South Asians versus Southeast Asians). The research could also consider more participatory</w:t>
      </w:r>
      <w:r>
        <w:rPr>
          <w:spacing w:val="-1"/>
          <w:sz w:val="22"/>
        </w:rPr>
        <w:t> </w:t>
      </w:r>
      <w:r>
        <w:rPr>
          <w:sz w:val="22"/>
        </w:rPr>
        <w:t>research</w:t>
      </w:r>
      <w:r>
        <w:rPr>
          <w:spacing w:val="-2"/>
          <w:sz w:val="22"/>
        </w:rPr>
        <w:t> </w:t>
      </w:r>
      <w:r>
        <w:rPr>
          <w:sz w:val="22"/>
        </w:rPr>
        <w:t>methods,</w:t>
      </w:r>
      <w:r>
        <w:rPr>
          <w:spacing w:val="-1"/>
          <w:sz w:val="22"/>
        </w:rPr>
        <w:t> </w:t>
      </w:r>
      <w:r>
        <w:rPr>
          <w:sz w:val="22"/>
        </w:rPr>
        <w:t>not just</w:t>
      </w:r>
      <w:r>
        <w:rPr>
          <w:spacing w:val="-2"/>
          <w:sz w:val="22"/>
        </w:rPr>
        <w:t> </w:t>
      </w:r>
      <w:r>
        <w:rPr>
          <w:sz w:val="22"/>
        </w:rPr>
        <w:t>limiting</w:t>
      </w:r>
      <w:r>
        <w:rPr>
          <w:spacing w:val="-4"/>
          <w:sz w:val="22"/>
        </w:rPr>
        <w:t> </w:t>
      </w:r>
      <w:r>
        <w:rPr>
          <w:sz w:val="22"/>
        </w:rPr>
        <w:t>research</w:t>
      </w:r>
      <w:r>
        <w:rPr>
          <w:spacing w:val="-1"/>
          <w:sz w:val="22"/>
        </w:rPr>
        <w:t> </w:t>
      </w:r>
      <w:r>
        <w:rPr>
          <w:sz w:val="22"/>
        </w:rPr>
        <w:t>to experimental models.</w:t>
      </w:r>
    </w:p>
    <w:p>
      <w:pPr>
        <w:pStyle w:val="Heading5"/>
        <w:spacing w:before="122"/>
        <w:rPr>
          <w:i/>
        </w:rPr>
      </w:pPr>
      <w:r>
        <w:rPr>
          <w:i/>
          <w:color w:val="1F419B"/>
        </w:rPr>
        <w:t>Train</w:t>
      </w:r>
      <w:r>
        <w:rPr>
          <w:i/>
          <w:color w:val="1F419B"/>
          <w:spacing w:val="-3"/>
        </w:rPr>
        <w:t> </w:t>
      </w:r>
      <w:r>
        <w:rPr>
          <w:i/>
          <w:color w:val="1F419B"/>
        </w:rPr>
        <w:t>the</w:t>
      </w:r>
      <w:r>
        <w:rPr>
          <w:i/>
          <w:color w:val="1F419B"/>
          <w:spacing w:val="-3"/>
        </w:rPr>
        <w:t> </w:t>
      </w:r>
      <w:r>
        <w:rPr>
          <w:i/>
          <w:color w:val="1F419B"/>
          <w:spacing w:val="-2"/>
        </w:rPr>
        <w:t>trainer</w:t>
      </w:r>
    </w:p>
    <w:p>
      <w:pPr>
        <w:pStyle w:val="BodyText"/>
        <w:spacing w:line="259" w:lineRule="auto" w:before="79"/>
        <w:ind w:left="740"/>
      </w:pPr>
      <w:r>
        <w:rPr/>
        <w:t>Some alumni, particularly those actively seeking to expand programming, expressed</w:t>
      </w:r>
      <w:r>
        <w:rPr>
          <w:spacing w:val="-3"/>
        </w:rPr>
        <w:t> </w:t>
      </w:r>
      <w:r>
        <w:rPr/>
        <w:t>a</w:t>
      </w:r>
      <w:r>
        <w:rPr>
          <w:spacing w:val="-3"/>
        </w:rPr>
        <w:t> </w:t>
      </w:r>
      <w:r>
        <w:rPr/>
        <w:t>desire</w:t>
      </w:r>
      <w:r>
        <w:rPr>
          <w:spacing w:val="-5"/>
        </w:rPr>
        <w:t> </w:t>
      </w:r>
      <w:r>
        <w:rPr/>
        <w:t>for</w:t>
      </w:r>
      <w:r>
        <w:rPr>
          <w:spacing w:val="-5"/>
        </w:rPr>
        <w:t> </w:t>
      </w:r>
      <w:r>
        <w:rPr/>
        <w:t>a</w:t>
      </w:r>
      <w:r>
        <w:rPr>
          <w:spacing w:val="-3"/>
        </w:rPr>
        <w:t> </w:t>
      </w:r>
      <w:r>
        <w:rPr/>
        <w:t>train-the-trainer</w:t>
      </w:r>
      <w:r>
        <w:rPr>
          <w:spacing w:val="-5"/>
        </w:rPr>
        <w:t> </w:t>
      </w:r>
      <w:r>
        <w:rPr/>
        <w:t>training</w:t>
      </w:r>
      <w:r>
        <w:rPr>
          <w:spacing w:val="-2"/>
        </w:rPr>
        <w:t> </w:t>
      </w:r>
      <w:r>
        <w:rPr/>
        <w:t>to</w:t>
      </w:r>
      <w:r>
        <w:rPr>
          <w:spacing w:val="-3"/>
        </w:rPr>
        <w:t> </w:t>
      </w:r>
      <w:r>
        <w:rPr/>
        <w:t>gain</w:t>
      </w:r>
      <w:r>
        <w:rPr>
          <w:spacing w:val="-3"/>
        </w:rPr>
        <w:t> </w:t>
      </w:r>
      <w:r>
        <w:rPr/>
        <w:t>the</w:t>
      </w:r>
      <w:r>
        <w:rPr>
          <w:spacing w:val="-5"/>
        </w:rPr>
        <w:t> </w:t>
      </w:r>
      <w:r>
        <w:rPr/>
        <w:t>capacity</w:t>
      </w:r>
      <w:r>
        <w:rPr>
          <w:spacing w:val="-6"/>
        </w:rPr>
        <w:t> </w:t>
      </w:r>
      <w:r>
        <w:rPr/>
        <w:t>to</w:t>
      </w:r>
      <w:r>
        <w:rPr>
          <w:spacing w:val="-3"/>
        </w:rPr>
        <w:t> </w:t>
      </w:r>
      <w:r>
        <w:rPr/>
        <w:t>train</w:t>
      </w:r>
    </w:p>
    <w:p>
      <w:pPr>
        <w:spacing w:line="216" w:lineRule="auto" w:before="128"/>
        <w:ind w:left="765" w:right="1673" w:firstLine="1"/>
        <w:jc w:val="center"/>
        <w:rPr>
          <w:rFonts w:ascii="Arial"/>
          <w:b/>
          <w:sz w:val="18"/>
        </w:rPr>
      </w:pPr>
      <w:r>
        <w:rPr/>
        <w:br w:type="column"/>
      </w:r>
      <w:r>
        <w:rPr>
          <w:rFonts w:ascii="Arial"/>
          <w:b/>
          <w:spacing w:val="-2"/>
          <w:sz w:val="18"/>
        </w:rPr>
        <w:t>Acceptable </w:t>
      </w:r>
      <w:r>
        <w:rPr>
          <w:rFonts w:ascii="Arial"/>
          <w:b/>
          <w:sz w:val="18"/>
        </w:rPr>
        <w:t>adaptations</w:t>
      </w:r>
      <w:r>
        <w:rPr>
          <w:rFonts w:ascii="Arial"/>
          <w:b/>
          <w:spacing w:val="-13"/>
          <w:sz w:val="18"/>
        </w:rPr>
        <w:t> </w:t>
      </w:r>
      <w:r>
        <w:rPr>
          <w:rFonts w:ascii="Arial"/>
          <w:b/>
          <w:sz w:val="18"/>
        </w:rPr>
        <w:t>that will not impact </w:t>
      </w:r>
      <w:r>
        <w:rPr>
          <w:rFonts w:ascii="Arial"/>
          <w:b/>
          <w:spacing w:val="-2"/>
          <w:sz w:val="18"/>
        </w:rPr>
        <w:t>fidelity</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spacing w:line="216" w:lineRule="auto" w:before="0"/>
        <w:ind w:left="-1" w:right="2588" w:hanging="1"/>
        <w:jc w:val="center"/>
        <w:rPr>
          <w:rFonts w:ascii="Arial"/>
          <w:b/>
          <w:sz w:val="18"/>
        </w:rPr>
      </w:pPr>
      <w:r>
        <w:rPr>
          <w:rFonts w:ascii="Arial"/>
          <w:b/>
          <w:sz w:val="18"/>
        </w:rPr>
        <w:t>Train the trainer</w:t>
      </w:r>
      <w:r>
        <w:rPr>
          <w:rFonts w:ascii="Arial"/>
          <w:b/>
          <w:spacing w:val="-13"/>
          <w:sz w:val="18"/>
        </w:rPr>
        <w:t> </w:t>
      </w:r>
      <w:r>
        <w:rPr>
          <w:rFonts w:ascii="Arial"/>
          <w:b/>
          <w:sz w:val="18"/>
        </w:rPr>
        <w:t>needed to scale up </w:t>
      </w:r>
      <w:r>
        <w:rPr>
          <w:rFonts w:ascii="Arial"/>
          <w:b/>
          <w:spacing w:val="-2"/>
          <w:sz w:val="18"/>
        </w:rPr>
        <w:t>services</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1"/>
        </w:rPr>
      </w:pPr>
    </w:p>
    <w:p>
      <w:pPr>
        <w:spacing w:line="216" w:lineRule="auto" w:before="0"/>
        <w:ind w:left="920" w:right="1886" w:firstLine="0"/>
        <w:jc w:val="center"/>
        <w:rPr>
          <w:rFonts w:ascii="Arial"/>
          <w:b/>
          <w:sz w:val="18"/>
        </w:rPr>
      </w:pPr>
      <w:r>
        <w:rPr>
          <w:rFonts w:ascii="Arial"/>
          <w:b/>
          <w:sz w:val="18"/>
        </w:rPr>
        <w:t>How</w:t>
      </w:r>
      <w:r>
        <w:rPr>
          <w:rFonts w:ascii="Arial"/>
          <w:b/>
          <w:spacing w:val="-15"/>
          <w:sz w:val="18"/>
        </w:rPr>
        <w:t> </w:t>
      </w:r>
      <w:r>
        <w:rPr>
          <w:rFonts w:ascii="Arial"/>
          <w:b/>
          <w:sz w:val="18"/>
        </w:rPr>
        <w:t>best</w:t>
      </w:r>
      <w:r>
        <w:rPr>
          <w:rFonts w:ascii="Arial"/>
          <w:b/>
          <w:spacing w:val="-12"/>
          <w:sz w:val="18"/>
        </w:rPr>
        <w:t> </w:t>
      </w:r>
      <w:r>
        <w:rPr>
          <w:rFonts w:ascii="Arial"/>
          <w:b/>
          <w:sz w:val="18"/>
        </w:rPr>
        <w:t>to </w:t>
      </w:r>
      <w:r>
        <w:rPr>
          <w:rFonts w:ascii="Arial"/>
          <w:b/>
          <w:spacing w:val="-2"/>
          <w:sz w:val="18"/>
        </w:rPr>
        <w:t>engage participants virtually</w:t>
      </w:r>
    </w:p>
    <w:p>
      <w:pPr>
        <w:spacing w:after="0" w:line="216" w:lineRule="auto"/>
        <w:jc w:val="center"/>
        <w:rPr>
          <w:rFonts w:ascii="Arial"/>
          <w:sz w:val="18"/>
        </w:rPr>
        <w:sectPr>
          <w:type w:val="continuous"/>
          <w:pgSz w:w="12240" w:h="15840"/>
          <w:pgMar w:header="0" w:footer="777" w:top="1820" w:bottom="280" w:left="700" w:right="220"/>
          <w:cols w:num="2" w:equalWidth="0">
            <w:col w:w="7448" w:space="40"/>
            <w:col w:w="3832"/>
          </w:cols>
        </w:sectPr>
      </w:pPr>
    </w:p>
    <w:p>
      <w:pPr>
        <w:pStyle w:val="BodyText"/>
        <w:spacing w:line="259" w:lineRule="auto" w:before="1"/>
        <w:ind w:left="740" w:right="3067"/>
      </w:pPr>
      <w:r>
        <w:rPr/>
        <w:t>other</w:t>
      </w:r>
      <w:r>
        <w:rPr>
          <w:spacing w:val="-3"/>
        </w:rPr>
        <w:t> </w:t>
      </w:r>
      <w:r>
        <w:rPr/>
        <w:t>staff</w:t>
      </w:r>
      <w:r>
        <w:rPr>
          <w:spacing w:val="-3"/>
        </w:rPr>
        <w:t> </w:t>
      </w:r>
      <w:r>
        <w:rPr/>
        <w:t>within</w:t>
      </w:r>
      <w:r>
        <w:rPr>
          <w:spacing w:val="-3"/>
        </w:rPr>
        <w:t> </w:t>
      </w:r>
      <w:r>
        <w:rPr/>
        <w:t>their</w:t>
      </w:r>
      <w:r>
        <w:rPr>
          <w:spacing w:val="-3"/>
        </w:rPr>
        <w:t> </w:t>
      </w:r>
      <w:r>
        <w:rPr/>
        <w:t>own</w:t>
      </w:r>
      <w:r>
        <w:rPr>
          <w:spacing w:val="-6"/>
        </w:rPr>
        <w:t> </w:t>
      </w:r>
      <w:r>
        <w:rPr/>
        <w:t>organizations</w:t>
      </w:r>
      <w:r>
        <w:rPr>
          <w:spacing w:val="-5"/>
        </w:rPr>
        <w:t> </w:t>
      </w:r>
      <w:r>
        <w:rPr/>
        <w:t>as</w:t>
      </w:r>
      <w:r>
        <w:rPr>
          <w:spacing w:val="-3"/>
        </w:rPr>
        <w:t> </w:t>
      </w:r>
      <w:r>
        <w:rPr/>
        <w:t>well</w:t>
      </w:r>
      <w:r>
        <w:rPr>
          <w:spacing w:val="-5"/>
        </w:rPr>
        <w:t> </w:t>
      </w:r>
      <w:r>
        <w:rPr/>
        <w:t>as</w:t>
      </w:r>
      <w:r>
        <w:rPr>
          <w:spacing w:val="-3"/>
        </w:rPr>
        <w:t> </w:t>
      </w:r>
      <w:r>
        <w:rPr/>
        <w:t>provide</w:t>
      </w:r>
      <w:r>
        <w:rPr>
          <w:spacing w:val="-5"/>
        </w:rPr>
        <w:t> </w:t>
      </w:r>
      <w:r>
        <w:rPr/>
        <w:t>training</w:t>
      </w:r>
      <w:r>
        <w:rPr>
          <w:spacing w:val="-6"/>
        </w:rPr>
        <w:t> </w:t>
      </w:r>
      <w:r>
        <w:rPr/>
        <w:t>to</w:t>
      </w:r>
      <w:r>
        <w:rPr>
          <w:spacing w:val="-3"/>
        </w:rPr>
        <w:t> </w:t>
      </w:r>
      <w:r>
        <w:rPr/>
        <w:t>other community organizations (n=4).</w:t>
      </w:r>
    </w:p>
    <w:p>
      <w:pPr>
        <w:pStyle w:val="Heading5"/>
        <w:spacing w:before="199"/>
        <w:rPr>
          <w:i/>
        </w:rPr>
      </w:pPr>
      <w:r>
        <w:rPr>
          <w:i/>
          <w:color w:val="1F419B"/>
        </w:rPr>
        <w:t>Engaging</w:t>
      </w:r>
      <w:r>
        <w:rPr>
          <w:i/>
          <w:color w:val="1F419B"/>
          <w:spacing w:val="-4"/>
        </w:rPr>
        <w:t> </w:t>
      </w:r>
      <w:r>
        <w:rPr>
          <w:i/>
          <w:color w:val="1F419B"/>
        </w:rPr>
        <w:t>participants</w:t>
      </w:r>
      <w:r>
        <w:rPr>
          <w:i/>
          <w:color w:val="1F419B"/>
          <w:spacing w:val="-6"/>
        </w:rPr>
        <w:t> </w:t>
      </w:r>
      <w:r>
        <w:rPr>
          <w:i/>
          <w:color w:val="1F419B"/>
        </w:rPr>
        <w:t>in</w:t>
      </w:r>
      <w:r>
        <w:rPr>
          <w:i/>
          <w:color w:val="1F419B"/>
          <w:spacing w:val="-4"/>
        </w:rPr>
        <w:t> </w:t>
      </w:r>
      <w:r>
        <w:rPr>
          <w:i/>
          <w:color w:val="1F419B"/>
        </w:rPr>
        <w:t>virtual</w:t>
      </w:r>
      <w:r>
        <w:rPr>
          <w:i/>
          <w:color w:val="1F419B"/>
          <w:spacing w:val="-2"/>
        </w:rPr>
        <w:t> programming</w:t>
      </w:r>
    </w:p>
    <w:p>
      <w:pPr>
        <w:pStyle w:val="BodyText"/>
        <w:spacing w:line="256" w:lineRule="auto" w:before="81"/>
        <w:ind w:left="740" w:right="1299"/>
      </w:pPr>
      <w:r>
        <w:rPr/>
        <w:t>With</w:t>
      </w:r>
      <w:r>
        <w:rPr>
          <w:spacing w:val="-2"/>
        </w:rPr>
        <w:t> </w:t>
      </w:r>
      <w:r>
        <w:rPr/>
        <w:t>programs</w:t>
      </w:r>
      <w:r>
        <w:rPr>
          <w:spacing w:val="-1"/>
        </w:rPr>
        <w:t> </w:t>
      </w:r>
      <w:r>
        <w:rPr/>
        <w:t>having</w:t>
      </w:r>
      <w:r>
        <w:rPr>
          <w:spacing w:val="-2"/>
        </w:rPr>
        <w:t> </w:t>
      </w:r>
      <w:r>
        <w:rPr/>
        <w:t>been</w:t>
      </w:r>
      <w:r>
        <w:rPr>
          <w:spacing w:val="-5"/>
        </w:rPr>
        <w:t> </w:t>
      </w:r>
      <w:r>
        <w:rPr/>
        <w:t>moved</w:t>
      </w:r>
      <w:r>
        <w:rPr>
          <w:spacing w:val="-2"/>
        </w:rPr>
        <w:t> </w:t>
      </w:r>
      <w:r>
        <w:rPr/>
        <w:t>to</w:t>
      </w:r>
      <w:r>
        <w:rPr>
          <w:spacing w:val="-5"/>
        </w:rPr>
        <w:t> </w:t>
      </w:r>
      <w:r>
        <w:rPr/>
        <w:t>a</w:t>
      </w:r>
      <w:r>
        <w:rPr>
          <w:spacing w:val="-2"/>
        </w:rPr>
        <w:t> </w:t>
      </w:r>
      <w:r>
        <w:rPr/>
        <w:t>virtual</w:t>
      </w:r>
      <w:r>
        <w:rPr>
          <w:spacing w:val="-1"/>
        </w:rPr>
        <w:t> </w:t>
      </w:r>
      <w:r>
        <w:rPr/>
        <w:t>format</w:t>
      </w:r>
      <w:r>
        <w:rPr>
          <w:spacing w:val="-1"/>
        </w:rPr>
        <w:t> </w:t>
      </w:r>
      <w:r>
        <w:rPr/>
        <w:t>in</w:t>
      </w:r>
      <w:r>
        <w:rPr>
          <w:spacing w:val="-2"/>
        </w:rPr>
        <w:t> </w:t>
      </w:r>
      <w:r>
        <w:rPr/>
        <w:t>2020</w:t>
      </w:r>
      <w:r>
        <w:rPr>
          <w:spacing w:val="-2"/>
        </w:rPr>
        <w:t> </w:t>
      </w:r>
      <w:r>
        <w:rPr/>
        <w:t>during</w:t>
      </w:r>
      <w:r>
        <w:rPr>
          <w:spacing w:val="-2"/>
        </w:rPr>
        <w:t> </w:t>
      </w:r>
      <w:r>
        <w:rPr/>
        <w:t>the</w:t>
      </w:r>
      <w:r>
        <w:rPr>
          <w:spacing w:val="-2"/>
        </w:rPr>
        <w:t> </w:t>
      </w:r>
      <w:r>
        <w:rPr/>
        <w:t>COVID-19</w:t>
      </w:r>
      <w:r>
        <w:rPr>
          <w:spacing w:val="-2"/>
        </w:rPr>
        <w:t> </w:t>
      </w:r>
      <w:r>
        <w:rPr/>
        <w:t>pandemic,</w:t>
      </w:r>
      <w:r>
        <w:rPr>
          <w:spacing w:val="-5"/>
        </w:rPr>
        <w:t> </w:t>
      </w:r>
      <w:r>
        <w:rPr/>
        <w:t>a</w:t>
      </w:r>
      <w:r>
        <w:rPr>
          <w:spacing w:val="-2"/>
        </w:rPr>
        <w:t> </w:t>
      </w:r>
      <w:r>
        <w:rPr/>
        <w:t>few alumni noted ongoing challenges to keep participants engaged at the same level as in-person groups</w:t>
      </w:r>
    </w:p>
    <w:p>
      <w:pPr>
        <w:spacing w:after="0" w:line="256" w:lineRule="auto"/>
        <w:sectPr>
          <w:type w:val="continuous"/>
          <w:pgSz w:w="12240" w:h="15840"/>
          <w:pgMar w:header="0" w:footer="777" w:top="1820" w:bottom="280" w:left="700" w:right="220"/>
        </w:sectPr>
      </w:pPr>
    </w:p>
    <w:p>
      <w:pPr>
        <w:pStyle w:val="BodyText"/>
        <w:spacing w:line="259" w:lineRule="auto" w:before="73"/>
        <w:ind w:left="740" w:right="1228"/>
        <w:jc w:val="both"/>
      </w:pPr>
      <w:bookmarkStart w:name="_bookmark15" w:id="16"/>
      <w:bookmarkEnd w:id="16"/>
      <w:r>
        <w:rPr/>
      </w:r>
      <w:r>
        <w:rPr/>
        <w:t>(n=3).</w:t>
      </w:r>
      <w:r>
        <w:rPr>
          <w:spacing w:val="-2"/>
        </w:rPr>
        <w:t> </w:t>
      </w:r>
      <w:r>
        <w:rPr/>
        <w:t>In</w:t>
      </w:r>
      <w:r>
        <w:rPr>
          <w:spacing w:val="-2"/>
        </w:rPr>
        <w:t> </w:t>
      </w:r>
      <w:r>
        <w:rPr/>
        <w:t>some</w:t>
      </w:r>
      <w:r>
        <w:rPr>
          <w:spacing w:val="-2"/>
        </w:rPr>
        <w:t> </w:t>
      </w:r>
      <w:r>
        <w:rPr/>
        <w:t>cases,</w:t>
      </w:r>
      <w:r>
        <w:rPr>
          <w:spacing w:val="-2"/>
        </w:rPr>
        <w:t> </w:t>
      </w:r>
      <w:r>
        <w:rPr/>
        <w:t>it</w:t>
      </w:r>
      <w:r>
        <w:rPr>
          <w:spacing w:val="-1"/>
        </w:rPr>
        <w:t> </w:t>
      </w:r>
      <w:r>
        <w:rPr/>
        <w:t>was</w:t>
      </w:r>
      <w:r>
        <w:rPr>
          <w:spacing w:val="-4"/>
        </w:rPr>
        <w:t> </w:t>
      </w:r>
      <w:r>
        <w:rPr/>
        <w:t>due</w:t>
      </w:r>
      <w:r>
        <w:rPr>
          <w:spacing w:val="-2"/>
        </w:rPr>
        <w:t> </w:t>
      </w:r>
      <w:r>
        <w:rPr/>
        <w:t>to</w:t>
      </w:r>
      <w:r>
        <w:rPr>
          <w:spacing w:val="-5"/>
        </w:rPr>
        <w:t> </w:t>
      </w:r>
      <w:r>
        <w:rPr/>
        <w:t>the</w:t>
      </w:r>
      <w:r>
        <w:rPr>
          <w:spacing w:val="-2"/>
        </w:rPr>
        <w:t> </w:t>
      </w:r>
      <w:r>
        <w:rPr/>
        <w:t>nature</w:t>
      </w:r>
      <w:r>
        <w:rPr>
          <w:spacing w:val="-2"/>
        </w:rPr>
        <w:t> </w:t>
      </w:r>
      <w:r>
        <w:rPr/>
        <w:t>of</w:t>
      </w:r>
      <w:r>
        <w:rPr>
          <w:spacing w:val="-4"/>
        </w:rPr>
        <w:t> </w:t>
      </w:r>
      <w:r>
        <w:rPr/>
        <w:t>the</w:t>
      </w:r>
      <w:r>
        <w:rPr>
          <w:spacing w:val="-4"/>
        </w:rPr>
        <w:t> </w:t>
      </w:r>
      <w:r>
        <w:rPr/>
        <w:t>activities</w:t>
      </w:r>
      <w:r>
        <w:rPr>
          <w:spacing w:val="-4"/>
        </w:rPr>
        <w:t> </w:t>
      </w:r>
      <w:r>
        <w:rPr/>
        <w:t>that</w:t>
      </w:r>
      <w:r>
        <w:rPr>
          <w:spacing w:val="-1"/>
        </w:rPr>
        <w:t> </w:t>
      </w:r>
      <w:r>
        <w:rPr/>
        <w:t>required</w:t>
      </w:r>
      <w:r>
        <w:rPr>
          <w:spacing w:val="-4"/>
        </w:rPr>
        <w:t> </w:t>
      </w:r>
      <w:r>
        <w:rPr/>
        <w:t>adaptations</w:t>
      </w:r>
      <w:r>
        <w:rPr>
          <w:spacing w:val="-2"/>
        </w:rPr>
        <w:t> </w:t>
      </w:r>
      <w:r>
        <w:rPr/>
        <w:t>beyond</w:t>
      </w:r>
      <w:r>
        <w:rPr>
          <w:spacing w:val="-2"/>
        </w:rPr>
        <w:t> </w:t>
      </w:r>
      <w:r>
        <w:rPr/>
        <w:t>what</w:t>
      </w:r>
      <w:r>
        <w:rPr>
          <w:spacing w:val="-4"/>
        </w:rPr>
        <w:t> </w:t>
      </w:r>
      <w:r>
        <w:rPr/>
        <w:t>could have</w:t>
      </w:r>
      <w:r>
        <w:rPr>
          <w:spacing w:val="-2"/>
        </w:rPr>
        <w:t> </w:t>
      </w:r>
      <w:r>
        <w:rPr/>
        <w:t>ever</w:t>
      </w:r>
      <w:r>
        <w:rPr>
          <w:spacing w:val="-4"/>
        </w:rPr>
        <w:t> </w:t>
      </w:r>
      <w:r>
        <w:rPr/>
        <w:t>been</w:t>
      </w:r>
      <w:r>
        <w:rPr>
          <w:spacing w:val="-5"/>
        </w:rPr>
        <w:t> </w:t>
      </w:r>
      <w:r>
        <w:rPr/>
        <w:t>anticipated</w:t>
      </w:r>
      <w:r>
        <w:rPr>
          <w:spacing w:val="-4"/>
        </w:rPr>
        <w:t> </w:t>
      </w:r>
      <w:r>
        <w:rPr/>
        <w:t>by</w:t>
      </w:r>
      <w:r>
        <w:rPr>
          <w:spacing w:val="-2"/>
        </w:rPr>
        <w:t> </w:t>
      </w:r>
      <w:r>
        <w:rPr/>
        <w:t>the</w:t>
      </w:r>
      <w:r>
        <w:rPr>
          <w:spacing w:val="-4"/>
        </w:rPr>
        <w:t> </w:t>
      </w:r>
      <w:r>
        <w:rPr/>
        <w:t>developers.</w:t>
      </w:r>
      <w:r>
        <w:rPr>
          <w:spacing w:val="-4"/>
        </w:rPr>
        <w:t> </w:t>
      </w:r>
      <w:r>
        <w:rPr/>
        <w:t>In</w:t>
      </w:r>
      <w:r>
        <w:rPr>
          <w:spacing w:val="-2"/>
        </w:rPr>
        <w:t> </w:t>
      </w:r>
      <w:r>
        <w:rPr/>
        <w:t>other</w:t>
      </w:r>
      <w:r>
        <w:rPr>
          <w:spacing w:val="-4"/>
        </w:rPr>
        <w:t> </w:t>
      </w:r>
      <w:r>
        <w:rPr/>
        <w:t>cases,</w:t>
      </w:r>
      <w:r>
        <w:rPr>
          <w:spacing w:val="-2"/>
        </w:rPr>
        <w:t> </w:t>
      </w:r>
      <w:r>
        <w:rPr/>
        <w:t>the</w:t>
      </w:r>
      <w:r>
        <w:rPr>
          <w:spacing w:val="-2"/>
        </w:rPr>
        <w:t> </w:t>
      </w:r>
      <w:r>
        <w:rPr/>
        <w:t>challenge</w:t>
      </w:r>
      <w:r>
        <w:rPr>
          <w:spacing w:val="-2"/>
        </w:rPr>
        <w:t> </w:t>
      </w:r>
      <w:r>
        <w:rPr/>
        <w:t>was</w:t>
      </w:r>
      <w:r>
        <w:rPr>
          <w:spacing w:val="-2"/>
        </w:rPr>
        <w:t> </w:t>
      </w:r>
      <w:r>
        <w:rPr/>
        <w:t>due</w:t>
      </w:r>
      <w:r>
        <w:rPr>
          <w:spacing w:val="-2"/>
        </w:rPr>
        <w:t> </w:t>
      </w:r>
      <w:r>
        <w:rPr/>
        <w:t>to</w:t>
      </w:r>
      <w:r>
        <w:rPr>
          <w:spacing w:val="-2"/>
        </w:rPr>
        <w:t> </w:t>
      </w:r>
      <w:r>
        <w:rPr/>
        <w:t>participants</w:t>
      </w:r>
      <w:r>
        <w:rPr>
          <w:spacing w:val="-2"/>
        </w:rPr>
        <w:t> </w:t>
      </w:r>
      <w:r>
        <w:rPr/>
        <w:t>varying levels of technical skills in using video conferencing or having access to internet and computers.</w:t>
      </w:r>
    </w:p>
    <w:p>
      <w:pPr>
        <w:pStyle w:val="BodyText"/>
        <w:spacing w:before="9"/>
        <w:rPr>
          <w:sz w:val="20"/>
        </w:rPr>
      </w:pPr>
    </w:p>
    <w:p>
      <w:pPr>
        <w:pStyle w:val="Heading1"/>
        <w:numPr>
          <w:ilvl w:val="0"/>
          <w:numId w:val="3"/>
        </w:numPr>
        <w:tabs>
          <w:tab w:pos="1113" w:val="left" w:leader="none"/>
        </w:tabs>
        <w:spacing w:line="240" w:lineRule="auto" w:before="0" w:after="0"/>
        <w:ind w:left="1112" w:right="0" w:hanging="373"/>
        <w:jc w:val="left"/>
      </w:pPr>
      <w:r>
        <w:rPr>
          <w:color w:val="1F419B"/>
          <w:spacing w:val="14"/>
        </w:rPr>
        <w:t>CONCLUSION</w:t>
      </w:r>
    </w:p>
    <w:p>
      <w:pPr>
        <w:pStyle w:val="BodyText"/>
        <w:spacing w:line="259" w:lineRule="auto" w:before="146"/>
        <w:ind w:left="740" w:right="1299"/>
      </w:pPr>
      <w:r>
        <w:rPr/>
        <w:t>The findings of the analysis highlight the multiple strategies that organizations have employed to implement culturally relevant services in their communities. Successful implementation was due to the implementer’s capacity and drive and the guidance they received through NNEDLearn. The four components</w:t>
      </w:r>
      <w:r>
        <w:rPr>
          <w:spacing w:val="-2"/>
        </w:rPr>
        <w:t> </w:t>
      </w:r>
      <w:r>
        <w:rPr/>
        <w:t>of</w:t>
      </w:r>
      <w:r>
        <w:rPr>
          <w:spacing w:val="-2"/>
        </w:rPr>
        <w:t> </w:t>
      </w:r>
      <w:r>
        <w:rPr/>
        <w:t>the</w:t>
      </w:r>
      <w:r>
        <w:rPr>
          <w:spacing w:val="-2"/>
        </w:rPr>
        <w:t> </w:t>
      </w:r>
      <w:r>
        <w:rPr/>
        <w:t>training</w:t>
      </w:r>
      <w:r>
        <w:rPr>
          <w:spacing w:val="-5"/>
        </w:rPr>
        <w:t> </w:t>
      </w:r>
      <w:r>
        <w:rPr/>
        <w:t>model</w:t>
      </w:r>
      <w:r>
        <w:rPr>
          <w:spacing w:val="-2"/>
        </w:rPr>
        <w:t> </w:t>
      </w:r>
      <w:r>
        <w:rPr/>
        <w:t>provided</w:t>
      </w:r>
      <w:r>
        <w:rPr>
          <w:spacing w:val="-4"/>
        </w:rPr>
        <w:t> </w:t>
      </w:r>
      <w:r>
        <w:rPr/>
        <w:t>the</w:t>
      </w:r>
      <w:r>
        <w:rPr>
          <w:spacing w:val="-4"/>
        </w:rPr>
        <w:t> </w:t>
      </w:r>
      <w:r>
        <w:rPr/>
        <w:t>support</w:t>
      </w:r>
      <w:r>
        <w:rPr>
          <w:spacing w:val="-2"/>
        </w:rPr>
        <w:t> </w:t>
      </w:r>
      <w:r>
        <w:rPr/>
        <w:t>alumni</w:t>
      </w:r>
      <w:r>
        <w:rPr>
          <w:spacing w:val="-3"/>
        </w:rPr>
        <w:t> </w:t>
      </w:r>
      <w:r>
        <w:rPr/>
        <w:t>needed</w:t>
      </w:r>
      <w:r>
        <w:rPr>
          <w:spacing w:val="-4"/>
        </w:rPr>
        <w:t> </w:t>
      </w:r>
      <w:r>
        <w:rPr/>
        <w:t>to</w:t>
      </w:r>
      <w:r>
        <w:rPr>
          <w:spacing w:val="-2"/>
        </w:rPr>
        <w:t> </w:t>
      </w:r>
      <w:r>
        <w:rPr/>
        <w:t>employ</w:t>
      </w:r>
      <w:r>
        <w:rPr>
          <w:spacing w:val="-2"/>
        </w:rPr>
        <w:t> </w:t>
      </w:r>
      <w:r>
        <w:rPr/>
        <w:t>the</w:t>
      </w:r>
      <w:r>
        <w:rPr>
          <w:spacing w:val="-2"/>
        </w:rPr>
        <w:t> </w:t>
      </w:r>
      <w:r>
        <w:rPr/>
        <w:t>common</w:t>
      </w:r>
      <w:r>
        <w:rPr>
          <w:spacing w:val="-3"/>
        </w:rPr>
        <w:t> </w:t>
      </w:r>
      <w:r>
        <w:rPr/>
        <w:t>strategies of becoming grounded in the program/practice theoretical foundation, determining how it aligned with their</w:t>
      </w:r>
      <w:r>
        <w:rPr>
          <w:spacing w:val="-1"/>
        </w:rPr>
        <w:t> </w:t>
      </w:r>
      <w:r>
        <w:rPr/>
        <w:t>organization,</w:t>
      </w:r>
      <w:r>
        <w:rPr>
          <w:spacing w:val="-1"/>
        </w:rPr>
        <w:t> </w:t>
      </w:r>
      <w:r>
        <w:rPr/>
        <w:t>gaining</w:t>
      </w:r>
      <w:r>
        <w:rPr>
          <w:spacing w:val="-4"/>
        </w:rPr>
        <w:t> </w:t>
      </w:r>
      <w:r>
        <w:rPr/>
        <w:t>support</w:t>
      </w:r>
      <w:r>
        <w:rPr>
          <w:spacing w:val="-3"/>
        </w:rPr>
        <w:t> </w:t>
      </w:r>
      <w:r>
        <w:rPr/>
        <w:t>from decision</w:t>
      </w:r>
      <w:r>
        <w:rPr>
          <w:spacing w:val="-4"/>
        </w:rPr>
        <w:t> </w:t>
      </w:r>
      <w:r>
        <w:rPr/>
        <w:t>makers,</w:t>
      </w:r>
      <w:r>
        <w:rPr>
          <w:spacing w:val="-4"/>
        </w:rPr>
        <w:t> </w:t>
      </w:r>
      <w:r>
        <w:rPr/>
        <w:t>tracking</w:t>
      </w:r>
      <w:r>
        <w:rPr>
          <w:spacing w:val="-1"/>
        </w:rPr>
        <w:t> </w:t>
      </w:r>
      <w:r>
        <w:rPr/>
        <w:t>outcomes,</w:t>
      </w:r>
      <w:r>
        <w:rPr>
          <w:spacing w:val="-1"/>
        </w:rPr>
        <w:t> </w:t>
      </w:r>
      <w:r>
        <w:rPr/>
        <w:t>and</w:t>
      </w:r>
      <w:r>
        <w:rPr>
          <w:spacing w:val="-3"/>
        </w:rPr>
        <w:t> </w:t>
      </w:r>
      <w:r>
        <w:rPr/>
        <w:t>making</w:t>
      </w:r>
      <w:r>
        <w:rPr>
          <w:spacing w:val="-4"/>
        </w:rPr>
        <w:t> </w:t>
      </w:r>
      <w:r>
        <w:rPr/>
        <w:t>the</w:t>
      </w:r>
      <w:r>
        <w:rPr>
          <w:spacing w:val="-3"/>
        </w:rPr>
        <w:t> </w:t>
      </w:r>
      <w:r>
        <w:rPr/>
        <w:t>right</w:t>
      </w:r>
      <w:r>
        <w:rPr>
          <w:spacing w:val="-3"/>
        </w:rPr>
        <w:t> </w:t>
      </w:r>
      <w:r>
        <w:rPr/>
        <w:t>level of adjustments to meet the specific needs of their participants.</w:t>
      </w:r>
    </w:p>
    <w:p>
      <w:pPr>
        <w:pStyle w:val="BodyText"/>
        <w:spacing w:line="259" w:lineRule="auto" w:before="199"/>
        <w:ind w:left="740" w:right="1229"/>
      </w:pPr>
      <w:r>
        <w:rPr/>
        <w:t>Alumni</w:t>
      </w:r>
      <w:r>
        <w:rPr>
          <w:spacing w:val="-1"/>
        </w:rPr>
        <w:t> </w:t>
      </w:r>
      <w:r>
        <w:rPr/>
        <w:t>confirmed</w:t>
      </w:r>
      <w:r>
        <w:rPr>
          <w:spacing w:val="-2"/>
        </w:rPr>
        <w:t> </w:t>
      </w:r>
      <w:r>
        <w:rPr/>
        <w:t>what</w:t>
      </w:r>
      <w:r>
        <w:rPr>
          <w:spacing w:val="-1"/>
        </w:rPr>
        <w:t> </w:t>
      </w:r>
      <w:r>
        <w:rPr/>
        <w:t>has</w:t>
      </w:r>
      <w:r>
        <w:rPr>
          <w:spacing w:val="-2"/>
        </w:rPr>
        <w:t> </w:t>
      </w:r>
      <w:r>
        <w:rPr/>
        <w:t>long</w:t>
      </w:r>
      <w:r>
        <w:rPr>
          <w:spacing w:val="-5"/>
        </w:rPr>
        <w:t> </w:t>
      </w:r>
      <w:r>
        <w:rPr/>
        <w:t>been</w:t>
      </w:r>
      <w:r>
        <w:rPr>
          <w:spacing w:val="-5"/>
        </w:rPr>
        <w:t> </w:t>
      </w:r>
      <w:r>
        <w:rPr/>
        <w:t>understood</w:t>
      </w:r>
      <w:r>
        <w:rPr>
          <w:spacing w:val="-2"/>
        </w:rPr>
        <w:t> </w:t>
      </w:r>
      <w:r>
        <w:rPr/>
        <w:t>by</w:t>
      </w:r>
      <w:r>
        <w:rPr>
          <w:spacing w:val="-5"/>
        </w:rPr>
        <w:t> </w:t>
      </w:r>
      <w:r>
        <w:rPr/>
        <w:t>NNED,</w:t>
      </w:r>
      <w:r>
        <w:rPr>
          <w:spacing w:val="-2"/>
        </w:rPr>
        <w:t> </w:t>
      </w:r>
      <w:r>
        <w:rPr/>
        <w:t>program</w:t>
      </w:r>
      <w:r>
        <w:rPr>
          <w:spacing w:val="-1"/>
        </w:rPr>
        <w:t> </w:t>
      </w:r>
      <w:r>
        <w:rPr/>
        <w:t>developers,</w:t>
      </w:r>
      <w:r>
        <w:rPr>
          <w:spacing w:val="-1"/>
        </w:rPr>
        <w:t> </w:t>
      </w:r>
      <w:r>
        <w:rPr/>
        <w:t>and</w:t>
      </w:r>
      <w:r>
        <w:rPr>
          <w:spacing w:val="-4"/>
        </w:rPr>
        <w:t> </w:t>
      </w:r>
      <w:r>
        <w:rPr/>
        <w:t>anyone</w:t>
      </w:r>
      <w:r>
        <w:rPr>
          <w:spacing w:val="-4"/>
        </w:rPr>
        <w:t> </w:t>
      </w:r>
      <w:r>
        <w:rPr/>
        <w:t>working</w:t>
      </w:r>
      <w:r>
        <w:rPr>
          <w:spacing w:val="-5"/>
        </w:rPr>
        <w:t> </w:t>
      </w:r>
      <w:r>
        <w:rPr/>
        <w:t>to address behavioral health disparities―that communities need and benefit from culturally appropriate evidence-supported practices. The benefit to communities is dependent on having skilled practitioners</w:t>
      </w:r>
      <w:r>
        <w:rPr>
          <w:spacing w:val="40"/>
        </w:rPr>
        <w:t> </w:t>
      </w:r>
      <w:r>
        <w:rPr/>
        <w:t>that can implement the model with fidelity, and skilled facilitation takes dedication, commitment, and experience. As organizations expand programs/practices into more facets of the systems in which they operate, the benefits begin to increase beyond the intended outcomes at an individual, organizational, and community level. Alumni noted positive relationships forged among youth participants, families, and among practitioners. Organizations and staff have benefited from applying the model’s principles internally or from receiving external recognition for the success of their implementation efforts.</w:t>
      </w:r>
    </w:p>
    <w:p>
      <w:pPr>
        <w:pStyle w:val="BodyText"/>
        <w:spacing w:line="259" w:lineRule="auto" w:before="199"/>
        <w:ind w:left="740" w:right="1264"/>
      </w:pPr>
      <w:r>
        <w:rPr/>
        <w:t>Among</w:t>
      </w:r>
      <w:r>
        <w:rPr>
          <w:spacing w:val="-5"/>
        </w:rPr>
        <w:t> </w:t>
      </w:r>
      <w:r>
        <w:rPr/>
        <w:t>the</w:t>
      </w:r>
      <w:r>
        <w:rPr>
          <w:spacing w:val="-2"/>
        </w:rPr>
        <w:t> </w:t>
      </w:r>
      <w:r>
        <w:rPr/>
        <w:t>alumni’s</w:t>
      </w:r>
      <w:r>
        <w:rPr>
          <w:spacing w:val="-4"/>
        </w:rPr>
        <w:t> </w:t>
      </w:r>
      <w:r>
        <w:rPr/>
        <w:t>common</w:t>
      </w:r>
      <w:r>
        <w:rPr>
          <w:spacing w:val="-2"/>
        </w:rPr>
        <w:t> </w:t>
      </w:r>
      <w:r>
        <w:rPr/>
        <w:t>challenges</w:t>
      </w:r>
      <w:r>
        <w:rPr>
          <w:spacing w:val="-2"/>
        </w:rPr>
        <w:t> </w:t>
      </w:r>
      <w:r>
        <w:rPr/>
        <w:t>were</w:t>
      </w:r>
      <w:r>
        <w:rPr>
          <w:spacing w:val="-4"/>
        </w:rPr>
        <w:t> </w:t>
      </w:r>
      <w:r>
        <w:rPr/>
        <w:t>those</w:t>
      </w:r>
      <w:r>
        <w:rPr>
          <w:spacing w:val="-2"/>
        </w:rPr>
        <w:t> </w:t>
      </w:r>
      <w:r>
        <w:rPr/>
        <w:t>inherent</w:t>
      </w:r>
      <w:r>
        <w:rPr>
          <w:spacing w:val="-4"/>
        </w:rPr>
        <w:t> </w:t>
      </w:r>
      <w:r>
        <w:rPr/>
        <w:t>to</w:t>
      </w:r>
      <w:r>
        <w:rPr>
          <w:spacing w:val="-1"/>
        </w:rPr>
        <w:t> </w:t>
      </w:r>
      <w:r>
        <w:rPr/>
        <w:t>introducing</w:t>
      </w:r>
      <w:r>
        <w:rPr>
          <w:spacing w:val="-5"/>
        </w:rPr>
        <w:t> </w:t>
      </w:r>
      <w:r>
        <w:rPr/>
        <w:t>a</w:t>
      </w:r>
      <w:r>
        <w:rPr>
          <w:spacing w:val="-2"/>
        </w:rPr>
        <w:t> </w:t>
      </w:r>
      <w:r>
        <w:rPr/>
        <w:t>new</w:t>
      </w:r>
      <w:r>
        <w:rPr>
          <w:spacing w:val="-6"/>
        </w:rPr>
        <w:t> </w:t>
      </w:r>
      <w:r>
        <w:rPr/>
        <w:t>program/practice</w:t>
      </w:r>
      <w:r>
        <w:rPr>
          <w:spacing w:val="-4"/>
        </w:rPr>
        <w:t> </w:t>
      </w:r>
      <w:r>
        <w:rPr/>
        <w:t>to</w:t>
      </w:r>
      <w:r>
        <w:rPr>
          <w:spacing w:val="-2"/>
        </w:rPr>
        <w:t> </w:t>
      </w:r>
      <w:r>
        <w:rPr/>
        <w:t>an organization, such as staffing, funding, and gaining buy-in from leadership―all of which NNEDLearn has experience with, having supported hundreds of organizations in the last 10 years. Alumni expressed how helpful the trainers were in helping address all of their challenges, including those related to</w:t>
      </w:r>
      <w:r>
        <w:rPr>
          <w:spacing w:val="-1"/>
        </w:rPr>
        <w:t> </w:t>
      </w:r>
      <w:r>
        <w:rPr/>
        <w:t>making program adaptations in response to the needs of their populations. In some cases, alumni generated their own innovative solutions and were able to consult with the trainer.</w:t>
      </w:r>
    </w:p>
    <w:p>
      <w:pPr>
        <w:pStyle w:val="BodyText"/>
        <w:spacing w:before="2"/>
        <w:rPr>
          <w:sz w:val="15"/>
        </w:rPr>
      </w:pPr>
      <w:r>
        <w:rPr/>
        <w:pict>
          <v:rect style="position:absolute;margin-left:110.900002pt;margin-top:9.931348pt;width:376.63pt;height:.48pt;mso-position-horizontal-relative:page;mso-position-vertical-relative:paragraph;z-index:-15712256;mso-wrap-distance-left:0;mso-wrap-distance-right:0" id="docshape63" filled="true" fillcolor="#1f419b" stroked="false">
            <v:fill type="solid"/>
            <w10:wrap type="topAndBottom"/>
          </v:rect>
        </w:pict>
      </w:r>
    </w:p>
    <w:p>
      <w:pPr>
        <w:spacing w:line="256" w:lineRule="auto" w:before="59"/>
        <w:ind w:left="1635" w:right="2412" w:firstLine="0"/>
        <w:jc w:val="center"/>
        <w:rPr>
          <w:rFonts w:ascii="Arial"/>
          <w:i/>
          <w:sz w:val="20"/>
        </w:rPr>
      </w:pPr>
      <w:bookmarkStart w:name="_bookmark16" w:id="17"/>
      <w:bookmarkEnd w:id="17"/>
      <w:r>
        <w:rPr/>
      </w:r>
      <w:r>
        <w:rPr>
          <w:rFonts w:ascii="Arial"/>
          <w:i/>
          <w:color w:val="1F419B"/>
          <w:spacing w:val="13"/>
          <w:sz w:val="20"/>
        </w:rPr>
        <w:t>The</w:t>
      </w:r>
      <w:r>
        <w:rPr>
          <w:rFonts w:ascii="Arial"/>
          <w:i/>
          <w:color w:val="1F419B"/>
          <w:spacing w:val="13"/>
          <w:sz w:val="20"/>
        </w:rPr>
        <w:t> </w:t>
      </w:r>
      <w:r>
        <w:rPr>
          <w:rFonts w:ascii="Arial"/>
          <w:i/>
          <w:color w:val="1F419B"/>
          <w:spacing w:val="17"/>
          <w:sz w:val="20"/>
        </w:rPr>
        <w:t>overall</w:t>
      </w:r>
      <w:r>
        <w:rPr>
          <w:rFonts w:ascii="Arial"/>
          <w:i/>
          <w:color w:val="1F419B"/>
          <w:spacing w:val="17"/>
          <w:sz w:val="20"/>
        </w:rPr>
        <w:t> </w:t>
      </w:r>
      <w:r>
        <w:rPr>
          <w:rFonts w:ascii="Arial"/>
          <w:i/>
          <w:color w:val="1F419B"/>
          <w:sz w:val="20"/>
        </w:rPr>
        <w:t>f</w:t>
      </w:r>
      <w:r>
        <w:rPr>
          <w:rFonts w:ascii="Arial"/>
          <w:i/>
          <w:color w:val="1F419B"/>
          <w:spacing w:val="-35"/>
          <w:sz w:val="20"/>
        </w:rPr>
        <w:t> </w:t>
      </w:r>
      <w:r>
        <w:rPr>
          <w:rFonts w:ascii="Arial"/>
          <w:i/>
          <w:color w:val="1F419B"/>
          <w:spacing w:val="16"/>
          <w:sz w:val="20"/>
        </w:rPr>
        <w:t>indings</w:t>
      </w:r>
      <w:r>
        <w:rPr>
          <w:rFonts w:ascii="Arial"/>
          <w:i/>
          <w:color w:val="1F419B"/>
          <w:spacing w:val="16"/>
          <w:sz w:val="20"/>
        </w:rPr>
        <w:t> </w:t>
      </w:r>
      <w:r>
        <w:rPr>
          <w:rFonts w:ascii="Arial"/>
          <w:i/>
          <w:color w:val="1F419B"/>
          <w:spacing w:val="17"/>
          <w:sz w:val="20"/>
        </w:rPr>
        <w:t>suggest</w:t>
      </w:r>
      <w:r>
        <w:rPr>
          <w:rFonts w:ascii="Arial"/>
          <w:i/>
          <w:color w:val="1F419B"/>
          <w:spacing w:val="17"/>
          <w:sz w:val="20"/>
        </w:rPr>
        <w:t> </w:t>
      </w:r>
      <w:r>
        <w:rPr>
          <w:rFonts w:ascii="Arial"/>
          <w:i/>
          <w:color w:val="1F419B"/>
          <w:spacing w:val="15"/>
          <w:sz w:val="20"/>
        </w:rPr>
        <w:t>that</w:t>
      </w:r>
      <w:r>
        <w:rPr>
          <w:rFonts w:ascii="Arial"/>
          <w:i/>
          <w:color w:val="1F419B"/>
          <w:spacing w:val="15"/>
          <w:sz w:val="20"/>
        </w:rPr>
        <w:t> </w:t>
      </w:r>
      <w:r>
        <w:rPr>
          <w:rFonts w:ascii="Arial"/>
          <w:i/>
          <w:color w:val="1F419B"/>
          <w:spacing w:val="17"/>
          <w:sz w:val="20"/>
        </w:rPr>
        <w:t>community</w:t>
      </w:r>
      <w:r>
        <w:rPr>
          <w:rFonts w:ascii="Arial"/>
          <w:i/>
          <w:color w:val="1F419B"/>
          <w:spacing w:val="-25"/>
          <w:sz w:val="20"/>
        </w:rPr>
        <w:t> </w:t>
      </w:r>
      <w:r>
        <w:rPr>
          <w:rFonts w:ascii="Arial"/>
          <w:i/>
          <w:color w:val="1F419B"/>
          <w:sz w:val="20"/>
        </w:rPr>
        <w:t>-</w:t>
      </w:r>
      <w:r>
        <w:rPr>
          <w:rFonts w:ascii="Arial"/>
          <w:i/>
          <w:color w:val="1F419B"/>
          <w:spacing w:val="-36"/>
          <w:sz w:val="20"/>
        </w:rPr>
        <w:t> </w:t>
      </w:r>
      <w:r>
        <w:rPr>
          <w:rFonts w:ascii="Arial"/>
          <w:i/>
          <w:color w:val="1F419B"/>
          <w:spacing w:val="15"/>
          <w:sz w:val="20"/>
        </w:rPr>
        <w:t>based</w:t>
      </w:r>
      <w:r>
        <w:rPr>
          <w:rFonts w:ascii="Arial"/>
          <w:i/>
          <w:color w:val="1F419B"/>
          <w:spacing w:val="15"/>
          <w:sz w:val="20"/>
        </w:rPr>
        <w:t> </w:t>
      </w:r>
      <w:r>
        <w:rPr>
          <w:rFonts w:ascii="Arial"/>
          <w:i/>
          <w:color w:val="1F419B"/>
          <w:spacing w:val="18"/>
          <w:sz w:val="20"/>
        </w:rPr>
        <w:t>organizations</w:t>
      </w:r>
      <w:r>
        <w:rPr>
          <w:rFonts w:ascii="Arial"/>
          <w:i/>
          <w:color w:val="1F419B"/>
          <w:spacing w:val="18"/>
          <w:sz w:val="20"/>
        </w:rPr>
        <w:t> </w:t>
      </w:r>
      <w:r>
        <w:rPr>
          <w:rFonts w:ascii="Arial"/>
          <w:i/>
          <w:color w:val="1F419B"/>
          <w:spacing w:val="12"/>
          <w:sz w:val="20"/>
        </w:rPr>
        <w:t>are</w:t>
      </w:r>
      <w:r>
        <w:rPr>
          <w:rFonts w:ascii="Arial"/>
          <w:i/>
          <w:color w:val="1F419B"/>
          <w:spacing w:val="12"/>
          <w:sz w:val="20"/>
        </w:rPr>
        <w:t> </w:t>
      </w:r>
      <w:r>
        <w:rPr>
          <w:rFonts w:ascii="Arial"/>
          <w:i/>
          <w:color w:val="1F419B"/>
          <w:spacing w:val="17"/>
          <w:sz w:val="20"/>
        </w:rPr>
        <w:t>successfully</w:t>
      </w:r>
      <w:r>
        <w:rPr>
          <w:rFonts w:ascii="Arial"/>
          <w:i/>
          <w:color w:val="1F419B"/>
          <w:spacing w:val="40"/>
          <w:sz w:val="20"/>
        </w:rPr>
        <w:t> </w:t>
      </w:r>
      <w:r>
        <w:rPr>
          <w:rFonts w:ascii="Arial"/>
          <w:i/>
          <w:color w:val="1F419B"/>
          <w:spacing w:val="17"/>
          <w:sz w:val="20"/>
        </w:rPr>
        <w:t>overcoming</w:t>
      </w:r>
      <w:r>
        <w:rPr>
          <w:rFonts w:ascii="Arial"/>
          <w:i/>
          <w:color w:val="1F419B"/>
          <w:spacing w:val="40"/>
          <w:sz w:val="20"/>
        </w:rPr>
        <w:t> </w:t>
      </w:r>
      <w:r>
        <w:rPr>
          <w:rFonts w:ascii="Arial"/>
          <w:i/>
          <w:color w:val="1F419B"/>
          <w:spacing w:val="14"/>
          <w:sz w:val="20"/>
        </w:rPr>
        <w:t>the</w:t>
      </w:r>
      <w:r>
        <w:rPr>
          <w:rFonts w:ascii="Arial"/>
          <w:i/>
          <w:color w:val="1F419B"/>
          <w:spacing w:val="17"/>
          <w:sz w:val="20"/>
        </w:rPr>
        <w:t> challenges</w:t>
      </w:r>
      <w:r>
        <w:rPr>
          <w:rFonts w:ascii="Arial"/>
          <w:i/>
          <w:color w:val="1F419B"/>
          <w:spacing w:val="40"/>
          <w:sz w:val="20"/>
        </w:rPr>
        <w:t> </w:t>
      </w:r>
      <w:r>
        <w:rPr>
          <w:rFonts w:ascii="Arial"/>
          <w:i/>
          <w:color w:val="1F419B"/>
          <w:spacing w:val="14"/>
          <w:sz w:val="20"/>
        </w:rPr>
        <w:t>and</w:t>
      </w:r>
      <w:r>
        <w:rPr>
          <w:rFonts w:ascii="Arial"/>
          <w:i/>
          <w:color w:val="1F419B"/>
          <w:spacing w:val="40"/>
          <w:sz w:val="20"/>
        </w:rPr>
        <w:t> </w:t>
      </w:r>
      <w:r>
        <w:rPr>
          <w:rFonts w:ascii="Arial"/>
          <w:i/>
          <w:color w:val="1F419B"/>
          <w:spacing w:val="17"/>
          <w:sz w:val="20"/>
        </w:rPr>
        <w:t>meeting</w:t>
      </w:r>
      <w:r>
        <w:rPr>
          <w:rFonts w:ascii="Arial"/>
          <w:i/>
          <w:color w:val="1F419B"/>
          <w:spacing w:val="40"/>
          <w:sz w:val="20"/>
        </w:rPr>
        <w:t> </w:t>
      </w:r>
      <w:r>
        <w:rPr>
          <w:rFonts w:ascii="Arial"/>
          <w:i/>
          <w:color w:val="1F419B"/>
          <w:spacing w:val="13"/>
          <w:sz w:val="20"/>
        </w:rPr>
        <w:t>the</w:t>
      </w:r>
      <w:r>
        <w:rPr>
          <w:rFonts w:ascii="Arial"/>
          <w:i/>
          <w:color w:val="1F419B"/>
          <w:spacing w:val="40"/>
          <w:sz w:val="20"/>
        </w:rPr>
        <w:t> </w:t>
      </w:r>
      <w:r>
        <w:rPr>
          <w:rFonts w:ascii="Arial"/>
          <w:i/>
          <w:color w:val="1F419B"/>
          <w:spacing w:val="15"/>
          <w:sz w:val="20"/>
        </w:rPr>
        <w:t>needs</w:t>
      </w:r>
      <w:r>
        <w:rPr>
          <w:rFonts w:ascii="Arial"/>
          <w:i/>
          <w:color w:val="1F419B"/>
          <w:spacing w:val="40"/>
          <w:sz w:val="20"/>
        </w:rPr>
        <w:t> </w:t>
      </w:r>
      <w:r>
        <w:rPr>
          <w:rFonts w:ascii="Arial"/>
          <w:i/>
          <w:color w:val="1F419B"/>
          <w:sz w:val="20"/>
        </w:rPr>
        <w:t>of</w:t>
      </w:r>
    </w:p>
    <w:p>
      <w:pPr>
        <w:spacing w:line="256" w:lineRule="auto" w:before="5"/>
        <w:ind w:left="1626" w:right="2412" w:firstLine="0"/>
        <w:jc w:val="center"/>
        <w:rPr>
          <w:rFonts w:ascii="Arial"/>
          <w:i/>
          <w:sz w:val="20"/>
        </w:rPr>
      </w:pPr>
      <w:r>
        <w:rPr>
          <w:rFonts w:ascii="Arial"/>
          <w:i/>
          <w:color w:val="1F419B"/>
          <w:spacing w:val="15"/>
          <w:sz w:val="20"/>
        </w:rPr>
        <w:t>their</w:t>
      </w:r>
      <w:r>
        <w:rPr>
          <w:rFonts w:ascii="Arial"/>
          <w:i/>
          <w:color w:val="1F419B"/>
          <w:spacing w:val="15"/>
          <w:sz w:val="20"/>
        </w:rPr>
        <w:t> </w:t>
      </w:r>
      <w:r>
        <w:rPr>
          <w:rFonts w:ascii="Arial"/>
          <w:i/>
          <w:color w:val="1F419B"/>
          <w:spacing w:val="18"/>
          <w:sz w:val="20"/>
        </w:rPr>
        <w:t>communities</w:t>
      </w:r>
      <w:r>
        <w:rPr>
          <w:rFonts w:ascii="Arial"/>
          <w:i/>
          <w:color w:val="1F419B"/>
          <w:spacing w:val="18"/>
          <w:sz w:val="20"/>
        </w:rPr>
        <w:t> </w:t>
      </w:r>
      <w:r>
        <w:rPr>
          <w:rFonts w:ascii="Arial"/>
          <w:i/>
          <w:color w:val="1F419B"/>
          <w:spacing w:val="16"/>
          <w:sz w:val="20"/>
        </w:rPr>
        <w:t>through</w:t>
      </w:r>
      <w:r>
        <w:rPr>
          <w:rFonts w:ascii="Arial"/>
          <w:i/>
          <w:color w:val="1F419B"/>
          <w:spacing w:val="16"/>
          <w:sz w:val="20"/>
        </w:rPr>
        <w:t> </w:t>
      </w:r>
      <w:r>
        <w:rPr>
          <w:rFonts w:ascii="Arial"/>
          <w:i/>
          <w:color w:val="1F419B"/>
          <w:spacing w:val="17"/>
          <w:sz w:val="20"/>
        </w:rPr>
        <w:t>skillful</w:t>
      </w:r>
      <w:r>
        <w:rPr>
          <w:rFonts w:ascii="Arial"/>
          <w:i/>
          <w:color w:val="1F419B"/>
          <w:spacing w:val="17"/>
          <w:sz w:val="20"/>
        </w:rPr>
        <w:t> delivery</w:t>
      </w:r>
      <w:r>
        <w:rPr>
          <w:rFonts w:ascii="Arial"/>
          <w:i/>
          <w:color w:val="1F419B"/>
          <w:spacing w:val="17"/>
          <w:sz w:val="20"/>
        </w:rPr>
        <w:t> </w:t>
      </w:r>
      <w:r>
        <w:rPr>
          <w:rFonts w:ascii="Arial"/>
          <w:i/>
          <w:color w:val="1F419B"/>
          <w:sz w:val="20"/>
        </w:rPr>
        <w:t>of</w:t>
      </w:r>
      <w:r>
        <w:rPr>
          <w:rFonts w:ascii="Arial"/>
          <w:i/>
          <w:color w:val="1F419B"/>
          <w:spacing w:val="13"/>
          <w:sz w:val="20"/>
        </w:rPr>
        <w:t> the</w:t>
      </w:r>
      <w:r>
        <w:rPr>
          <w:rFonts w:ascii="Arial"/>
          <w:i/>
          <w:color w:val="1F419B"/>
          <w:spacing w:val="13"/>
          <w:sz w:val="20"/>
        </w:rPr>
        <w:t> </w:t>
      </w:r>
      <w:r>
        <w:rPr>
          <w:rFonts w:ascii="Arial"/>
          <w:i/>
          <w:color w:val="1F419B"/>
          <w:spacing w:val="17"/>
          <w:sz w:val="20"/>
        </w:rPr>
        <w:t>culturally</w:t>
      </w:r>
      <w:r>
        <w:rPr>
          <w:rFonts w:ascii="Arial"/>
          <w:i/>
          <w:color w:val="1F419B"/>
          <w:spacing w:val="17"/>
          <w:sz w:val="20"/>
        </w:rPr>
        <w:t> relevant</w:t>
      </w:r>
      <w:r>
        <w:rPr>
          <w:rFonts w:ascii="Arial"/>
          <w:i/>
          <w:color w:val="1F419B"/>
          <w:spacing w:val="17"/>
          <w:sz w:val="20"/>
        </w:rPr>
        <w:t> </w:t>
      </w:r>
      <w:r>
        <w:rPr>
          <w:rFonts w:ascii="Arial"/>
          <w:i/>
          <w:color w:val="1F419B"/>
          <w:spacing w:val="16"/>
          <w:sz w:val="20"/>
        </w:rPr>
        <w:t>models,</w:t>
      </w:r>
      <w:r>
        <w:rPr>
          <w:rFonts w:ascii="Arial"/>
          <w:i/>
          <w:color w:val="1F419B"/>
          <w:spacing w:val="40"/>
          <w:sz w:val="20"/>
        </w:rPr>
        <w:t> </w:t>
      </w:r>
      <w:r>
        <w:rPr>
          <w:rFonts w:ascii="Arial"/>
          <w:i/>
          <w:color w:val="1F419B"/>
          <w:spacing w:val="14"/>
          <w:sz w:val="20"/>
        </w:rPr>
        <w:t>and</w:t>
      </w:r>
      <w:r>
        <w:rPr>
          <w:rFonts w:ascii="Arial"/>
          <w:i/>
          <w:color w:val="1F419B"/>
          <w:spacing w:val="40"/>
          <w:sz w:val="20"/>
        </w:rPr>
        <w:t> </w:t>
      </w:r>
      <w:r>
        <w:rPr>
          <w:rFonts w:ascii="Arial"/>
          <w:i/>
          <w:color w:val="1F419B"/>
          <w:spacing w:val="17"/>
          <w:sz w:val="20"/>
        </w:rPr>
        <w:t>NNEDLearn</w:t>
      </w:r>
      <w:r>
        <w:rPr>
          <w:rFonts w:ascii="Arial"/>
          <w:i/>
          <w:color w:val="1F419B"/>
          <w:spacing w:val="40"/>
          <w:sz w:val="20"/>
        </w:rPr>
        <w:t> </w:t>
      </w:r>
      <w:r>
        <w:rPr>
          <w:rFonts w:ascii="Arial"/>
          <w:i/>
          <w:color w:val="1F419B"/>
          <w:sz w:val="20"/>
        </w:rPr>
        <w:t>is</w:t>
      </w:r>
      <w:r>
        <w:rPr>
          <w:rFonts w:ascii="Arial"/>
          <w:i/>
          <w:color w:val="1F419B"/>
          <w:spacing w:val="40"/>
          <w:sz w:val="20"/>
        </w:rPr>
        <w:t> </w:t>
      </w:r>
      <w:r>
        <w:rPr>
          <w:rFonts w:ascii="Arial"/>
          <w:i/>
          <w:color w:val="1F419B"/>
          <w:spacing w:val="17"/>
          <w:sz w:val="20"/>
        </w:rPr>
        <w:t>helping</w:t>
      </w:r>
      <w:r>
        <w:rPr>
          <w:rFonts w:ascii="Arial"/>
          <w:i/>
          <w:color w:val="1F419B"/>
          <w:spacing w:val="40"/>
          <w:sz w:val="20"/>
        </w:rPr>
        <w:t> </w:t>
      </w:r>
      <w:r>
        <w:rPr>
          <w:rFonts w:ascii="Arial"/>
          <w:i/>
          <w:color w:val="1F419B"/>
          <w:sz w:val="20"/>
        </w:rPr>
        <w:t>to</w:t>
      </w:r>
      <w:r>
        <w:rPr>
          <w:rFonts w:ascii="Arial"/>
          <w:i/>
          <w:color w:val="1F419B"/>
          <w:spacing w:val="40"/>
          <w:sz w:val="20"/>
        </w:rPr>
        <w:t> </w:t>
      </w:r>
      <w:r>
        <w:rPr>
          <w:rFonts w:ascii="Arial"/>
          <w:i/>
          <w:color w:val="1F419B"/>
          <w:spacing w:val="15"/>
          <w:sz w:val="20"/>
        </w:rPr>
        <w:t>build</w:t>
      </w:r>
      <w:r>
        <w:rPr>
          <w:rFonts w:ascii="Arial"/>
          <w:i/>
          <w:color w:val="1F419B"/>
          <w:spacing w:val="40"/>
          <w:sz w:val="20"/>
        </w:rPr>
        <w:t> </w:t>
      </w:r>
      <w:r>
        <w:rPr>
          <w:rFonts w:ascii="Arial"/>
          <w:i/>
          <w:color w:val="1F419B"/>
          <w:spacing w:val="15"/>
          <w:sz w:val="20"/>
        </w:rPr>
        <w:t>their</w:t>
      </w:r>
      <w:r>
        <w:rPr>
          <w:rFonts w:ascii="Arial"/>
          <w:i/>
          <w:color w:val="1F419B"/>
          <w:spacing w:val="40"/>
          <w:sz w:val="20"/>
        </w:rPr>
        <w:t> </w:t>
      </w:r>
      <w:r>
        <w:rPr>
          <w:rFonts w:ascii="Arial"/>
          <w:i/>
          <w:color w:val="1F419B"/>
          <w:spacing w:val="16"/>
          <w:sz w:val="20"/>
        </w:rPr>
        <w:t>capac</w:t>
      </w:r>
      <w:r>
        <w:rPr>
          <w:rFonts w:ascii="Arial"/>
          <w:i/>
          <w:color w:val="1F419B"/>
          <w:spacing w:val="-15"/>
          <w:sz w:val="20"/>
        </w:rPr>
        <w:t> </w:t>
      </w:r>
      <w:r>
        <w:rPr>
          <w:rFonts w:ascii="Arial"/>
          <w:i/>
          <w:color w:val="1F419B"/>
          <w:sz w:val="20"/>
        </w:rPr>
        <w:t>i</w:t>
      </w:r>
      <w:r>
        <w:rPr>
          <w:rFonts w:ascii="Arial"/>
          <w:i/>
          <w:color w:val="1F419B"/>
          <w:spacing w:val="-34"/>
          <w:sz w:val="20"/>
        </w:rPr>
        <w:t> </w:t>
      </w:r>
      <w:r>
        <w:rPr>
          <w:rFonts w:ascii="Arial"/>
          <w:i/>
          <w:color w:val="1F419B"/>
          <w:spacing w:val="13"/>
          <w:sz w:val="20"/>
        </w:rPr>
        <w:t>ty.</w:t>
      </w:r>
    </w:p>
    <w:p>
      <w:pPr>
        <w:pStyle w:val="BodyText"/>
        <w:spacing w:before="6"/>
        <w:rPr>
          <w:rFonts w:ascii="Arial"/>
          <w:i/>
          <w:sz w:val="3"/>
        </w:rPr>
      </w:pPr>
      <w:r>
        <w:rPr/>
        <w:pict>
          <v:rect style="position:absolute;margin-left:110.900002pt;margin-top:3.26418pt;width:376.63pt;height:.48pt;mso-position-horizontal-relative:page;mso-position-vertical-relative:paragraph;z-index:-15711744;mso-wrap-distance-left:0;mso-wrap-distance-right:0" id="docshape64" filled="true" fillcolor="#1f419b" stroked="false">
            <v:fill type="solid"/>
            <w10:wrap type="topAndBottom"/>
          </v:rect>
        </w:pict>
      </w:r>
    </w:p>
    <w:p>
      <w:pPr>
        <w:pStyle w:val="BodyText"/>
        <w:spacing w:before="4"/>
        <w:rPr>
          <w:rFonts w:ascii="Arial"/>
          <w:i/>
          <w:sz w:val="31"/>
        </w:rPr>
      </w:pPr>
    </w:p>
    <w:p>
      <w:pPr>
        <w:pStyle w:val="Heading3"/>
        <w:spacing w:before="0"/>
      </w:pPr>
      <w:r>
        <w:rPr>
          <w:color w:val="1F419B"/>
          <w:spacing w:val="17"/>
        </w:rPr>
        <w:t>Implications</w:t>
      </w:r>
      <w:r>
        <w:rPr>
          <w:color w:val="1F419B"/>
          <w:spacing w:val="43"/>
        </w:rPr>
        <w:t> </w:t>
      </w:r>
      <w:r>
        <w:rPr>
          <w:color w:val="1F419B"/>
          <w:spacing w:val="13"/>
        </w:rPr>
        <w:t>for</w:t>
      </w:r>
      <w:r>
        <w:rPr>
          <w:color w:val="1F419B"/>
          <w:spacing w:val="41"/>
        </w:rPr>
        <w:t> </w:t>
      </w:r>
      <w:r>
        <w:rPr>
          <w:color w:val="1F419B"/>
          <w:spacing w:val="14"/>
        </w:rPr>
        <w:t>Training</w:t>
      </w:r>
    </w:p>
    <w:p>
      <w:pPr>
        <w:pStyle w:val="BodyText"/>
        <w:spacing w:before="79"/>
        <w:ind w:left="740" w:right="1214"/>
      </w:pPr>
      <w:r>
        <w:rPr/>
        <w:t>Overall,</w:t>
      </w:r>
      <w:r>
        <w:rPr>
          <w:spacing w:val="-4"/>
        </w:rPr>
        <w:t> </w:t>
      </w:r>
      <w:r>
        <w:rPr/>
        <w:t>across</w:t>
      </w:r>
      <w:r>
        <w:rPr>
          <w:spacing w:val="-4"/>
        </w:rPr>
        <w:t> </w:t>
      </w:r>
      <w:r>
        <w:rPr/>
        <w:t>all</w:t>
      </w:r>
      <w:r>
        <w:rPr>
          <w:spacing w:val="-1"/>
        </w:rPr>
        <w:t> </w:t>
      </w:r>
      <w:r>
        <w:rPr/>
        <w:t>the</w:t>
      </w:r>
      <w:r>
        <w:rPr>
          <w:spacing w:val="-2"/>
        </w:rPr>
        <w:t> </w:t>
      </w:r>
      <w:r>
        <w:rPr/>
        <w:t>interviewees</w:t>
      </w:r>
      <w:r>
        <w:rPr>
          <w:spacing w:val="-2"/>
        </w:rPr>
        <w:t> </w:t>
      </w:r>
      <w:r>
        <w:rPr/>
        <w:t>there</w:t>
      </w:r>
      <w:r>
        <w:rPr>
          <w:spacing w:val="-2"/>
        </w:rPr>
        <w:t> </w:t>
      </w:r>
      <w:r>
        <w:rPr/>
        <w:t>was</w:t>
      </w:r>
      <w:r>
        <w:rPr>
          <w:spacing w:val="-4"/>
        </w:rPr>
        <w:t> </w:t>
      </w:r>
      <w:r>
        <w:rPr/>
        <w:t>a</w:t>
      </w:r>
      <w:r>
        <w:rPr>
          <w:spacing w:val="-2"/>
        </w:rPr>
        <w:t> </w:t>
      </w:r>
      <w:r>
        <w:rPr/>
        <w:t>high</w:t>
      </w:r>
      <w:r>
        <w:rPr>
          <w:spacing w:val="-2"/>
        </w:rPr>
        <w:t> </w:t>
      </w:r>
      <w:r>
        <w:rPr/>
        <w:t>degree</w:t>
      </w:r>
      <w:r>
        <w:rPr>
          <w:spacing w:val="-2"/>
        </w:rPr>
        <w:t> </w:t>
      </w:r>
      <w:r>
        <w:rPr/>
        <w:t>of</w:t>
      </w:r>
      <w:r>
        <w:rPr>
          <w:spacing w:val="-4"/>
        </w:rPr>
        <w:t> </w:t>
      </w:r>
      <w:r>
        <w:rPr/>
        <w:t>positive</w:t>
      </w:r>
      <w:r>
        <w:rPr>
          <w:spacing w:val="-2"/>
        </w:rPr>
        <w:t> </w:t>
      </w:r>
      <w:r>
        <w:rPr/>
        <w:t>experiences</w:t>
      </w:r>
      <w:r>
        <w:rPr>
          <w:spacing w:val="-2"/>
        </w:rPr>
        <w:t> </w:t>
      </w:r>
      <w:r>
        <w:rPr/>
        <w:t>with</w:t>
      </w:r>
      <w:r>
        <w:rPr>
          <w:spacing w:val="-2"/>
        </w:rPr>
        <w:t> </w:t>
      </w:r>
      <w:r>
        <w:rPr/>
        <w:t>NNEDLearn</w:t>
      </w:r>
      <w:r>
        <w:rPr>
          <w:spacing w:val="-5"/>
        </w:rPr>
        <w:t> </w:t>
      </w:r>
      <w:r>
        <w:rPr/>
        <w:t>and all have benefited in some way from participation in the training. However, areas for improvement were also raised and both are summarized below.</w:t>
      </w:r>
    </w:p>
    <w:p>
      <w:pPr>
        <w:spacing w:before="204"/>
        <w:ind w:left="740" w:right="0" w:firstLine="0"/>
        <w:jc w:val="left"/>
        <w:rPr>
          <w:rFonts w:ascii="Arial"/>
          <w:i/>
          <w:sz w:val="22"/>
        </w:rPr>
      </w:pPr>
      <w:r>
        <w:rPr>
          <w:rFonts w:ascii="Arial"/>
          <w:i/>
          <w:color w:val="1F419B"/>
          <w:spacing w:val="16"/>
          <w:sz w:val="22"/>
        </w:rPr>
        <w:t>Benefits</w:t>
      </w:r>
      <w:r>
        <w:rPr>
          <w:rFonts w:ascii="Arial"/>
          <w:i/>
          <w:color w:val="1F419B"/>
          <w:spacing w:val="40"/>
          <w:sz w:val="22"/>
        </w:rPr>
        <w:t> </w:t>
      </w:r>
      <w:r>
        <w:rPr>
          <w:rFonts w:ascii="Arial"/>
          <w:i/>
          <w:color w:val="1F419B"/>
          <w:spacing w:val="10"/>
          <w:sz w:val="22"/>
        </w:rPr>
        <w:t>to</w:t>
      </w:r>
      <w:r>
        <w:rPr>
          <w:rFonts w:ascii="Arial"/>
          <w:i/>
          <w:color w:val="1F419B"/>
          <w:spacing w:val="43"/>
          <w:sz w:val="22"/>
        </w:rPr>
        <w:t> </w:t>
      </w:r>
      <w:r>
        <w:rPr>
          <w:rFonts w:ascii="Arial"/>
          <w:i/>
          <w:color w:val="1F419B"/>
          <w:spacing w:val="15"/>
          <w:sz w:val="22"/>
        </w:rPr>
        <w:t>Participation</w:t>
      </w:r>
    </w:p>
    <w:p>
      <w:pPr>
        <w:pStyle w:val="ListParagraph"/>
        <w:numPr>
          <w:ilvl w:val="0"/>
          <w:numId w:val="11"/>
        </w:numPr>
        <w:tabs>
          <w:tab w:pos="1460" w:val="left" w:leader="none"/>
          <w:tab w:pos="1461" w:val="left" w:leader="none"/>
        </w:tabs>
        <w:spacing w:line="240" w:lineRule="auto" w:before="58" w:after="0"/>
        <w:ind w:left="1460" w:right="1360" w:hanging="360"/>
        <w:jc w:val="left"/>
        <w:rPr>
          <w:sz w:val="22"/>
        </w:rPr>
      </w:pPr>
      <w:r>
        <w:rPr>
          <w:sz w:val="22"/>
        </w:rPr>
        <w:t>Alumni appreciated the trainers</w:t>
      </w:r>
      <w:r>
        <w:rPr>
          <w:spacing w:val="-1"/>
          <w:sz w:val="22"/>
        </w:rPr>
        <w:t> </w:t>
      </w:r>
      <w:r>
        <w:rPr>
          <w:sz w:val="22"/>
        </w:rPr>
        <w:t>and</w:t>
      </w:r>
      <w:r>
        <w:rPr>
          <w:spacing w:val="-1"/>
          <w:sz w:val="22"/>
        </w:rPr>
        <w:t> </w:t>
      </w:r>
      <w:r>
        <w:rPr>
          <w:sz w:val="22"/>
        </w:rPr>
        <w:t>their approach</w:t>
      </w:r>
      <w:r>
        <w:rPr>
          <w:spacing w:val="-2"/>
          <w:sz w:val="22"/>
        </w:rPr>
        <w:t> </w:t>
      </w:r>
      <w:r>
        <w:rPr>
          <w:sz w:val="22"/>
        </w:rPr>
        <w:t>to</w:t>
      </w:r>
      <w:r>
        <w:rPr>
          <w:spacing w:val="-2"/>
          <w:sz w:val="22"/>
        </w:rPr>
        <w:t> </w:t>
      </w:r>
      <w:r>
        <w:rPr>
          <w:sz w:val="22"/>
        </w:rPr>
        <w:t>training</w:t>
      </w:r>
      <w:r>
        <w:rPr>
          <w:spacing w:val="-2"/>
          <w:sz w:val="22"/>
        </w:rPr>
        <w:t> </w:t>
      </w:r>
      <w:r>
        <w:rPr>
          <w:sz w:val="22"/>
        </w:rPr>
        <w:t>(n=6). Alumni commented on the trainer’s level of commitment and support and how available they were for continued support beyond</w:t>
      </w:r>
      <w:r>
        <w:rPr>
          <w:spacing w:val="-4"/>
          <w:sz w:val="22"/>
        </w:rPr>
        <w:t> </w:t>
      </w:r>
      <w:r>
        <w:rPr>
          <w:sz w:val="22"/>
        </w:rPr>
        <w:t>the</w:t>
      </w:r>
      <w:r>
        <w:rPr>
          <w:spacing w:val="-2"/>
          <w:sz w:val="22"/>
        </w:rPr>
        <w:t> </w:t>
      </w:r>
      <w:r>
        <w:rPr>
          <w:sz w:val="22"/>
        </w:rPr>
        <w:t>NNEDLearn</w:t>
      </w:r>
      <w:r>
        <w:rPr>
          <w:spacing w:val="-1"/>
          <w:sz w:val="22"/>
        </w:rPr>
        <w:t> </w:t>
      </w:r>
      <w:r>
        <w:rPr>
          <w:sz w:val="22"/>
        </w:rPr>
        <w:t>coaching</w:t>
      </w:r>
      <w:r>
        <w:rPr>
          <w:spacing w:val="-2"/>
          <w:sz w:val="22"/>
        </w:rPr>
        <w:t> </w:t>
      </w:r>
      <w:r>
        <w:rPr>
          <w:sz w:val="22"/>
        </w:rPr>
        <w:t>sessions.</w:t>
      </w:r>
      <w:r>
        <w:rPr>
          <w:spacing w:val="-2"/>
          <w:sz w:val="22"/>
        </w:rPr>
        <w:t> </w:t>
      </w:r>
      <w:r>
        <w:rPr>
          <w:sz w:val="22"/>
        </w:rPr>
        <w:t>They</w:t>
      </w:r>
      <w:r>
        <w:rPr>
          <w:spacing w:val="-4"/>
          <w:sz w:val="22"/>
        </w:rPr>
        <w:t> </w:t>
      </w:r>
      <w:r>
        <w:rPr>
          <w:sz w:val="22"/>
        </w:rPr>
        <w:t>respected</w:t>
      </w:r>
      <w:r>
        <w:rPr>
          <w:spacing w:val="-4"/>
          <w:sz w:val="22"/>
        </w:rPr>
        <w:t> </w:t>
      </w:r>
      <w:r>
        <w:rPr>
          <w:sz w:val="22"/>
        </w:rPr>
        <w:t>how</w:t>
      </w:r>
      <w:r>
        <w:rPr>
          <w:spacing w:val="-3"/>
          <w:sz w:val="22"/>
        </w:rPr>
        <w:t> </w:t>
      </w:r>
      <w:r>
        <w:rPr>
          <w:sz w:val="22"/>
        </w:rPr>
        <w:t>trainers</w:t>
      </w:r>
      <w:r>
        <w:rPr>
          <w:spacing w:val="-2"/>
          <w:sz w:val="22"/>
        </w:rPr>
        <w:t> </w:t>
      </w:r>
      <w:r>
        <w:rPr>
          <w:sz w:val="22"/>
        </w:rPr>
        <w:t>were</w:t>
      </w:r>
      <w:r>
        <w:rPr>
          <w:spacing w:val="-2"/>
          <w:sz w:val="22"/>
        </w:rPr>
        <w:t> </w:t>
      </w:r>
      <w:r>
        <w:rPr>
          <w:sz w:val="22"/>
        </w:rPr>
        <w:t>able</w:t>
      </w:r>
      <w:r>
        <w:rPr>
          <w:spacing w:val="-4"/>
          <w:sz w:val="22"/>
        </w:rPr>
        <w:t> </w:t>
      </w:r>
      <w:r>
        <w:rPr>
          <w:sz w:val="22"/>
        </w:rPr>
        <w:t>to</w:t>
      </w:r>
      <w:r>
        <w:rPr>
          <w:spacing w:val="-2"/>
          <w:sz w:val="22"/>
        </w:rPr>
        <w:t> </w:t>
      </w:r>
      <w:r>
        <w:rPr>
          <w:sz w:val="22"/>
        </w:rPr>
        <w:t>deliver</w:t>
      </w:r>
      <w:r>
        <w:rPr>
          <w:spacing w:val="-4"/>
          <w:sz w:val="22"/>
        </w:rPr>
        <w:t> </w:t>
      </w:r>
      <w:r>
        <w:rPr>
          <w:sz w:val="22"/>
        </w:rPr>
        <w:t>the content to individuals with varying levels of experiences, education levels, and professional </w:t>
      </w:r>
      <w:r>
        <w:rPr>
          <w:spacing w:val="-2"/>
          <w:sz w:val="22"/>
        </w:rPr>
        <w:t>backgrounds.</w:t>
      </w:r>
    </w:p>
    <w:p>
      <w:pPr>
        <w:pStyle w:val="ListParagraph"/>
        <w:numPr>
          <w:ilvl w:val="0"/>
          <w:numId w:val="11"/>
        </w:numPr>
        <w:tabs>
          <w:tab w:pos="1460" w:val="left" w:leader="none"/>
          <w:tab w:pos="1461" w:val="left" w:leader="none"/>
        </w:tabs>
        <w:spacing w:line="240" w:lineRule="auto" w:before="118" w:after="0"/>
        <w:ind w:left="1460" w:right="1252" w:hanging="360"/>
        <w:jc w:val="left"/>
        <w:rPr>
          <w:sz w:val="22"/>
        </w:rPr>
      </w:pPr>
      <w:r>
        <w:rPr>
          <w:sz w:val="22"/>
        </w:rPr>
        <w:t>Alumni</w:t>
      </w:r>
      <w:r>
        <w:rPr>
          <w:spacing w:val="-1"/>
          <w:sz w:val="22"/>
        </w:rPr>
        <w:t> </w:t>
      </w:r>
      <w:r>
        <w:rPr>
          <w:sz w:val="22"/>
        </w:rPr>
        <w:t>valued</w:t>
      </w:r>
      <w:r>
        <w:rPr>
          <w:spacing w:val="-2"/>
          <w:sz w:val="22"/>
        </w:rPr>
        <w:t> </w:t>
      </w:r>
      <w:r>
        <w:rPr>
          <w:sz w:val="22"/>
        </w:rPr>
        <w:t>the</w:t>
      </w:r>
      <w:r>
        <w:rPr>
          <w:spacing w:val="-2"/>
          <w:sz w:val="22"/>
        </w:rPr>
        <w:t> </w:t>
      </w:r>
      <w:r>
        <w:rPr>
          <w:sz w:val="22"/>
        </w:rPr>
        <w:t>opportunity</w:t>
      </w:r>
      <w:r>
        <w:rPr>
          <w:spacing w:val="-5"/>
          <w:sz w:val="22"/>
        </w:rPr>
        <w:t> </w:t>
      </w:r>
      <w:r>
        <w:rPr>
          <w:sz w:val="22"/>
        </w:rPr>
        <w:t>to</w:t>
      </w:r>
      <w:r>
        <w:rPr>
          <w:spacing w:val="-5"/>
          <w:sz w:val="22"/>
        </w:rPr>
        <w:t> </w:t>
      </w:r>
      <w:r>
        <w:rPr>
          <w:sz w:val="22"/>
        </w:rPr>
        <w:t>meet</w:t>
      </w:r>
      <w:r>
        <w:rPr>
          <w:spacing w:val="-1"/>
          <w:sz w:val="22"/>
        </w:rPr>
        <w:t> </w:t>
      </w:r>
      <w:r>
        <w:rPr>
          <w:sz w:val="22"/>
        </w:rPr>
        <w:t>the</w:t>
      </w:r>
      <w:r>
        <w:rPr>
          <w:spacing w:val="-4"/>
          <w:sz w:val="22"/>
        </w:rPr>
        <w:t> </w:t>
      </w:r>
      <w:r>
        <w:rPr>
          <w:sz w:val="22"/>
        </w:rPr>
        <w:t>team</w:t>
      </w:r>
      <w:r>
        <w:rPr>
          <w:spacing w:val="-4"/>
          <w:sz w:val="22"/>
        </w:rPr>
        <w:t> </w:t>
      </w:r>
      <w:r>
        <w:rPr>
          <w:sz w:val="22"/>
        </w:rPr>
        <w:t>members</w:t>
      </w:r>
      <w:r>
        <w:rPr>
          <w:spacing w:val="-4"/>
          <w:sz w:val="22"/>
        </w:rPr>
        <w:t> </w:t>
      </w:r>
      <w:r>
        <w:rPr>
          <w:sz w:val="22"/>
        </w:rPr>
        <w:t>from</w:t>
      </w:r>
      <w:r>
        <w:rPr>
          <w:spacing w:val="-1"/>
          <w:sz w:val="22"/>
        </w:rPr>
        <w:t> </w:t>
      </w:r>
      <w:r>
        <w:rPr>
          <w:sz w:val="22"/>
        </w:rPr>
        <w:t>other</w:t>
      </w:r>
      <w:r>
        <w:rPr>
          <w:spacing w:val="-2"/>
          <w:sz w:val="22"/>
        </w:rPr>
        <w:t> </w:t>
      </w:r>
      <w:r>
        <w:rPr>
          <w:sz w:val="22"/>
        </w:rPr>
        <w:t>organizations and</w:t>
      </w:r>
      <w:r>
        <w:rPr>
          <w:spacing w:val="-4"/>
          <w:sz w:val="22"/>
        </w:rPr>
        <w:t> </w:t>
      </w:r>
      <w:r>
        <w:rPr>
          <w:sz w:val="22"/>
        </w:rPr>
        <w:t>to</w:t>
      </w:r>
      <w:r>
        <w:rPr>
          <w:spacing w:val="-2"/>
          <w:sz w:val="22"/>
        </w:rPr>
        <w:t> </w:t>
      </w:r>
      <w:r>
        <w:rPr>
          <w:sz w:val="22"/>
        </w:rPr>
        <w:t>engage in the discussion forums (n=5). They found it helpful to talk through planning; get ideas from</w:t>
      </w:r>
    </w:p>
    <w:p>
      <w:pPr>
        <w:spacing w:after="0" w:line="240" w:lineRule="auto"/>
        <w:jc w:val="left"/>
        <w:rPr>
          <w:sz w:val="22"/>
        </w:rPr>
        <w:sectPr>
          <w:pgSz w:w="12240" w:h="15840"/>
          <w:pgMar w:header="0" w:footer="777" w:top="1080" w:bottom="960" w:left="700" w:right="220"/>
        </w:sectPr>
      </w:pPr>
    </w:p>
    <w:p>
      <w:pPr>
        <w:pStyle w:val="BodyText"/>
        <w:spacing w:before="70"/>
        <w:ind w:left="1460" w:right="1611"/>
      </w:pPr>
      <w:r>
        <w:rPr/>
        <w:t>what</w:t>
      </w:r>
      <w:r>
        <w:rPr>
          <w:spacing w:val="-2"/>
        </w:rPr>
        <w:t> </w:t>
      </w:r>
      <w:r>
        <w:rPr/>
        <w:t>others</w:t>
      </w:r>
      <w:r>
        <w:rPr>
          <w:spacing w:val="-3"/>
        </w:rPr>
        <w:t> </w:t>
      </w:r>
      <w:r>
        <w:rPr/>
        <w:t>are</w:t>
      </w:r>
      <w:r>
        <w:rPr>
          <w:spacing w:val="-3"/>
        </w:rPr>
        <w:t> </w:t>
      </w:r>
      <w:r>
        <w:rPr/>
        <w:t>doing;</w:t>
      </w:r>
      <w:r>
        <w:rPr>
          <w:spacing w:val="-2"/>
        </w:rPr>
        <w:t> </w:t>
      </w:r>
      <w:r>
        <w:rPr/>
        <w:t>connecting</w:t>
      </w:r>
      <w:r>
        <w:rPr>
          <w:spacing w:val="-3"/>
        </w:rPr>
        <w:t> </w:t>
      </w:r>
      <w:r>
        <w:rPr/>
        <w:t>with</w:t>
      </w:r>
      <w:r>
        <w:rPr>
          <w:spacing w:val="-3"/>
        </w:rPr>
        <w:t> </w:t>
      </w:r>
      <w:r>
        <w:rPr/>
        <w:t>others</w:t>
      </w:r>
      <w:r>
        <w:rPr>
          <w:spacing w:val="-5"/>
        </w:rPr>
        <w:t> </w:t>
      </w:r>
      <w:r>
        <w:rPr/>
        <w:t>across</w:t>
      </w:r>
      <w:r>
        <w:rPr>
          <w:spacing w:val="-1"/>
        </w:rPr>
        <w:t> </w:t>
      </w:r>
      <w:r>
        <w:rPr/>
        <w:t>the</w:t>
      </w:r>
      <w:r>
        <w:rPr>
          <w:spacing w:val="-3"/>
        </w:rPr>
        <w:t> </w:t>
      </w:r>
      <w:r>
        <w:rPr/>
        <w:t>country;</w:t>
      </w:r>
      <w:r>
        <w:rPr>
          <w:spacing w:val="-2"/>
        </w:rPr>
        <w:t> </w:t>
      </w:r>
      <w:r>
        <w:rPr/>
        <w:t>and</w:t>
      </w:r>
      <w:r>
        <w:rPr>
          <w:spacing w:val="-3"/>
        </w:rPr>
        <w:t> </w:t>
      </w:r>
      <w:r>
        <w:rPr/>
        <w:t>enjoyed</w:t>
      </w:r>
      <w:r>
        <w:rPr>
          <w:spacing w:val="-5"/>
        </w:rPr>
        <w:t> </w:t>
      </w:r>
      <w:r>
        <w:rPr/>
        <w:t>the</w:t>
      </w:r>
      <w:r>
        <w:rPr>
          <w:spacing w:val="-5"/>
        </w:rPr>
        <w:t> </w:t>
      </w:r>
      <w:r>
        <w:rPr/>
        <w:t>reciprocal support they provided to one another.</w:t>
      </w:r>
    </w:p>
    <w:p>
      <w:pPr>
        <w:pStyle w:val="ListParagraph"/>
        <w:numPr>
          <w:ilvl w:val="0"/>
          <w:numId w:val="11"/>
        </w:numPr>
        <w:tabs>
          <w:tab w:pos="1460" w:val="left" w:leader="none"/>
          <w:tab w:pos="1461" w:val="left" w:leader="none"/>
        </w:tabs>
        <w:spacing w:line="240" w:lineRule="auto" w:before="122" w:after="0"/>
        <w:ind w:left="1460" w:right="1403" w:hanging="360"/>
        <w:jc w:val="left"/>
        <w:rPr>
          <w:sz w:val="22"/>
        </w:rPr>
      </w:pPr>
      <w:r>
        <w:rPr>
          <w:sz w:val="22"/>
        </w:rPr>
        <w:t>All trainers expressed a deep appreciation of NNED, OBHE, and/or SAMHSA and the opportunity</w:t>
      </w:r>
      <w:r>
        <w:rPr>
          <w:spacing w:val="-4"/>
          <w:sz w:val="22"/>
        </w:rPr>
        <w:t> </w:t>
      </w:r>
      <w:r>
        <w:rPr>
          <w:sz w:val="22"/>
        </w:rPr>
        <w:t>to</w:t>
      </w:r>
      <w:r>
        <w:rPr>
          <w:spacing w:val="-1"/>
          <w:sz w:val="22"/>
        </w:rPr>
        <w:t> </w:t>
      </w:r>
      <w:r>
        <w:rPr>
          <w:sz w:val="22"/>
        </w:rPr>
        <w:t>be</w:t>
      </w:r>
      <w:r>
        <w:rPr>
          <w:spacing w:val="-1"/>
          <w:sz w:val="22"/>
        </w:rPr>
        <w:t> </w:t>
      </w:r>
      <w:r>
        <w:rPr>
          <w:sz w:val="22"/>
        </w:rPr>
        <w:t>a</w:t>
      </w:r>
      <w:r>
        <w:rPr>
          <w:spacing w:val="-1"/>
          <w:sz w:val="22"/>
        </w:rPr>
        <w:t> </w:t>
      </w:r>
      <w:r>
        <w:rPr>
          <w:sz w:val="22"/>
        </w:rPr>
        <w:t>part</w:t>
      </w:r>
      <w:r>
        <w:rPr>
          <w:spacing w:val="-3"/>
          <w:sz w:val="22"/>
        </w:rPr>
        <w:t> </w:t>
      </w:r>
      <w:r>
        <w:rPr>
          <w:sz w:val="22"/>
        </w:rPr>
        <w:t>of</w:t>
      </w:r>
      <w:r>
        <w:rPr>
          <w:spacing w:val="-3"/>
          <w:sz w:val="22"/>
        </w:rPr>
        <w:t> </w:t>
      </w:r>
      <w:r>
        <w:rPr>
          <w:sz w:val="22"/>
        </w:rPr>
        <w:t>NNEDLearn. They</w:t>
      </w:r>
      <w:r>
        <w:rPr>
          <w:spacing w:val="-4"/>
          <w:sz w:val="22"/>
        </w:rPr>
        <w:t> </w:t>
      </w:r>
      <w:r>
        <w:rPr>
          <w:sz w:val="22"/>
        </w:rPr>
        <w:t>enjoy</w:t>
      </w:r>
      <w:r>
        <w:rPr>
          <w:spacing w:val="-1"/>
          <w:sz w:val="22"/>
        </w:rPr>
        <w:t> </w:t>
      </w:r>
      <w:r>
        <w:rPr>
          <w:sz w:val="22"/>
        </w:rPr>
        <w:t>engaging</w:t>
      </w:r>
      <w:r>
        <w:rPr>
          <w:spacing w:val="-1"/>
          <w:sz w:val="22"/>
        </w:rPr>
        <w:t> </w:t>
      </w:r>
      <w:r>
        <w:rPr>
          <w:sz w:val="22"/>
        </w:rPr>
        <w:t>with</w:t>
      </w:r>
      <w:r>
        <w:rPr>
          <w:spacing w:val="-1"/>
          <w:sz w:val="22"/>
        </w:rPr>
        <w:t> </w:t>
      </w:r>
      <w:r>
        <w:rPr>
          <w:sz w:val="22"/>
        </w:rPr>
        <w:t>communities</w:t>
      </w:r>
      <w:r>
        <w:rPr>
          <w:spacing w:val="-3"/>
          <w:sz w:val="22"/>
        </w:rPr>
        <w:t> </w:t>
      </w:r>
      <w:r>
        <w:rPr>
          <w:sz w:val="22"/>
        </w:rPr>
        <w:t>and</w:t>
      </w:r>
      <w:r>
        <w:rPr>
          <w:spacing w:val="-1"/>
          <w:sz w:val="22"/>
        </w:rPr>
        <w:t> </w:t>
      </w:r>
      <w:r>
        <w:rPr>
          <w:sz w:val="22"/>
        </w:rPr>
        <w:t>having</w:t>
      </w:r>
      <w:r>
        <w:rPr>
          <w:spacing w:val="-4"/>
          <w:sz w:val="22"/>
        </w:rPr>
        <w:t> </w:t>
      </w:r>
      <w:r>
        <w:rPr>
          <w:sz w:val="22"/>
        </w:rPr>
        <w:t>the venue</w:t>
      </w:r>
      <w:r>
        <w:rPr>
          <w:spacing w:val="-4"/>
          <w:sz w:val="22"/>
        </w:rPr>
        <w:t> </w:t>
      </w:r>
      <w:r>
        <w:rPr>
          <w:sz w:val="22"/>
        </w:rPr>
        <w:t>to</w:t>
      </w:r>
      <w:r>
        <w:rPr>
          <w:spacing w:val="-2"/>
          <w:sz w:val="22"/>
        </w:rPr>
        <w:t> </w:t>
      </w:r>
      <w:r>
        <w:rPr>
          <w:sz w:val="22"/>
        </w:rPr>
        <w:t>expose</w:t>
      </w:r>
      <w:r>
        <w:rPr>
          <w:spacing w:val="-4"/>
          <w:sz w:val="22"/>
        </w:rPr>
        <w:t> </w:t>
      </w:r>
      <w:r>
        <w:rPr>
          <w:sz w:val="22"/>
        </w:rPr>
        <w:t>communities</w:t>
      </w:r>
      <w:r>
        <w:rPr>
          <w:spacing w:val="-2"/>
          <w:sz w:val="22"/>
        </w:rPr>
        <w:t> </w:t>
      </w:r>
      <w:r>
        <w:rPr>
          <w:sz w:val="22"/>
        </w:rPr>
        <w:t>nationwide</w:t>
      </w:r>
      <w:r>
        <w:rPr>
          <w:spacing w:val="-4"/>
          <w:sz w:val="22"/>
        </w:rPr>
        <w:t> </w:t>
      </w:r>
      <w:r>
        <w:rPr>
          <w:sz w:val="22"/>
        </w:rPr>
        <w:t>to</w:t>
      </w:r>
      <w:r>
        <w:rPr>
          <w:spacing w:val="-5"/>
          <w:sz w:val="22"/>
        </w:rPr>
        <w:t> </w:t>
      </w:r>
      <w:r>
        <w:rPr>
          <w:sz w:val="22"/>
        </w:rPr>
        <w:t>the</w:t>
      </w:r>
      <w:r>
        <w:rPr>
          <w:spacing w:val="-2"/>
          <w:sz w:val="22"/>
        </w:rPr>
        <w:t> </w:t>
      </w:r>
      <w:r>
        <w:rPr>
          <w:sz w:val="22"/>
        </w:rPr>
        <w:t>program/practice</w:t>
      </w:r>
      <w:r>
        <w:rPr>
          <w:spacing w:val="-4"/>
          <w:sz w:val="22"/>
        </w:rPr>
        <w:t> </w:t>
      </w:r>
      <w:r>
        <w:rPr>
          <w:sz w:val="22"/>
        </w:rPr>
        <w:t>in</w:t>
      </w:r>
      <w:r>
        <w:rPr>
          <w:spacing w:val="-2"/>
          <w:sz w:val="22"/>
        </w:rPr>
        <w:t> </w:t>
      </w:r>
      <w:r>
        <w:rPr>
          <w:sz w:val="22"/>
        </w:rPr>
        <w:t>a</w:t>
      </w:r>
      <w:r>
        <w:rPr>
          <w:spacing w:val="-2"/>
          <w:sz w:val="22"/>
        </w:rPr>
        <w:t> </w:t>
      </w:r>
      <w:r>
        <w:rPr>
          <w:sz w:val="22"/>
        </w:rPr>
        <w:t>way</w:t>
      </w:r>
      <w:r>
        <w:rPr>
          <w:spacing w:val="-2"/>
          <w:sz w:val="22"/>
        </w:rPr>
        <w:t> </w:t>
      </w:r>
      <w:r>
        <w:rPr>
          <w:sz w:val="22"/>
        </w:rPr>
        <w:t>that</w:t>
      </w:r>
      <w:r>
        <w:rPr>
          <w:spacing w:val="-4"/>
          <w:sz w:val="22"/>
        </w:rPr>
        <w:t> </w:t>
      </w:r>
      <w:r>
        <w:rPr>
          <w:sz w:val="22"/>
        </w:rPr>
        <w:t>otherwise</w:t>
      </w:r>
      <w:r>
        <w:rPr>
          <w:spacing w:val="-2"/>
          <w:sz w:val="22"/>
        </w:rPr>
        <w:t> </w:t>
      </w:r>
      <w:r>
        <w:rPr>
          <w:sz w:val="22"/>
        </w:rPr>
        <w:t>would not be possible. Some have found it rewarding to invite former participants help deliver the training. Trainers also noted that the selection of participants from the applicant pool has improved over time to weed out organizations that do not have serious intentions of </w:t>
      </w:r>
      <w:r>
        <w:rPr>
          <w:spacing w:val="-2"/>
          <w:sz w:val="22"/>
        </w:rPr>
        <w:t>implementation.</w:t>
      </w:r>
    </w:p>
    <w:p>
      <w:pPr>
        <w:spacing w:before="200"/>
        <w:ind w:left="740" w:right="0" w:firstLine="0"/>
        <w:jc w:val="left"/>
        <w:rPr>
          <w:rFonts w:ascii="Arial"/>
          <w:i/>
          <w:sz w:val="22"/>
        </w:rPr>
      </w:pPr>
      <w:r>
        <w:rPr>
          <w:rFonts w:ascii="Arial"/>
          <w:i/>
          <w:color w:val="1F419B"/>
          <w:spacing w:val="15"/>
          <w:sz w:val="22"/>
        </w:rPr>
        <w:t>Future</w:t>
      </w:r>
      <w:r>
        <w:rPr>
          <w:rFonts w:ascii="Arial"/>
          <w:i/>
          <w:color w:val="1F419B"/>
          <w:spacing w:val="42"/>
          <w:sz w:val="22"/>
        </w:rPr>
        <w:t> </w:t>
      </w:r>
      <w:r>
        <w:rPr>
          <w:rFonts w:ascii="Arial"/>
          <w:i/>
          <w:color w:val="1F419B"/>
          <w:spacing w:val="17"/>
          <w:sz w:val="22"/>
        </w:rPr>
        <w:t>Considerations</w:t>
      </w:r>
      <w:r>
        <w:rPr>
          <w:rFonts w:ascii="Arial"/>
          <w:i/>
          <w:color w:val="1F419B"/>
          <w:spacing w:val="48"/>
          <w:sz w:val="22"/>
        </w:rPr>
        <w:t> </w:t>
      </w:r>
      <w:r>
        <w:rPr>
          <w:rFonts w:ascii="Arial"/>
          <w:i/>
          <w:color w:val="1F419B"/>
          <w:spacing w:val="12"/>
          <w:sz w:val="22"/>
        </w:rPr>
        <w:t>for</w:t>
      </w:r>
      <w:r>
        <w:rPr>
          <w:rFonts w:ascii="Arial"/>
          <w:i/>
          <w:color w:val="1F419B"/>
          <w:spacing w:val="45"/>
          <w:sz w:val="22"/>
        </w:rPr>
        <w:t> </w:t>
      </w:r>
      <w:r>
        <w:rPr>
          <w:rFonts w:ascii="Arial"/>
          <w:i/>
          <w:color w:val="1F419B"/>
          <w:spacing w:val="14"/>
          <w:sz w:val="22"/>
        </w:rPr>
        <w:t>NNEDLearn</w:t>
      </w:r>
    </w:p>
    <w:p>
      <w:pPr>
        <w:pStyle w:val="ListParagraph"/>
        <w:numPr>
          <w:ilvl w:val="0"/>
          <w:numId w:val="11"/>
        </w:numPr>
        <w:tabs>
          <w:tab w:pos="1460" w:val="left" w:leader="none"/>
          <w:tab w:pos="1461" w:val="left" w:leader="none"/>
        </w:tabs>
        <w:spacing w:line="240" w:lineRule="auto" w:before="59" w:after="0"/>
        <w:ind w:left="1460" w:right="1409" w:hanging="360"/>
        <w:jc w:val="left"/>
        <w:rPr>
          <w:sz w:val="22"/>
        </w:rPr>
      </w:pPr>
      <w:r>
        <w:rPr>
          <w:sz w:val="22"/>
        </w:rPr>
        <w:t>Provision</w:t>
      </w:r>
      <w:r>
        <w:rPr>
          <w:spacing w:val="-3"/>
          <w:sz w:val="22"/>
        </w:rPr>
        <w:t> </w:t>
      </w:r>
      <w:r>
        <w:rPr>
          <w:sz w:val="22"/>
        </w:rPr>
        <w:t>of</w:t>
      </w:r>
      <w:r>
        <w:rPr>
          <w:spacing w:val="-3"/>
          <w:sz w:val="22"/>
        </w:rPr>
        <w:t> </w:t>
      </w:r>
      <w:r>
        <w:rPr>
          <w:sz w:val="22"/>
        </w:rPr>
        <w:t>ongoing</w:t>
      </w:r>
      <w:r>
        <w:rPr>
          <w:spacing w:val="-2"/>
          <w:sz w:val="22"/>
        </w:rPr>
        <w:t> </w:t>
      </w:r>
      <w:r>
        <w:rPr>
          <w:sz w:val="22"/>
        </w:rPr>
        <w:t>technical</w:t>
      </w:r>
      <w:r>
        <w:rPr>
          <w:spacing w:val="-5"/>
          <w:sz w:val="22"/>
        </w:rPr>
        <w:t> </w:t>
      </w:r>
      <w:r>
        <w:rPr>
          <w:sz w:val="22"/>
        </w:rPr>
        <w:t>assistance</w:t>
      </w:r>
      <w:r>
        <w:rPr>
          <w:spacing w:val="-3"/>
          <w:sz w:val="22"/>
        </w:rPr>
        <w:t> </w:t>
      </w:r>
      <w:r>
        <w:rPr>
          <w:sz w:val="22"/>
        </w:rPr>
        <w:t>(TA)</w:t>
      </w:r>
      <w:r>
        <w:rPr>
          <w:spacing w:val="-5"/>
          <w:sz w:val="22"/>
        </w:rPr>
        <w:t> </w:t>
      </w:r>
      <w:r>
        <w:rPr>
          <w:sz w:val="22"/>
        </w:rPr>
        <w:t>for</w:t>
      </w:r>
      <w:r>
        <w:rPr>
          <w:spacing w:val="-3"/>
          <w:sz w:val="22"/>
        </w:rPr>
        <w:t> </w:t>
      </w:r>
      <w:r>
        <w:rPr>
          <w:sz w:val="22"/>
        </w:rPr>
        <w:t>alumni</w:t>
      </w:r>
      <w:r>
        <w:rPr>
          <w:spacing w:val="-5"/>
          <w:sz w:val="22"/>
        </w:rPr>
        <w:t> </w:t>
      </w:r>
      <w:r>
        <w:rPr>
          <w:sz w:val="22"/>
        </w:rPr>
        <w:t>may</w:t>
      </w:r>
      <w:r>
        <w:rPr>
          <w:spacing w:val="-3"/>
          <w:sz w:val="22"/>
        </w:rPr>
        <w:t> </w:t>
      </w:r>
      <w:r>
        <w:rPr>
          <w:sz w:val="22"/>
        </w:rPr>
        <w:t>be</w:t>
      </w:r>
      <w:r>
        <w:rPr>
          <w:spacing w:val="-3"/>
          <w:sz w:val="22"/>
        </w:rPr>
        <w:t> </w:t>
      </w:r>
      <w:r>
        <w:rPr>
          <w:sz w:val="22"/>
        </w:rPr>
        <w:t>needed</w:t>
      </w:r>
      <w:r>
        <w:rPr>
          <w:spacing w:val="-3"/>
          <w:sz w:val="22"/>
        </w:rPr>
        <w:t> </w:t>
      </w:r>
      <w:r>
        <w:rPr>
          <w:sz w:val="22"/>
        </w:rPr>
        <w:t>beyond</w:t>
      </w:r>
      <w:r>
        <w:rPr>
          <w:spacing w:val="-6"/>
          <w:sz w:val="22"/>
        </w:rPr>
        <w:t> </w:t>
      </w:r>
      <w:r>
        <w:rPr>
          <w:sz w:val="22"/>
        </w:rPr>
        <w:t>the</w:t>
      </w:r>
      <w:r>
        <w:rPr>
          <w:spacing w:val="-3"/>
          <w:sz w:val="22"/>
        </w:rPr>
        <w:t> </w:t>
      </w:r>
      <w:r>
        <w:rPr>
          <w:sz w:val="22"/>
        </w:rPr>
        <w:t>structured coaching sessions. Many trainers noted how they have continued to be available to support alumni well beyond their official commitment through NNEDLearn and alumni discussed how valuable that continued access has been to their continued success. There may be a benefit to formalizing that TA by created a structure or a TA Center through NNED.</w:t>
      </w:r>
    </w:p>
    <w:p>
      <w:pPr>
        <w:pStyle w:val="ListParagraph"/>
        <w:numPr>
          <w:ilvl w:val="0"/>
          <w:numId w:val="11"/>
        </w:numPr>
        <w:tabs>
          <w:tab w:pos="1460" w:val="left" w:leader="none"/>
          <w:tab w:pos="1461" w:val="left" w:leader="none"/>
        </w:tabs>
        <w:spacing w:line="240" w:lineRule="auto" w:before="121" w:after="0"/>
        <w:ind w:left="1460" w:right="1337" w:hanging="360"/>
        <w:jc w:val="left"/>
        <w:rPr>
          <w:sz w:val="22"/>
        </w:rPr>
      </w:pPr>
      <w:r>
        <w:rPr>
          <w:sz w:val="22"/>
        </w:rPr>
        <w:t>Alumni stressed the importance of ongoing training for their organizations, especially to train new</w:t>
      </w:r>
      <w:r>
        <w:rPr>
          <w:spacing w:val="-3"/>
          <w:sz w:val="22"/>
        </w:rPr>
        <w:t> </w:t>
      </w:r>
      <w:r>
        <w:rPr>
          <w:sz w:val="22"/>
        </w:rPr>
        <w:t>staff.</w:t>
      </w:r>
      <w:r>
        <w:rPr>
          <w:spacing w:val="-3"/>
          <w:sz w:val="22"/>
        </w:rPr>
        <w:t> </w:t>
      </w:r>
      <w:r>
        <w:rPr>
          <w:sz w:val="22"/>
        </w:rPr>
        <w:t>Some</w:t>
      </w:r>
      <w:r>
        <w:rPr>
          <w:spacing w:val="-3"/>
          <w:sz w:val="22"/>
        </w:rPr>
        <w:t> </w:t>
      </w:r>
      <w:r>
        <w:rPr>
          <w:sz w:val="22"/>
        </w:rPr>
        <w:t>expressed</w:t>
      </w:r>
      <w:r>
        <w:rPr>
          <w:spacing w:val="-8"/>
          <w:sz w:val="22"/>
        </w:rPr>
        <w:t> </w:t>
      </w:r>
      <w:r>
        <w:rPr>
          <w:sz w:val="22"/>
        </w:rPr>
        <w:t>the</w:t>
      </w:r>
      <w:r>
        <w:rPr>
          <w:spacing w:val="-3"/>
          <w:sz w:val="22"/>
        </w:rPr>
        <w:t> </w:t>
      </w:r>
      <w:r>
        <w:rPr>
          <w:sz w:val="22"/>
        </w:rPr>
        <w:t>benefits</w:t>
      </w:r>
      <w:r>
        <w:rPr>
          <w:spacing w:val="-3"/>
          <w:sz w:val="22"/>
        </w:rPr>
        <w:t> </w:t>
      </w:r>
      <w:r>
        <w:rPr>
          <w:sz w:val="22"/>
        </w:rPr>
        <w:t>of</w:t>
      </w:r>
      <w:r>
        <w:rPr>
          <w:spacing w:val="-3"/>
          <w:sz w:val="22"/>
        </w:rPr>
        <w:t> </w:t>
      </w:r>
      <w:r>
        <w:rPr>
          <w:sz w:val="22"/>
        </w:rPr>
        <w:t>having</w:t>
      </w:r>
      <w:r>
        <w:rPr>
          <w:spacing w:val="-6"/>
          <w:sz w:val="22"/>
        </w:rPr>
        <w:t> </w:t>
      </w:r>
      <w:r>
        <w:rPr>
          <w:sz w:val="22"/>
        </w:rPr>
        <w:t>attended</w:t>
      </w:r>
      <w:r>
        <w:rPr>
          <w:spacing w:val="-3"/>
          <w:sz w:val="22"/>
        </w:rPr>
        <w:t> </w:t>
      </w:r>
      <w:r>
        <w:rPr>
          <w:sz w:val="22"/>
        </w:rPr>
        <w:t>the</w:t>
      </w:r>
      <w:r>
        <w:rPr>
          <w:spacing w:val="-3"/>
          <w:sz w:val="22"/>
        </w:rPr>
        <w:t> </w:t>
      </w:r>
      <w:r>
        <w:rPr>
          <w:sz w:val="22"/>
        </w:rPr>
        <w:t>program/practice</w:t>
      </w:r>
      <w:r>
        <w:rPr>
          <w:spacing w:val="-3"/>
          <w:sz w:val="22"/>
        </w:rPr>
        <w:t> </w:t>
      </w:r>
      <w:r>
        <w:rPr>
          <w:sz w:val="22"/>
        </w:rPr>
        <w:t>training</w:t>
      </w:r>
      <w:r>
        <w:rPr>
          <w:spacing w:val="-6"/>
          <w:sz w:val="22"/>
        </w:rPr>
        <w:t> </w:t>
      </w:r>
      <w:r>
        <w:rPr>
          <w:sz w:val="22"/>
        </w:rPr>
        <w:t>multiple times. Others noted that continued training will help maintain fidelity to the model over time.</w:t>
      </w:r>
    </w:p>
    <w:p>
      <w:pPr>
        <w:pStyle w:val="ListParagraph"/>
        <w:numPr>
          <w:ilvl w:val="0"/>
          <w:numId w:val="11"/>
        </w:numPr>
        <w:tabs>
          <w:tab w:pos="1460" w:val="left" w:leader="none"/>
          <w:tab w:pos="1461" w:val="left" w:leader="none"/>
        </w:tabs>
        <w:spacing w:line="240" w:lineRule="auto" w:before="117" w:after="0"/>
        <w:ind w:left="1460" w:right="1227" w:hanging="360"/>
        <w:jc w:val="left"/>
        <w:rPr>
          <w:sz w:val="22"/>
        </w:rPr>
      </w:pPr>
      <w:r>
        <w:rPr>
          <w:sz w:val="22"/>
        </w:rPr>
        <w:t>It</w:t>
      </w:r>
      <w:r>
        <w:rPr>
          <w:spacing w:val="-1"/>
          <w:sz w:val="22"/>
        </w:rPr>
        <w:t> </w:t>
      </w:r>
      <w:r>
        <w:rPr>
          <w:sz w:val="22"/>
        </w:rPr>
        <w:t>would</w:t>
      </w:r>
      <w:r>
        <w:rPr>
          <w:spacing w:val="-2"/>
          <w:sz w:val="22"/>
        </w:rPr>
        <w:t> </w:t>
      </w:r>
      <w:r>
        <w:rPr>
          <w:sz w:val="22"/>
        </w:rPr>
        <w:t>be</w:t>
      </w:r>
      <w:r>
        <w:rPr>
          <w:spacing w:val="-4"/>
          <w:sz w:val="22"/>
        </w:rPr>
        <w:t> </w:t>
      </w:r>
      <w:r>
        <w:rPr>
          <w:sz w:val="22"/>
        </w:rPr>
        <w:t>valuable</w:t>
      </w:r>
      <w:r>
        <w:rPr>
          <w:spacing w:val="-4"/>
          <w:sz w:val="22"/>
        </w:rPr>
        <w:t> </w:t>
      </w:r>
      <w:r>
        <w:rPr>
          <w:sz w:val="22"/>
        </w:rPr>
        <w:t>to</w:t>
      </w:r>
      <w:r>
        <w:rPr>
          <w:spacing w:val="-2"/>
          <w:sz w:val="22"/>
        </w:rPr>
        <w:t> </w:t>
      </w:r>
      <w:r>
        <w:rPr>
          <w:sz w:val="22"/>
        </w:rPr>
        <w:t>evaluate</w:t>
      </w:r>
      <w:r>
        <w:rPr>
          <w:spacing w:val="-4"/>
          <w:sz w:val="22"/>
        </w:rPr>
        <w:t> </w:t>
      </w:r>
      <w:r>
        <w:rPr>
          <w:sz w:val="22"/>
        </w:rPr>
        <w:t>the</w:t>
      </w:r>
      <w:r>
        <w:rPr>
          <w:spacing w:val="-4"/>
          <w:sz w:val="22"/>
        </w:rPr>
        <w:t> </w:t>
      </w:r>
      <w:r>
        <w:rPr>
          <w:sz w:val="22"/>
        </w:rPr>
        <w:t>programs/practices</w:t>
      </w:r>
      <w:r>
        <w:rPr>
          <w:spacing w:val="-4"/>
          <w:sz w:val="22"/>
        </w:rPr>
        <w:t> </w:t>
      </w:r>
      <w:r>
        <w:rPr>
          <w:sz w:val="22"/>
        </w:rPr>
        <w:t>using</w:t>
      </w:r>
      <w:r>
        <w:rPr>
          <w:spacing w:val="-5"/>
          <w:sz w:val="22"/>
        </w:rPr>
        <w:t> </w:t>
      </w:r>
      <w:r>
        <w:rPr>
          <w:sz w:val="22"/>
        </w:rPr>
        <w:t>qualitative</w:t>
      </w:r>
      <w:r>
        <w:rPr>
          <w:spacing w:val="-2"/>
          <w:sz w:val="22"/>
        </w:rPr>
        <w:t> </w:t>
      </w:r>
      <w:r>
        <w:rPr>
          <w:sz w:val="22"/>
        </w:rPr>
        <w:t>methods.</w:t>
      </w:r>
      <w:r>
        <w:rPr>
          <w:spacing w:val="-4"/>
          <w:sz w:val="22"/>
        </w:rPr>
        <w:t> </w:t>
      </w:r>
      <w:r>
        <w:rPr>
          <w:sz w:val="22"/>
        </w:rPr>
        <w:t>A</w:t>
      </w:r>
      <w:r>
        <w:rPr>
          <w:spacing w:val="-3"/>
          <w:sz w:val="22"/>
        </w:rPr>
        <w:t> </w:t>
      </w:r>
      <w:r>
        <w:rPr>
          <w:sz w:val="22"/>
        </w:rPr>
        <w:t>trainer</w:t>
      </w:r>
      <w:r>
        <w:rPr>
          <w:spacing w:val="-2"/>
          <w:sz w:val="22"/>
        </w:rPr>
        <w:t> </w:t>
      </w:r>
      <w:r>
        <w:rPr>
          <w:sz w:val="22"/>
        </w:rPr>
        <w:t>saw</w:t>
      </w:r>
      <w:r>
        <w:rPr>
          <w:spacing w:val="-6"/>
          <w:sz w:val="22"/>
        </w:rPr>
        <w:t> </w:t>
      </w:r>
      <w:r>
        <w:rPr>
          <w:sz w:val="22"/>
        </w:rPr>
        <w:t>a value</w:t>
      </w:r>
      <w:r>
        <w:rPr>
          <w:spacing w:val="-1"/>
          <w:sz w:val="22"/>
        </w:rPr>
        <w:t> </w:t>
      </w:r>
      <w:r>
        <w:rPr>
          <w:sz w:val="22"/>
        </w:rPr>
        <w:t>in using a similar line</w:t>
      </w:r>
      <w:r>
        <w:rPr>
          <w:spacing w:val="-1"/>
          <w:sz w:val="22"/>
        </w:rPr>
        <w:t> </w:t>
      </w:r>
      <w:r>
        <w:rPr>
          <w:sz w:val="22"/>
        </w:rPr>
        <w:t>of questioning with participants</w:t>
      </w:r>
      <w:r>
        <w:rPr>
          <w:spacing w:val="-1"/>
          <w:sz w:val="22"/>
        </w:rPr>
        <w:t> </w:t>
      </w:r>
      <w:r>
        <w:rPr>
          <w:sz w:val="22"/>
        </w:rPr>
        <w:t>before</w:t>
      </w:r>
      <w:r>
        <w:rPr>
          <w:spacing w:val="-1"/>
          <w:sz w:val="22"/>
        </w:rPr>
        <w:t> </w:t>
      </w:r>
      <w:r>
        <w:rPr>
          <w:sz w:val="22"/>
        </w:rPr>
        <w:t>and</w:t>
      </w:r>
      <w:r>
        <w:rPr>
          <w:spacing w:val="-1"/>
          <w:sz w:val="22"/>
        </w:rPr>
        <w:t> </w:t>
      </w:r>
      <w:r>
        <w:rPr>
          <w:sz w:val="22"/>
        </w:rPr>
        <w:t>after</w:t>
      </w:r>
      <w:r>
        <w:rPr>
          <w:spacing w:val="-1"/>
          <w:sz w:val="22"/>
        </w:rPr>
        <w:t> </w:t>
      </w:r>
      <w:r>
        <w:rPr>
          <w:sz w:val="22"/>
        </w:rPr>
        <w:t>their</w:t>
      </w:r>
      <w:r>
        <w:rPr>
          <w:spacing w:val="-3"/>
          <w:sz w:val="22"/>
        </w:rPr>
        <w:t> </w:t>
      </w:r>
      <w:r>
        <w:rPr>
          <w:sz w:val="22"/>
        </w:rPr>
        <w:t>participation in NNEDLearn. An alum noted value in providing the trainers with systematic feedback on the challenges to implementation to inform ongoing improvements to the model.</w:t>
      </w:r>
    </w:p>
    <w:p>
      <w:pPr>
        <w:pStyle w:val="ListParagraph"/>
        <w:numPr>
          <w:ilvl w:val="0"/>
          <w:numId w:val="11"/>
        </w:numPr>
        <w:tabs>
          <w:tab w:pos="1460" w:val="left" w:leader="none"/>
          <w:tab w:pos="1461" w:val="left" w:leader="none"/>
        </w:tabs>
        <w:spacing w:line="240" w:lineRule="auto" w:before="121" w:after="0"/>
        <w:ind w:left="1460" w:right="1320" w:hanging="360"/>
        <w:jc w:val="left"/>
        <w:rPr>
          <w:sz w:val="22"/>
        </w:rPr>
      </w:pPr>
      <w:r>
        <w:rPr>
          <w:sz w:val="22"/>
        </w:rPr>
        <w:t>To address the language challenge, an alum suggested that trainers provide online accessible video recorded training modules in English that can later be dubbed or subtitled in multiple languages.</w:t>
      </w:r>
      <w:r>
        <w:rPr>
          <w:spacing w:val="-2"/>
          <w:sz w:val="22"/>
        </w:rPr>
        <w:t> </w:t>
      </w:r>
      <w:r>
        <w:rPr>
          <w:sz w:val="22"/>
        </w:rPr>
        <w:t>This</w:t>
      </w:r>
      <w:r>
        <w:rPr>
          <w:spacing w:val="-2"/>
          <w:sz w:val="22"/>
        </w:rPr>
        <w:t> </w:t>
      </w:r>
      <w:r>
        <w:rPr>
          <w:sz w:val="22"/>
        </w:rPr>
        <w:t>would</w:t>
      </w:r>
      <w:r>
        <w:rPr>
          <w:spacing w:val="-2"/>
          <w:sz w:val="22"/>
        </w:rPr>
        <w:t> </w:t>
      </w:r>
      <w:r>
        <w:rPr>
          <w:sz w:val="22"/>
        </w:rPr>
        <w:t>allow</w:t>
      </w:r>
      <w:r>
        <w:rPr>
          <w:spacing w:val="-2"/>
          <w:sz w:val="22"/>
        </w:rPr>
        <w:t> </w:t>
      </w:r>
      <w:r>
        <w:rPr>
          <w:sz w:val="22"/>
        </w:rPr>
        <w:t>people</w:t>
      </w:r>
      <w:r>
        <w:rPr>
          <w:spacing w:val="-2"/>
          <w:sz w:val="22"/>
        </w:rPr>
        <w:t> </w:t>
      </w:r>
      <w:r>
        <w:rPr>
          <w:sz w:val="22"/>
        </w:rPr>
        <w:t>to</w:t>
      </w:r>
      <w:r>
        <w:rPr>
          <w:spacing w:val="-5"/>
          <w:sz w:val="22"/>
        </w:rPr>
        <w:t> </w:t>
      </w:r>
      <w:r>
        <w:rPr>
          <w:sz w:val="22"/>
        </w:rPr>
        <w:t>review</w:t>
      </w:r>
      <w:r>
        <w:rPr>
          <w:spacing w:val="-5"/>
          <w:sz w:val="22"/>
        </w:rPr>
        <w:t> </w:t>
      </w:r>
      <w:r>
        <w:rPr>
          <w:sz w:val="22"/>
        </w:rPr>
        <w:t>the</w:t>
      </w:r>
      <w:r>
        <w:rPr>
          <w:spacing w:val="-2"/>
          <w:sz w:val="22"/>
        </w:rPr>
        <w:t> </w:t>
      </w:r>
      <w:r>
        <w:rPr>
          <w:sz w:val="22"/>
        </w:rPr>
        <w:t>content</w:t>
      </w:r>
      <w:r>
        <w:rPr>
          <w:spacing w:val="-1"/>
          <w:sz w:val="22"/>
        </w:rPr>
        <w:t> </w:t>
      </w:r>
      <w:r>
        <w:rPr>
          <w:sz w:val="22"/>
        </w:rPr>
        <w:t>at</w:t>
      </w:r>
      <w:r>
        <w:rPr>
          <w:spacing w:val="-4"/>
          <w:sz w:val="22"/>
        </w:rPr>
        <w:t> </w:t>
      </w:r>
      <w:r>
        <w:rPr>
          <w:sz w:val="22"/>
        </w:rPr>
        <w:t>their</w:t>
      </w:r>
      <w:r>
        <w:rPr>
          <w:spacing w:val="-2"/>
          <w:sz w:val="22"/>
        </w:rPr>
        <w:t> </w:t>
      </w:r>
      <w:r>
        <w:rPr>
          <w:sz w:val="22"/>
        </w:rPr>
        <w:t>own</w:t>
      </w:r>
      <w:r>
        <w:rPr>
          <w:spacing w:val="-2"/>
          <w:sz w:val="22"/>
        </w:rPr>
        <w:t> </w:t>
      </w:r>
      <w:r>
        <w:rPr>
          <w:sz w:val="22"/>
        </w:rPr>
        <w:t>pace</w:t>
      </w:r>
      <w:r>
        <w:rPr>
          <w:spacing w:val="-4"/>
          <w:sz w:val="22"/>
        </w:rPr>
        <w:t> </w:t>
      </w:r>
      <w:r>
        <w:rPr>
          <w:sz w:val="22"/>
        </w:rPr>
        <w:t>and</w:t>
      </w:r>
      <w:r>
        <w:rPr>
          <w:spacing w:val="-4"/>
          <w:sz w:val="22"/>
        </w:rPr>
        <w:t> </w:t>
      </w:r>
      <w:r>
        <w:rPr>
          <w:sz w:val="22"/>
        </w:rPr>
        <w:t>repeatedly</w:t>
      </w:r>
      <w:r>
        <w:rPr>
          <w:spacing w:val="-5"/>
          <w:sz w:val="22"/>
        </w:rPr>
        <w:t> </w:t>
      </w:r>
      <w:r>
        <w:rPr>
          <w:sz w:val="22"/>
        </w:rPr>
        <w:t>to</w:t>
      </w:r>
      <w:r>
        <w:rPr>
          <w:spacing w:val="-5"/>
          <w:sz w:val="22"/>
        </w:rPr>
        <w:t> </w:t>
      </w:r>
      <w:r>
        <w:rPr>
          <w:sz w:val="22"/>
        </w:rPr>
        <w:t>aid with fidelity and ensure that adaptations remain true to original intent.</w:t>
      </w:r>
    </w:p>
    <w:p>
      <w:pPr>
        <w:spacing w:after="0" w:line="240" w:lineRule="auto"/>
        <w:jc w:val="left"/>
        <w:rPr>
          <w:sz w:val="22"/>
        </w:rPr>
        <w:sectPr>
          <w:pgSz w:w="12240" w:h="15840"/>
          <w:pgMar w:header="0" w:footer="777" w:top="1080" w:bottom="960" w:left="700" w:right="220"/>
        </w:sectPr>
      </w:pPr>
    </w:p>
    <w:p>
      <w:pPr>
        <w:pStyle w:val="Heading1"/>
      </w:pPr>
      <w:bookmarkStart w:name="_bookmark17" w:id="18"/>
      <w:bookmarkEnd w:id="18"/>
      <w:r>
        <w:rPr/>
      </w:r>
      <w:r>
        <w:rPr>
          <w:color w:val="1F419B"/>
          <w:spacing w:val="16"/>
        </w:rPr>
        <w:t>APPENDIX</w:t>
      </w:r>
      <w:r>
        <w:rPr>
          <w:color w:val="1F419B"/>
          <w:spacing w:val="48"/>
        </w:rPr>
        <w:t> </w:t>
      </w:r>
      <w:r>
        <w:rPr>
          <w:color w:val="1F419B"/>
        </w:rPr>
        <w:t>A:</w:t>
      </w:r>
      <w:r>
        <w:rPr>
          <w:color w:val="1F419B"/>
          <w:spacing w:val="47"/>
        </w:rPr>
        <w:t> </w:t>
      </w:r>
      <w:r>
        <w:rPr>
          <w:color w:val="1F419B"/>
          <w:spacing w:val="16"/>
        </w:rPr>
        <w:t>INTERVIEW</w:t>
      </w:r>
      <w:r>
        <w:rPr>
          <w:color w:val="1F419B"/>
          <w:spacing w:val="47"/>
        </w:rPr>
        <w:t> </w:t>
      </w:r>
      <w:r>
        <w:rPr>
          <w:color w:val="1F419B"/>
          <w:spacing w:val="13"/>
        </w:rPr>
        <w:t>GUIDES</w:t>
      </w:r>
    </w:p>
    <w:p>
      <w:pPr>
        <w:pStyle w:val="Heading3"/>
        <w:spacing w:before="227"/>
      </w:pPr>
      <w:r>
        <w:rPr>
          <w:color w:val="1F419B"/>
          <w:spacing w:val="16"/>
        </w:rPr>
        <w:t>Interview</w:t>
      </w:r>
      <w:r>
        <w:rPr>
          <w:color w:val="1F419B"/>
          <w:spacing w:val="40"/>
        </w:rPr>
        <w:t> </w:t>
      </w:r>
      <w:r>
        <w:rPr>
          <w:color w:val="1F419B"/>
          <w:spacing w:val="15"/>
        </w:rPr>
        <w:t>Guide</w:t>
      </w:r>
      <w:r>
        <w:rPr>
          <w:color w:val="1F419B"/>
          <w:spacing w:val="41"/>
        </w:rPr>
        <w:t> </w:t>
      </w:r>
      <w:r>
        <w:rPr>
          <w:color w:val="1F419B"/>
          <w:spacing w:val="13"/>
        </w:rPr>
        <w:t>for</w:t>
      </w:r>
      <w:r>
        <w:rPr>
          <w:color w:val="1F419B"/>
          <w:spacing w:val="43"/>
        </w:rPr>
        <w:t> </w:t>
      </w:r>
      <w:r>
        <w:rPr>
          <w:color w:val="1F419B"/>
          <w:spacing w:val="16"/>
        </w:rPr>
        <w:t>NNEDLearn</w:t>
      </w:r>
      <w:r>
        <w:rPr>
          <w:color w:val="1F419B"/>
          <w:spacing w:val="41"/>
        </w:rPr>
        <w:t> </w:t>
      </w:r>
      <w:r>
        <w:rPr>
          <w:color w:val="1F419B"/>
          <w:spacing w:val="14"/>
        </w:rPr>
        <w:t>Alumni</w:t>
      </w:r>
    </w:p>
    <w:p>
      <w:pPr>
        <w:pStyle w:val="ListParagraph"/>
        <w:numPr>
          <w:ilvl w:val="0"/>
          <w:numId w:val="12"/>
        </w:numPr>
        <w:tabs>
          <w:tab w:pos="1101" w:val="left" w:leader="none"/>
        </w:tabs>
        <w:spacing w:line="244" w:lineRule="auto" w:before="80" w:after="0"/>
        <w:ind w:left="1100" w:right="1768" w:hanging="360"/>
        <w:jc w:val="left"/>
        <w:rPr>
          <w:sz w:val="22"/>
        </w:rPr>
      </w:pPr>
      <w:r>
        <w:rPr>
          <w:sz w:val="22"/>
        </w:rPr>
        <w:t>To</w:t>
      </w:r>
      <w:r>
        <w:rPr>
          <w:spacing w:val="-2"/>
          <w:sz w:val="22"/>
        </w:rPr>
        <w:t> </w:t>
      </w:r>
      <w:r>
        <w:rPr>
          <w:sz w:val="22"/>
        </w:rPr>
        <w:t>begin,</w:t>
      </w:r>
      <w:r>
        <w:rPr>
          <w:spacing w:val="-2"/>
          <w:sz w:val="22"/>
        </w:rPr>
        <w:t> </w:t>
      </w:r>
      <w:r>
        <w:rPr>
          <w:sz w:val="22"/>
        </w:rPr>
        <w:t>I</w:t>
      </w:r>
      <w:r>
        <w:rPr>
          <w:spacing w:val="-4"/>
          <w:sz w:val="22"/>
        </w:rPr>
        <w:t> </w:t>
      </w:r>
      <w:r>
        <w:rPr>
          <w:sz w:val="22"/>
        </w:rPr>
        <w:t>would</w:t>
      </w:r>
      <w:r>
        <w:rPr>
          <w:spacing w:val="-5"/>
          <w:sz w:val="22"/>
        </w:rPr>
        <w:t> </w:t>
      </w:r>
      <w:r>
        <w:rPr>
          <w:sz w:val="22"/>
        </w:rPr>
        <w:t>like</w:t>
      </w:r>
      <w:r>
        <w:rPr>
          <w:spacing w:val="-2"/>
          <w:sz w:val="22"/>
        </w:rPr>
        <w:t> </w:t>
      </w:r>
      <w:r>
        <w:rPr>
          <w:sz w:val="22"/>
        </w:rPr>
        <w:t>to</w:t>
      </w:r>
      <w:r>
        <w:rPr>
          <w:spacing w:val="-5"/>
          <w:sz w:val="22"/>
        </w:rPr>
        <w:t> </w:t>
      </w:r>
      <w:r>
        <w:rPr>
          <w:sz w:val="22"/>
        </w:rPr>
        <w:t>confirm</w:t>
      </w:r>
      <w:r>
        <w:rPr>
          <w:spacing w:val="-4"/>
          <w:sz w:val="22"/>
        </w:rPr>
        <w:t> </w:t>
      </w:r>
      <w:r>
        <w:rPr>
          <w:sz w:val="22"/>
        </w:rPr>
        <w:t>that</w:t>
      </w:r>
      <w:r>
        <w:rPr>
          <w:spacing w:val="-1"/>
          <w:sz w:val="22"/>
        </w:rPr>
        <w:t> </w:t>
      </w:r>
      <w:r>
        <w:rPr>
          <w:sz w:val="22"/>
        </w:rPr>
        <w:t>I</w:t>
      </w:r>
      <w:r>
        <w:rPr>
          <w:spacing w:val="-1"/>
          <w:sz w:val="22"/>
        </w:rPr>
        <w:t> </w:t>
      </w:r>
      <w:r>
        <w:rPr>
          <w:sz w:val="22"/>
        </w:rPr>
        <w:t>have</w:t>
      </w:r>
      <w:r>
        <w:rPr>
          <w:spacing w:val="-2"/>
          <w:sz w:val="22"/>
        </w:rPr>
        <w:t> </w:t>
      </w:r>
      <w:r>
        <w:rPr>
          <w:sz w:val="22"/>
        </w:rPr>
        <w:t>the</w:t>
      </w:r>
      <w:r>
        <w:rPr>
          <w:spacing w:val="-2"/>
          <w:sz w:val="22"/>
        </w:rPr>
        <w:t> </w:t>
      </w:r>
      <w:r>
        <w:rPr>
          <w:sz w:val="22"/>
        </w:rPr>
        <w:t>correct</w:t>
      </w:r>
      <w:r>
        <w:rPr>
          <w:spacing w:val="-1"/>
          <w:sz w:val="22"/>
        </w:rPr>
        <w:t> </w:t>
      </w:r>
      <w:r>
        <w:rPr>
          <w:sz w:val="22"/>
        </w:rPr>
        <w:t>information</w:t>
      </w:r>
      <w:r>
        <w:rPr>
          <w:spacing w:val="-2"/>
          <w:sz w:val="22"/>
        </w:rPr>
        <w:t> </w:t>
      </w:r>
      <w:r>
        <w:rPr>
          <w:sz w:val="22"/>
        </w:rPr>
        <w:t>for</w:t>
      </w:r>
      <w:r>
        <w:rPr>
          <w:spacing w:val="-4"/>
          <w:sz w:val="22"/>
        </w:rPr>
        <w:t> </w:t>
      </w:r>
      <w:r>
        <w:rPr>
          <w:sz w:val="22"/>
        </w:rPr>
        <w:t>the</w:t>
      </w:r>
      <w:r>
        <w:rPr>
          <w:spacing w:val="-4"/>
          <w:sz w:val="22"/>
        </w:rPr>
        <w:t> </w:t>
      </w:r>
      <w:r>
        <w:rPr>
          <w:sz w:val="22"/>
        </w:rPr>
        <w:t>following,</w:t>
      </w:r>
      <w:r>
        <w:rPr>
          <w:spacing w:val="-2"/>
          <w:sz w:val="22"/>
        </w:rPr>
        <w:t> </w:t>
      </w:r>
      <w:r>
        <w:rPr>
          <w:sz w:val="22"/>
        </w:rPr>
        <w:t>[</w:t>
      </w:r>
      <w:r>
        <w:rPr>
          <w:color w:val="1F419B"/>
          <w:sz w:val="22"/>
        </w:rPr>
        <w:t>name</w:t>
      </w:r>
      <w:r>
        <w:rPr>
          <w:color w:val="1F419B"/>
          <w:spacing w:val="-2"/>
          <w:sz w:val="22"/>
        </w:rPr>
        <w:t> </w:t>
      </w:r>
      <w:r>
        <w:rPr>
          <w:color w:val="1F419B"/>
          <w:sz w:val="22"/>
        </w:rPr>
        <w:t>of organization, website, city and state, and year of participation in NNEDLearn</w:t>
      </w:r>
      <w:r>
        <w:rPr>
          <w:sz w:val="22"/>
        </w:rPr>
        <w:t>]</w:t>
      </w:r>
    </w:p>
    <w:p>
      <w:pPr>
        <w:pStyle w:val="BodyText"/>
        <w:spacing w:line="259" w:lineRule="auto" w:before="112"/>
        <w:ind w:left="740" w:right="1299"/>
      </w:pPr>
      <w:r>
        <w:rPr/>
        <w:t>Take</w:t>
      </w:r>
      <w:r>
        <w:rPr>
          <w:spacing w:val="-2"/>
        </w:rPr>
        <w:t> </w:t>
      </w:r>
      <w:r>
        <w:rPr/>
        <w:t>a</w:t>
      </w:r>
      <w:r>
        <w:rPr>
          <w:spacing w:val="-4"/>
        </w:rPr>
        <w:t> </w:t>
      </w:r>
      <w:r>
        <w:rPr/>
        <w:t>moment</w:t>
      </w:r>
      <w:r>
        <w:rPr>
          <w:spacing w:val="-1"/>
        </w:rPr>
        <w:t> </w:t>
      </w:r>
      <w:r>
        <w:rPr/>
        <w:t>to</w:t>
      </w:r>
      <w:r>
        <w:rPr>
          <w:spacing w:val="-2"/>
        </w:rPr>
        <w:t> </w:t>
      </w:r>
      <w:r>
        <w:rPr/>
        <w:t>reflect</w:t>
      </w:r>
      <w:r>
        <w:rPr>
          <w:spacing w:val="-1"/>
        </w:rPr>
        <w:t> </w:t>
      </w:r>
      <w:r>
        <w:rPr/>
        <w:t>on</w:t>
      </w:r>
      <w:r>
        <w:rPr>
          <w:spacing w:val="-2"/>
        </w:rPr>
        <w:t> </w:t>
      </w:r>
      <w:r>
        <w:rPr/>
        <w:t>the</w:t>
      </w:r>
      <w:r>
        <w:rPr>
          <w:spacing w:val="-4"/>
        </w:rPr>
        <w:t> </w:t>
      </w:r>
      <w:r>
        <w:rPr/>
        <w:t>training</w:t>
      </w:r>
      <w:r>
        <w:rPr>
          <w:spacing w:val="-2"/>
        </w:rPr>
        <w:t> </w:t>
      </w:r>
      <w:r>
        <w:rPr/>
        <w:t>you</w:t>
      </w:r>
      <w:r>
        <w:rPr>
          <w:spacing w:val="-2"/>
        </w:rPr>
        <w:t> </w:t>
      </w:r>
      <w:r>
        <w:rPr/>
        <w:t>received</w:t>
      </w:r>
      <w:r>
        <w:rPr>
          <w:spacing w:val="-4"/>
        </w:rPr>
        <w:t> </w:t>
      </w:r>
      <w:r>
        <w:rPr/>
        <w:t>for</w:t>
      </w:r>
      <w:r>
        <w:rPr>
          <w:spacing w:val="-4"/>
        </w:rPr>
        <w:t> </w:t>
      </w:r>
      <w:r>
        <w:rPr/>
        <w:t>[</w:t>
      </w:r>
      <w:r>
        <w:rPr>
          <w:color w:val="1F419B"/>
        </w:rPr>
        <w:t>name</w:t>
      </w:r>
      <w:r>
        <w:rPr>
          <w:color w:val="1F419B"/>
          <w:spacing w:val="-4"/>
        </w:rPr>
        <w:t> </w:t>
      </w:r>
      <w:r>
        <w:rPr>
          <w:color w:val="1F419B"/>
        </w:rPr>
        <w:t>intervention</w:t>
      </w:r>
      <w:r>
        <w:rPr/>
        <w:t>]</w:t>
      </w:r>
      <w:r>
        <w:rPr>
          <w:spacing w:val="-2"/>
        </w:rPr>
        <w:t> </w:t>
      </w:r>
      <w:r>
        <w:rPr/>
        <w:t>which</w:t>
      </w:r>
      <w:r>
        <w:rPr>
          <w:spacing w:val="-2"/>
        </w:rPr>
        <w:t> </w:t>
      </w:r>
      <w:r>
        <w:rPr/>
        <w:t>included</w:t>
      </w:r>
      <w:r>
        <w:rPr>
          <w:spacing w:val="-4"/>
        </w:rPr>
        <w:t> </w:t>
      </w:r>
      <w:r>
        <w:rPr/>
        <w:t>the</w:t>
      </w:r>
      <w:r>
        <w:rPr>
          <w:spacing w:val="-2"/>
        </w:rPr>
        <w:t> </w:t>
      </w:r>
      <w:r>
        <w:rPr/>
        <w:t>pre- meeting webinars, the three-day training, and the follow-up coaching sessions.</w:t>
      </w:r>
    </w:p>
    <w:p>
      <w:pPr>
        <w:pStyle w:val="ListParagraph"/>
        <w:numPr>
          <w:ilvl w:val="0"/>
          <w:numId w:val="12"/>
        </w:numPr>
        <w:tabs>
          <w:tab w:pos="1101" w:val="left" w:leader="none"/>
        </w:tabs>
        <w:spacing w:line="259" w:lineRule="auto" w:before="200" w:after="0"/>
        <w:ind w:left="1100" w:right="1491" w:hanging="360"/>
        <w:jc w:val="left"/>
        <w:rPr>
          <w:sz w:val="22"/>
        </w:rPr>
      </w:pPr>
      <w:r>
        <w:rPr>
          <w:sz w:val="22"/>
        </w:rPr>
        <w:t>In</w:t>
      </w:r>
      <w:r>
        <w:rPr>
          <w:spacing w:val="-2"/>
          <w:sz w:val="22"/>
        </w:rPr>
        <w:t> </w:t>
      </w:r>
      <w:r>
        <w:rPr>
          <w:sz w:val="22"/>
        </w:rPr>
        <w:t>applying</w:t>
      </w:r>
      <w:r>
        <w:rPr>
          <w:spacing w:val="-2"/>
          <w:sz w:val="22"/>
        </w:rPr>
        <w:t> </w:t>
      </w:r>
      <w:r>
        <w:rPr>
          <w:sz w:val="22"/>
        </w:rPr>
        <w:t>what</w:t>
      </w:r>
      <w:r>
        <w:rPr>
          <w:spacing w:val="-1"/>
          <w:sz w:val="22"/>
        </w:rPr>
        <w:t> </w:t>
      </w:r>
      <w:r>
        <w:rPr>
          <w:sz w:val="22"/>
        </w:rPr>
        <w:t>you</w:t>
      </w:r>
      <w:r>
        <w:rPr>
          <w:spacing w:val="-5"/>
          <w:sz w:val="22"/>
        </w:rPr>
        <w:t> </w:t>
      </w:r>
      <w:r>
        <w:rPr>
          <w:sz w:val="22"/>
        </w:rPr>
        <w:t>learned</w:t>
      </w:r>
      <w:r>
        <w:rPr>
          <w:spacing w:val="-2"/>
          <w:sz w:val="22"/>
        </w:rPr>
        <w:t> </w:t>
      </w:r>
      <w:r>
        <w:rPr>
          <w:sz w:val="22"/>
        </w:rPr>
        <w:t>from</w:t>
      </w:r>
      <w:r>
        <w:rPr>
          <w:spacing w:val="-4"/>
          <w:sz w:val="22"/>
        </w:rPr>
        <w:t> </w:t>
      </w:r>
      <w:r>
        <w:rPr>
          <w:sz w:val="22"/>
        </w:rPr>
        <w:t>the</w:t>
      </w:r>
      <w:r>
        <w:rPr>
          <w:spacing w:val="-4"/>
          <w:sz w:val="22"/>
        </w:rPr>
        <w:t> </w:t>
      </w:r>
      <w:r>
        <w:rPr>
          <w:sz w:val="22"/>
        </w:rPr>
        <w:t>training</w:t>
      </w:r>
      <w:r>
        <w:rPr>
          <w:spacing w:val="-5"/>
          <w:sz w:val="22"/>
        </w:rPr>
        <w:t> </w:t>
      </w:r>
      <w:r>
        <w:rPr>
          <w:sz w:val="22"/>
        </w:rPr>
        <w:t>to</w:t>
      </w:r>
      <w:r>
        <w:rPr>
          <w:spacing w:val="-5"/>
          <w:sz w:val="22"/>
        </w:rPr>
        <w:t> </w:t>
      </w:r>
      <w:r>
        <w:rPr>
          <w:sz w:val="22"/>
        </w:rPr>
        <w:t>the</w:t>
      </w:r>
      <w:r>
        <w:rPr>
          <w:spacing w:val="-4"/>
          <w:sz w:val="22"/>
        </w:rPr>
        <w:t> </w:t>
      </w:r>
      <w:r>
        <w:rPr>
          <w:sz w:val="22"/>
        </w:rPr>
        <w:t>context</w:t>
      </w:r>
      <w:r>
        <w:rPr>
          <w:spacing w:val="-1"/>
          <w:sz w:val="22"/>
        </w:rPr>
        <w:t> </w:t>
      </w:r>
      <w:r>
        <w:rPr>
          <w:sz w:val="22"/>
        </w:rPr>
        <w:t>of</w:t>
      </w:r>
      <w:r>
        <w:rPr>
          <w:spacing w:val="-2"/>
          <w:sz w:val="22"/>
        </w:rPr>
        <w:t> </w:t>
      </w:r>
      <w:r>
        <w:rPr>
          <w:sz w:val="22"/>
        </w:rPr>
        <w:t>your</w:t>
      </w:r>
      <w:r>
        <w:rPr>
          <w:spacing w:val="-2"/>
          <w:sz w:val="22"/>
        </w:rPr>
        <w:t> </w:t>
      </w:r>
      <w:r>
        <w:rPr>
          <w:sz w:val="22"/>
        </w:rPr>
        <w:t>organization,</w:t>
      </w:r>
      <w:r>
        <w:rPr>
          <w:spacing w:val="-5"/>
          <w:sz w:val="22"/>
        </w:rPr>
        <w:t> </w:t>
      </w:r>
      <w:r>
        <w:rPr>
          <w:sz w:val="22"/>
        </w:rPr>
        <w:t>describe</w:t>
      </w:r>
      <w:r>
        <w:rPr>
          <w:spacing w:val="-2"/>
          <w:sz w:val="22"/>
        </w:rPr>
        <w:t> </w:t>
      </w:r>
      <w:r>
        <w:rPr>
          <w:sz w:val="22"/>
        </w:rPr>
        <w:t>what</w:t>
      </w:r>
      <w:r>
        <w:rPr>
          <w:spacing w:val="-1"/>
          <w:sz w:val="22"/>
        </w:rPr>
        <w:t> </w:t>
      </w:r>
      <w:r>
        <w:rPr>
          <w:sz w:val="22"/>
        </w:rPr>
        <w:t>it took for your team to </w:t>
      </w:r>
      <w:r>
        <w:rPr>
          <w:sz w:val="22"/>
          <w:u w:val="single"/>
        </w:rPr>
        <w:t>initially</w:t>
      </w:r>
      <w:r>
        <w:rPr>
          <w:sz w:val="22"/>
        </w:rPr>
        <w:t> implement [</w:t>
      </w:r>
      <w:r>
        <w:rPr>
          <w:color w:val="1F419B"/>
          <w:sz w:val="22"/>
        </w:rPr>
        <w:t>name intervention</w:t>
      </w:r>
      <w:r>
        <w:rPr>
          <w:sz w:val="22"/>
        </w:rPr>
        <w:t>].</w:t>
      </w:r>
    </w:p>
    <w:p>
      <w:pPr>
        <w:pStyle w:val="ListParagraph"/>
        <w:numPr>
          <w:ilvl w:val="1"/>
          <w:numId w:val="12"/>
        </w:numPr>
        <w:tabs>
          <w:tab w:pos="1460" w:val="left" w:leader="none"/>
          <w:tab w:pos="1461" w:val="left" w:leader="none"/>
        </w:tabs>
        <w:spacing w:line="259" w:lineRule="auto" w:before="119" w:after="0"/>
        <w:ind w:left="1460" w:right="1559" w:hanging="360"/>
        <w:jc w:val="left"/>
        <w:rPr>
          <w:sz w:val="22"/>
        </w:rPr>
      </w:pPr>
      <w:r>
        <w:rPr>
          <w:sz w:val="22"/>
        </w:rPr>
        <w:t>Describe any changes your organization made to facilitate successful implementation (e.g., policy,</w:t>
      </w:r>
      <w:r>
        <w:rPr>
          <w:spacing w:val="-3"/>
          <w:sz w:val="22"/>
        </w:rPr>
        <w:t> </w:t>
      </w:r>
      <w:r>
        <w:rPr>
          <w:sz w:val="22"/>
        </w:rPr>
        <w:t>practices,</w:t>
      </w:r>
      <w:r>
        <w:rPr>
          <w:spacing w:val="-5"/>
          <w:sz w:val="22"/>
        </w:rPr>
        <w:t> </w:t>
      </w:r>
      <w:r>
        <w:rPr>
          <w:sz w:val="22"/>
        </w:rPr>
        <w:t>staffing).</w:t>
      </w:r>
      <w:r>
        <w:rPr>
          <w:spacing w:val="-6"/>
          <w:sz w:val="22"/>
        </w:rPr>
        <w:t> </w:t>
      </w:r>
      <w:r>
        <w:rPr>
          <w:sz w:val="22"/>
        </w:rPr>
        <w:t>If</w:t>
      </w:r>
      <w:r>
        <w:rPr>
          <w:spacing w:val="-3"/>
          <w:sz w:val="22"/>
        </w:rPr>
        <w:t> </w:t>
      </w:r>
      <w:r>
        <w:rPr>
          <w:sz w:val="22"/>
        </w:rPr>
        <w:t>no</w:t>
      </w:r>
      <w:r>
        <w:rPr>
          <w:spacing w:val="-3"/>
          <w:sz w:val="22"/>
        </w:rPr>
        <w:t> </w:t>
      </w:r>
      <w:r>
        <w:rPr>
          <w:sz w:val="22"/>
        </w:rPr>
        <w:t>changes</w:t>
      </w:r>
      <w:r>
        <w:rPr>
          <w:spacing w:val="-3"/>
          <w:sz w:val="22"/>
        </w:rPr>
        <w:t> </w:t>
      </w:r>
      <w:r>
        <w:rPr>
          <w:sz w:val="22"/>
        </w:rPr>
        <w:t>were</w:t>
      </w:r>
      <w:r>
        <w:rPr>
          <w:spacing w:val="-5"/>
          <w:sz w:val="22"/>
        </w:rPr>
        <w:t> </w:t>
      </w:r>
      <w:r>
        <w:rPr>
          <w:sz w:val="22"/>
        </w:rPr>
        <w:t>made,</w:t>
      </w:r>
      <w:r>
        <w:rPr>
          <w:spacing w:val="-5"/>
          <w:sz w:val="22"/>
        </w:rPr>
        <w:t> </w:t>
      </w:r>
      <w:r>
        <w:rPr>
          <w:sz w:val="22"/>
        </w:rPr>
        <w:t>what</w:t>
      </w:r>
      <w:r>
        <w:rPr>
          <w:spacing w:val="-2"/>
          <w:sz w:val="22"/>
        </w:rPr>
        <w:t> </w:t>
      </w:r>
      <w:r>
        <w:rPr>
          <w:sz w:val="22"/>
        </w:rPr>
        <w:t>were</w:t>
      </w:r>
      <w:r>
        <w:rPr>
          <w:spacing w:val="-3"/>
          <w:sz w:val="22"/>
        </w:rPr>
        <w:t> </w:t>
      </w:r>
      <w:r>
        <w:rPr>
          <w:sz w:val="22"/>
        </w:rPr>
        <w:t>the</w:t>
      </w:r>
      <w:r>
        <w:rPr>
          <w:spacing w:val="-3"/>
          <w:sz w:val="22"/>
        </w:rPr>
        <w:t> </w:t>
      </w:r>
      <w:r>
        <w:rPr>
          <w:sz w:val="22"/>
        </w:rPr>
        <w:t>organizational</w:t>
      </w:r>
      <w:r>
        <w:rPr>
          <w:spacing w:val="-2"/>
          <w:sz w:val="22"/>
        </w:rPr>
        <w:t> </w:t>
      </w:r>
      <w:r>
        <w:rPr>
          <w:sz w:val="22"/>
        </w:rPr>
        <w:t>factors</w:t>
      </w:r>
      <w:r>
        <w:rPr>
          <w:spacing w:val="-3"/>
          <w:sz w:val="22"/>
        </w:rPr>
        <w:t> </w:t>
      </w:r>
      <w:r>
        <w:rPr>
          <w:sz w:val="22"/>
        </w:rPr>
        <w:t>that facilitated successful implementation?</w:t>
      </w:r>
    </w:p>
    <w:p>
      <w:pPr>
        <w:pStyle w:val="ListParagraph"/>
        <w:numPr>
          <w:ilvl w:val="1"/>
          <w:numId w:val="12"/>
        </w:numPr>
        <w:tabs>
          <w:tab w:pos="1461" w:val="left" w:leader="none"/>
        </w:tabs>
        <w:spacing w:line="256" w:lineRule="auto" w:before="1" w:after="0"/>
        <w:ind w:left="1460" w:right="1457" w:hanging="360"/>
        <w:jc w:val="left"/>
        <w:rPr>
          <w:sz w:val="22"/>
        </w:rPr>
      </w:pPr>
      <w:r>
        <w:rPr>
          <w:sz w:val="22"/>
        </w:rPr>
        <w:t>Did you have to secure external funding to implement the intervention (e.g., local/state/federal/foundation</w:t>
      </w:r>
      <w:r>
        <w:rPr>
          <w:spacing w:val="-7"/>
          <w:sz w:val="22"/>
        </w:rPr>
        <w:t> </w:t>
      </w:r>
      <w:r>
        <w:rPr>
          <w:sz w:val="22"/>
        </w:rPr>
        <w:t>funding)?</w:t>
      </w:r>
      <w:r>
        <w:rPr>
          <w:spacing w:val="-5"/>
          <w:sz w:val="22"/>
        </w:rPr>
        <w:t> </w:t>
      </w:r>
      <w:r>
        <w:rPr>
          <w:sz w:val="22"/>
        </w:rPr>
        <w:t>If</w:t>
      </w:r>
      <w:r>
        <w:rPr>
          <w:spacing w:val="-4"/>
          <w:sz w:val="22"/>
        </w:rPr>
        <w:t> </w:t>
      </w:r>
      <w:r>
        <w:rPr>
          <w:sz w:val="22"/>
        </w:rPr>
        <w:t>so,</w:t>
      </w:r>
      <w:r>
        <w:rPr>
          <w:spacing w:val="-5"/>
          <w:sz w:val="22"/>
        </w:rPr>
        <w:t> </w:t>
      </w:r>
      <w:r>
        <w:rPr>
          <w:sz w:val="22"/>
        </w:rPr>
        <w:t>describe</w:t>
      </w:r>
      <w:r>
        <w:rPr>
          <w:spacing w:val="-6"/>
          <w:sz w:val="22"/>
        </w:rPr>
        <w:t> </w:t>
      </w:r>
      <w:r>
        <w:rPr>
          <w:sz w:val="22"/>
        </w:rPr>
        <w:t>your</w:t>
      </w:r>
      <w:r>
        <w:rPr>
          <w:spacing w:val="-7"/>
          <w:sz w:val="22"/>
        </w:rPr>
        <w:t> </w:t>
      </w:r>
      <w:r>
        <w:rPr>
          <w:sz w:val="22"/>
        </w:rPr>
        <w:t>team’s</w:t>
      </w:r>
      <w:r>
        <w:rPr>
          <w:spacing w:val="-5"/>
          <w:sz w:val="22"/>
        </w:rPr>
        <w:t> </w:t>
      </w:r>
      <w:r>
        <w:rPr>
          <w:sz w:val="22"/>
        </w:rPr>
        <w:t>strategy</w:t>
      </w:r>
      <w:r>
        <w:rPr>
          <w:spacing w:val="-4"/>
          <w:sz w:val="22"/>
        </w:rPr>
        <w:t> </w:t>
      </w:r>
      <w:r>
        <w:rPr>
          <w:sz w:val="22"/>
        </w:rPr>
        <w:t>to</w:t>
      </w:r>
      <w:r>
        <w:rPr>
          <w:spacing w:val="-8"/>
          <w:sz w:val="22"/>
        </w:rPr>
        <w:t> </w:t>
      </w:r>
      <w:r>
        <w:rPr>
          <w:sz w:val="22"/>
        </w:rPr>
        <w:t>secure</w:t>
      </w:r>
      <w:r>
        <w:rPr>
          <w:spacing w:val="-6"/>
          <w:sz w:val="22"/>
        </w:rPr>
        <w:t> </w:t>
      </w:r>
      <w:r>
        <w:rPr>
          <w:sz w:val="22"/>
        </w:rPr>
        <w:t>the</w:t>
      </w:r>
      <w:r>
        <w:rPr>
          <w:spacing w:val="-6"/>
          <w:sz w:val="22"/>
        </w:rPr>
        <w:t> </w:t>
      </w:r>
      <w:r>
        <w:rPr>
          <w:spacing w:val="-2"/>
          <w:sz w:val="22"/>
        </w:rPr>
        <w:t>funds.</w:t>
      </w:r>
    </w:p>
    <w:p>
      <w:pPr>
        <w:pStyle w:val="ListParagraph"/>
        <w:numPr>
          <w:ilvl w:val="1"/>
          <w:numId w:val="12"/>
        </w:numPr>
        <w:tabs>
          <w:tab w:pos="1460" w:val="left" w:leader="none"/>
          <w:tab w:pos="1461" w:val="left" w:leader="none"/>
        </w:tabs>
        <w:spacing w:line="259" w:lineRule="auto" w:before="4" w:after="0"/>
        <w:ind w:left="1460" w:right="1509" w:hanging="360"/>
        <w:jc w:val="left"/>
        <w:rPr>
          <w:sz w:val="22"/>
        </w:rPr>
      </w:pPr>
      <w:r>
        <w:rPr>
          <w:sz w:val="22"/>
        </w:rPr>
        <w:t>Did</w:t>
      </w:r>
      <w:r>
        <w:rPr>
          <w:spacing w:val="-2"/>
          <w:sz w:val="22"/>
        </w:rPr>
        <w:t> </w:t>
      </w:r>
      <w:r>
        <w:rPr>
          <w:sz w:val="22"/>
        </w:rPr>
        <w:t>you</w:t>
      </w:r>
      <w:r>
        <w:rPr>
          <w:spacing w:val="-2"/>
          <w:sz w:val="22"/>
        </w:rPr>
        <w:t> </w:t>
      </w:r>
      <w:r>
        <w:rPr>
          <w:sz w:val="22"/>
        </w:rPr>
        <w:t>engage</w:t>
      </w:r>
      <w:r>
        <w:rPr>
          <w:spacing w:val="-2"/>
          <w:sz w:val="22"/>
        </w:rPr>
        <w:t> </w:t>
      </w:r>
      <w:r>
        <w:rPr>
          <w:sz w:val="22"/>
        </w:rPr>
        <w:t>partners?</w:t>
      </w:r>
      <w:r>
        <w:rPr>
          <w:spacing w:val="-2"/>
          <w:sz w:val="22"/>
        </w:rPr>
        <w:t> </w:t>
      </w:r>
      <w:r>
        <w:rPr>
          <w:sz w:val="22"/>
        </w:rPr>
        <w:t>If</w:t>
      </w:r>
      <w:r>
        <w:rPr>
          <w:spacing w:val="-4"/>
          <w:sz w:val="22"/>
        </w:rPr>
        <w:t> </w:t>
      </w:r>
      <w:r>
        <w:rPr>
          <w:sz w:val="22"/>
        </w:rPr>
        <w:t>so,</w:t>
      </w:r>
      <w:r>
        <w:rPr>
          <w:spacing w:val="-2"/>
          <w:sz w:val="22"/>
        </w:rPr>
        <w:t> </w:t>
      </w:r>
      <w:r>
        <w:rPr>
          <w:sz w:val="22"/>
        </w:rPr>
        <w:t>describe</w:t>
      </w:r>
      <w:r>
        <w:rPr>
          <w:spacing w:val="-4"/>
          <w:sz w:val="22"/>
        </w:rPr>
        <w:t> </w:t>
      </w:r>
      <w:r>
        <w:rPr>
          <w:sz w:val="22"/>
        </w:rPr>
        <w:t>the</w:t>
      </w:r>
      <w:r>
        <w:rPr>
          <w:spacing w:val="-4"/>
          <w:sz w:val="22"/>
        </w:rPr>
        <w:t> </w:t>
      </w:r>
      <w:r>
        <w:rPr>
          <w:sz w:val="22"/>
        </w:rPr>
        <w:t>nature</w:t>
      </w:r>
      <w:r>
        <w:rPr>
          <w:spacing w:val="-4"/>
          <w:sz w:val="22"/>
        </w:rPr>
        <w:t> </w:t>
      </w:r>
      <w:r>
        <w:rPr>
          <w:sz w:val="22"/>
        </w:rPr>
        <w:t>of</w:t>
      </w:r>
      <w:r>
        <w:rPr>
          <w:spacing w:val="-4"/>
          <w:sz w:val="22"/>
        </w:rPr>
        <w:t> </w:t>
      </w:r>
      <w:r>
        <w:rPr>
          <w:sz w:val="22"/>
        </w:rPr>
        <w:t>the</w:t>
      </w:r>
      <w:r>
        <w:rPr>
          <w:spacing w:val="-2"/>
          <w:sz w:val="22"/>
        </w:rPr>
        <w:t> </w:t>
      </w:r>
      <w:r>
        <w:rPr>
          <w:sz w:val="22"/>
        </w:rPr>
        <w:t>partnership</w:t>
      </w:r>
      <w:r>
        <w:rPr>
          <w:spacing w:val="-5"/>
          <w:sz w:val="22"/>
        </w:rPr>
        <w:t> </w:t>
      </w:r>
      <w:r>
        <w:rPr>
          <w:sz w:val="22"/>
        </w:rPr>
        <w:t>and</w:t>
      </w:r>
      <w:r>
        <w:rPr>
          <w:spacing w:val="-2"/>
          <w:sz w:val="22"/>
        </w:rPr>
        <w:t> </w:t>
      </w:r>
      <w:r>
        <w:rPr>
          <w:sz w:val="22"/>
        </w:rPr>
        <w:t>how</w:t>
      </w:r>
      <w:r>
        <w:rPr>
          <w:spacing w:val="-5"/>
          <w:sz w:val="22"/>
        </w:rPr>
        <w:t> </w:t>
      </w:r>
      <w:r>
        <w:rPr>
          <w:sz w:val="22"/>
        </w:rPr>
        <w:t>it</w:t>
      </w:r>
      <w:r>
        <w:rPr>
          <w:spacing w:val="-4"/>
          <w:sz w:val="22"/>
        </w:rPr>
        <w:t> </w:t>
      </w:r>
      <w:r>
        <w:rPr>
          <w:sz w:val="22"/>
        </w:rPr>
        <w:t>contributed</w:t>
      </w:r>
      <w:r>
        <w:rPr>
          <w:spacing w:val="-4"/>
          <w:sz w:val="22"/>
        </w:rPr>
        <w:t> </w:t>
      </w:r>
      <w:r>
        <w:rPr>
          <w:sz w:val="22"/>
        </w:rPr>
        <w:t>to successful implementation of the intervention.</w:t>
      </w:r>
    </w:p>
    <w:p>
      <w:pPr>
        <w:pStyle w:val="ListParagraph"/>
        <w:numPr>
          <w:ilvl w:val="0"/>
          <w:numId w:val="12"/>
        </w:numPr>
        <w:tabs>
          <w:tab w:pos="1101" w:val="left" w:leader="none"/>
        </w:tabs>
        <w:spacing w:line="240" w:lineRule="auto" w:before="200" w:after="0"/>
        <w:ind w:left="1100" w:right="0" w:hanging="361"/>
        <w:jc w:val="left"/>
        <w:rPr>
          <w:sz w:val="22"/>
        </w:rPr>
      </w:pPr>
      <w:r>
        <w:rPr>
          <w:sz w:val="22"/>
        </w:rPr>
        <w:t>Has</w:t>
      </w:r>
      <w:r>
        <w:rPr>
          <w:spacing w:val="-7"/>
          <w:sz w:val="22"/>
        </w:rPr>
        <w:t> </w:t>
      </w:r>
      <w:r>
        <w:rPr>
          <w:sz w:val="22"/>
        </w:rPr>
        <w:t>your</w:t>
      </w:r>
      <w:r>
        <w:rPr>
          <w:spacing w:val="-6"/>
          <w:sz w:val="22"/>
        </w:rPr>
        <w:t> </w:t>
      </w:r>
      <w:r>
        <w:rPr>
          <w:sz w:val="22"/>
        </w:rPr>
        <w:t>organization</w:t>
      </w:r>
      <w:r>
        <w:rPr>
          <w:spacing w:val="-6"/>
          <w:sz w:val="22"/>
        </w:rPr>
        <w:t> </w:t>
      </w:r>
      <w:r>
        <w:rPr>
          <w:sz w:val="22"/>
        </w:rPr>
        <w:t>sustained</w:t>
      </w:r>
      <w:r>
        <w:rPr>
          <w:spacing w:val="-6"/>
          <w:sz w:val="22"/>
        </w:rPr>
        <w:t> </w:t>
      </w:r>
      <w:r>
        <w:rPr>
          <w:sz w:val="22"/>
        </w:rPr>
        <w:t>implementation</w:t>
      </w:r>
      <w:r>
        <w:rPr>
          <w:spacing w:val="-4"/>
          <w:sz w:val="22"/>
        </w:rPr>
        <w:t> </w:t>
      </w:r>
      <w:r>
        <w:rPr>
          <w:sz w:val="22"/>
        </w:rPr>
        <w:t>of</w:t>
      </w:r>
      <w:r>
        <w:rPr>
          <w:spacing w:val="-4"/>
          <w:sz w:val="22"/>
        </w:rPr>
        <w:t> </w:t>
      </w:r>
      <w:r>
        <w:rPr>
          <w:sz w:val="22"/>
        </w:rPr>
        <w:t>[</w:t>
      </w:r>
      <w:r>
        <w:rPr>
          <w:color w:val="1F419B"/>
          <w:sz w:val="22"/>
        </w:rPr>
        <w:t>name</w:t>
      </w:r>
      <w:r>
        <w:rPr>
          <w:color w:val="1F419B"/>
          <w:spacing w:val="-6"/>
          <w:sz w:val="22"/>
        </w:rPr>
        <w:t> </w:t>
      </w:r>
      <w:r>
        <w:rPr>
          <w:color w:val="1F419B"/>
          <w:spacing w:val="-2"/>
          <w:sz w:val="22"/>
        </w:rPr>
        <w:t>intervention</w:t>
      </w:r>
      <w:r>
        <w:rPr>
          <w:spacing w:val="-2"/>
          <w:sz w:val="22"/>
        </w:rPr>
        <w:t>]?</w:t>
      </w:r>
    </w:p>
    <w:p>
      <w:pPr>
        <w:pStyle w:val="BodyText"/>
        <w:spacing w:line="256" w:lineRule="auto" w:before="140"/>
        <w:ind w:left="1100" w:right="847"/>
      </w:pPr>
      <w:r>
        <w:rPr>
          <w:u w:val="single"/>
        </w:rPr>
        <w:t>If</w:t>
      </w:r>
      <w:r>
        <w:rPr>
          <w:spacing w:val="-3"/>
          <w:u w:val="single"/>
        </w:rPr>
        <w:t> </w:t>
      </w:r>
      <w:r>
        <w:rPr>
          <w:u w:val="single"/>
        </w:rPr>
        <w:t>so</w:t>
      </w:r>
      <w:r>
        <w:rPr/>
        <w:t>:</w:t>
      </w:r>
      <w:r>
        <w:rPr>
          <w:spacing w:val="-2"/>
        </w:rPr>
        <w:t> </w:t>
      </w:r>
      <w:r>
        <w:rPr/>
        <w:t>what</w:t>
      </w:r>
      <w:r>
        <w:rPr>
          <w:spacing w:val="-2"/>
        </w:rPr>
        <w:t> </w:t>
      </w:r>
      <w:r>
        <w:rPr/>
        <w:t>has</w:t>
      </w:r>
      <w:r>
        <w:rPr>
          <w:spacing w:val="-5"/>
        </w:rPr>
        <w:t> </w:t>
      </w:r>
      <w:r>
        <w:rPr/>
        <w:t>made</w:t>
      </w:r>
      <w:r>
        <w:rPr>
          <w:spacing w:val="-5"/>
        </w:rPr>
        <w:t> </w:t>
      </w:r>
      <w:r>
        <w:rPr/>
        <w:t>it</w:t>
      </w:r>
      <w:r>
        <w:rPr>
          <w:spacing w:val="-2"/>
        </w:rPr>
        <w:t> </w:t>
      </w:r>
      <w:r>
        <w:rPr/>
        <w:t>possible</w:t>
      </w:r>
      <w:r>
        <w:rPr>
          <w:spacing w:val="-3"/>
        </w:rPr>
        <w:t> </w:t>
      </w:r>
      <w:r>
        <w:rPr/>
        <w:t>for</w:t>
      </w:r>
      <w:r>
        <w:rPr>
          <w:spacing w:val="-3"/>
        </w:rPr>
        <w:t> </w:t>
      </w:r>
      <w:r>
        <w:rPr/>
        <w:t>your</w:t>
      </w:r>
      <w:r>
        <w:rPr>
          <w:spacing w:val="-3"/>
        </w:rPr>
        <w:t> </w:t>
      </w:r>
      <w:r>
        <w:rPr/>
        <w:t>organization</w:t>
      </w:r>
      <w:r>
        <w:rPr>
          <w:spacing w:val="-3"/>
        </w:rPr>
        <w:t> </w:t>
      </w:r>
      <w:r>
        <w:rPr/>
        <w:t>to</w:t>
      </w:r>
      <w:r>
        <w:rPr>
          <w:spacing w:val="-3"/>
        </w:rPr>
        <w:t> </w:t>
      </w:r>
      <w:r>
        <w:rPr/>
        <w:t>sustain</w:t>
      </w:r>
      <w:r>
        <w:rPr>
          <w:spacing w:val="-3"/>
        </w:rPr>
        <w:t> </w:t>
      </w:r>
      <w:r>
        <w:rPr/>
        <w:t>the</w:t>
      </w:r>
      <w:r>
        <w:rPr>
          <w:spacing w:val="-3"/>
        </w:rPr>
        <w:t> </w:t>
      </w:r>
      <w:r>
        <w:rPr/>
        <w:t>intervention</w:t>
      </w:r>
      <w:r>
        <w:rPr>
          <w:spacing w:val="-3"/>
        </w:rPr>
        <w:t> </w:t>
      </w:r>
      <w:r>
        <w:rPr/>
        <w:t>(e.g.,</w:t>
      </w:r>
      <w:r>
        <w:rPr>
          <w:spacing w:val="-3"/>
        </w:rPr>
        <w:t> </w:t>
      </w:r>
      <w:r>
        <w:rPr/>
        <w:t>making</w:t>
      </w:r>
      <w:r>
        <w:rPr>
          <w:spacing w:val="-3"/>
        </w:rPr>
        <w:t> </w:t>
      </w:r>
      <w:r>
        <w:rPr/>
        <w:t>internal budget allocations, obtaining external funding from foundations or state block grants)</w:t>
      </w:r>
    </w:p>
    <w:p>
      <w:pPr>
        <w:spacing w:line="259" w:lineRule="auto" w:before="4"/>
        <w:ind w:left="1100" w:right="3067" w:firstLine="0"/>
        <w:jc w:val="left"/>
        <w:rPr>
          <w:sz w:val="22"/>
        </w:rPr>
      </w:pPr>
      <w:r>
        <w:rPr>
          <w:sz w:val="22"/>
        </w:rPr>
        <w:t>(</w:t>
      </w:r>
      <w:r>
        <w:rPr>
          <w:i/>
          <w:sz w:val="22"/>
        </w:rPr>
        <w:t>Probe</w:t>
      </w:r>
      <w:r>
        <w:rPr>
          <w:i/>
          <w:spacing w:val="-5"/>
          <w:sz w:val="22"/>
        </w:rPr>
        <w:t> </w:t>
      </w:r>
      <w:r>
        <w:rPr>
          <w:i/>
          <w:sz w:val="22"/>
        </w:rPr>
        <w:t>for</w:t>
      </w:r>
      <w:r>
        <w:rPr>
          <w:i/>
          <w:spacing w:val="-3"/>
          <w:sz w:val="22"/>
        </w:rPr>
        <w:t> </w:t>
      </w:r>
      <w:r>
        <w:rPr>
          <w:i/>
          <w:sz w:val="22"/>
        </w:rPr>
        <w:t>organizational</w:t>
      </w:r>
      <w:r>
        <w:rPr>
          <w:i/>
          <w:spacing w:val="-2"/>
          <w:sz w:val="22"/>
        </w:rPr>
        <w:t> </w:t>
      </w:r>
      <w:r>
        <w:rPr>
          <w:i/>
          <w:sz w:val="22"/>
        </w:rPr>
        <w:t>changes,</w:t>
      </w:r>
      <w:r>
        <w:rPr>
          <w:i/>
          <w:spacing w:val="-6"/>
          <w:sz w:val="22"/>
        </w:rPr>
        <w:t> </w:t>
      </w:r>
      <w:r>
        <w:rPr>
          <w:i/>
          <w:sz w:val="22"/>
        </w:rPr>
        <w:t>funding,</w:t>
      </w:r>
      <w:r>
        <w:rPr>
          <w:i/>
          <w:spacing w:val="-6"/>
          <w:sz w:val="22"/>
        </w:rPr>
        <w:t> </w:t>
      </w:r>
      <w:r>
        <w:rPr>
          <w:i/>
          <w:sz w:val="22"/>
        </w:rPr>
        <w:t>partnerships,</w:t>
      </w:r>
      <w:r>
        <w:rPr>
          <w:i/>
          <w:spacing w:val="-3"/>
          <w:sz w:val="22"/>
        </w:rPr>
        <w:t> </w:t>
      </w:r>
      <w:r>
        <w:rPr>
          <w:i/>
          <w:sz w:val="22"/>
        </w:rPr>
        <w:t>refer</w:t>
      </w:r>
      <w:r>
        <w:rPr>
          <w:i/>
          <w:spacing w:val="-5"/>
          <w:sz w:val="22"/>
        </w:rPr>
        <w:t> </w:t>
      </w:r>
      <w:r>
        <w:rPr>
          <w:i/>
          <w:sz w:val="22"/>
        </w:rPr>
        <w:t>to</w:t>
      </w:r>
      <w:r>
        <w:rPr>
          <w:i/>
          <w:spacing w:val="-3"/>
          <w:sz w:val="22"/>
        </w:rPr>
        <w:t> </w:t>
      </w:r>
      <w:r>
        <w:rPr>
          <w:i/>
          <w:sz w:val="22"/>
        </w:rPr>
        <w:t>2a–2c</w:t>
      </w:r>
      <w:r>
        <w:rPr>
          <w:i/>
          <w:spacing w:val="-5"/>
          <w:sz w:val="22"/>
        </w:rPr>
        <w:t> </w:t>
      </w:r>
      <w:r>
        <w:rPr>
          <w:i/>
          <w:sz w:val="22"/>
        </w:rPr>
        <w:t>above</w:t>
      </w:r>
      <w:r>
        <w:rPr>
          <w:sz w:val="22"/>
        </w:rPr>
        <w:t>) </w:t>
      </w:r>
      <w:r>
        <w:rPr>
          <w:sz w:val="22"/>
          <w:u w:val="single"/>
        </w:rPr>
        <w:t>If not</w:t>
      </w:r>
      <w:r>
        <w:rPr>
          <w:sz w:val="22"/>
        </w:rPr>
        <w:t>: what has impeded your organization from sustaining the intervention?</w:t>
      </w:r>
    </w:p>
    <w:p>
      <w:pPr>
        <w:pStyle w:val="ListParagraph"/>
        <w:numPr>
          <w:ilvl w:val="0"/>
          <w:numId w:val="12"/>
        </w:numPr>
        <w:tabs>
          <w:tab w:pos="1101" w:val="left" w:leader="none"/>
        </w:tabs>
        <w:spacing w:line="259" w:lineRule="auto" w:before="200" w:after="0"/>
        <w:ind w:left="1100" w:right="1416" w:hanging="360"/>
        <w:jc w:val="left"/>
        <w:rPr>
          <w:sz w:val="22"/>
        </w:rPr>
      </w:pPr>
      <w:r>
        <w:rPr>
          <w:sz w:val="22"/>
        </w:rPr>
        <w:t>What</w:t>
      </w:r>
      <w:r>
        <w:rPr>
          <w:spacing w:val="-4"/>
          <w:sz w:val="22"/>
        </w:rPr>
        <w:t> </w:t>
      </w:r>
      <w:r>
        <w:rPr>
          <w:sz w:val="22"/>
        </w:rPr>
        <w:t>were</w:t>
      </w:r>
      <w:r>
        <w:rPr>
          <w:spacing w:val="-4"/>
          <w:sz w:val="22"/>
        </w:rPr>
        <w:t> </w:t>
      </w:r>
      <w:r>
        <w:rPr>
          <w:sz w:val="22"/>
        </w:rPr>
        <w:t>the</w:t>
      </w:r>
      <w:r>
        <w:rPr>
          <w:spacing w:val="-2"/>
          <w:sz w:val="22"/>
        </w:rPr>
        <w:t> </w:t>
      </w:r>
      <w:r>
        <w:rPr>
          <w:sz w:val="22"/>
        </w:rPr>
        <w:t>key</w:t>
      </w:r>
      <w:r>
        <w:rPr>
          <w:spacing w:val="-5"/>
          <w:sz w:val="22"/>
        </w:rPr>
        <w:t> </w:t>
      </w:r>
      <w:r>
        <w:rPr>
          <w:sz w:val="22"/>
        </w:rPr>
        <w:t>strategies</w:t>
      </w:r>
      <w:r>
        <w:rPr>
          <w:spacing w:val="-2"/>
          <w:sz w:val="22"/>
        </w:rPr>
        <w:t> </w:t>
      </w:r>
      <w:r>
        <w:rPr>
          <w:sz w:val="22"/>
        </w:rPr>
        <w:t>you</w:t>
      </w:r>
      <w:r>
        <w:rPr>
          <w:spacing w:val="-2"/>
          <w:sz w:val="22"/>
        </w:rPr>
        <w:t> </w:t>
      </w:r>
      <w:r>
        <w:rPr>
          <w:sz w:val="22"/>
        </w:rPr>
        <w:t>used</w:t>
      </w:r>
      <w:r>
        <w:rPr>
          <w:spacing w:val="-4"/>
          <w:sz w:val="22"/>
        </w:rPr>
        <w:t> </w:t>
      </w:r>
      <w:r>
        <w:rPr>
          <w:sz w:val="22"/>
        </w:rPr>
        <w:t>that</w:t>
      </w:r>
      <w:r>
        <w:rPr>
          <w:spacing w:val="-1"/>
          <w:sz w:val="22"/>
        </w:rPr>
        <w:t> </w:t>
      </w:r>
      <w:r>
        <w:rPr>
          <w:sz w:val="22"/>
        </w:rPr>
        <w:t>guided</w:t>
      </w:r>
      <w:r>
        <w:rPr>
          <w:spacing w:val="-4"/>
          <w:sz w:val="22"/>
        </w:rPr>
        <w:t> </w:t>
      </w:r>
      <w:r>
        <w:rPr>
          <w:sz w:val="22"/>
        </w:rPr>
        <w:t>implementation</w:t>
      </w:r>
      <w:r>
        <w:rPr>
          <w:spacing w:val="-2"/>
          <w:sz w:val="22"/>
        </w:rPr>
        <w:t> </w:t>
      </w:r>
      <w:r>
        <w:rPr>
          <w:sz w:val="22"/>
        </w:rPr>
        <w:t>of</w:t>
      </w:r>
      <w:r>
        <w:rPr>
          <w:spacing w:val="-4"/>
          <w:sz w:val="22"/>
        </w:rPr>
        <w:t> </w:t>
      </w:r>
      <w:r>
        <w:rPr>
          <w:sz w:val="22"/>
        </w:rPr>
        <w:t>[</w:t>
      </w:r>
      <w:r>
        <w:rPr>
          <w:color w:val="1F419B"/>
          <w:sz w:val="22"/>
        </w:rPr>
        <w:t>name</w:t>
      </w:r>
      <w:r>
        <w:rPr>
          <w:color w:val="1F419B"/>
          <w:spacing w:val="-4"/>
          <w:sz w:val="22"/>
        </w:rPr>
        <w:t> </w:t>
      </w:r>
      <w:r>
        <w:rPr>
          <w:color w:val="1F419B"/>
          <w:sz w:val="22"/>
        </w:rPr>
        <w:t>intervention</w:t>
      </w:r>
      <w:r>
        <w:rPr>
          <w:sz w:val="22"/>
        </w:rPr>
        <w:t>]</w:t>
      </w:r>
      <w:r>
        <w:rPr>
          <w:spacing w:val="-2"/>
          <w:sz w:val="22"/>
        </w:rPr>
        <w:t> </w:t>
      </w:r>
      <w:r>
        <w:rPr>
          <w:sz w:val="22"/>
        </w:rPr>
        <w:t>with</w:t>
      </w:r>
      <w:r>
        <w:rPr>
          <w:spacing w:val="-5"/>
          <w:sz w:val="22"/>
        </w:rPr>
        <w:t> </w:t>
      </w:r>
      <w:r>
        <w:rPr>
          <w:sz w:val="22"/>
        </w:rPr>
        <w:t>your population of focus? (</w:t>
      </w:r>
      <w:r>
        <w:rPr>
          <w:i/>
          <w:sz w:val="22"/>
        </w:rPr>
        <w:t>Probe for whether strategies were a result of training</w:t>
      </w:r>
      <w:r>
        <w:rPr>
          <w:sz w:val="22"/>
        </w:rPr>
        <w:t>)</w:t>
      </w:r>
    </w:p>
    <w:p>
      <w:pPr>
        <w:pStyle w:val="ListParagraph"/>
        <w:numPr>
          <w:ilvl w:val="1"/>
          <w:numId w:val="12"/>
        </w:numPr>
        <w:tabs>
          <w:tab w:pos="1460" w:val="left" w:leader="none"/>
          <w:tab w:pos="1461" w:val="left" w:leader="none"/>
        </w:tabs>
        <w:spacing w:line="240" w:lineRule="auto" w:before="121" w:after="0"/>
        <w:ind w:left="1460" w:right="0" w:hanging="361"/>
        <w:jc w:val="left"/>
        <w:rPr>
          <w:sz w:val="22"/>
        </w:rPr>
      </w:pPr>
      <w:r>
        <w:rPr>
          <w:sz w:val="22"/>
        </w:rPr>
        <w:t>Did</w:t>
      </w:r>
      <w:r>
        <w:rPr>
          <w:spacing w:val="-3"/>
          <w:sz w:val="22"/>
        </w:rPr>
        <w:t> </w:t>
      </w:r>
      <w:r>
        <w:rPr>
          <w:sz w:val="22"/>
        </w:rPr>
        <w:t>you</w:t>
      </w:r>
      <w:r>
        <w:rPr>
          <w:spacing w:val="-3"/>
          <w:sz w:val="22"/>
        </w:rPr>
        <w:t> </w:t>
      </w:r>
      <w:r>
        <w:rPr>
          <w:sz w:val="22"/>
        </w:rPr>
        <w:t>have</w:t>
      </w:r>
      <w:r>
        <w:rPr>
          <w:spacing w:val="-5"/>
          <w:sz w:val="22"/>
        </w:rPr>
        <w:t> </w:t>
      </w:r>
      <w:r>
        <w:rPr>
          <w:sz w:val="22"/>
        </w:rPr>
        <w:t>to</w:t>
      </w:r>
      <w:r>
        <w:rPr>
          <w:spacing w:val="-3"/>
          <w:sz w:val="22"/>
        </w:rPr>
        <w:t> </w:t>
      </w:r>
      <w:r>
        <w:rPr>
          <w:sz w:val="22"/>
        </w:rPr>
        <w:t>adapt</w:t>
      </w:r>
      <w:r>
        <w:rPr>
          <w:spacing w:val="-4"/>
          <w:sz w:val="22"/>
        </w:rPr>
        <w:t> </w:t>
      </w:r>
      <w:r>
        <w:rPr>
          <w:sz w:val="22"/>
        </w:rPr>
        <w:t>[</w:t>
      </w:r>
      <w:r>
        <w:rPr>
          <w:color w:val="1F419B"/>
          <w:sz w:val="22"/>
        </w:rPr>
        <w:t>name</w:t>
      </w:r>
      <w:r>
        <w:rPr>
          <w:color w:val="1F419B"/>
          <w:spacing w:val="-2"/>
          <w:sz w:val="22"/>
        </w:rPr>
        <w:t> </w:t>
      </w:r>
      <w:r>
        <w:rPr>
          <w:color w:val="1F419B"/>
          <w:sz w:val="22"/>
        </w:rPr>
        <w:t>intervention</w:t>
      </w:r>
      <w:r>
        <w:rPr>
          <w:sz w:val="22"/>
        </w:rPr>
        <w:t>]</w:t>
      </w:r>
      <w:r>
        <w:rPr>
          <w:spacing w:val="-5"/>
          <w:sz w:val="22"/>
        </w:rPr>
        <w:t> </w:t>
      </w:r>
      <w:r>
        <w:rPr>
          <w:sz w:val="22"/>
        </w:rPr>
        <w:t>to</w:t>
      </w:r>
      <w:r>
        <w:rPr>
          <w:spacing w:val="-3"/>
          <w:sz w:val="22"/>
        </w:rPr>
        <w:t> </w:t>
      </w:r>
      <w:r>
        <w:rPr>
          <w:sz w:val="22"/>
        </w:rPr>
        <w:t>make</w:t>
      </w:r>
      <w:r>
        <w:rPr>
          <w:spacing w:val="-5"/>
          <w:sz w:val="22"/>
        </w:rPr>
        <w:t> </w:t>
      </w:r>
      <w:r>
        <w:rPr>
          <w:sz w:val="22"/>
        </w:rPr>
        <w:t>it</w:t>
      </w:r>
      <w:r>
        <w:rPr>
          <w:spacing w:val="-4"/>
          <w:sz w:val="22"/>
        </w:rPr>
        <w:t> </w:t>
      </w:r>
      <w:r>
        <w:rPr>
          <w:sz w:val="22"/>
        </w:rPr>
        <w:t>more</w:t>
      </w:r>
      <w:r>
        <w:rPr>
          <w:spacing w:val="-3"/>
          <w:sz w:val="22"/>
        </w:rPr>
        <w:t> </w:t>
      </w:r>
      <w:r>
        <w:rPr>
          <w:sz w:val="22"/>
        </w:rPr>
        <w:t>relevant</w:t>
      </w:r>
      <w:r>
        <w:rPr>
          <w:spacing w:val="-2"/>
          <w:sz w:val="22"/>
        </w:rPr>
        <w:t> </w:t>
      </w:r>
      <w:r>
        <w:rPr>
          <w:sz w:val="22"/>
        </w:rPr>
        <w:t>to</w:t>
      </w:r>
      <w:r>
        <w:rPr>
          <w:spacing w:val="-3"/>
          <w:sz w:val="22"/>
        </w:rPr>
        <w:t> </w:t>
      </w:r>
      <w:r>
        <w:rPr>
          <w:sz w:val="22"/>
        </w:rPr>
        <w:t>your</w:t>
      </w:r>
      <w:r>
        <w:rPr>
          <w:spacing w:val="-3"/>
          <w:sz w:val="22"/>
        </w:rPr>
        <w:t> </w:t>
      </w:r>
      <w:r>
        <w:rPr>
          <w:sz w:val="22"/>
        </w:rPr>
        <w:t>participants?</w:t>
      </w:r>
      <w:r>
        <w:rPr>
          <w:spacing w:val="-3"/>
          <w:sz w:val="22"/>
        </w:rPr>
        <w:t> </w:t>
      </w:r>
      <w:r>
        <w:rPr>
          <w:sz w:val="22"/>
        </w:rPr>
        <w:t>If</w:t>
      </w:r>
      <w:r>
        <w:rPr>
          <w:spacing w:val="-2"/>
          <w:sz w:val="22"/>
        </w:rPr>
        <w:t> </w:t>
      </w:r>
      <w:r>
        <w:rPr>
          <w:spacing w:val="-5"/>
          <w:sz w:val="22"/>
        </w:rPr>
        <w:t>so,</w:t>
      </w:r>
    </w:p>
    <w:p>
      <w:pPr>
        <w:pStyle w:val="ListParagraph"/>
        <w:numPr>
          <w:ilvl w:val="2"/>
          <w:numId w:val="12"/>
        </w:numPr>
        <w:tabs>
          <w:tab w:pos="2091" w:val="left" w:leader="none"/>
          <w:tab w:pos="2092" w:val="left" w:leader="none"/>
        </w:tabs>
        <w:spacing w:line="240" w:lineRule="auto" w:before="18" w:after="0"/>
        <w:ind w:left="2091" w:right="0" w:hanging="387"/>
        <w:jc w:val="left"/>
        <w:rPr>
          <w:sz w:val="22"/>
        </w:rPr>
      </w:pPr>
      <w:r>
        <w:rPr>
          <w:sz w:val="22"/>
        </w:rPr>
        <w:t>Describe</w:t>
      </w:r>
      <w:r>
        <w:rPr>
          <w:spacing w:val="-5"/>
          <w:sz w:val="22"/>
        </w:rPr>
        <w:t> </w:t>
      </w:r>
      <w:r>
        <w:rPr>
          <w:sz w:val="22"/>
        </w:rPr>
        <w:t>the</w:t>
      </w:r>
      <w:r>
        <w:rPr>
          <w:spacing w:val="-4"/>
          <w:sz w:val="22"/>
        </w:rPr>
        <w:t> </w:t>
      </w:r>
      <w:r>
        <w:rPr>
          <w:sz w:val="22"/>
        </w:rPr>
        <w:t>adaptations</w:t>
      </w:r>
      <w:r>
        <w:rPr>
          <w:spacing w:val="-3"/>
          <w:sz w:val="22"/>
        </w:rPr>
        <w:t> </w:t>
      </w:r>
      <w:r>
        <w:rPr>
          <w:sz w:val="22"/>
        </w:rPr>
        <w:t>and</w:t>
      </w:r>
      <w:r>
        <w:rPr>
          <w:spacing w:val="-2"/>
          <w:sz w:val="22"/>
        </w:rPr>
        <w:t> </w:t>
      </w:r>
      <w:r>
        <w:rPr>
          <w:sz w:val="22"/>
        </w:rPr>
        <w:t>why</w:t>
      </w:r>
      <w:r>
        <w:rPr>
          <w:spacing w:val="-3"/>
          <w:sz w:val="22"/>
        </w:rPr>
        <w:t> </w:t>
      </w:r>
      <w:r>
        <w:rPr>
          <w:sz w:val="22"/>
        </w:rPr>
        <w:t>you</w:t>
      </w:r>
      <w:r>
        <w:rPr>
          <w:spacing w:val="-5"/>
          <w:sz w:val="22"/>
        </w:rPr>
        <w:t> </w:t>
      </w:r>
      <w:r>
        <w:rPr>
          <w:sz w:val="22"/>
        </w:rPr>
        <w:t>made</w:t>
      </w:r>
      <w:r>
        <w:rPr>
          <w:spacing w:val="-4"/>
          <w:sz w:val="22"/>
        </w:rPr>
        <w:t> them.</w:t>
      </w:r>
    </w:p>
    <w:p>
      <w:pPr>
        <w:pStyle w:val="ListParagraph"/>
        <w:numPr>
          <w:ilvl w:val="2"/>
          <w:numId w:val="12"/>
        </w:numPr>
        <w:tabs>
          <w:tab w:pos="2091" w:val="left" w:leader="none"/>
          <w:tab w:pos="2092" w:val="left" w:leader="none"/>
        </w:tabs>
        <w:spacing w:line="240" w:lineRule="auto" w:before="21" w:after="0"/>
        <w:ind w:left="2091" w:right="0" w:hanging="450"/>
        <w:jc w:val="left"/>
        <w:rPr>
          <w:sz w:val="22"/>
        </w:rPr>
      </w:pPr>
      <w:r>
        <w:rPr>
          <w:sz w:val="22"/>
        </w:rPr>
        <w:t>Did</w:t>
      </w:r>
      <w:r>
        <w:rPr>
          <w:spacing w:val="-5"/>
          <w:sz w:val="22"/>
        </w:rPr>
        <w:t> </w:t>
      </w:r>
      <w:r>
        <w:rPr>
          <w:sz w:val="22"/>
        </w:rPr>
        <w:t>you</w:t>
      </w:r>
      <w:r>
        <w:rPr>
          <w:spacing w:val="-3"/>
          <w:sz w:val="22"/>
        </w:rPr>
        <w:t> </w:t>
      </w:r>
      <w:r>
        <w:rPr>
          <w:sz w:val="22"/>
        </w:rPr>
        <w:t>consult</w:t>
      </w:r>
      <w:r>
        <w:rPr>
          <w:spacing w:val="-4"/>
          <w:sz w:val="22"/>
        </w:rPr>
        <w:t> </w:t>
      </w:r>
      <w:r>
        <w:rPr>
          <w:sz w:val="22"/>
        </w:rPr>
        <w:t>these</w:t>
      </w:r>
      <w:r>
        <w:rPr>
          <w:spacing w:val="-3"/>
          <w:sz w:val="22"/>
        </w:rPr>
        <w:t> </w:t>
      </w:r>
      <w:r>
        <w:rPr>
          <w:sz w:val="22"/>
        </w:rPr>
        <w:t>adaptations</w:t>
      </w:r>
      <w:r>
        <w:rPr>
          <w:spacing w:val="-2"/>
          <w:sz w:val="22"/>
        </w:rPr>
        <w:t> </w:t>
      </w:r>
      <w:r>
        <w:rPr>
          <w:sz w:val="22"/>
        </w:rPr>
        <w:t>with</w:t>
      </w:r>
      <w:r>
        <w:rPr>
          <w:spacing w:val="-6"/>
          <w:sz w:val="22"/>
        </w:rPr>
        <w:t> </w:t>
      </w:r>
      <w:r>
        <w:rPr>
          <w:sz w:val="22"/>
        </w:rPr>
        <w:t>the</w:t>
      </w:r>
      <w:r>
        <w:rPr>
          <w:spacing w:val="-4"/>
          <w:sz w:val="22"/>
        </w:rPr>
        <w:t> </w:t>
      </w:r>
      <w:r>
        <w:rPr>
          <w:sz w:val="22"/>
        </w:rPr>
        <w:t>trainer?</w:t>
      </w:r>
      <w:r>
        <w:rPr>
          <w:spacing w:val="-3"/>
          <w:sz w:val="22"/>
        </w:rPr>
        <w:t> </w:t>
      </w:r>
      <w:r>
        <w:rPr>
          <w:sz w:val="22"/>
        </w:rPr>
        <w:t>If</w:t>
      </w:r>
      <w:r>
        <w:rPr>
          <w:spacing w:val="-4"/>
          <w:sz w:val="22"/>
        </w:rPr>
        <w:t> </w:t>
      </w:r>
      <w:r>
        <w:rPr>
          <w:sz w:val="22"/>
        </w:rPr>
        <w:t>yes,</w:t>
      </w:r>
      <w:r>
        <w:rPr>
          <w:spacing w:val="-3"/>
          <w:sz w:val="22"/>
        </w:rPr>
        <w:t> </w:t>
      </w:r>
      <w:r>
        <w:rPr>
          <w:sz w:val="22"/>
        </w:rPr>
        <w:t>what</w:t>
      </w:r>
      <w:r>
        <w:rPr>
          <w:spacing w:val="-1"/>
          <w:sz w:val="22"/>
        </w:rPr>
        <w:t> </w:t>
      </w:r>
      <w:r>
        <w:rPr>
          <w:sz w:val="22"/>
        </w:rPr>
        <w:t>did</w:t>
      </w:r>
      <w:r>
        <w:rPr>
          <w:spacing w:val="-3"/>
          <w:sz w:val="22"/>
        </w:rPr>
        <w:t> </w:t>
      </w:r>
      <w:r>
        <w:rPr>
          <w:sz w:val="22"/>
        </w:rPr>
        <w:t>he/she</w:t>
      </w:r>
      <w:r>
        <w:rPr>
          <w:spacing w:val="-4"/>
          <w:sz w:val="22"/>
        </w:rPr>
        <w:t> </w:t>
      </w:r>
      <w:r>
        <w:rPr>
          <w:spacing w:val="-2"/>
          <w:sz w:val="22"/>
        </w:rPr>
        <w:t>advise?</w:t>
      </w:r>
    </w:p>
    <w:p>
      <w:pPr>
        <w:pStyle w:val="ListParagraph"/>
        <w:numPr>
          <w:ilvl w:val="0"/>
          <w:numId w:val="12"/>
        </w:numPr>
        <w:tabs>
          <w:tab w:pos="1101" w:val="left" w:leader="none"/>
        </w:tabs>
        <w:spacing w:line="259" w:lineRule="auto" w:before="200" w:after="0"/>
        <w:ind w:left="1100" w:right="1381" w:hanging="360"/>
        <w:jc w:val="left"/>
        <w:rPr>
          <w:sz w:val="22"/>
        </w:rPr>
      </w:pPr>
      <w:r>
        <w:rPr>
          <w:sz w:val="22"/>
        </w:rPr>
        <w:t>Describe</w:t>
      </w:r>
      <w:r>
        <w:rPr>
          <w:spacing w:val="-4"/>
          <w:sz w:val="22"/>
        </w:rPr>
        <w:t> </w:t>
      </w:r>
      <w:r>
        <w:rPr>
          <w:sz w:val="22"/>
        </w:rPr>
        <w:t>any</w:t>
      </w:r>
      <w:r>
        <w:rPr>
          <w:spacing w:val="-2"/>
          <w:sz w:val="22"/>
        </w:rPr>
        <w:t> </w:t>
      </w:r>
      <w:r>
        <w:rPr>
          <w:sz w:val="22"/>
        </w:rPr>
        <w:t>challenges</w:t>
      </w:r>
      <w:r>
        <w:rPr>
          <w:spacing w:val="-2"/>
          <w:sz w:val="22"/>
        </w:rPr>
        <w:t> </w:t>
      </w:r>
      <w:r>
        <w:rPr>
          <w:sz w:val="22"/>
        </w:rPr>
        <w:t>you</w:t>
      </w:r>
      <w:r>
        <w:rPr>
          <w:spacing w:val="-2"/>
          <w:sz w:val="22"/>
        </w:rPr>
        <w:t> </w:t>
      </w:r>
      <w:r>
        <w:rPr>
          <w:sz w:val="22"/>
        </w:rPr>
        <w:t>encountered</w:t>
      </w:r>
      <w:r>
        <w:rPr>
          <w:spacing w:val="-4"/>
          <w:sz w:val="22"/>
        </w:rPr>
        <w:t> </w:t>
      </w:r>
      <w:r>
        <w:rPr>
          <w:sz w:val="22"/>
        </w:rPr>
        <w:t>in</w:t>
      </w:r>
      <w:r>
        <w:rPr>
          <w:spacing w:val="-5"/>
          <w:sz w:val="22"/>
        </w:rPr>
        <w:t> </w:t>
      </w:r>
      <w:r>
        <w:rPr>
          <w:sz w:val="22"/>
        </w:rPr>
        <w:t>implementing</w:t>
      </w:r>
      <w:r>
        <w:rPr>
          <w:spacing w:val="-5"/>
          <w:sz w:val="22"/>
        </w:rPr>
        <w:t> </w:t>
      </w:r>
      <w:r>
        <w:rPr>
          <w:sz w:val="22"/>
        </w:rPr>
        <w:t>[</w:t>
      </w:r>
      <w:r>
        <w:rPr>
          <w:color w:val="1F419B"/>
          <w:sz w:val="22"/>
        </w:rPr>
        <w:t>name</w:t>
      </w:r>
      <w:r>
        <w:rPr>
          <w:color w:val="1F419B"/>
          <w:spacing w:val="-4"/>
          <w:sz w:val="22"/>
        </w:rPr>
        <w:t> </w:t>
      </w:r>
      <w:r>
        <w:rPr>
          <w:color w:val="1F419B"/>
          <w:sz w:val="22"/>
        </w:rPr>
        <w:t>intervention</w:t>
      </w:r>
      <w:r>
        <w:rPr>
          <w:sz w:val="22"/>
        </w:rPr>
        <w:t>]</w:t>
      </w:r>
      <w:r>
        <w:rPr>
          <w:spacing w:val="-2"/>
          <w:sz w:val="22"/>
        </w:rPr>
        <w:t> </w:t>
      </w:r>
      <w:r>
        <w:rPr>
          <w:sz w:val="22"/>
        </w:rPr>
        <w:t>within</w:t>
      </w:r>
      <w:r>
        <w:rPr>
          <w:spacing w:val="-5"/>
          <w:sz w:val="22"/>
        </w:rPr>
        <w:t> </w:t>
      </w:r>
      <w:r>
        <w:rPr>
          <w:sz w:val="22"/>
        </w:rPr>
        <w:t>the</w:t>
      </w:r>
      <w:r>
        <w:rPr>
          <w:spacing w:val="-4"/>
          <w:sz w:val="22"/>
        </w:rPr>
        <w:t> </w:t>
      </w:r>
      <w:r>
        <w:rPr>
          <w:sz w:val="22"/>
        </w:rPr>
        <w:t>context</w:t>
      </w:r>
      <w:r>
        <w:rPr>
          <w:spacing w:val="-1"/>
          <w:sz w:val="22"/>
        </w:rPr>
        <w:t> </w:t>
      </w:r>
      <w:r>
        <w:rPr>
          <w:sz w:val="22"/>
        </w:rPr>
        <w:t>of your organization, community, or population of focus.</w:t>
      </w:r>
    </w:p>
    <w:p>
      <w:pPr>
        <w:spacing w:before="119"/>
        <w:ind w:left="1100" w:right="0" w:firstLine="0"/>
        <w:jc w:val="left"/>
        <w:rPr>
          <w:i/>
          <w:sz w:val="22"/>
        </w:rPr>
      </w:pPr>
      <w:r>
        <w:rPr>
          <w:i/>
          <w:sz w:val="22"/>
        </w:rPr>
        <w:t>For</w:t>
      </w:r>
      <w:r>
        <w:rPr>
          <w:i/>
          <w:spacing w:val="-3"/>
          <w:sz w:val="22"/>
        </w:rPr>
        <w:t> </w:t>
      </w:r>
      <w:r>
        <w:rPr>
          <w:i/>
          <w:sz w:val="22"/>
        </w:rPr>
        <w:t>each</w:t>
      </w:r>
      <w:r>
        <w:rPr>
          <w:i/>
          <w:spacing w:val="-2"/>
          <w:sz w:val="22"/>
        </w:rPr>
        <w:t> </w:t>
      </w:r>
      <w:r>
        <w:rPr>
          <w:i/>
          <w:sz w:val="22"/>
        </w:rPr>
        <w:t>challenge</w:t>
      </w:r>
      <w:r>
        <w:rPr>
          <w:i/>
          <w:spacing w:val="-4"/>
          <w:sz w:val="22"/>
        </w:rPr>
        <w:t> </w:t>
      </w:r>
      <w:r>
        <w:rPr>
          <w:i/>
          <w:sz w:val="22"/>
        </w:rPr>
        <w:t>they</w:t>
      </w:r>
      <w:r>
        <w:rPr>
          <w:i/>
          <w:spacing w:val="-2"/>
          <w:sz w:val="22"/>
        </w:rPr>
        <w:t> </w:t>
      </w:r>
      <w:r>
        <w:rPr>
          <w:i/>
          <w:sz w:val="22"/>
        </w:rPr>
        <w:t>describe,</w:t>
      </w:r>
      <w:r>
        <w:rPr>
          <w:i/>
          <w:spacing w:val="-2"/>
          <w:sz w:val="22"/>
        </w:rPr>
        <w:t> </w:t>
      </w:r>
      <w:r>
        <w:rPr>
          <w:i/>
          <w:sz w:val="22"/>
        </w:rPr>
        <w:t>probe</w:t>
      </w:r>
      <w:r>
        <w:rPr>
          <w:i/>
          <w:spacing w:val="-4"/>
          <w:sz w:val="22"/>
        </w:rPr>
        <w:t> for:</w:t>
      </w:r>
    </w:p>
    <w:p>
      <w:pPr>
        <w:pStyle w:val="ListParagraph"/>
        <w:numPr>
          <w:ilvl w:val="1"/>
          <w:numId w:val="12"/>
        </w:numPr>
        <w:tabs>
          <w:tab w:pos="1460" w:val="left" w:leader="none"/>
          <w:tab w:pos="1461" w:val="left" w:leader="none"/>
        </w:tabs>
        <w:spacing w:line="240" w:lineRule="auto" w:before="20" w:after="0"/>
        <w:ind w:left="1460" w:right="0" w:hanging="361"/>
        <w:jc w:val="left"/>
        <w:rPr>
          <w:sz w:val="22"/>
        </w:rPr>
      </w:pPr>
      <w:r>
        <w:rPr>
          <w:sz w:val="22"/>
        </w:rPr>
        <w:t>How</w:t>
      </w:r>
      <w:r>
        <w:rPr>
          <w:spacing w:val="-3"/>
          <w:sz w:val="22"/>
        </w:rPr>
        <w:t> </w:t>
      </w:r>
      <w:r>
        <w:rPr>
          <w:sz w:val="22"/>
        </w:rPr>
        <w:t>did</w:t>
      </w:r>
      <w:r>
        <w:rPr>
          <w:spacing w:val="-1"/>
          <w:sz w:val="22"/>
        </w:rPr>
        <w:t> </w:t>
      </w:r>
      <w:r>
        <w:rPr>
          <w:sz w:val="22"/>
        </w:rPr>
        <w:t>you</w:t>
      </w:r>
      <w:r>
        <w:rPr>
          <w:spacing w:val="-4"/>
          <w:sz w:val="22"/>
        </w:rPr>
        <w:t> </w:t>
      </w:r>
      <w:r>
        <w:rPr>
          <w:sz w:val="22"/>
        </w:rPr>
        <w:t>overcome</w:t>
      </w:r>
      <w:r>
        <w:rPr>
          <w:spacing w:val="-3"/>
          <w:sz w:val="22"/>
        </w:rPr>
        <w:t> </w:t>
      </w:r>
      <w:r>
        <w:rPr>
          <w:sz w:val="22"/>
        </w:rPr>
        <w:t>the</w:t>
      </w:r>
      <w:r>
        <w:rPr>
          <w:spacing w:val="-3"/>
          <w:sz w:val="22"/>
        </w:rPr>
        <w:t> </w:t>
      </w:r>
      <w:r>
        <w:rPr>
          <w:spacing w:val="-2"/>
          <w:sz w:val="22"/>
        </w:rPr>
        <w:t>challenge?</w:t>
      </w:r>
    </w:p>
    <w:p>
      <w:pPr>
        <w:pStyle w:val="ListParagraph"/>
        <w:numPr>
          <w:ilvl w:val="1"/>
          <w:numId w:val="12"/>
        </w:numPr>
        <w:tabs>
          <w:tab w:pos="1461" w:val="left" w:leader="none"/>
        </w:tabs>
        <w:spacing w:line="240" w:lineRule="auto" w:before="21" w:after="0"/>
        <w:ind w:left="1460" w:right="0" w:hanging="361"/>
        <w:jc w:val="left"/>
        <w:rPr>
          <w:sz w:val="22"/>
        </w:rPr>
      </w:pPr>
      <w:r>
        <w:rPr>
          <w:sz w:val="22"/>
        </w:rPr>
        <w:t>Did</w:t>
      </w:r>
      <w:r>
        <w:rPr>
          <w:spacing w:val="-3"/>
          <w:sz w:val="22"/>
        </w:rPr>
        <w:t> </w:t>
      </w:r>
      <w:r>
        <w:rPr>
          <w:sz w:val="22"/>
        </w:rPr>
        <w:t>NNEDLearn</w:t>
      </w:r>
      <w:r>
        <w:rPr>
          <w:spacing w:val="-6"/>
          <w:sz w:val="22"/>
        </w:rPr>
        <w:t> </w:t>
      </w:r>
      <w:r>
        <w:rPr>
          <w:sz w:val="22"/>
        </w:rPr>
        <w:t>training</w:t>
      </w:r>
      <w:r>
        <w:rPr>
          <w:spacing w:val="-5"/>
          <w:sz w:val="22"/>
        </w:rPr>
        <w:t> </w:t>
      </w:r>
      <w:r>
        <w:rPr>
          <w:sz w:val="22"/>
        </w:rPr>
        <w:t>and</w:t>
      </w:r>
      <w:r>
        <w:rPr>
          <w:spacing w:val="-3"/>
          <w:sz w:val="22"/>
        </w:rPr>
        <w:t> </w:t>
      </w:r>
      <w:r>
        <w:rPr>
          <w:sz w:val="22"/>
        </w:rPr>
        <w:t>resources</w:t>
      </w:r>
      <w:r>
        <w:rPr>
          <w:spacing w:val="-4"/>
          <w:sz w:val="22"/>
        </w:rPr>
        <w:t> </w:t>
      </w:r>
      <w:r>
        <w:rPr>
          <w:sz w:val="22"/>
        </w:rPr>
        <w:t>contribute</w:t>
      </w:r>
      <w:r>
        <w:rPr>
          <w:spacing w:val="-3"/>
          <w:sz w:val="22"/>
        </w:rPr>
        <w:t> </w:t>
      </w:r>
      <w:r>
        <w:rPr>
          <w:sz w:val="22"/>
        </w:rPr>
        <w:t>to</w:t>
      </w:r>
      <w:r>
        <w:rPr>
          <w:spacing w:val="-5"/>
          <w:sz w:val="22"/>
        </w:rPr>
        <w:t> </w:t>
      </w:r>
      <w:r>
        <w:rPr>
          <w:sz w:val="22"/>
        </w:rPr>
        <w:t>the</w:t>
      </w:r>
      <w:r>
        <w:rPr>
          <w:spacing w:val="-3"/>
          <w:sz w:val="22"/>
        </w:rPr>
        <w:t> </w:t>
      </w:r>
      <w:r>
        <w:rPr>
          <w:sz w:val="22"/>
        </w:rPr>
        <w:t>solution?</w:t>
      </w:r>
      <w:r>
        <w:rPr>
          <w:spacing w:val="-4"/>
          <w:sz w:val="22"/>
        </w:rPr>
        <w:t> </w:t>
      </w:r>
      <w:r>
        <w:rPr>
          <w:sz w:val="22"/>
        </w:rPr>
        <w:t>If</w:t>
      </w:r>
      <w:r>
        <w:rPr>
          <w:spacing w:val="-3"/>
          <w:sz w:val="22"/>
        </w:rPr>
        <w:t> </w:t>
      </w:r>
      <w:r>
        <w:rPr>
          <w:sz w:val="22"/>
        </w:rPr>
        <w:t>yes,</w:t>
      </w:r>
      <w:r>
        <w:rPr>
          <w:spacing w:val="-5"/>
          <w:sz w:val="22"/>
        </w:rPr>
        <w:t> </w:t>
      </w:r>
      <w:r>
        <w:rPr>
          <w:spacing w:val="-4"/>
          <w:sz w:val="22"/>
        </w:rPr>
        <w:t>how?</w:t>
      </w:r>
    </w:p>
    <w:p>
      <w:pPr>
        <w:pStyle w:val="ListParagraph"/>
        <w:numPr>
          <w:ilvl w:val="0"/>
          <w:numId w:val="12"/>
        </w:numPr>
        <w:tabs>
          <w:tab w:pos="1101" w:val="left" w:leader="none"/>
        </w:tabs>
        <w:spacing w:line="256" w:lineRule="auto" w:before="201" w:after="0"/>
        <w:ind w:left="1100" w:right="1330" w:hanging="360"/>
        <w:jc w:val="left"/>
        <w:rPr>
          <w:sz w:val="22"/>
        </w:rPr>
      </w:pPr>
      <w:r>
        <w:rPr>
          <w:sz w:val="22"/>
        </w:rPr>
        <w:t>What</w:t>
      </w:r>
      <w:r>
        <w:rPr>
          <w:spacing w:val="-4"/>
          <w:sz w:val="22"/>
        </w:rPr>
        <w:t> </w:t>
      </w:r>
      <w:r>
        <w:rPr>
          <w:sz w:val="22"/>
        </w:rPr>
        <w:t>advice</w:t>
      </w:r>
      <w:r>
        <w:rPr>
          <w:spacing w:val="-2"/>
          <w:sz w:val="22"/>
        </w:rPr>
        <w:t> </w:t>
      </w:r>
      <w:r>
        <w:rPr>
          <w:sz w:val="22"/>
        </w:rPr>
        <w:t>would</w:t>
      </w:r>
      <w:r>
        <w:rPr>
          <w:spacing w:val="-2"/>
          <w:sz w:val="22"/>
        </w:rPr>
        <w:t> </w:t>
      </w:r>
      <w:r>
        <w:rPr>
          <w:sz w:val="22"/>
        </w:rPr>
        <w:t>you</w:t>
      </w:r>
      <w:r>
        <w:rPr>
          <w:spacing w:val="-2"/>
          <w:sz w:val="22"/>
        </w:rPr>
        <w:t> </w:t>
      </w:r>
      <w:r>
        <w:rPr>
          <w:sz w:val="22"/>
        </w:rPr>
        <w:t>give</w:t>
      </w:r>
      <w:r>
        <w:rPr>
          <w:spacing w:val="-2"/>
          <w:sz w:val="22"/>
        </w:rPr>
        <w:t> </w:t>
      </w:r>
      <w:r>
        <w:rPr>
          <w:sz w:val="22"/>
        </w:rPr>
        <w:t>to</w:t>
      </w:r>
      <w:r>
        <w:rPr>
          <w:spacing w:val="-2"/>
          <w:sz w:val="22"/>
        </w:rPr>
        <w:t> </w:t>
      </w:r>
      <w:r>
        <w:rPr>
          <w:sz w:val="22"/>
        </w:rPr>
        <w:t>a</w:t>
      </w:r>
      <w:r>
        <w:rPr>
          <w:spacing w:val="-4"/>
          <w:sz w:val="22"/>
        </w:rPr>
        <w:t> </w:t>
      </w:r>
      <w:r>
        <w:rPr>
          <w:sz w:val="22"/>
        </w:rPr>
        <w:t>similar</w:t>
      </w:r>
      <w:r>
        <w:rPr>
          <w:spacing w:val="-2"/>
          <w:sz w:val="22"/>
        </w:rPr>
        <w:t> </w:t>
      </w:r>
      <w:r>
        <w:rPr>
          <w:sz w:val="22"/>
        </w:rPr>
        <w:t>CBO</w:t>
      </w:r>
      <w:r>
        <w:rPr>
          <w:spacing w:val="-3"/>
          <w:sz w:val="22"/>
        </w:rPr>
        <w:t> </w:t>
      </w:r>
      <w:r>
        <w:rPr>
          <w:sz w:val="22"/>
        </w:rPr>
        <w:t>team</w:t>
      </w:r>
      <w:r>
        <w:rPr>
          <w:spacing w:val="-3"/>
          <w:sz w:val="22"/>
        </w:rPr>
        <w:t> </w:t>
      </w:r>
      <w:r>
        <w:rPr>
          <w:sz w:val="22"/>
        </w:rPr>
        <w:t>that</w:t>
      </w:r>
      <w:r>
        <w:rPr>
          <w:spacing w:val="-1"/>
          <w:sz w:val="22"/>
        </w:rPr>
        <w:t> </w:t>
      </w:r>
      <w:r>
        <w:rPr>
          <w:sz w:val="22"/>
        </w:rPr>
        <w:t>is</w:t>
      </w:r>
      <w:r>
        <w:rPr>
          <w:spacing w:val="-4"/>
          <w:sz w:val="22"/>
        </w:rPr>
        <w:t> </w:t>
      </w:r>
      <w:r>
        <w:rPr>
          <w:sz w:val="22"/>
        </w:rPr>
        <w:t>in</w:t>
      </w:r>
      <w:r>
        <w:rPr>
          <w:spacing w:val="-5"/>
          <w:sz w:val="22"/>
        </w:rPr>
        <w:t> </w:t>
      </w:r>
      <w:r>
        <w:rPr>
          <w:sz w:val="22"/>
        </w:rPr>
        <w:t>the</w:t>
      </w:r>
      <w:r>
        <w:rPr>
          <w:spacing w:val="-4"/>
          <w:sz w:val="22"/>
        </w:rPr>
        <w:t> </w:t>
      </w:r>
      <w:r>
        <w:rPr>
          <w:sz w:val="22"/>
        </w:rPr>
        <w:t>preliminary</w:t>
      </w:r>
      <w:r>
        <w:rPr>
          <w:spacing w:val="-2"/>
          <w:sz w:val="22"/>
        </w:rPr>
        <w:t> </w:t>
      </w:r>
      <w:r>
        <w:rPr>
          <w:sz w:val="22"/>
        </w:rPr>
        <w:t>stages</w:t>
      </w:r>
      <w:r>
        <w:rPr>
          <w:spacing w:val="-2"/>
          <w:sz w:val="22"/>
        </w:rPr>
        <w:t> </w:t>
      </w:r>
      <w:r>
        <w:rPr>
          <w:sz w:val="22"/>
        </w:rPr>
        <w:t>of</w:t>
      </w:r>
      <w:r>
        <w:rPr>
          <w:spacing w:val="-4"/>
          <w:sz w:val="22"/>
        </w:rPr>
        <w:t> </w:t>
      </w:r>
      <w:r>
        <w:rPr>
          <w:sz w:val="22"/>
        </w:rPr>
        <w:t>implementing [</w:t>
      </w:r>
      <w:r>
        <w:rPr>
          <w:color w:val="1F419B"/>
          <w:sz w:val="22"/>
        </w:rPr>
        <w:t>name intervention</w:t>
      </w:r>
      <w:r>
        <w:rPr>
          <w:sz w:val="22"/>
        </w:rPr>
        <w:t>] for the first time?</w:t>
      </w:r>
    </w:p>
    <w:p>
      <w:pPr>
        <w:pStyle w:val="ListParagraph"/>
        <w:numPr>
          <w:ilvl w:val="0"/>
          <w:numId w:val="12"/>
        </w:numPr>
        <w:tabs>
          <w:tab w:pos="1101" w:val="left" w:leader="none"/>
        </w:tabs>
        <w:spacing w:line="259" w:lineRule="auto" w:before="203" w:after="0"/>
        <w:ind w:left="1100" w:right="1356" w:hanging="360"/>
        <w:jc w:val="left"/>
        <w:rPr>
          <w:sz w:val="22"/>
        </w:rPr>
      </w:pPr>
      <w:r>
        <w:rPr>
          <w:sz w:val="22"/>
        </w:rPr>
        <w:t>Were there any unexpected outcomes or additional accomplishments that resulted from your participation in NNEDLearn (e.g., local/state/federal/foundation funding, organizational policy changes,</w:t>
      </w:r>
      <w:r>
        <w:rPr>
          <w:spacing w:val="-3"/>
          <w:sz w:val="22"/>
        </w:rPr>
        <w:t> </w:t>
      </w:r>
      <w:r>
        <w:rPr>
          <w:sz w:val="22"/>
        </w:rPr>
        <w:t>local/state</w:t>
      </w:r>
      <w:r>
        <w:rPr>
          <w:spacing w:val="-4"/>
          <w:sz w:val="22"/>
        </w:rPr>
        <w:t> </w:t>
      </w:r>
      <w:r>
        <w:rPr>
          <w:sz w:val="22"/>
        </w:rPr>
        <w:t>awards</w:t>
      </w:r>
      <w:r>
        <w:rPr>
          <w:spacing w:val="-4"/>
          <w:sz w:val="22"/>
        </w:rPr>
        <w:t> </w:t>
      </w:r>
      <w:r>
        <w:rPr>
          <w:sz w:val="22"/>
        </w:rPr>
        <w:t>or</w:t>
      </w:r>
      <w:r>
        <w:rPr>
          <w:spacing w:val="-3"/>
          <w:sz w:val="22"/>
        </w:rPr>
        <w:t> </w:t>
      </w:r>
      <w:r>
        <w:rPr>
          <w:sz w:val="22"/>
        </w:rPr>
        <w:t>recognition,</w:t>
      </w:r>
      <w:r>
        <w:rPr>
          <w:spacing w:val="-5"/>
          <w:sz w:val="22"/>
        </w:rPr>
        <w:t> </w:t>
      </w:r>
      <w:r>
        <w:rPr>
          <w:sz w:val="22"/>
        </w:rPr>
        <w:t>media</w:t>
      </w:r>
      <w:r>
        <w:rPr>
          <w:spacing w:val="-4"/>
          <w:sz w:val="22"/>
        </w:rPr>
        <w:t> </w:t>
      </w:r>
      <w:r>
        <w:rPr>
          <w:sz w:val="22"/>
        </w:rPr>
        <w:t>coverage,</w:t>
      </w:r>
      <w:r>
        <w:rPr>
          <w:spacing w:val="-3"/>
          <w:sz w:val="22"/>
        </w:rPr>
        <w:t> </w:t>
      </w:r>
      <w:r>
        <w:rPr>
          <w:sz w:val="22"/>
        </w:rPr>
        <w:t>new</w:t>
      </w:r>
      <w:r>
        <w:rPr>
          <w:spacing w:val="-3"/>
          <w:sz w:val="22"/>
        </w:rPr>
        <w:t> </w:t>
      </w:r>
      <w:r>
        <w:rPr>
          <w:sz w:val="22"/>
        </w:rPr>
        <w:t>partnerships,</w:t>
      </w:r>
      <w:r>
        <w:rPr>
          <w:spacing w:val="-4"/>
          <w:sz w:val="22"/>
        </w:rPr>
        <w:t> </w:t>
      </w:r>
      <w:r>
        <w:rPr>
          <w:sz w:val="22"/>
        </w:rPr>
        <w:t>new</w:t>
      </w:r>
      <w:r>
        <w:rPr>
          <w:spacing w:val="-5"/>
          <w:sz w:val="22"/>
        </w:rPr>
        <w:t> </w:t>
      </w:r>
      <w:r>
        <w:rPr>
          <w:sz w:val="22"/>
        </w:rPr>
        <w:t>initiatives)?</w:t>
      </w:r>
      <w:r>
        <w:rPr>
          <w:spacing w:val="-3"/>
          <w:sz w:val="22"/>
        </w:rPr>
        <w:t> </w:t>
      </w:r>
      <w:r>
        <w:rPr>
          <w:sz w:val="22"/>
        </w:rPr>
        <w:t>If</w:t>
      </w:r>
      <w:r>
        <w:rPr>
          <w:spacing w:val="-4"/>
          <w:sz w:val="22"/>
        </w:rPr>
        <w:t> </w:t>
      </w:r>
      <w:r>
        <w:rPr>
          <w:sz w:val="22"/>
        </w:rPr>
        <w:t>so, please describe.</w:t>
      </w:r>
    </w:p>
    <w:p>
      <w:pPr>
        <w:pStyle w:val="ListParagraph"/>
        <w:numPr>
          <w:ilvl w:val="0"/>
          <w:numId w:val="12"/>
        </w:numPr>
        <w:tabs>
          <w:tab w:pos="1101" w:val="left" w:leader="none"/>
        </w:tabs>
        <w:spacing w:line="259" w:lineRule="auto" w:before="201" w:after="0"/>
        <w:ind w:left="1100" w:right="1331" w:hanging="360"/>
        <w:jc w:val="left"/>
        <w:rPr>
          <w:sz w:val="22"/>
        </w:rPr>
      </w:pPr>
      <w:r>
        <w:rPr>
          <w:sz w:val="22"/>
        </w:rPr>
        <w:t>What</w:t>
      </w:r>
      <w:r>
        <w:rPr>
          <w:spacing w:val="-4"/>
          <w:sz w:val="22"/>
        </w:rPr>
        <w:t> </w:t>
      </w:r>
      <w:r>
        <w:rPr>
          <w:sz w:val="22"/>
        </w:rPr>
        <w:t>else</w:t>
      </w:r>
      <w:r>
        <w:rPr>
          <w:spacing w:val="-2"/>
          <w:sz w:val="22"/>
        </w:rPr>
        <w:t> </w:t>
      </w:r>
      <w:r>
        <w:rPr>
          <w:sz w:val="22"/>
        </w:rPr>
        <w:t>would</w:t>
      </w:r>
      <w:r>
        <w:rPr>
          <w:spacing w:val="-2"/>
          <w:sz w:val="22"/>
        </w:rPr>
        <w:t> </w:t>
      </w:r>
      <w:r>
        <w:rPr>
          <w:sz w:val="22"/>
        </w:rPr>
        <w:t>you</w:t>
      </w:r>
      <w:r>
        <w:rPr>
          <w:spacing w:val="-2"/>
          <w:sz w:val="22"/>
        </w:rPr>
        <w:t> </w:t>
      </w:r>
      <w:r>
        <w:rPr>
          <w:sz w:val="22"/>
        </w:rPr>
        <w:t>like</w:t>
      </w:r>
      <w:r>
        <w:rPr>
          <w:spacing w:val="-4"/>
          <w:sz w:val="22"/>
        </w:rPr>
        <w:t> </w:t>
      </w:r>
      <w:r>
        <w:rPr>
          <w:sz w:val="22"/>
        </w:rPr>
        <w:t>to</w:t>
      </w:r>
      <w:r>
        <w:rPr>
          <w:spacing w:val="-2"/>
          <w:sz w:val="22"/>
        </w:rPr>
        <w:t> </w:t>
      </w:r>
      <w:r>
        <w:rPr>
          <w:sz w:val="22"/>
        </w:rPr>
        <w:t>share</w:t>
      </w:r>
      <w:r>
        <w:rPr>
          <w:spacing w:val="-2"/>
          <w:sz w:val="22"/>
        </w:rPr>
        <w:t> </w:t>
      </w:r>
      <w:r>
        <w:rPr>
          <w:sz w:val="22"/>
        </w:rPr>
        <w:t>about</w:t>
      </w:r>
      <w:r>
        <w:rPr>
          <w:spacing w:val="-1"/>
          <w:sz w:val="22"/>
        </w:rPr>
        <w:t> </w:t>
      </w:r>
      <w:r>
        <w:rPr>
          <w:sz w:val="22"/>
        </w:rPr>
        <w:t>your</w:t>
      </w:r>
      <w:r>
        <w:rPr>
          <w:spacing w:val="-4"/>
          <w:sz w:val="22"/>
        </w:rPr>
        <w:t> </w:t>
      </w:r>
      <w:r>
        <w:rPr>
          <w:sz w:val="22"/>
        </w:rPr>
        <w:t>experience</w:t>
      </w:r>
      <w:r>
        <w:rPr>
          <w:spacing w:val="-2"/>
          <w:sz w:val="22"/>
        </w:rPr>
        <w:t> </w:t>
      </w:r>
      <w:r>
        <w:rPr>
          <w:sz w:val="22"/>
        </w:rPr>
        <w:t>with</w:t>
      </w:r>
      <w:r>
        <w:rPr>
          <w:spacing w:val="-2"/>
          <w:sz w:val="22"/>
        </w:rPr>
        <w:t> </w:t>
      </w:r>
      <w:r>
        <w:rPr>
          <w:sz w:val="22"/>
        </w:rPr>
        <w:t>NNEDLearn</w:t>
      </w:r>
      <w:r>
        <w:rPr>
          <w:spacing w:val="-5"/>
          <w:sz w:val="22"/>
        </w:rPr>
        <w:t> </w:t>
      </w:r>
      <w:r>
        <w:rPr>
          <w:sz w:val="22"/>
        </w:rPr>
        <w:t>and</w:t>
      </w:r>
      <w:r>
        <w:rPr>
          <w:spacing w:val="-4"/>
          <w:sz w:val="22"/>
        </w:rPr>
        <w:t> </w:t>
      </w:r>
      <w:r>
        <w:rPr>
          <w:sz w:val="22"/>
        </w:rPr>
        <w:t>implementing</w:t>
      </w:r>
      <w:r>
        <w:rPr>
          <w:spacing w:val="-5"/>
          <w:sz w:val="22"/>
        </w:rPr>
        <w:t> </w:t>
      </w:r>
      <w:r>
        <w:rPr>
          <w:sz w:val="22"/>
        </w:rPr>
        <w:t>[</w:t>
      </w:r>
      <w:r>
        <w:rPr>
          <w:color w:val="1F419B"/>
          <w:sz w:val="22"/>
        </w:rPr>
        <w:t>name intervention</w:t>
      </w:r>
      <w:r>
        <w:rPr>
          <w:sz w:val="22"/>
        </w:rPr>
        <w:t>] that will be important for me to know?</w:t>
      </w:r>
    </w:p>
    <w:p>
      <w:pPr>
        <w:spacing w:after="0" w:line="259" w:lineRule="auto"/>
        <w:jc w:val="left"/>
        <w:rPr>
          <w:sz w:val="22"/>
        </w:rPr>
        <w:sectPr>
          <w:footerReference w:type="default" r:id="rId19"/>
          <w:pgSz w:w="12240" w:h="15840"/>
          <w:pgMar w:footer="777" w:header="0" w:top="1200" w:bottom="960" w:left="700" w:right="220"/>
          <w:pgNumType w:start="1"/>
        </w:sectPr>
      </w:pPr>
    </w:p>
    <w:p>
      <w:pPr>
        <w:pStyle w:val="Heading3"/>
        <w:spacing w:before="72"/>
      </w:pPr>
      <w:r>
        <w:rPr>
          <w:color w:val="1F419B"/>
          <w:spacing w:val="16"/>
        </w:rPr>
        <w:t>Interview</w:t>
      </w:r>
      <w:r>
        <w:rPr>
          <w:color w:val="1F419B"/>
          <w:spacing w:val="39"/>
        </w:rPr>
        <w:t> </w:t>
      </w:r>
      <w:r>
        <w:rPr>
          <w:color w:val="1F419B"/>
          <w:spacing w:val="15"/>
        </w:rPr>
        <w:t>Guide</w:t>
      </w:r>
      <w:r>
        <w:rPr>
          <w:color w:val="1F419B"/>
          <w:spacing w:val="42"/>
        </w:rPr>
        <w:t> </w:t>
      </w:r>
      <w:r>
        <w:rPr>
          <w:color w:val="1F419B"/>
          <w:spacing w:val="13"/>
        </w:rPr>
        <w:t>for</w:t>
      </w:r>
      <w:r>
        <w:rPr>
          <w:color w:val="1F419B"/>
          <w:spacing w:val="44"/>
        </w:rPr>
        <w:t> </w:t>
      </w:r>
      <w:r>
        <w:rPr>
          <w:color w:val="1F419B"/>
          <w:spacing w:val="14"/>
        </w:rPr>
        <w:t>Trainers</w:t>
      </w:r>
    </w:p>
    <w:p>
      <w:pPr>
        <w:pStyle w:val="ListParagraph"/>
        <w:numPr>
          <w:ilvl w:val="0"/>
          <w:numId w:val="13"/>
        </w:numPr>
        <w:tabs>
          <w:tab w:pos="1101" w:val="left" w:leader="none"/>
        </w:tabs>
        <w:spacing w:line="259" w:lineRule="auto" w:before="83" w:after="0"/>
        <w:ind w:left="1100" w:right="1948" w:hanging="360"/>
        <w:jc w:val="left"/>
        <w:rPr>
          <w:sz w:val="22"/>
        </w:rPr>
      </w:pPr>
      <w:r>
        <w:rPr>
          <w:sz w:val="22"/>
        </w:rPr>
        <w:t>To</w:t>
      </w:r>
      <w:r>
        <w:rPr>
          <w:spacing w:val="-2"/>
          <w:sz w:val="22"/>
        </w:rPr>
        <w:t> </w:t>
      </w:r>
      <w:r>
        <w:rPr>
          <w:sz w:val="22"/>
        </w:rPr>
        <w:t>begin,</w:t>
      </w:r>
      <w:r>
        <w:rPr>
          <w:spacing w:val="-2"/>
          <w:sz w:val="22"/>
        </w:rPr>
        <w:t> </w:t>
      </w:r>
      <w:r>
        <w:rPr>
          <w:sz w:val="22"/>
        </w:rPr>
        <w:t>I</w:t>
      </w:r>
      <w:r>
        <w:rPr>
          <w:spacing w:val="-4"/>
          <w:sz w:val="22"/>
        </w:rPr>
        <w:t> </w:t>
      </w:r>
      <w:r>
        <w:rPr>
          <w:sz w:val="22"/>
        </w:rPr>
        <w:t>would</w:t>
      </w:r>
      <w:r>
        <w:rPr>
          <w:spacing w:val="-5"/>
          <w:sz w:val="22"/>
        </w:rPr>
        <w:t> </w:t>
      </w:r>
      <w:r>
        <w:rPr>
          <w:sz w:val="22"/>
        </w:rPr>
        <w:t>like</w:t>
      </w:r>
      <w:r>
        <w:rPr>
          <w:spacing w:val="-2"/>
          <w:sz w:val="22"/>
        </w:rPr>
        <w:t> </w:t>
      </w:r>
      <w:r>
        <w:rPr>
          <w:sz w:val="22"/>
        </w:rPr>
        <w:t>to</w:t>
      </w:r>
      <w:r>
        <w:rPr>
          <w:spacing w:val="-5"/>
          <w:sz w:val="22"/>
        </w:rPr>
        <w:t> </w:t>
      </w:r>
      <w:r>
        <w:rPr>
          <w:sz w:val="22"/>
        </w:rPr>
        <w:t>confirm</w:t>
      </w:r>
      <w:r>
        <w:rPr>
          <w:spacing w:val="-4"/>
          <w:sz w:val="22"/>
        </w:rPr>
        <w:t> </w:t>
      </w:r>
      <w:r>
        <w:rPr>
          <w:sz w:val="22"/>
        </w:rPr>
        <w:t>that</w:t>
      </w:r>
      <w:r>
        <w:rPr>
          <w:spacing w:val="-1"/>
          <w:sz w:val="22"/>
        </w:rPr>
        <w:t> </w:t>
      </w:r>
      <w:r>
        <w:rPr>
          <w:sz w:val="22"/>
        </w:rPr>
        <w:t>I</w:t>
      </w:r>
      <w:r>
        <w:rPr>
          <w:spacing w:val="-4"/>
          <w:sz w:val="22"/>
        </w:rPr>
        <w:t> </w:t>
      </w:r>
      <w:r>
        <w:rPr>
          <w:sz w:val="22"/>
        </w:rPr>
        <w:t>have</w:t>
      </w:r>
      <w:r>
        <w:rPr>
          <w:spacing w:val="-2"/>
          <w:sz w:val="22"/>
        </w:rPr>
        <w:t> </w:t>
      </w:r>
      <w:r>
        <w:rPr>
          <w:sz w:val="22"/>
        </w:rPr>
        <w:t>the</w:t>
      </w:r>
      <w:r>
        <w:rPr>
          <w:spacing w:val="-2"/>
          <w:sz w:val="22"/>
        </w:rPr>
        <w:t> </w:t>
      </w:r>
      <w:r>
        <w:rPr>
          <w:sz w:val="22"/>
        </w:rPr>
        <w:t>correct</w:t>
      </w:r>
      <w:r>
        <w:rPr>
          <w:spacing w:val="-1"/>
          <w:sz w:val="22"/>
        </w:rPr>
        <w:t> </w:t>
      </w:r>
      <w:r>
        <w:rPr>
          <w:sz w:val="22"/>
        </w:rPr>
        <w:t>information</w:t>
      </w:r>
      <w:r>
        <w:rPr>
          <w:spacing w:val="-2"/>
          <w:sz w:val="22"/>
        </w:rPr>
        <w:t> </w:t>
      </w:r>
      <w:r>
        <w:rPr>
          <w:sz w:val="22"/>
        </w:rPr>
        <w:t>for</w:t>
      </w:r>
      <w:r>
        <w:rPr>
          <w:spacing w:val="-4"/>
          <w:sz w:val="22"/>
        </w:rPr>
        <w:t> </w:t>
      </w:r>
      <w:r>
        <w:rPr>
          <w:sz w:val="22"/>
        </w:rPr>
        <w:t>the</w:t>
      </w:r>
      <w:r>
        <w:rPr>
          <w:spacing w:val="-4"/>
          <w:sz w:val="22"/>
        </w:rPr>
        <w:t> </w:t>
      </w:r>
      <w:r>
        <w:rPr>
          <w:sz w:val="22"/>
        </w:rPr>
        <w:t>following,</w:t>
      </w:r>
      <w:r>
        <w:rPr>
          <w:spacing w:val="-2"/>
          <w:sz w:val="22"/>
        </w:rPr>
        <w:t> </w:t>
      </w:r>
      <w:r>
        <w:rPr>
          <w:sz w:val="22"/>
        </w:rPr>
        <w:t>[</w:t>
      </w:r>
      <w:r>
        <w:rPr>
          <w:color w:val="1F419B"/>
          <w:sz w:val="22"/>
        </w:rPr>
        <w:t>name, affiliation, role/title, and name of the intervention</w:t>
      </w:r>
      <w:r>
        <w:rPr>
          <w:sz w:val="22"/>
        </w:rPr>
        <w:t>].</w:t>
      </w:r>
    </w:p>
    <w:p>
      <w:pPr>
        <w:pStyle w:val="ListParagraph"/>
        <w:numPr>
          <w:ilvl w:val="0"/>
          <w:numId w:val="13"/>
        </w:numPr>
        <w:tabs>
          <w:tab w:pos="1101" w:val="left" w:leader="none"/>
        </w:tabs>
        <w:spacing w:line="240" w:lineRule="auto" w:before="200" w:after="0"/>
        <w:ind w:left="1100" w:right="0" w:hanging="361"/>
        <w:jc w:val="left"/>
        <w:rPr>
          <w:sz w:val="22"/>
        </w:rPr>
      </w:pPr>
      <w:r>
        <w:rPr>
          <w:sz w:val="22"/>
        </w:rPr>
        <w:t>What</w:t>
      </w:r>
      <w:r>
        <w:rPr>
          <w:spacing w:val="-8"/>
          <w:sz w:val="22"/>
        </w:rPr>
        <w:t> </w:t>
      </w:r>
      <w:r>
        <w:rPr>
          <w:sz w:val="22"/>
        </w:rPr>
        <w:t>are</w:t>
      </w:r>
      <w:r>
        <w:rPr>
          <w:spacing w:val="-3"/>
          <w:sz w:val="22"/>
        </w:rPr>
        <w:t> </w:t>
      </w:r>
      <w:r>
        <w:rPr>
          <w:sz w:val="22"/>
        </w:rPr>
        <w:t>the</w:t>
      </w:r>
      <w:r>
        <w:rPr>
          <w:spacing w:val="-3"/>
          <w:sz w:val="22"/>
        </w:rPr>
        <w:t> </w:t>
      </w:r>
      <w:r>
        <w:rPr>
          <w:sz w:val="22"/>
        </w:rPr>
        <w:t>key</w:t>
      </w:r>
      <w:r>
        <w:rPr>
          <w:spacing w:val="-6"/>
          <w:sz w:val="22"/>
        </w:rPr>
        <w:t> </w:t>
      </w:r>
      <w:r>
        <w:rPr>
          <w:sz w:val="22"/>
        </w:rPr>
        <w:t>implementation</w:t>
      </w:r>
      <w:r>
        <w:rPr>
          <w:spacing w:val="-6"/>
          <w:sz w:val="22"/>
        </w:rPr>
        <w:t> </w:t>
      </w:r>
      <w:r>
        <w:rPr>
          <w:sz w:val="22"/>
        </w:rPr>
        <w:t>strategies</w:t>
      </w:r>
      <w:r>
        <w:rPr>
          <w:spacing w:val="-3"/>
          <w:sz w:val="22"/>
        </w:rPr>
        <w:t> </w:t>
      </w:r>
      <w:r>
        <w:rPr>
          <w:sz w:val="22"/>
        </w:rPr>
        <w:t>you</w:t>
      </w:r>
      <w:r>
        <w:rPr>
          <w:spacing w:val="-3"/>
          <w:sz w:val="22"/>
        </w:rPr>
        <w:t> </w:t>
      </w:r>
      <w:r>
        <w:rPr>
          <w:sz w:val="22"/>
        </w:rPr>
        <w:t>promote</w:t>
      </w:r>
      <w:r>
        <w:rPr>
          <w:spacing w:val="-4"/>
          <w:sz w:val="22"/>
        </w:rPr>
        <w:t> </w:t>
      </w:r>
      <w:r>
        <w:rPr>
          <w:sz w:val="22"/>
        </w:rPr>
        <w:t>in</w:t>
      </w:r>
      <w:r>
        <w:rPr>
          <w:spacing w:val="-3"/>
          <w:sz w:val="22"/>
        </w:rPr>
        <w:t> </w:t>
      </w:r>
      <w:r>
        <w:rPr>
          <w:sz w:val="22"/>
        </w:rPr>
        <w:t>your</w:t>
      </w:r>
      <w:r>
        <w:rPr>
          <w:spacing w:val="-3"/>
          <w:sz w:val="22"/>
        </w:rPr>
        <w:t> </w:t>
      </w:r>
      <w:r>
        <w:rPr>
          <w:sz w:val="22"/>
        </w:rPr>
        <w:t>training</w:t>
      </w:r>
      <w:r>
        <w:rPr>
          <w:spacing w:val="-3"/>
          <w:sz w:val="22"/>
        </w:rPr>
        <w:t> </w:t>
      </w:r>
      <w:r>
        <w:rPr>
          <w:sz w:val="22"/>
        </w:rPr>
        <w:t>and</w:t>
      </w:r>
      <w:r>
        <w:rPr>
          <w:spacing w:val="-5"/>
          <w:sz w:val="22"/>
        </w:rPr>
        <w:t> </w:t>
      </w:r>
      <w:r>
        <w:rPr>
          <w:sz w:val="22"/>
        </w:rPr>
        <w:t>coaching</w:t>
      </w:r>
      <w:r>
        <w:rPr>
          <w:spacing w:val="-3"/>
          <w:sz w:val="22"/>
        </w:rPr>
        <w:t> </w:t>
      </w:r>
      <w:r>
        <w:rPr>
          <w:spacing w:val="-2"/>
          <w:sz w:val="22"/>
        </w:rPr>
        <w:t>sessions?</w:t>
      </w:r>
    </w:p>
    <w:p>
      <w:pPr>
        <w:pStyle w:val="ListParagraph"/>
        <w:numPr>
          <w:ilvl w:val="1"/>
          <w:numId w:val="13"/>
        </w:numPr>
        <w:tabs>
          <w:tab w:pos="1460" w:val="left" w:leader="none"/>
          <w:tab w:pos="1461" w:val="left" w:leader="none"/>
        </w:tabs>
        <w:spacing w:line="256" w:lineRule="auto" w:before="140" w:after="0"/>
        <w:ind w:left="1460" w:right="1547" w:hanging="360"/>
        <w:jc w:val="left"/>
        <w:rPr>
          <w:sz w:val="22"/>
        </w:rPr>
      </w:pPr>
      <w:r>
        <w:rPr>
          <w:sz w:val="22"/>
        </w:rPr>
        <w:t>From</w:t>
      </w:r>
      <w:r>
        <w:rPr>
          <w:spacing w:val="-3"/>
          <w:sz w:val="22"/>
        </w:rPr>
        <w:t> </w:t>
      </w:r>
      <w:r>
        <w:rPr>
          <w:sz w:val="22"/>
        </w:rPr>
        <w:t>your</w:t>
      </w:r>
      <w:r>
        <w:rPr>
          <w:spacing w:val="-4"/>
          <w:sz w:val="22"/>
        </w:rPr>
        <w:t> </w:t>
      </w:r>
      <w:r>
        <w:rPr>
          <w:sz w:val="22"/>
        </w:rPr>
        <w:t>perspective,</w:t>
      </w:r>
      <w:r>
        <w:rPr>
          <w:spacing w:val="-2"/>
          <w:sz w:val="22"/>
        </w:rPr>
        <w:t> </w:t>
      </w:r>
      <w:r>
        <w:rPr>
          <w:sz w:val="22"/>
        </w:rPr>
        <w:t>given</w:t>
      </w:r>
      <w:r>
        <w:rPr>
          <w:spacing w:val="-2"/>
          <w:sz w:val="22"/>
        </w:rPr>
        <w:t> </w:t>
      </w:r>
      <w:r>
        <w:rPr>
          <w:sz w:val="22"/>
        </w:rPr>
        <w:t>your</w:t>
      </w:r>
      <w:r>
        <w:rPr>
          <w:spacing w:val="-2"/>
          <w:sz w:val="22"/>
        </w:rPr>
        <w:t> </w:t>
      </w:r>
      <w:r>
        <w:rPr>
          <w:sz w:val="22"/>
        </w:rPr>
        <w:t>experience</w:t>
      </w:r>
      <w:r>
        <w:rPr>
          <w:spacing w:val="-2"/>
          <w:sz w:val="22"/>
        </w:rPr>
        <w:t> </w:t>
      </w:r>
      <w:r>
        <w:rPr>
          <w:sz w:val="22"/>
        </w:rPr>
        <w:t>as</w:t>
      </w:r>
      <w:r>
        <w:rPr>
          <w:spacing w:val="-4"/>
          <w:sz w:val="22"/>
        </w:rPr>
        <w:t> </w:t>
      </w:r>
      <w:r>
        <w:rPr>
          <w:sz w:val="22"/>
        </w:rPr>
        <w:t>a</w:t>
      </w:r>
      <w:r>
        <w:rPr>
          <w:spacing w:val="-2"/>
          <w:sz w:val="22"/>
        </w:rPr>
        <w:t> </w:t>
      </w:r>
      <w:r>
        <w:rPr>
          <w:sz w:val="22"/>
        </w:rPr>
        <w:t>trainer,</w:t>
      </w:r>
      <w:r>
        <w:rPr>
          <w:spacing w:val="-2"/>
          <w:sz w:val="22"/>
        </w:rPr>
        <w:t> </w:t>
      </w:r>
      <w:r>
        <w:rPr>
          <w:sz w:val="22"/>
        </w:rPr>
        <w:t>what</w:t>
      </w:r>
      <w:r>
        <w:rPr>
          <w:spacing w:val="-1"/>
          <w:sz w:val="22"/>
        </w:rPr>
        <w:t> </w:t>
      </w:r>
      <w:r>
        <w:rPr>
          <w:sz w:val="22"/>
        </w:rPr>
        <w:t>are</w:t>
      </w:r>
      <w:r>
        <w:rPr>
          <w:spacing w:val="-4"/>
          <w:sz w:val="22"/>
        </w:rPr>
        <w:t> </w:t>
      </w:r>
      <w:r>
        <w:rPr>
          <w:sz w:val="22"/>
        </w:rPr>
        <w:t>the</w:t>
      </w:r>
      <w:r>
        <w:rPr>
          <w:spacing w:val="-4"/>
          <w:sz w:val="22"/>
        </w:rPr>
        <w:t> </w:t>
      </w:r>
      <w:r>
        <w:rPr>
          <w:sz w:val="22"/>
        </w:rPr>
        <w:t>most</w:t>
      </w:r>
      <w:r>
        <w:rPr>
          <w:spacing w:val="-4"/>
          <w:sz w:val="22"/>
        </w:rPr>
        <w:t> </w:t>
      </w:r>
      <w:r>
        <w:rPr>
          <w:sz w:val="22"/>
        </w:rPr>
        <w:t>important</w:t>
      </w:r>
      <w:r>
        <w:rPr>
          <w:spacing w:val="-4"/>
          <w:sz w:val="22"/>
        </w:rPr>
        <w:t> </w:t>
      </w:r>
      <w:r>
        <w:rPr>
          <w:sz w:val="22"/>
        </w:rPr>
        <w:t>factors that facilitate the successful implementation of [</w:t>
      </w:r>
      <w:r>
        <w:rPr>
          <w:color w:val="1F419B"/>
          <w:sz w:val="22"/>
        </w:rPr>
        <w:t>name intervention</w:t>
      </w:r>
      <w:r>
        <w:rPr>
          <w:sz w:val="22"/>
        </w:rPr>
        <w:t>]?</w:t>
      </w:r>
    </w:p>
    <w:p>
      <w:pPr>
        <w:pStyle w:val="ListParagraph"/>
        <w:numPr>
          <w:ilvl w:val="1"/>
          <w:numId w:val="13"/>
        </w:numPr>
        <w:tabs>
          <w:tab w:pos="1461" w:val="left" w:leader="none"/>
        </w:tabs>
        <w:spacing w:line="259" w:lineRule="auto" w:before="4" w:after="0"/>
        <w:ind w:left="1460" w:right="1319" w:hanging="360"/>
        <w:jc w:val="left"/>
        <w:rPr>
          <w:sz w:val="22"/>
        </w:rPr>
      </w:pPr>
      <w:r>
        <w:rPr>
          <w:sz w:val="22"/>
        </w:rPr>
        <w:t>What</w:t>
      </w:r>
      <w:r>
        <w:rPr>
          <w:spacing w:val="-4"/>
          <w:sz w:val="22"/>
        </w:rPr>
        <w:t> </w:t>
      </w:r>
      <w:r>
        <w:rPr>
          <w:sz w:val="22"/>
        </w:rPr>
        <w:t>are</w:t>
      </w:r>
      <w:r>
        <w:rPr>
          <w:spacing w:val="-2"/>
          <w:sz w:val="22"/>
        </w:rPr>
        <w:t> </w:t>
      </w:r>
      <w:r>
        <w:rPr>
          <w:sz w:val="22"/>
        </w:rPr>
        <w:t>the</w:t>
      </w:r>
      <w:r>
        <w:rPr>
          <w:spacing w:val="-2"/>
          <w:sz w:val="22"/>
        </w:rPr>
        <w:t> </w:t>
      </w:r>
      <w:r>
        <w:rPr>
          <w:sz w:val="22"/>
        </w:rPr>
        <w:t>key</w:t>
      </w:r>
      <w:r>
        <w:rPr>
          <w:spacing w:val="-5"/>
          <w:sz w:val="22"/>
        </w:rPr>
        <w:t> </w:t>
      </w:r>
      <w:r>
        <w:rPr>
          <w:sz w:val="22"/>
        </w:rPr>
        <w:t>strategies</w:t>
      </w:r>
      <w:r>
        <w:rPr>
          <w:spacing w:val="-4"/>
          <w:sz w:val="22"/>
        </w:rPr>
        <w:t> </w:t>
      </w:r>
      <w:r>
        <w:rPr>
          <w:sz w:val="22"/>
        </w:rPr>
        <w:t>for</w:t>
      </w:r>
      <w:r>
        <w:rPr>
          <w:spacing w:val="-4"/>
          <w:sz w:val="22"/>
        </w:rPr>
        <w:t> </w:t>
      </w:r>
      <w:r>
        <w:rPr>
          <w:sz w:val="22"/>
        </w:rPr>
        <w:t>implementing</w:t>
      </w:r>
      <w:r>
        <w:rPr>
          <w:spacing w:val="-5"/>
          <w:sz w:val="22"/>
        </w:rPr>
        <w:t> </w:t>
      </w:r>
      <w:r>
        <w:rPr>
          <w:sz w:val="22"/>
        </w:rPr>
        <w:t>[</w:t>
      </w:r>
      <w:r>
        <w:rPr>
          <w:color w:val="1F419B"/>
          <w:sz w:val="22"/>
        </w:rPr>
        <w:t>name</w:t>
      </w:r>
      <w:r>
        <w:rPr>
          <w:color w:val="1F419B"/>
          <w:spacing w:val="-4"/>
          <w:sz w:val="22"/>
        </w:rPr>
        <w:t> </w:t>
      </w:r>
      <w:r>
        <w:rPr>
          <w:color w:val="1F419B"/>
          <w:sz w:val="22"/>
        </w:rPr>
        <w:t>intervention</w:t>
      </w:r>
      <w:r>
        <w:rPr>
          <w:sz w:val="22"/>
        </w:rPr>
        <w:t>]</w:t>
      </w:r>
      <w:r>
        <w:rPr>
          <w:spacing w:val="-2"/>
          <w:sz w:val="22"/>
        </w:rPr>
        <w:t> </w:t>
      </w:r>
      <w:r>
        <w:rPr>
          <w:sz w:val="22"/>
        </w:rPr>
        <w:t>with</w:t>
      </w:r>
      <w:r>
        <w:rPr>
          <w:spacing w:val="-5"/>
          <w:sz w:val="22"/>
        </w:rPr>
        <w:t> </w:t>
      </w:r>
      <w:r>
        <w:rPr>
          <w:sz w:val="22"/>
        </w:rPr>
        <w:t>different</w:t>
      </w:r>
      <w:r>
        <w:rPr>
          <w:spacing w:val="-1"/>
          <w:sz w:val="22"/>
        </w:rPr>
        <w:t> </w:t>
      </w:r>
      <w:r>
        <w:rPr>
          <w:sz w:val="22"/>
        </w:rPr>
        <w:t>racial</w:t>
      </w:r>
      <w:r>
        <w:rPr>
          <w:spacing w:val="-1"/>
          <w:sz w:val="22"/>
        </w:rPr>
        <w:t> </w:t>
      </w:r>
      <w:r>
        <w:rPr>
          <w:sz w:val="22"/>
        </w:rPr>
        <w:t>and</w:t>
      </w:r>
      <w:r>
        <w:rPr>
          <w:spacing w:val="-4"/>
          <w:sz w:val="22"/>
        </w:rPr>
        <w:t> </w:t>
      </w:r>
      <w:r>
        <w:rPr>
          <w:sz w:val="22"/>
        </w:rPr>
        <w:t>ethnic </w:t>
      </w:r>
      <w:r>
        <w:rPr>
          <w:spacing w:val="-2"/>
          <w:sz w:val="22"/>
        </w:rPr>
        <w:t>groups?</w:t>
      </w:r>
    </w:p>
    <w:p>
      <w:pPr>
        <w:pStyle w:val="ListParagraph"/>
        <w:numPr>
          <w:ilvl w:val="0"/>
          <w:numId w:val="13"/>
        </w:numPr>
        <w:tabs>
          <w:tab w:pos="1101" w:val="left" w:leader="none"/>
        </w:tabs>
        <w:spacing w:line="259" w:lineRule="auto" w:before="200" w:after="0"/>
        <w:ind w:left="1100" w:right="1746" w:hanging="360"/>
        <w:jc w:val="left"/>
        <w:rPr>
          <w:sz w:val="22"/>
        </w:rPr>
      </w:pPr>
      <w:r>
        <w:rPr>
          <w:sz w:val="22"/>
        </w:rPr>
        <w:t>Take</w:t>
      </w:r>
      <w:r>
        <w:rPr>
          <w:spacing w:val="-2"/>
          <w:sz w:val="22"/>
        </w:rPr>
        <w:t> </w:t>
      </w:r>
      <w:r>
        <w:rPr>
          <w:sz w:val="22"/>
        </w:rPr>
        <w:t>a</w:t>
      </w:r>
      <w:r>
        <w:rPr>
          <w:spacing w:val="-4"/>
          <w:sz w:val="22"/>
        </w:rPr>
        <w:t> </w:t>
      </w:r>
      <w:r>
        <w:rPr>
          <w:sz w:val="22"/>
        </w:rPr>
        <w:t>moment</w:t>
      </w:r>
      <w:r>
        <w:rPr>
          <w:spacing w:val="-1"/>
          <w:sz w:val="22"/>
        </w:rPr>
        <w:t> </w:t>
      </w:r>
      <w:r>
        <w:rPr>
          <w:sz w:val="22"/>
        </w:rPr>
        <w:t>to</w:t>
      </w:r>
      <w:r>
        <w:rPr>
          <w:spacing w:val="-2"/>
          <w:sz w:val="22"/>
        </w:rPr>
        <w:t> </w:t>
      </w:r>
      <w:r>
        <w:rPr>
          <w:sz w:val="22"/>
        </w:rPr>
        <w:t>reflect</w:t>
      </w:r>
      <w:r>
        <w:rPr>
          <w:spacing w:val="-1"/>
          <w:sz w:val="22"/>
        </w:rPr>
        <w:t> </w:t>
      </w:r>
      <w:r>
        <w:rPr>
          <w:sz w:val="22"/>
        </w:rPr>
        <w:t>on</w:t>
      </w:r>
      <w:r>
        <w:rPr>
          <w:spacing w:val="-2"/>
          <w:sz w:val="22"/>
        </w:rPr>
        <w:t> </w:t>
      </w:r>
      <w:r>
        <w:rPr>
          <w:sz w:val="22"/>
        </w:rPr>
        <w:t>the</w:t>
      </w:r>
      <w:r>
        <w:rPr>
          <w:spacing w:val="-4"/>
          <w:sz w:val="22"/>
        </w:rPr>
        <w:t> </w:t>
      </w:r>
      <w:r>
        <w:rPr>
          <w:sz w:val="22"/>
        </w:rPr>
        <w:t>coaching</w:t>
      </w:r>
      <w:r>
        <w:rPr>
          <w:spacing w:val="-5"/>
          <w:sz w:val="22"/>
        </w:rPr>
        <w:t> </w:t>
      </w:r>
      <w:r>
        <w:rPr>
          <w:sz w:val="22"/>
        </w:rPr>
        <w:t>sessions.</w:t>
      </w:r>
      <w:r>
        <w:rPr>
          <w:spacing w:val="-4"/>
          <w:sz w:val="22"/>
        </w:rPr>
        <w:t> </w:t>
      </w:r>
      <w:r>
        <w:rPr>
          <w:sz w:val="22"/>
        </w:rPr>
        <w:t>What</w:t>
      </w:r>
      <w:r>
        <w:rPr>
          <w:spacing w:val="-1"/>
          <w:sz w:val="22"/>
        </w:rPr>
        <w:t> </w:t>
      </w:r>
      <w:r>
        <w:rPr>
          <w:sz w:val="22"/>
        </w:rPr>
        <w:t>can</w:t>
      </w:r>
      <w:r>
        <w:rPr>
          <w:spacing w:val="-2"/>
          <w:sz w:val="22"/>
        </w:rPr>
        <w:t> </w:t>
      </w:r>
      <w:r>
        <w:rPr>
          <w:sz w:val="22"/>
        </w:rPr>
        <w:t>you</w:t>
      </w:r>
      <w:r>
        <w:rPr>
          <w:spacing w:val="-4"/>
          <w:sz w:val="22"/>
        </w:rPr>
        <w:t> </w:t>
      </w:r>
      <w:r>
        <w:rPr>
          <w:sz w:val="22"/>
        </w:rPr>
        <w:t>share</w:t>
      </w:r>
      <w:r>
        <w:rPr>
          <w:spacing w:val="-2"/>
          <w:sz w:val="22"/>
        </w:rPr>
        <w:t> </w:t>
      </w:r>
      <w:r>
        <w:rPr>
          <w:sz w:val="22"/>
        </w:rPr>
        <w:t>with us</w:t>
      </w:r>
      <w:r>
        <w:rPr>
          <w:spacing w:val="-2"/>
          <w:sz w:val="22"/>
        </w:rPr>
        <w:t> </w:t>
      </w:r>
      <w:r>
        <w:rPr>
          <w:sz w:val="22"/>
        </w:rPr>
        <w:t>about</w:t>
      </w:r>
      <w:r>
        <w:rPr>
          <w:spacing w:val="-1"/>
          <w:sz w:val="22"/>
        </w:rPr>
        <w:t> </w:t>
      </w:r>
      <w:r>
        <w:rPr>
          <w:sz w:val="22"/>
        </w:rPr>
        <w:t>how</w:t>
      </w:r>
      <w:r>
        <w:rPr>
          <w:spacing w:val="-3"/>
          <w:sz w:val="22"/>
        </w:rPr>
        <w:t> </w:t>
      </w:r>
      <w:r>
        <w:rPr>
          <w:sz w:val="22"/>
        </w:rPr>
        <w:t>CBO teams have approached the implementation of [</w:t>
      </w:r>
      <w:r>
        <w:rPr>
          <w:color w:val="1F419B"/>
          <w:sz w:val="22"/>
        </w:rPr>
        <w:t>name intervention</w:t>
      </w:r>
      <w:r>
        <w:rPr>
          <w:sz w:val="22"/>
        </w:rPr>
        <w:t>] within the context of their </w:t>
      </w:r>
      <w:r>
        <w:rPr>
          <w:spacing w:val="-2"/>
          <w:sz w:val="22"/>
        </w:rPr>
        <w:t>organizations?</w:t>
      </w:r>
    </w:p>
    <w:p>
      <w:pPr>
        <w:pStyle w:val="ListParagraph"/>
        <w:numPr>
          <w:ilvl w:val="1"/>
          <w:numId w:val="13"/>
        </w:numPr>
        <w:tabs>
          <w:tab w:pos="1460" w:val="left" w:leader="none"/>
          <w:tab w:pos="1461" w:val="left" w:leader="none"/>
        </w:tabs>
        <w:spacing w:line="259" w:lineRule="auto" w:before="119" w:after="0"/>
        <w:ind w:left="1460" w:right="1556" w:hanging="360"/>
        <w:jc w:val="left"/>
        <w:rPr>
          <w:sz w:val="22"/>
        </w:rPr>
      </w:pPr>
      <w:r>
        <w:rPr>
          <w:sz w:val="22"/>
        </w:rPr>
        <w:t>Did</w:t>
      </w:r>
      <w:r>
        <w:rPr>
          <w:spacing w:val="-2"/>
          <w:sz w:val="22"/>
        </w:rPr>
        <w:t> </w:t>
      </w:r>
      <w:r>
        <w:rPr>
          <w:sz w:val="22"/>
        </w:rPr>
        <w:t>they</w:t>
      </w:r>
      <w:r>
        <w:rPr>
          <w:spacing w:val="-2"/>
          <w:sz w:val="22"/>
        </w:rPr>
        <w:t> </w:t>
      </w:r>
      <w:r>
        <w:rPr>
          <w:sz w:val="22"/>
        </w:rPr>
        <w:t>have</w:t>
      </w:r>
      <w:r>
        <w:rPr>
          <w:spacing w:val="-2"/>
          <w:sz w:val="22"/>
        </w:rPr>
        <w:t> </w:t>
      </w:r>
      <w:r>
        <w:rPr>
          <w:sz w:val="22"/>
        </w:rPr>
        <w:t>to</w:t>
      </w:r>
      <w:r>
        <w:rPr>
          <w:spacing w:val="-2"/>
          <w:sz w:val="22"/>
        </w:rPr>
        <w:t> </w:t>
      </w:r>
      <w:r>
        <w:rPr>
          <w:sz w:val="22"/>
        </w:rPr>
        <w:t>make</w:t>
      </w:r>
      <w:r>
        <w:rPr>
          <w:spacing w:val="-2"/>
          <w:sz w:val="22"/>
        </w:rPr>
        <w:t> </w:t>
      </w:r>
      <w:r>
        <w:rPr>
          <w:sz w:val="22"/>
        </w:rPr>
        <w:t>changes</w:t>
      </w:r>
      <w:r>
        <w:rPr>
          <w:spacing w:val="-4"/>
          <w:sz w:val="22"/>
        </w:rPr>
        <w:t> </w:t>
      </w:r>
      <w:r>
        <w:rPr>
          <w:sz w:val="22"/>
        </w:rPr>
        <w:t>to</w:t>
      </w:r>
      <w:r>
        <w:rPr>
          <w:spacing w:val="-2"/>
          <w:sz w:val="22"/>
        </w:rPr>
        <w:t> </w:t>
      </w:r>
      <w:r>
        <w:rPr>
          <w:sz w:val="22"/>
        </w:rPr>
        <w:t>organizational</w:t>
      </w:r>
      <w:r>
        <w:rPr>
          <w:spacing w:val="-3"/>
          <w:sz w:val="22"/>
        </w:rPr>
        <w:t> </w:t>
      </w:r>
      <w:r>
        <w:rPr>
          <w:sz w:val="22"/>
        </w:rPr>
        <w:t>policy,</w:t>
      </w:r>
      <w:r>
        <w:rPr>
          <w:spacing w:val="-2"/>
          <w:sz w:val="22"/>
        </w:rPr>
        <w:t> </w:t>
      </w:r>
      <w:r>
        <w:rPr>
          <w:sz w:val="22"/>
        </w:rPr>
        <w:t>practice,</w:t>
      </w:r>
      <w:r>
        <w:rPr>
          <w:spacing w:val="-5"/>
          <w:sz w:val="22"/>
        </w:rPr>
        <w:t> </w:t>
      </w:r>
      <w:r>
        <w:rPr>
          <w:sz w:val="22"/>
        </w:rPr>
        <w:t>staffing,</w:t>
      </w:r>
      <w:r>
        <w:rPr>
          <w:spacing w:val="-5"/>
          <w:sz w:val="22"/>
        </w:rPr>
        <w:t> </w:t>
      </w:r>
      <w:r>
        <w:rPr>
          <w:sz w:val="22"/>
        </w:rPr>
        <w:t>or</w:t>
      </w:r>
      <w:r>
        <w:rPr>
          <w:spacing w:val="-4"/>
          <w:sz w:val="22"/>
        </w:rPr>
        <w:t> </w:t>
      </w:r>
      <w:r>
        <w:rPr>
          <w:sz w:val="22"/>
        </w:rPr>
        <w:t>anything</w:t>
      </w:r>
      <w:r>
        <w:rPr>
          <w:spacing w:val="-2"/>
          <w:sz w:val="22"/>
        </w:rPr>
        <w:t> </w:t>
      </w:r>
      <w:r>
        <w:rPr>
          <w:sz w:val="22"/>
        </w:rPr>
        <w:t>else?</w:t>
      </w:r>
      <w:r>
        <w:rPr>
          <w:spacing w:val="-2"/>
          <w:sz w:val="22"/>
        </w:rPr>
        <w:t> </w:t>
      </w:r>
      <w:r>
        <w:rPr>
          <w:sz w:val="22"/>
        </w:rPr>
        <w:t>If yes, describe the changes they made.</w:t>
      </w:r>
    </w:p>
    <w:p>
      <w:pPr>
        <w:pStyle w:val="ListParagraph"/>
        <w:numPr>
          <w:ilvl w:val="1"/>
          <w:numId w:val="13"/>
        </w:numPr>
        <w:tabs>
          <w:tab w:pos="1461" w:val="left" w:leader="none"/>
        </w:tabs>
        <w:spacing w:line="259" w:lineRule="auto" w:before="1" w:after="0"/>
        <w:ind w:left="1460" w:right="1356" w:hanging="360"/>
        <w:jc w:val="left"/>
        <w:rPr>
          <w:sz w:val="22"/>
        </w:rPr>
      </w:pPr>
      <w:r>
        <w:rPr>
          <w:sz w:val="22"/>
        </w:rPr>
        <w:t>Was</w:t>
      </w:r>
      <w:r>
        <w:rPr>
          <w:spacing w:val="-4"/>
          <w:sz w:val="22"/>
        </w:rPr>
        <w:t> </w:t>
      </w:r>
      <w:r>
        <w:rPr>
          <w:sz w:val="22"/>
        </w:rPr>
        <w:t>there</w:t>
      </w:r>
      <w:r>
        <w:rPr>
          <w:spacing w:val="-2"/>
          <w:sz w:val="22"/>
        </w:rPr>
        <w:t> </w:t>
      </w:r>
      <w:r>
        <w:rPr>
          <w:sz w:val="22"/>
        </w:rPr>
        <w:t>a</w:t>
      </w:r>
      <w:r>
        <w:rPr>
          <w:spacing w:val="-4"/>
          <w:sz w:val="22"/>
        </w:rPr>
        <w:t> </w:t>
      </w:r>
      <w:r>
        <w:rPr>
          <w:sz w:val="22"/>
        </w:rPr>
        <w:t>need</w:t>
      </w:r>
      <w:r>
        <w:rPr>
          <w:spacing w:val="-5"/>
          <w:sz w:val="22"/>
        </w:rPr>
        <w:t> </w:t>
      </w:r>
      <w:r>
        <w:rPr>
          <w:sz w:val="22"/>
        </w:rPr>
        <w:t>to</w:t>
      </w:r>
      <w:r>
        <w:rPr>
          <w:spacing w:val="-2"/>
          <w:sz w:val="22"/>
        </w:rPr>
        <w:t> </w:t>
      </w:r>
      <w:r>
        <w:rPr>
          <w:sz w:val="22"/>
        </w:rPr>
        <w:t>build</w:t>
      </w:r>
      <w:r>
        <w:rPr>
          <w:spacing w:val="-2"/>
          <w:sz w:val="22"/>
        </w:rPr>
        <w:t> </w:t>
      </w:r>
      <w:r>
        <w:rPr>
          <w:sz w:val="22"/>
        </w:rPr>
        <w:t>their</w:t>
      </w:r>
      <w:r>
        <w:rPr>
          <w:spacing w:val="-4"/>
          <w:sz w:val="22"/>
        </w:rPr>
        <w:t> </w:t>
      </w:r>
      <w:r>
        <w:rPr>
          <w:sz w:val="22"/>
        </w:rPr>
        <w:t>internal</w:t>
      </w:r>
      <w:r>
        <w:rPr>
          <w:spacing w:val="-1"/>
          <w:sz w:val="22"/>
        </w:rPr>
        <w:t> </w:t>
      </w:r>
      <w:r>
        <w:rPr>
          <w:sz w:val="22"/>
        </w:rPr>
        <w:t>capacity</w:t>
      </w:r>
      <w:r>
        <w:rPr>
          <w:spacing w:val="-5"/>
          <w:sz w:val="22"/>
        </w:rPr>
        <w:t> </w:t>
      </w:r>
      <w:r>
        <w:rPr>
          <w:sz w:val="22"/>
        </w:rPr>
        <w:t>beyond</w:t>
      </w:r>
      <w:r>
        <w:rPr>
          <w:spacing w:val="-2"/>
          <w:sz w:val="22"/>
        </w:rPr>
        <w:t> </w:t>
      </w:r>
      <w:r>
        <w:rPr>
          <w:sz w:val="22"/>
        </w:rPr>
        <w:t>what</w:t>
      </w:r>
      <w:r>
        <w:rPr>
          <w:spacing w:val="-1"/>
          <w:sz w:val="22"/>
        </w:rPr>
        <w:t> </w:t>
      </w:r>
      <w:r>
        <w:rPr>
          <w:sz w:val="22"/>
        </w:rPr>
        <w:t>NNEDLearn</w:t>
      </w:r>
      <w:r>
        <w:rPr>
          <w:spacing w:val="-2"/>
          <w:sz w:val="22"/>
        </w:rPr>
        <w:t> </w:t>
      </w:r>
      <w:r>
        <w:rPr>
          <w:sz w:val="22"/>
        </w:rPr>
        <w:t>provided?</w:t>
      </w:r>
      <w:r>
        <w:rPr>
          <w:spacing w:val="-2"/>
          <w:sz w:val="22"/>
        </w:rPr>
        <w:t> </w:t>
      </w:r>
      <w:r>
        <w:rPr>
          <w:sz w:val="22"/>
        </w:rPr>
        <w:t>If</w:t>
      </w:r>
      <w:r>
        <w:rPr>
          <w:spacing w:val="-2"/>
          <w:sz w:val="22"/>
        </w:rPr>
        <w:t> </w:t>
      </w:r>
      <w:r>
        <w:rPr>
          <w:sz w:val="22"/>
        </w:rPr>
        <w:t>so,</w:t>
      </w:r>
      <w:r>
        <w:rPr>
          <w:spacing w:val="-4"/>
          <w:sz w:val="22"/>
        </w:rPr>
        <w:t> </w:t>
      </w:r>
      <w:r>
        <w:rPr>
          <w:sz w:val="22"/>
        </w:rPr>
        <w:t>what capacities did they have to build?</w:t>
      </w:r>
    </w:p>
    <w:p>
      <w:pPr>
        <w:pStyle w:val="ListParagraph"/>
        <w:numPr>
          <w:ilvl w:val="1"/>
          <w:numId w:val="13"/>
        </w:numPr>
        <w:tabs>
          <w:tab w:pos="1460" w:val="left" w:leader="none"/>
          <w:tab w:pos="1461" w:val="left" w:leader="none"/>
        </w:tabs>
        <w:spacing w:line="259" w:lineRule="auto" w:before="0" w:after="0"/>
        <w:ind w:left="1460" w:right="2950" w:hanging="360"/>
        <w:jc w:val="left"/>
        <w:rPr>
          <w:sz w:val="22"/>
        </w:rPr>
      </w:pPr>
      <w:r>
        <w:rPr>
          <w:sz w:val="22"/>
        </w:rPr>
        <w:t>Was</w:t>
      </w:r>
      <w:r>
        <w:rPr>
          <w:spacing w:val="-5"/>
          <w:sz w:val="22"/>
        </w:rPr>
        <w:t> </w:t>
      </w:r>
      <w:r>
        <w:rPr>
          <w:sz w:val="22"/>
        </w:rPr>
        <w:t>it</w:t>
      </w:r>
      <w:r>
        <w:rPr>
          <w:spacing w:val="-2"/>
          <w:sz w:val="22"/>
        </w:rPr>
        <w:t> </w:t>
      </w:r>
      <w:r>
        <w:rPr>
          <w:sz w:val="22"/>
        </w:rPr>
        <w:t>necessary</w:t>
      </w:r>
      <w:r>
        <w:rPr>
          <w:spacing w:val="-6"/>
          <w:sz w:val="22"/>
        </w:rPr>
        <w:t> </w:t>
      </w:r>
      <w:r>
        <w:rPr>
          <w:sz w:val="22"/>
        </w:rPr>
        <w:t>to</w:t>
      </w:r>
      <w:r>
        <w:rPr>
          <w:spacing w:val="-3"/>
          <w:sz w:val="22"/>
        </w:rPr>
        <w:t> </w:t>
      </w:r>
      <w:r>
        <w:rPr>
          <w:sz w:val="22"/>
        </w:rPr>
        <w:t>access</w:t>
      </w:r>
      <w:r>
        <w:rPr>
          <w:spacing w:val="-5"/>
          <w:sz w:val="22"/>
        </w:rPr>
        <w:t> </w:t>
      </w:r>
      <w:r>
        <w:rPr>
          <w:sz w:val="22"/>
        </w:rPr>
        <w:t>external</w:t>
      </w:r>
      <w:r>
        <w:rPr>
          <w:spacing w:val="-2"/>
          <w:sz w:val="22"/>
        </w:rPr>
        <w:t> </w:t>
      </w:r>
      <w:r>
        <w:rPr>
          <w:sz w:val="22"/>
        </w:rPr>
        <w:t>resources</w:t>
      </w:r>
      <w:r>
        <w:rPr>
          <w:spacing w:val="-3"/>
          <w:sz w:val="22"/>
        </w:rPr>
        <w:t> </w:t>
      </w:r>
      <w:r>
        <w:rPr>
          <w:sz w:val="22"/>
        </w:rPr>
        <w:t>such</w:t>
      </w:r>
      <w:r>
        <w:rPr>
          <w:spacing w:val="-3"/>
          <w:sz w:val="22"/>
        </w:rPr>
        <w:t> </w:t>
      </w:r>
      <w:r>
        <w:rPr>
          <w:sz w:val="22"/>
        </w:rPr>
        <w:t>as</w:t>
      </w:r>
      <w:r>
        <w:rPr>
          <w:spacing w:val="-5"/>
          <w:sz w:val="22"/>
        </w:rPr>
        <w:t> </w:t>
      </w:r>
      <w:r>
        <w:rPr>
          <w:sz w:val="22"/>
        </w:rPr>
        <w:t>funding</w:t>
      </w:r>
      <w:r>
        <w:rPr>
          <w:spacing w:val="-6"/>
          <w:sz w:val="22"/>
        </w:rPr>
        <w:t> </w:t>
      </w:r>
      <w:r>
        <w:rPr>
          <w:sz w:val="22"/>
        </w:rPr>
        <w:t>or</w:t>
      </w:r>
      <w:r>
        <w:rPr>
          <w:spacing w:val="-3"/>
          <w:sz w:val="22"/>
        </w:rPr>
        <w:t> </w:t>
      </w:r>
      <w:r>
        <w:rPr>
          <w:sz w:val="22"/>
        </w:rPr>
        <w:t>partners</w:t>
      </w:r>
      <w:r>
        <w:rPr>
          <w:spacing w:val="-3"/>
          <w:sz w:val="22"/>
        </w:rPr>
        <w:t> </w:t>
      </w:r>
      <w:r>
        <w:rPr>
          <w:sz w:val="22"/>
        </w:rPr>
        <w:t>(e.g., local/state/federal/foundation funding)? If so, describe the resources.</w:t>
      </w:r>
    </w:p>
    <w:p>
      <w:pPr>
        <w:pStyle w:val="ListParagraph"/>
        <w:numPr>
          <w:ilvl w:val="1"/>
          <w:numId w:val="13"/>
        </w:numPr>
        <w:tabs>
          <w:tab w:pos="1461" w:val="left" w:leader="none"/>
        </w:tabs>
        <w:spacing w:line="240" w:lineRule="auto" w:before="0" w:after="0"/>
        <w:ind w:left="1460" w:right="0" w:hanging="361"/>
        <w:jc w:val="left"/>
        <w:rPr>
          <w:sz w:val="22"/>
        </w:rPr>
      </w:pPr>
      <w:r>
        <w:rPr>
          <w:sz w:val="22"/>
        </w:rPr>
        <w:t>What</w:t>
      </w:r>
      <w:r>
        <w:rPr>
          <w:spacing w:val="-7"/>
          <w:sz w:val="22"/>
        </w:rPr>
        <w:t> </w:t>
      </w:r>
      <w:r>
        <w:rPr>
          <w:sz w:val="22"/>
        </w:rPr>
        <w:t>strategies</w:t>
      </w:r>
      <w:r>
        <w:rPr>
          <w:spacing w:val="-5"/>
          <w:sz w:val="22"/>
        </w:rPr>
        <w:t> </w:t>
      </w:r>
      <w:r>
        <w:rPr>
          <w:sz w:val="22"/>
        </w:rPr>
        <w:t>are</w:t>
      </w:r>
      <w:r>
        <w:rPr>
          <w:spacing w:val="-3"/>
          <w:sz w:val="22"/>
        </w:rPr>
        <w:t> </w:t>
      </w:r>
      <w:r>
        <w:rPr>
          <w:sz w:val="22"/>
        </w:rPr>
        <w:t>they</w:t>
      </w:r>
      <w:r>
        <w:rPr>
          <w:spacing w:val="-3"/>
          <w:sz w:val="22"/>
        </w:rPr>
        <w:t> </w:t>
      </w:r>
      <w:r>
        <w:rPr>
          <w:sz w:val="22"/>
        </w:rPr>
        <w:t>using</w:t>
      </w:r>
      <w:r>
        <w:rPr>
          <w:spacing w:val="-4"/>
          <w:sz w:val="22"/>
        </w:rPr>
        <w:t> </w:t>
      </w:r>
      <w:r>
        <w:rPr>
          <w:sz w:val="22"/>
        </w:rPr>
        <w:t>to</w:t>
      </w:r>
      <w:r>
        <w:rPr>
          <w:spacing w:val="-5"/>
          <w:sz w:val="22"/>
        </w:rPr>
        <w:t> </w:t>
      </w:r>
      <w:r>
        <w:rPr>
          <w:sz w:val="22"/>
        </w:rPr>
        <w:t>sustain</w:t>
      </w:r>
      <w:r>
        <w:rPr>
          <w:spacing w:val="-3"/>
          <w:sz w:val="22"/>
        </w:rPr>
        <w:t> </w:t>
      </w:r>
      <w:r>
        <w:rPr>
          <w:sz w:val="22"/>
        </w:rPr>
        <w:t>implementation</w:t>
      </w:r>
      <w:r>
        <w:rPr>
          <w:spacing w:val="-4"/>
          <w:sz w:val="22"/>
        </w:rPr>
        <w:t> </w:t>
      </w:r>
      <w:r>
        <w:rPr>
          <w:sz w:val="22"/>
        </w:rPr>
        <w:t>and</w:t>
      </w:r>
      <w:r>
        <w:rPr>
          <w:spacing w:val="-3"/>
          <w:sz w:val="22"/>
        </w:rPr>
        <w:t> </w:t>
      </w:r>
      <w:r>
        <w:rPr>
          <w:sz w:val="22"/>
        </w:rPr>
        <w:t>why</w:t>
      </w:r>
      <w:r>
        <w:rPr>
          <w:spacing w:val="-5"/>
          <w:sz w:val="22"/>
        </w:rPr>
        <w:t> </w:t>
      </w:r>
      <w:r>
        <w:rPr>
          <w:sz w:val="22"/>
        </w:rPr>
        <w:t>these</w:t>
      </w:r>
      <w:r>
        <w:rPr>
          <w:spacing w:val="-3"/>
          <w:sz w:val="22"/>
        </w:rPr>
        <w:t> </w:t>
      </w:r>
      <w:r>
        <w:rPr>
          <w:spacing w:val="-2"/>
          <w:sz w:val="22"/>
        </w:rPr>
        <w:t>strategies?</w:t>
      </w:r>
    </w:p>
    <w:p>
      <w:pPr>
        <w:pStyle w:val="BodyText"/>
        <w:rPr>
          <w:sz w:val="19"/>
        </w:rPr>
      </w:pPr>
    </w:p>
    <w:p>
      <w:pPr>
        <w:pStyle w:val="ListParagraph"/>
        <w:numPr>
          <w:ilvl w:val="0"/>
          <w:numId w:val="13"/>
        </w:numPr>
        <w:tabs>
          <w:tab w:pos="1101" w:val="left" w:leader="none"/>
        </w:tabs>
        <w:spacing w:line="259" w:lineRule="auto" w:before="0" w:after="0"/>
        <w:ind w:left="1100" w:right="1514" w:hanging="360"/>
        <w:jc w:val="left"/>
        <w:rPr>
          <w:sz w:val="22"/>
        </w:rPr>
      </w:pPr>
      <w:r>
        <w:rPr>
          <w:sz w:val="22"/>
        </w:rPr>
        <w:t>What</w:t>
      </w:r>
      <w:r>
        <w:rPr>
          <w:spacing w:val="-4"/>
          <w:sz w:val="22"/>
        </w:rPr>
        <w:t> </w:t>
      </w:r>
      <w:r>
        <w:rPr>
          <w:sz w:val="22"/>
        </w:rPr>
        <w:t>have</w:t>
      </w:r>
      <w:r>
        <w:rPr>
          <w:spacing w:val="-2"/>
          <w:sz w:val="22"/>
        </w:rPr>
        <w:t> </w:t>
      </w:r>
      <w:r>
        <w:rPr>
          <w:sz w:val="22"/>
        </w:rPr>
        <w:t>you</w:t>
      </w:r>
      <w:r>
        <w:rPr>
          <w:spacing w:val="-4"/>
          <w:sz w:val="22"/>
        </w:rPr>
        <w:t> </w:t>
      </w:r>
      <w:r>
        <w:rPr>
          <w:sz w:val="22"/>
        </w:rPr>
        <w:t>learned</w:t>
      </w:r>
      <w:r>
        <w:rPr>
          <w:spacing w:val="-4"/>
          <w:sz w:val="22"/>
        </w:rPr>
        <w:t> </w:t>
      </w:r>
      <w:r>
        <w:rPr>
          <w:sz w:val="22"/>
        </w:rPr>
        <w:t>about</w:t>
      </w:r>
      <w:r>
        <w:rPr>
          <w:spacing w:val="-1"/>
          <w:sz w:val="22"/>
        </w:rPr>
        <w:t> </w:t>
      </w:r>
      <w:r>
        <w:rPr>
          <w:sz w:val="22"/>
        </w:rPr>
        <w:t>how</w:t>
      </w:r>
      <w:r>
        <w:rPr>
          <w:spacing w:val="-3"/>
          <w:sz w:val="22"/>
        </w:rPr>
        <w:t> </w:t>
      </w:r>
      <w:r>
        <w:rPr>
          <w:sz w:val="22"/>
        </w:rPr>
        <w:t>CBO</w:t>
      </w:r>
      <w:r>
        <w:rPr>
          <w:spacing w:val="-3"/>
          <w:sz w:val="22"/>
        </w:rPr>
        <w:t> </w:t>
      </w:r>
      <w:r>
        <w:rPr>
          <w:sz w:val="22"/>
        </w:rPr>
        <w:t>teams</w:t>
      </w:r>
      <w:r>
        <w:rPr>
          <w:spacing w:val="-2"/>
          <w:sz w:val="22"/>
        </w:rPr>
        <w:t> </w:t>
      </w:r>
      <w:r>
        <w:rPr>
          <w:sz w:val="22"/>
        </w:rPr>
        <w:t>have</w:t>
      </w:r>
      <w:r>
        <w:rPr>
          <w:spacing w:val="-2"/>
          <w:sz w:val="22"/>
        </w:rPr>
        <w:t> </w:t>
      </w:r>
      <w:r>
        <w:rPr>
          <w:sz w:val="22"/>
        </w:rPr>
        <w:t>approached</w:t>
      </w:r>
      <w:r>
        <w:rPr>
          <w:spacing w:val="-4"/>
          <w:sz w:val="22"/>
        </w:rPr>
        <w:t> </w:t>
      </w:r>
      <w:r>
        <w:rPr>
          <w:sz w:val="22"/>
        </w:rPr>
        <w:t>implementing</w:t>
      </w:r>
      <w:r>
        <w:rPr>
          <w:spacing w:val="-2"/>
          <w:sz w:val="22"/>
        </w:rPr>
        <w:t> </w:t>
      </w:r>
      <w:r>
        <w:rPr>
          <w:sz w:val="22"/>
        </w:rPr>
        <w:t>[</w:t>
      </w:r>
      <w:r>
        <w:rPr>
          <w:color w:val="1F419B"/>
          <w:sz w:val="22"/>
        </w:rPr>
        <w:t>name</w:t>
      </w:r>
      <w:r>
        <w:rPr>
          <w:color w:val="1F419B"/>
          <w:spacing w:val="-4"/>
          <w:sz w:val="22"/>
        </w:rPr>
        <w:t> </w:t>
      </w:r>
      <w:r>
        <w:rPr>
          <w:color w:val="1F419B"/>
          <w:sz w:val="22"/>
        </w:rPr>
        <w:t>intervention</w:t>
      </w:r>
      <w:r>
        <w:rPr>
          <w:sz w:val="22"/>
        </w:rPr>
        <w:t>] within the context of the people they serve?</w:t>
      </w:r>
    </w:p>
    <w:p>
      <w:pPr>
        <w:pStyle w:val="ListParagraph"/>
        <w:numPr>
          <w:ilvl w:val="1"/>
          <w:numId w:val="13"/>
        </w:numPr>
        <w:tabs>
          <w:tab w:pos="1460" w:val="left" w:leader="none"/>
          <w:tab w:pos="1461" w:val="left" w:leader="none"/>
        </w:tabs>
        <w:spacing w:line="259" w:lineRule="auto" w:before="119" w:after="0"/>
        <w:ind w:left="1460" w:right="1579" w:hanging="360"/>
        <w:jc w:val="left"/>
        <w:rPr>
          <w:sz w:val="22"/>
        </w:rPr>
      </w:pPr>
      <w:r>
        <w:rPr>
          <w:sz w:val="22"/>
        </w:rPr>
        <w:t>Did</w:t>
      </w:r>
      <w:r>
        <w:rPr>
          <w:spacing w:val="-2"/>
          <w:sz w:val="22"/>
        </w:rPr>
        <w:t> </w:t>
      </w:r>
      <w:r>
        <w:rPr>
          <w:sz w:val="22"/>
        </w:rPr>
        <w:t>they</w:t>
      </w:r>
      <w:r>
        <w:rPr>
          <w:spacing w:val="-2"/>
          <w:sz w:val="22"/>
        </w:rPr>
        <w:t> </w:t>
      </w:r>
      <w:r>
        <w:rPr>
          <w:sz w:val="22"/>
        </w:rPr>
        <w:t>need</w:t>
      </w:r>
      <w:r>
        <w:rPr>
          <w:spacing w:val="-2"/>
          <w:sz w:val="22"/>
        </w:rPr>
        <w:t> </w:t>
      </w:r>
      <w:r>
        <w:rPr>
          <w:sz w:val="22"/>
        </w:rPr>
        <w:t>to</w:t>
      </w:r>
      <w:r>
        <w:rPr>
          <w:spacing w:val="-2"/>
          <w:sz w:val="22"/>
        </w:rPr>
        <w:t> </w:t>
      </w:r>
      <w:r>
        <w:rPr>
          <w:sz w:val="22"/>
        </w:rPr>
        <w:t>adapt</w:t>
      </w:r>
      <w:r>
        <w:rPr>
          <w:spacing w:val="-4"/>
          <w:sz w:val="22"/>
        </w:rPr>
        <w:t> </w:t>
      </w:r>
      <w:r>
        <w:rPr>
          <w:sz w:val="22"/>
        </w:rPr>
        <w:t>[</w:t>
      </w:r>
      <w:r>
        <w:rPr>
          <w:color w:val="1F419B"/>
          <w:sz w:val="22"/>
        </w:rPr>
        <w:t>name</w:t>
      </w:r>
      <w:r>
        <w:rPr>
          <w:color w:val="1F419B"/>
          <w:spacing w:val="-4"/>
          <w:sz w:val="22"/>
        </w:rPr>
        <w:t> </w:t>
      </w:r>
      <w:r>
        <w:rPr>
          <w:color w:val="1F419B"/>
          <w:sz w:val="22"/>
        </w:rPr>
        <w:t>intervention</w:t>
      </w:r>
      <w:r>
        <w:rPr>
          <w:sz w:val="22"/>
        </w:rPr>
        <w:t>]</w:t>
      </w:r>
      <w:r>
        <w:rPr>
          <w:spacing w:val="-2"/>
          <w:sz w:val="22"/>
        </w:rPr>
        <w:t> </w:t>
      </w:r>
      <w:r>
        <w:rPr>
          <w:sz w:val="22"/>
        </w:rPr>
        <w:t>to</w:t>
      </w:r>
      <w:r>
        <w:rPr>
          <w:spacing w:val="-5"/>
          <w:sz w:val="22"/>
        </w:rPr>
        <w:t> </w:t>
      </w:r>
      <w:r>
        <w:rPr>
          <w:sz w:val="22"/>
        </w:rPr>
        <w:t>make</w:t>
      </w:r>
      <w:r>
        <w:rPr>
          <w:spacing w:val="-4"/>
          <w:sz w:val="22"/>
        </w:rPr>
        <w:t> </w:t>
      </w:r>
      <w:r>
        <w:rPr>
          <w:sz w:val="22"/>
        </w:rPr>
        <w:t>it</w:t>
      </w:r>
      <w:r>
        <w:rPr>
          <w:spacing w:val="-4"/>
          <w:sz w:val="22"/>
        </w:rPr>
        <w:t> </w:t>
      </w:r>
      <w:r>
        <w:rPr>
          <w:sz w:val="22"/>
        </w:rPr>
        <w:t>more</w:t>
      </w:r>
      <w:r>
        <w:rPr>
          <w:spacing w:val="-2"/>
          <w:sz w:val="22"/>
        </w:rPr>
        <w:t> </w:t>
      </w:r>
      <w:r>
        <w:rPr>
          <w:sz w:val="22"/>
        </w:rPr>
        <w:t>relevant</w:t>
      </w:r>
      <w:r>
        <w:rPr>
          <w:spacing w:val="-1"/>
          <w:sz w:val="22"/>
        </w:rPr>
        <w:t> </w:t>
      </w:r>
      <w:r>
        <w:rPr>
          <w:sz w:val="22"/>
        </w:rPr>
        <w:t>to</w:t>
      </w:r>
      <w:r>
        <w:rPr>
          <w:spacing w:val="-5"/>
          <w:sz w:val="22"/>
        </w:rPr>
        <w:t> </w:t>
      </w:r>
      <w:r>
        <w:rPr>
          <w:sz w:val="22"/>
        </w:rPr>
        <w:t>their</w:t>
      </w:r>
      <w:r>
        <w:rPr>
          <w:spacing w:val="-4"/>
          <w:sz w:val="22"/>
        </w:rPr>
        <w:t> </w:t>
      </w:r>
      <w:r>
        <w:rPr>
          <w:sz w:val="22"/>
        </w:rPr>
        <w:t>population?</w:t>
      </w:r>
      <w:r>
        <w:rPr>
          <w:spacing w:val="-2"/>
          <w:sz w:val="22"/>
        </w:rPr>
        <w:t> </w:t>
      </w:r>
      <w:r>
        <w:rPr>
          <w:sz w:val="22"/>
        </w:rPr>
        <w:t>If</w:t>
      </w:r>
      <w:r>
        <w:rPr>
          <w:spacing w:val="-2"/>
          <w:sz w:val="22"/>
        </w:rPr>
        <w:t> </w:t>
      </w:r>
      <w:r>
        <w:rPr>
          <w:sz w:val="22"/>
        </w:rPr>
        <w:t>so, please describe why they had to adapt and what the adaptations were.</w:t>
      </w:r>
    </w:p>
    <w:p>
      <w:pPr>
        <w:pStyle w:val="ListParagraph"/>
        <w:numPr>
          <w:ilvl w:val="1"/>
          <w:numId w:val="13"/>
        </w:numPr>
        <w:tabs>
          <w:tab w:pos="1461" w:val="left" w:leader="none"/>
        </w:tabs>
        <w:spacing w:line="259" w:lineRule="auto" w:before="0" w:after="0"/>
        <w:ind w:left="1460" w:right="1264" w:hanging="360"/>
        <w:jc w:val="left"/>
        <w:rPr>
          <w:sz w:val="22"/>
        </w:rPr>
      </w:pPr>
      <w:r>
        <w:rPr>
          <w:sz w:val="22"/>
        </w:rPr>
        <w:t>You’ve</w:t>
      </w:r>
      <w:r>
        <w:rPr>
          <w:spacing w:val="-2"/>
          <w:sz w:val="22"/>
        </w:rPr>
        <w:t> </w:t>
      </w:r>
      <w:r>
        <w:rPr>
          <w:sz w:val="22"/>
        </w:rPr>
        <w:t>been</w:t>
      </w:r>
      <w:r>
        <w:rPr>
          <w:spacing w:val="-5"/>
          <w:sz w:val="22"/>
        </w:rPr>
        <w:t> </w:t>
      </w:r>
      <w:r>
        <w:rPr>
          <w:sz w:val="22"/>
        </w:rPr>
        <w:t>training</w:t>
      </w:r>
      <w:r>
        <w:rPr>
          <w:spacing w:val="-5"/>
          <w:sz w:val="22"/>
        </w:rPr>
        <w:t> </w:t>
      </w:r>
      <w:r>
        <w:rPr>
          <w:sz w:val="22"/>
        </w:rPr>
        <w:t>for</w:t>
      </w:r>
      <w:r>
        <w:rPr>
          <w:spacing w:val="-4"/>
          <w:sz w:val="22"/>
        </w:rPr>
        <w:t> </w:t>
      </w:r>
      <w:r>
        <w:rPr>
          <w:sz w:val="22"/>
        </w:rPr>
        <w:t>several</w:t>
      </w:r>
      <w:r>
        <w:rPr>
          <w:spacing w:val="-1"/>
          <w:sz w:val="22"/>
        </w:rPr>
        <w:t> </w:t>
      </w:r>
      <w:r>
        <w:rPr>
          <w:sz w:val="22"/>
        </w:rPr>
        <w:t>years</w:t>
      </w:r>
      <w:r>
        <w:rPr>
          <w:spacing w:val="-4"/>
          <w:sz w:val="22"/>
        </w:rPr>
        <w:t> </w:t>
      </w:r>
      <w:r>
        <w:rPr>
          <w:sz w:val="22"/>
        </w:rPr>
        <w:t>with</w:t>
      </w:r>
      <w:r>
        <w:rPr>
          <w:spacing w:val="-2"/>
          <w:sz w:val="22"/>
        </w:rPr>
        <w:t> </w:t>
      </w:r>
      <w:r>
        <w:rPr>
          <w:sz w:val="22"/>
        </w:rPr>
        <w:t>NNEDLearn.</w:t>
      </w:r>
      <w:r>
        <w:rPr>
          <w:spacing w:val="-2"/>
          <w:sz w:val="22"/>
        </w:rPr>
        <w:t> </w:t>
      </w:r>
      <w:r>
        <w:rPr>
          <w:sz w:val="22"/>
        </w:rPr>
        <w:t>Did</w:t>
      </w:r>
      <w:r>
        <w:rPr>
          <w:spacing w:val="-5"/>
          <w:sz w:val="22"/>
        </w:rPr>
        <w:t> </w:t>
      </w:r>
      <w:r>
        <w:rPr>
          <w:sz w:val="22"/>
        </w:rPr>
        <w:t>you,</w:t>
      </w:r>
      <w:r>
        <w:rPr>
          <w:spacing w:val="-2"/>
          <w:sz w:val="22"/>
        </w:rPr>
        <w:t> </w:t>
      </w:r>
      <w:r>
        <w:rPr>
          <w:sz w:val="22"/>
        </w:rPr>
        <w:t>and</w:t>
      </w:r>
      <w:r>
        <w:rPr>
          <w:spacing w:val="-2"/>
          <w:sz w:val="22"/>
        </w:rPr>
        <w:t> </w:t>
      </w:r>
      <w:r>
        <w:rPr>
          <w:sz w:val="22"/>
        </w:rPr>
        <w:t>if</w:t>
      </w:r>
      <w:r>
        <w:rPr>
          <w:spacing w:val="-2"/>
          <w:sz w:val="22"/>
        </w:rPr>
        <w:t> </w:t>
      </w:r>
      <w:r>
        <w:rPr>
          <w:sz w:val="22"/>
        </w:rPr>
        <w:t>so</w:t>
      </w:r>
      <w:r>
        <w:rPr>
          <w:spacing w:val="-4"/>
          <w:sz w:val="22"/>
        </w:rPr>
        <w:t> </w:t>
      </w:r>
      <w:r>
        <w:rPr>
          <w:sz w:val="22"/>
        </w:rPr>
        <w:t>how</w:t>
      </w:r>
      <w:r>
        <w:rPr>
          <w:spacing w:val="-6"/>
          <w:sz w:val="22"/>
        </w:rPr>
        <w:t> </w:t>
      </w:r>
      <w:r>
        <w:rPr>
          <w:sz w:val="22"/>
        </w:rPr>
        <w:t>did</w:t>
      </w:r>
      <w:r>
        <w:rPr>
          <w:spacing w:val="-2"/>
          <w:sz w:val="22"/>
        </w:rPr>
        <w:t> </w:t>
      </w:r>
      <w:r>
        <w:rPr>
          <w:sz w:val="22"/>
        </w:rPr>
        <w:t>you,</w:t>
      </w:r>
      <w:r>
        <w:rPr>
          <w:spacing w:val="-2"/>
          <w:sz w:val="22"/>
        </w:rPr>
        <w:t> </w:t>
      </w:r>
      <w:r>
        <w:rPr>
          <w:sz w:val="22"/>
        </w:rPr>
        <w:t>modify the in-person training and coaching calls over the years?</w:t>
      </w:r>
      <w:r>
        <w:rPr>
          <w:spacing w:val="40"/>
          <w:sz w:val="22"/>
        </w:rPr>
        <w:t> </w:t>
      </w:r>
      <w:r>
        <w:rPr>
          <w:sz w:val="22"/>
        </w:rPr>
        <w:t>[</w:t>
      </w:r>
      <w:r>
        <w:rPr>
          <w:i/>
          <w:sz w:val="22"/>
        </w:rPr>
        <w:t>Only Primetime Sister Circles trained</w:t>
      </w:r>
      <w:r>
        <w:rPr>
          <w:i/>
          <w:sz w:val="22"/>
        </w:rPr>
        <w:t> for just one year</w:t>
      </w:r>
      <w:r>
        <w:rPr>
          <w:sz w:val="22"/>
        </w:rPr>
        <w:t>]</w:t>
      </w:r>
    </w:p>
    <w:p>
      <w:pPr>
        <w:pStyle w:val="ListParagraph"/>
        <w:numPr>
          <w:ilvl w:val="0"/>
          <w:numId w:val="13"/>
        </w:numPr>
        <w:tabs>
          <w:tab w:pos="1101" w:val="left" w:leader="none"/>
        </w:tabs>
        <w:spacing w:line="240" w:lineRule="auto" w:before="201" w:after="0"/>
        <w:ind w:left="1100" w:right="0" w:hanging="361"/>
        <w:jc w:val="left"/>
        <w:rPr>
          <w:sz w:val="22"/>
        </w:rPr>
      </w:pPr>
      <w:r>
        <w:rPr>
          <w:sz w:val="22"/>
        </w:rPr>
        <w:t>What</w:t>
      </w:r>
      <w:r>
        <w:rPr>
          <w:spacing w:val="-7"/>
          <w:sz w:val="22"/>
        </w:rPr>
        <w:t> </w:t>
      </w:r>
      <w:r>
        <w:rPr>
          <w:sz w:val="22"/>
        </w:rPr>
        <w:t>were</w:t>
      </w:r>
      <w:r>
        <w:rPr>
          <w:spacing w:val="-5"/>
          <w:sz w:val="22"/>
        </w:rPr>
        <w:t> </w:t>
      </w:r>
      <w:r>
        <w:rPr>
          <w:sz w:val="22"/>
        </w:rPr>
        <w:t>the</w:t>
      </w:r>
      <w:r>
        <w:rPr>
          <w:spacing w:val="-3"/>
          <w:sz w:val="22"/>
        </w:rPr>
        <w:t> </w:t>
      </w:r>
      <w:r>
        <w:rPr>
          <w:sz w:val="22"/>
        </w:rPr>
        <w:t>most</w:t>
      </w:r>
      <w:r>
        <w:rPr>
          <w:spacing w:val="-3"/>
          <w:sz w:val="22"/>
        </w:rPr>
        <w:t> </w:t>
      </w:r>
      <w:r>
        <w:rPr>
          <w:sz w:val="22"/>
        </w:rPr>
        <w:t>common</w:t>
      </w:r>
      <w:r>
        <w:rPr>
          <w:spacing w:val="-3"/>
          <w:sz w:val="22"/>
        </w:rPr>
        <w:t> </w:t>
      </w:r>
      <w:r>
        <w:rPr>
          <w:sz w:val="22"/>
        </w:rPr>
        <w:t>challenges</w:t>
      </w:r>
      <w:r>
        <w:rPr>
          <w:spacing w:val="-3"/>
          <w:sz w:val="22"/>
        </w:rPr>
        <w:t> </w:t>
      </w:r>
      <w:r>
        <w:rPr>
          <w:sz w:val="22"/>
        </w:rPr>
        <w:t>that</w:t>
      </w:r>
      <w:r>
        <w:rPr>
          <w:spacing w:val="-4"/>
          <w:sz w:val="22"/>
        </w:rPr>
        <w:t> </w:t>
      </w:r>
      <w:r>
        <w:rPr>
          <w:sz w:val="22"/>
        </w:rPr>
        <w:t>teams</w:t>
      </w:r>
      <w:r>
        <w:rPr>
          <w:spacing w:val="-5"/>
          <w:sz w:val="22"/>
        </w:rPr>
        <w:t> </w:t>
      </w:r>
      <w:r>
        <w:rPr>
          <w:sz w:val="22"/>
        </w:rPr>
        <w:t>encountered</w:t>
      </w:r>
      <w:r>
        <w:rPr>
          <w:spacing w:val="-3"/>
          <w:sz w:val="22"/>
        </w:rPr>
        <w:t> </w:t>
      </w:r>
      <w:r>
        <w:rPr>
          <w:sz w:val="22"/>
        </w:rPr>
        <w:t>during</w:t>
      </w:r>
      <w:r>
        <w:rPr>
          <w:spacing w:val="-5"/>
          <w:sz w:val="22"/>
        </w:rPr>
        <w:t> </w:t>
      </w:r>
      <w:r>
        <w:rPr>
          <w:spacing w:val="-2"/>
          <w:sz w:val="22"/>
        </w:rPr>
        <w:t>implementation?</w:t>
      </w:r>
    </w:p>
    <w:p>
      <w:pPr>
        <w:pStyle w:val="ListParagraph"/>
        <w:numPr>
          <w:ilvl w:val="1"/>
          <w:numId w:val="13"/>
        </w:numPr>
        <w:tabs>
          <w:tab w:pos="1460" w:val="left" w:leader="none"/>
          <w:tab w:pos="1461" w:val="left" w:leader="none"/>
        </w:tabs>
        <w:spacing w:line="259" w:lineRule="auto" w:before="138" w:after="0"/>
        <w:ind w:left="1460" w:right="1662" w:hanging="360"/>
        <w:jc w:val="left"/>
        <w:rPr>
          <w:sz w:val="22"/>
        </w:rPr>
      </w:pPr>
      <w:r>
        <w:rPr>
          <w:sz w:val="22"/>
        </w:rPr>
        <w:t>What</w:t>
      </w:r>
      <w:r>
        <w:rPr>
          <w:spacing w:val="-4"/>
          <w:sz w:val="22"/>
        </w:rPr>
        <w:t> </w:t>
      </w:r>
      <w:r>
        <w:rPr>
          <w:sz w:val="22"/>
        </w:rPr>
        <w:t>were</w:t>
      </w:r>
      <w:r>
        <w:rPr>
          <w:spacing w:val="-4"/>
          <w:sz w:val="22"/>
        </w:rPr>
        <w:t> </w:t>
      </w:r>
      <w:r>
        <w:rPr>
          <w:sz w:val="22"/>
        </w:rPr>
        <w:t>the</w:t>
      </w:r>
      <w:r>
        <w:rPr>
          <w:spacing w:val="-2"/>
          <w:sz w:val="22"/>
        </w:rPr>
        <w:t> </w:t>
      </w:r>
      <w:r>
        <w:rPr>
          <w:sz w:val="22"/>
        </w:rPr>
        <w:t>specific</w:t>
      </w:r>
      <w:r>
        <w:rPr>
          <w:spacing w:val="-2"/>
          <w:sz w:val="22"/>
        </w:rPr>
        <w:t> </w:t>
      </w:r>
      <w:r>
        <w:rPr>
          <w:sz w:val="22"/>
        </w:rPr>
        <w:t>challenges</w:t>
      </w:r>
      <w:r>
        <w:rPr>
          <w:spacing w:val="-2"/>
          <w:sz w:val="22"/>
        </w:rPr>
        <w:t> </w:t>
      </w:r>
      <w:r>
        <w:rPr>
          <w:sz w:val="22"/>
        </w:rPr>
        <w:t>related</w:t>
      </w:r>
      <w:r>
        <w:rPr>
          <w:spacing w:val="-2"/>
          <w:sz w:val="22"/>
        </w:rPr>
        <w:t> </w:t>
      </w:r>
      <w:r>
        <w:rPr>
          <w:sz w:val="22"/>
        </w:rPr>
        <w:t>to</w:t>
      </w:r>
      <w:r>
        <w:rPr>
          <w:spacing w:val="-5"/>
          <w:sz w:val="22"/>
        </w:rPr>
        <w:t> </w:t>
      </w:r>
      <w:r>
        <w:rPr>
          <w:sz w:val="22"/>
        </w:rPr>
        <w:t>applying</w:t>
      </w:r>
      <w:r>
        <w:rPr>
          <w:spacing w:val="-2"/>
          <w:sz w:val="22"/>
        </w:rPr>
        <w:t> </w:t>
      </w:r>
      <w:r>
        <w:rPr>
          <w:sz w:val="22"/>
        </w:rPr>
        <w:t>[</w:t>
      </w:r>
      <w:r>
        <w:rPr>
          <w:color w:val="1F419B"/>
          <w:sz w:val="22"/>
        </w:rPr>
        <w:t>name</w:t>
      </w:r>
      <w:r>
        <w:rPr>
          <w:color w:val="1F419B"/>
          <w:spacing w:val="-4"/>
          <w:sz w:val="22"/>
        </w:rPr>
        <w:t> </w:t>
      </w:r>
      <w:r>
        <w:rPr>
          <w:color w:val="1F419B"/>
          <w:sz w:val="22"/>
        </w:rPr>
        <w:t>intervention</w:t>
      </w:r>
      <w:r>
        <w:rPr>
          <w:sz w:val="22"/>
        </w:rPr>
        <w:t>]</w:t>
      </w:r>
      <w:r>
        <w:rPr>
          <w:spacing w:val="-2"/>
          <w:sz w:val="22"/>
        </w:rPr>
        <w:t> </w:t>
      </w:r>
      <w:r>
        <w:rPr>
          <w:sz w:val="22"/>
        </w:rPr>
        <w:t>with</w:t>
      </w:r>
      <w:r>
        <w:rPr>
          <w:spacing w:val="-5"/>
          <w:sz w:val="22"/>
        </w:rPr>
        <w:t> </w:t>
      </w:r>
      <w:r>
        <w:rPr>
          <w:sz w:val="22"/>
        </w:rPr>
        <w:t>the</w:t>
      </w:r>
      <w:r>
        <w:rPr>
          <w:spacing w:val="-4"/>
          <w:sz w:val="22"/>
        </w:rPr>
        <w:t> </w:t>
      </w:r>
      <w:r>
        <w:rPr>
          <w:sz w:val="22"/>
        </w:rPr>
        <w:t>racial</w:t>
      </w:r>
      <w:r>
        <w:rPr>
          <w:spacing w:val="-1"/>
          <w:sz w:val="22"/>
        </w:rPr>
        <w:t> </w:t>
      </w:r>
      <w:r>
        <w:rPr>
          <w:sz w:val="22"/>
        </w:rPr>
        <w:t>and ethnic groups they serve?</w:t>
      </w:r>
    </w:p>
    <w:p>
      <w:pPr>
        <w:pStyle w:val="ListParagraph"/>
        <w:numPr>
          <w:ilvl w:val="1"/>
          <w:numId w:val="13"/>
        </w:numPr>
        <w:tabs>
          <w:tab w:pos="1461" w:val="left" w:leader="none"/>
        </w:tabs>
        <w:spacing w:line="240" w:lineRule="auto" w:before="1" w:after="0"/>
        <w:ind w:left="1460" w:right="0" w:hanging="361"/>
        <w:jc w:val="left"/>
        <w:rPr>
          <w:sz w:val="22"/>
        </w:rPr>
      </w:pPr>
      <w:r>
        <w:rPr>
          <w:sz w:val="22"/>
        </w:rPr>
        <w:t>What</w:t>
      </w:r>
      <w:r>
        <w:rPr>
          <w:spacing w:val="-5"/>
          <w:sz w:val="22"/>
        </w:rPr>
        <w:t> </w:t>
      </w:r>
      <w:r>
        <w:rPr>
          <w:sz w:val="22"/>
        </w:rPr>
        <w:t>guidance</w:t>
      </w:r>
      <w:r>
        <w:rPr>
          <w:spacing w:val="-3"/>
          <w:sz w:val="22"/>
        </w:rPr>
        <w:t> </w:t>
      </w:r>
      <w:r>
        <w:rPr>
          <w:sz w:val="22"/>
        </w:rPr>
        <w:t>did</w:t>
      </w:r>
      <w:r>
        <w:rPr>
          <w:spacing w:val="-2"/>
          <w:sz w:val="22"/>
        </w:rPr>
        <w:t> </w:t>
      </w:r>
      <w:r>
        <w:rPr>
          <w:sz w:val="22"/>
        </w:rPr>
        <w:t>you</w:t>
      </w:r>
      <w:r>
        <w:rPr>
          <w:spacing w:val="-3"/>
          <w:sz w:val="22"/>
        </w:rPr>
        <w:t> </w:t>
      </w:r>
      <w:r>
        <w:rPr>
          <w:sz w:val="22"/>
        </w:rPr>
        <w:t>offer</w:t>
      </w:r>
      <w:r>
        <w:rPr>
          <w:spacing w:val="-2"/>
          <w:sz w:val="22"/>
        </w:rPr>
        <w:t> </w:t>
      </w:r>
      <w:r>
        <w:rPr>
          <w:sz w:val="22"/>
        </w:rPr>
        <w:t>them</w:t>
      </w:r>
      <w:r>
        <w:rPr>
          <w:spacing w:val="-5"/>
          <w:sz w:val="22"/>
        </w:rPr>
        <w:t> </w:t>
      </w:r>
      <w:r>
        <w:rPr>
          <w:sz w:val="22"/>
        </w:rPr>
        <w:t>in</w:t>
      </w:r>
      <w:r>
        <w:rPr>
          <w:spacing w:val="-3"/>
          <w:sz w:val="22"/>
        </w:rPr>
        <w:t> </w:t>
      </w:r>
      <w:r>
        <w:rPr>
          <w:sz w:val="22"/>
        </w:rPr>
        <w:t>overcoming</w:t>
      </w:r>
      <w:r>
        <w:rPr>
          <w:spacing w:val="-5"/>
          <w:sz w:val="22"/>
        </w:rPr>
        <w:t> </w:t>
      </w:r>
      <w:r>
        <w:rPr>
          <w:sz w:val="22"/>
        </w:rPr>
        <w:t>the</w:t>
      </w:r>
      <w:r>
        <w:rPr>
          <w:spacing w:val="-4"/>
          <w:sz w:val="22"/>
        </w:rPr>
        <w:t> </w:t>
      </w:r>
      <w:r>
        <w:rPr>
          <w:spacing w:val="-2"/>
          <w:sz w:val="22"/>
        </w:rPr>
        <w:t>challenges?</w:t>
      </w:r>
    </w:p>
    <w:p>
      <w:pPr>
        <w:pStyle w:val="ListParagraph"/>
        <w:numPr>
          <w:ilvl w:val="1"/>
          <w:numId w:val="13"/>
        </w:numPr>
        <w:tabs>
          <w:tab w:pos="1460" w:val="left" w:leader="none"/>
          <w:tab w:pos="1461" w:val="left" w:leader="none"/>
        </w:tabs>
        <w:spacing w:line="240" w:lineRule="auto" w:before="21" w:after="0"/>
        <w:ind w:left="1460" w:right="0" w:hanging="361"/>
        <w:jc w:val="left"/>
        <w:rPr>
          <w:sz w:val="22"/>
        </w:rPr>
      </w:pPr>
      <w:r>
        <w:rPr>
          <w:sz w:val="22"/>
        </w:rPr>
        <w:t>What</w:t>
      </w:r>
      <w:r>
        <w:rPr>
          <w:spacing w:val="-5"/>
          <w:sz w:val="22"/>
        </w:rPr>
        <w:t> </w:t>
      </w:r>
      <w:r>
        <w:rPr>
          <w:sz w:val="22"/>
        </w:rPr>
        <w:t>stands</w:t>
      </w:r>
      <w:r>
        <w:rPr>
          <w:spacing w:val="-4"/>
          <w:sz w:val="22"/>
        </w:rPr>
        <w:t> </w:t>
      </w:r>
      <w:r>
        <w:rPr>
          <w:sz w:val="22"/>
        </w:rPr>
        <w:t>out</w:t>
      </w:r>
      <w:r>
        <w:rPr>
          <w:spacing w:val="-4"/>
          <w:sz w:val="22"/>
        </w:rPr>
        <w:t> </w:t>
      </w:r>
      <w:r>
        <w:rPr>
          <w:sz w:val="22"/>
        </w:rPr>
        <w:t>as</w:t>
      </w:r>
      <w:r>
        <w:rPr>
          <w:spacing w:val="-5"/>
          <w:sz w:val="22"/>
        </w:rPr>
        <w:t> </w:t>
      </w:r>
      <w:r>
        <w:rPr>
          <w:sz w:val="22"/>
        </w:rPr>
        <w:t>the</w:t>
      </w:r>
      <w:r>
        <w:rPr>
          <w:spacing w:val="-4"/>
          <w:sz w:val="22"/>
        </w:rPr>
        <w:t> </w:t>
      </w:r>
      <w:r>
        <w:rPr>
          <w:sz w:val="22"/>
        </w:rPr>
        <w:t>most</w:t>
      </w:r>
      <w:r>
        <w:rPr>
          <w:spacing w:val="-1"/>
          <w:sz w:val="22"/>
        </w:rPr>
        <w:t> </w:t>
      </w:r>
      <w:r>
        <w:rPr>
          <w:sz w:val="22"/>
        </w:rPr>
        <w:t>innovative</w:t>
      </w:r>
      <w:r>
        <w:rPr>
          <w:spacing w:val="-3"/>
          <w:sz w:val="22"/>
        </w:rPr>
        <w:t> </w:t>
      </w:r>
      <w:r>
        <w:rPr>
          <w:sz w:val="22"/>
        </w:rPr>
        <w:t>solutions</w:t>
      </w:r>
      <w:r>
        <w:rPr>
          <w:spacing w:val="-2"/>
          <w:sz w:val="22"/>
        </w:rPr>
        <w:t> </w:t>
      </w:r>
      <w:r>
        <w:rPr>
          <w:sz w:val="22"/>
        </w:rPr>
        <w:t>CBOs</w:t>
      </w:r>
      <w:r>
        <w:rPr>
          <w:spacing w:val="-2"/>
          <w:sz w:val="22"/>
        </w:rPr>
        <w:t> </w:t>
      </w:r>
      <w:r>
        <w:rPr>
          <w:sz w:val="22"/>
        </w:rPr>
        <w:t>have</w:t>
      </w:r>
      <w:r>
        <w:rPr>
          <w:spacing w:val="-5"/>
          <w:sz w:val="22"/>
        </w:rPr>
        <w:t> </w:t>
      </w:r>
      <w:r>
        <w:rPr>
          <w:sz w:val="22"/>
        </w:rPr>
        <w:t>used</w:t>
      </w:r>
      <w:r>
        <w:rPr>
          <w:spacing w:val="-5"/>
          <w:sz w:val="22"/>
        </w:rPr>
        <w:t> </w:t>
      </w:r>
      <w:r>
        <w:rPr>
          <w:sz w:val="22"/>
        </w:rPr>
        <w:t>in</w:t>
      </w:r>
      <w:r>
        <w:rPr>
          <w:spacing w:val="-2"/>
          <w:sz w:val="22"/>
        </w:rPr>
        <w:t> </w:t>
      </w:r>
      <w:r>
        <w:rPr>
          <w:sz w:val="22"/>
        </w:rPr>
        <w:t>overcoming</w:t>
      </w:r>
      <w:r>
        <w:rPr>
          <w:spacing w:val="-5"/>
          <w:sz w:val="22"/>
        </w:rPr>
        <w:t> </w:t>
      </w:r>
      <w:r>
        <w:rPr>
          <w:spacing w:val="-2"/>
          <w:sz w:val="22"/>
        </w:rPr>
        <w:t>challenges?</w:t>
      </w:r>
    </w:p>
    <w:p>
      <w:pPr>
        <w:pStyle w:val="BodyText"/>
        <w:spacing w:before="1"/>
        <w:rPr>
          <w:sz w:val="19"/>
        </w:rPr>
      </w:pPr>
    </w:p>
    <w:p>
      <w:pPr>
        <w:pStyle w:val="ListParagraph"/>
        <w:numPr>
          <w:ilvl w:val="0"/>
          <w:numId w:val="13"/>
        </w:numPr>
        <w:tabs>
          <w:tab w:pos="1101" w:val="left" w:leader="none"/>
        </w:tabs>
        <w:spacing w:line="259" w:lineRule="auto" w:before="0" w:after="0"/>
        <w:ind w:left="1100" w:right="1313" w:hanging="360"/>
        <w:jc w:val="left"/>
        <w:rPr>
          <w:sz w:val="22"/>
        </w:rPr>
      </w:pPr>
      <w:r>
        <w:rPr>
          <w:sz w:val="22"/>
        </w:rPr>
        <w:t>What were the unexpected outcomes or additional accomplishments from their participation in NNEDLearn</w:t>
      </w:r>
      <w:r>
        <w:rPr>
          <w:spacing w:val="-5"/>
          <w:sz w:val="22"/>
        </w:rPr>
        <w:t> </w:t>
      </w:r>
      <w:r>
        <w:rPr>
          <w:sz w:val="22"/>
        </w:rPr>
        <w:t>that</w:t>
      </w:r>
      <w:r>
        <w:rPr>
          <w:spacing w:val="-6"/>
          <w:sz w:val="22"/>
        </w:rPr>
        <w:t> </w:t>
      </w:r>
      <w:r>
        <w:rPr>
          <w:sz w:val="22"/>
        </w:rPr>
        <w:t>teams</w:t>
      </w:r>
      <w:r>
        <w:rPr>
          <w:spacing w:val="-5"/>
          <w:sz w:val="22"/>
        </w:rPr>
        <w:t> </w:t>
      </w:r>
      <w:r>
        <w:rPr>
          <w:sz w:val="22"/>
        </w:rPr>
        <w:t>mentioned</w:t>
      </w:r>
      <w:r>
        <w:rPr>
          <w:spacing w:val="-6"/>
          <w:sz w:val="22"/>
        </w:rPr>
        <w:t> </w:t>
      </w:r>
      <w:r>
        <w:rPr>
          <w:sz w:val="22"/>
        </w:rPr>
        <w:t>(e.g.,</w:t>
      </w:r>
      <w:r>
        <w:rPr>
          <w:spacing w:val="-6"/>
          <w:sz w:val="22"/>
        </w:rPr>
        <w:t> </w:t>
      </w:r>
      <w:r>
        <w:rPr>
          <w:sz w:val="22"/>
        </w:rPr>
        <w:t>local/state/federal/foundation</w:t>
      </w:r>
      <w:r>
        <w:rPr>
          <w:spacing w:val="-7"/>
          <w:sz w:val="22"/>
        </w:rPr>
        <w:t> </w:t>
      </w:r>
      <w:r>
        <w:rPr>
          <w:sz w:val="22"/>
        </w:rPr>
        <w:t>funding,</w:t>
      </w:r>
      <w:r>
        <w:rPr>
          <w:spacing w:val="-5"/>
          <w:sz w:val="22"/>
        </w:rPr>
        <w:t> </w:t>
      </w:r>
      <w:r>
        <w:rPr>
          <w:sz w:val="22"/>
        </w:rPr>
        <w:t>organizational</w:t>
      </w:r>
      <w:r>
        <w:rPr>
          <w:spacing w:val="-4"/>
          <w:sz w:val="22"/>
        </w:rPr>
        <w:t> </w:t>
      </w:r>
      <w:r>
        <w:rPr>
          <w:sz w:val="22"/>
        </w:rPr>
        <w:t>policy changes, local/state awards or recognition, media coverage, new partnerships, new initiatives)?</w:t>
      </w:r>
    </w:p>
    <w:p>
      <w:pPr>
        <w:pStyle w:val="ListParagraph"/>
        <w:numPr>
          <w:ilvl w:val="0"/>
          <w:numId w:val="13"/>
        </w:numPr>
        <w:tabs>
          <w:tab w:pos="1101" w:val="left" w:leader="none"/>
        </w:tabs>
        <w:spacing w:line="259" w:lineRule="auto" w:before="199" w:after="0"/>
        <w:ind w:left="1100" w:right="1331" w:hanging="360"/>
        <w:jc w:val="left"/>
        <w:rPr>
          <w:sz w:val="22"/>
        </w:rPr>
      </w:pPr>
      <w:r>
        <w:rPr>
          <w:sz w:val="22"/>
        </w:rPr>
        <w:t>What</w:t>
      </w:r>
      <w:r>
        <w:rPr>
          <w:spacing w:val="-4"/>
          <w:sz w:val="22"/>
        </w:rPr>
        <w:t> </w:t>
      </w:r>
      <w:r>
        <w:rPr>
          <w:sz w:val="22"/>
        </w:rPr>
        <w:t>else</w:t>
      </w:r>
      <w:r>
        <w:rPr>
          <w:spacing w:val="-2"/>
          <w:sz w:val="22"/>
        </w:rPr>
        <w:t> </w:t>
      </w:r>
      <w:r>
        <w:rPr>
          <w:sz w:val="22"/>
        </w:rPr>
        <w:t>would</w:t>
      </w:r>
      <w:r>
        <w:rPr>
          <w:spacing w:val="-2"/>
          <w:sz w:val="22"/>
        </w:rPr>
        <w:t> </w:t>
      </w:r>
      <w:r>
        <w:rPr>
          <w:sz w:val="22"/>
        </w:rPr>
        <w:t>you</w:t>
      </w:r>
      <w:r>
        <w:rPr>
          <w:spacing w:val="-2"/>
          <w:sz w:val="22"/>
        </w:rPr>
        <w:t> </w:t>
      </w:r>
      <w:r>
        <w:rPr>
          <w:sz w:val="22"/>
        </w:rPr>
        <w:t>like</w:t>
      </w:r>
      <w:r>
        <w:rPr>
          <w:spacing w:val="-4"/>
          <w:sz w:val="22"/>
        </w:rPr>
        <w:t> </w:t>
      </w:r>
      <w:r>
        <w:rPr>
          <w:sz w:val="22"/>
        </w:rPr>
        <w:t>to</w:t>
      </w:r>
      <w:r>
        <w:rPr>
          <w:spacing w:val="-2"/>
          <w:sz w:val="22"/>
        </w:rPr>
        <w:t> </w:t>
      </w:r>
      <w:r>
        <w:rPr>
          <w:sz w:val="22"/>
        </w:rPr>
        <w:t>share</w:t>
      </w:r>
      <w:r>
        <w:rPr>
          <w:spacing w:val="-2"/>
          <w:sz w:val="22"/>
        </w:rPr>
        <w:t> </w:t>
      </w:r>
      <w:r>
        <w:rPr>
          <w:sz w:val="22"/>
        </w:rPr>
        <w:t>about</w:t>
      </w:r>
      <w:r>
        <w:rPr>
          <w:spacing w:val="-1"/>
          <w:sz w:val="22"/>
        </w:rPr>
        <w:t> </w:t>
      </w:r>
      <w:r>
        <w:rPr>
          <w:sz w:val="22"/>
        </w:rPr>
        <w:t>your</w:t>
      </w:r>
      <w:r>
        <w:rPr>
          <w:spacing w:val="-4"/>
          <w:sz w:val="22"/>
        </w:rPr>
        <w:t> </w:t>
      </w:r>
      <w:r>
        <w:rPr>
          <w:sz w:val="22"/>
        </w:rPr>
        <w:t>experience</w:t>
      </w:r>
      <w:r>
        <w:rPr>
          <w:spacing w:val="-2"/>
          <w:sz w:val="22"/>
        </w:rPr>
        <w:t> </w:t>
      </w:r>
      <w:r>
        <w:rPr>
          <w:sz w:val="22"/>
        </w:rPr>
        <w:t>with</w:t>
      </w:r>
      <w:r>
        <w:rPr>
          <w:spacing w:val="-2"/>
          <w:sz w:val="22"/>
        </w:rPr>
        <w:t> </w:t>
      </w:r>
      <w:r>
        <w:rPr>
          <w:sz w:val="22"/>
        </w:rPr>
        <w:t>NNEDLearn</w:t>
      </w:r>
      <w:r>
        <w:rPr>
          <w:spacing w:val="-5"/>
          <w:sz w:val="22"/>
        </w:rPr>
        <w:t> </w:t>
      </w:r>
      <w:r>
        <w:rPr>
          <w:sz w:val="22"/>
        </w:rPr>
        <w:t>and</w:t>
      </w:r>
      <w:r>
        <w:rPr>
          <w:spacing w:val="-4"/>
          <w:sz w:val="22"/>
        </w:rPr>
        <w:t> </w:t>
      </w:r>
      <w:r>
        <w:rPr>
          <w:sz w:val="22"/>
        </w:rPr>
        <w:t>implementing</w:t>
      </w:r>
      <w:r>
        <w:rPr>
          <w:spacing w:val="-5"/>
          <w:sz w:val="22"/>
        </w:rPr>
        <w:t> </w:t>
      </w:r>
      <w:r>
        <w:rPr>
          <w:sz w:val="22"/>
        </w:rPr>
        <w:t>[</w:t>
      </w:r>
      <w:r>
        <w:rPr>
          <w:color w:val="1F419B"/>
          <w:sz w:val="22"/>
        </w:rPr>
        <w:t>name intervention</w:t>
      </w:r>
      <w:r>
        <w:rPr>
          <w:sz w:val="22"/>
        </w:rPr>
        <w:t>] that will be important for me to know?</w:t>
      </w:r>
      <w:r>
        <w:rPr>
          <w:spacing w:val="40"/>
          <w:sz w:val="22"/>
        </w:rPr>
        <w:t> </w:t>
      </w:r>
      <w:r>
        <w:rPr>
          <w:sz w:val="22"/>
        </w:rPr>
        <w:t>Was there anything in particular that surprised you about the teams and the training?</w:t>
      </w:r>
    </w:p>
    <w:p>
      <w:pPr>
        <w:pStyle w:val="ListParagraph"/>
        <w:numPr>
          <w:ilvl w:val="0"/>
          <w:numId w:val="13"/>
        </w:numPr>
        <w:tabs>
          <w:tab w:pos="1101" w:val="left" w:leader="none"/>
        </w:tabs>
        <w:spacing w:line="259" w:lineRule="auto" w:before="200" w:after="0"/>
        <w:ind w:left="1100" w:right="1379" w:hanging="360"/>
        <w:jc w:val="left"/>
        <w:rPr>
          <w:sz w:val="22"/>
        </w:rPr>
      </w:pPr>
      <w:r>
        <w:rPr>
          <w:sz w:val="22"/>
        </w:rPr>
        <w:t>What</w:t>
      </w:r>
      <w:r>
        <w:rPr>
          <w:spacing w:val="-4"/>
          <w:sz w:val="22"/>
        </w:rPr>
        <w:t> </w:t>
      </w:r>
      <w:r>
        <w:rPr>
          <w:sz w:val="22"/>
        </w:rPr>
        <w:t>would</w:t>
      </w:r>
      <w:r>
        <w:rPr>
          <w:spacing w:val="-5"/>
          <w:sz w:val="22"/>
        </w:rPr>
        <w:t> </w:t>
      </w:r>
      <w:r>
        <w:rPr>
          <w:sz w:val="22"/>
        </w:rPr>
        <w:t>you</w:t>
      </w:r>
      <w:r>
        <w:rPr>
          <w:spacing w:val="-5"/>
          <w:sz w:val="22"/>
        </w:rPr>
        <w:t> </w:t>
      </w:r>
      <w:r>
        <w:rPr>
          <w:sz w:val="22"/>
        </w:rPr>
        <w:t>identify</w:t>
      </w:r>
      <w:r>
        <w:rPr>
          <w:spacing w:val="-2"/>
          <w:sz w:val="22"/>
        </w:rPr>
        <w:t> </w:t>
      </w:r>
      <w:r>
        <w:rPr>
          <w:sz w:val="22"/>
        </w:rPr>
        <w:t>as</w:t>
      </w:r>
      <w:r>
        <w:rPr>
          <w:spacing w:val="-4"/>
          <w:sz w:val="22"/>
        </w:rPr>
        <w:t> </w:t>
      </w:r>
      <w:r>
        <w:rPr>
          <w:sz w:val="22"/>
        </w:rPr>
        <w:t>the</w:t>
      </w:r>
      <w:r>
        <w:rPr>
          <w:spacing w:val="-2"/>
          <w:sz w:val="22"/>
        </w:rPr>
        <w:t> </w:t>
      </w:r>
      <w:r>
        <w:rPr>
          <w:sz w:val="22"/>
        </w:rPr>
        <w:t>key</w:t>
      </w:r>
      <w:r>
        <w:rPr>
          <w:spacing w:val="-2"/>
          <w:sz w:val="22"/>
        </w:rPr>
        <w:t> </w:t>
      </w:r>
      <w:r>
        <w:rPr>
          <w:sz w:val="22"/>
        </w:rPr>
        <w:t>benefit</w:t>
      </w:r>
      <w:r>
        <w:rPr>
          <w:spacing w:val="-4"/>
          <w:sz w:val="22"/>
        </w:rPr>
        <w:t> </w:t>
      </w:r>
      <w:r>
        <w:rPr>
          <w:sz w:val="22"/>
        </w:rPr>
        <w:t>for</w:t>
      </w:r>
      <w:r>
        <w:rPr>
          <w:spacing w:val="-2"/>
          <w:sz w:val="22"/>
        </w:rPr>
        <w:t> </w:t>
      </w:r>
      <w:r>
        <w:rPr>
          <w:sz w:val="22"/>
        </w:rPr>
        <w:t>teams</w:t>
      </w:r>
      <w:r>
        <w:rPr>
          <w:spacing w:val="-2"/>
          <w:sz w:val="22"/>
        </w:rPr>
        <w:t> </w:t>
      </w:r>
      <w:r>
        <w:rPr>
          <w:sz w:val="22"/>
        </w:rPr>
        <w:t>participating</w:t>
      </w:r>
      <w:r>
        <w:rPr>
          <w:spacing w:val="-2"/>
          <w:sz w:val="22"/>
        </w:rPr>
        <w:t> </w:t>
      </w:r>
      <w:r>
        <w:rPr>
          <w:sz w:val="22"/>
        </w:rPr>
        <w:t>in</w:t>
      </w:r>
      <w:r>
        <w:rPr>
          <w:spacing w:val="-2"/>
          <w:sz w:val="22"/>
        </w:rPr>
        <w:t> </w:t>
      </w:r>
      <w:r>
        <w:rPr>
          <w:sz w:val="22"/>
        </w:rPr>
        <w:t>NNEDLearn?</w:t>
      </w:r>
      <w:r>
        <w:rPr>
          <w:spacing w:val="40"/>
          <w:sz w:val="22"/>
        </w:rPr>
        <w:t> </w:t>
      </w:r>
      <w:r>
        <w:rPr>
          <w:sz w:val="22"/>
        </w:rPr>
        <w:t>What</w:t>
      </w:r>
      <w:r>
        <w:rPr>
          <w:spacing w:val="-4"/>
          <w:sz w:val="22"/>
        </w:rPr>
        <w:t> </w:t>
      </w:r>
      <w:r>
        <w:rPr>
          <w:sz w:val="22"/>
        </w:rPr>
        <w:t>is</w:t>
      </w:r>
      <w:r>
        <w:rPr>
          <w:spacing w:val="-2"/>
          <w:sz w:val="22"/>
        </w:rPr>
        <w:t> </w:t>
      </w:r>
      <w:r>
        <w:rPr>
          <w:sz w:val="22"/>
        </w:rPr>
        <w:t>the</w:t>
      </w:r>
      <w:r>
        <w:rPr>
          <w:spacing w:val="-2"/>
          <w:sz w:val="22"/>
        </w:rPr>
        <w:t> </w:t>
      </w:r>
      <w:r>
        <w:rPr>
          <w:sz w:val="22"/>
        </w:rPr>
        <w:t>key benefit for the trainers? [</w:t>
      </w:r>
      <w:r>
        <w:rPr>
          <w:i/>
          <w:sz w:val="22"/>
        </w:rPr>
        <w:t>optional, if time allows</w:t>
      </w:r>
      <w:r>
        <w:rPr>
          <w:sz w:val="22"/>
        </w:rPr>
        <w:t>]</w:t>
      </w:r>
    </w:p>
    <w:p>
      <w:pPr>
        <w:spacing w:after="0" w:line="259" w:lineRule="auto"/>
        <w:jc w:val="left"/>
        <w:rPr>
          <w:sz w:val="22"/>
        </w:rPr>
        <w:sectPr>
          <w:pgSz w:w="12240" w:h="15840"/>
          <w:pgMar w:header="0" w:footer="777" w:top="1080" w:bottom="960" w:left="700" w:right="220"/>
        </w:sectPr>
      </w:pPr>
    </w:p>
    <w:p>
      <w:pPr>
        <w:pStyle w:val="Heading3"/>
        <w:spacing w:before="72"/>
      </w:pPr>
      <w:r>
        <w:rPr>
          <w:color w:val="1F419B"/>
          <w:spacing w:val="17"/>
        </w:rPr>
        <w:t>Recommendations</w:t>
      </w:r>
      <w:r>
        <w:rPr>
          <w:color w:val="1F419B"/>
          <w:spacing w:val="45"/>
        </w:rPr>
        <w:t> </w:t>
      </w:r>
      <w:r>
        <w:rPr>
          <w:color w:val="1F419B"/>
          <w:spacing w:val="12"/>
        </w:rPr>
        <w:t>for</w:t>
      </w:r>
      <w:r>
        <w:rPr>
          <w:color w:val="1F419B"/>
          <w:spacing w:val="40"/>
        </w:rPr>
        <w:t> </w:t>
      </w:r>
      <w:r>
        <w:rPr>
          <w:color w:val="1F419B"/>
          <w:spacing w:val="13"/>
        </w:rPr>
        <w:t>CBO</w:t>
      </w:r>
      <w:r>
        <w:rPr>
          <w:color w:val="1F419B"/>
          <w:spacing w:val="40"/>
        </w:rPr>
        <w:t> </w:t>
      </w:r>
      <w:r>
        <w:rPr>
          <w:color w:val="1F419B"/>
          <w:spacing w:val="15"/>
        </w:rPr>
        <w:t>teams</w:t>
      </w:r>
      <w:r>
        <w:rPr>
          <w:color w:val="1F419B"/>
          <w:spacing w:val="39"/>
        </w:rPr>
        <w:t> </w:t>
      </w:r>
      <w:r>
        <w:rPr>
          <w:color w:val="1F419B"/>
          <w:spacing w:val="9"/>
        </w:rPr>
        <w:t>to</w:t>
      </w:r>
      <w:r>
        <w:rPr>
          <w:color w:val="1F419B"/>
          <w:spacing w:val="44"/>
        </w:rPr>
        <w:t> </w:t>
      </w:r>
      <w:r>
        <w:rPr>
          <w:color w:val="1F419B"/>
          <w:spacing w:val="15"/>
        </w:rPr>
        <w:t>interview</w:t>
      </w:r>
    </w:p>
    <w:p>
      <w:pPr>
        <w:pStyle w:val="BodyText"/>
        <w:spacing w:line="259" w:lineRule="auto" w:before="83"/>
        <w:ind w:left="740" w:right="1299"/>
      </w:pPr>
      <w:r>
        <w:rPr/>
        <w:t>Our</w:t>
      </w:r>
      <w:r>
        <w:rPr>
          <w:spacing w:val="-2"/>
        </w:rPr>
        <w:t> </w:t>
      </w:r>
      <w:r>
        <w:rPr/>
        <w:t>next</w:t>
      </w:r>
      <w:r>
        <w:rPr>
          <w:spacing w:val="-1"/>
        </w:rPr>
        <w:t> </w:t>
      </w:r>
      <w:r>
        <w:rPr/>
        <w:t>step</w:t>
      </w:r>
      <w:r>
        <w:rPr>
          <w:spacing w:val="-3"/>
        </w:rPr>
        <w:t> </w:t>
      </w:r>
      <w:r>
        <w:rPr/>
        <w:t>is</w:t>
      </w:r>
      <w:r>
        <w:rPr>
          <w:spacing w:val="-3"/>
        </w:rPr>
        <w:t> </w:t>
      </w:r>
      <w:r>
        <w:rPr/>
        <w:t>to</w:t>
      </w:r>
      <w:r>
        <w:rPr>
          <w:spacing w:val="-2"/>
        </w:rPr>
        <w:t> </w:t>
      </w:r>
      <w:r>
        <w:rPr/>
        <w:t>interview</w:t>
      </w:r>
      <w:r>
        <w:rPr>
          <w:spacing w:val="-3"/>
        </w:rPr>
        <w:t> </w:t>
      </w:r>
      <w:r>
        <w:rPr/>
        <w:t>NNEDLearn</w:t>
      </w:r>
      <w:r>
        <w:rPr>
          <w:spacing w:val="-2"/>
        </w:rPr>
        <w:t> </w:t>
      </w:r>
      <w:r>
        <w:rPr/>
        <w:t>alumni</w:t>
      </w:r>
      <w:r>
        <w:rPr>
          <w:spacing w:val="-3"/>
        </w:rPr>
        <w:t> </w:t>
      </w:r>
      <w:r>
        <w:rPr/>
        <w:t>to</w:t>
      </w:r>
      <w:r>
        <w:rPr>
          <w:spacing w:val="-2"/>
        </w:rPr>
        <w:t> </w:t>
      </w:r>
      <w:r>
        <w:rPr/>
        <w:t>learn</w:t>
      </w:r>
      <w:r>
        <w:rPr>
          <w:spacing w:val="-2"/>
        </w:rPr>
        <w:t> </w:t>
      </w:r>
      <w:r>
        <w:rPr/>
        <w:t>about</w:t>
      </w:r>
      <w:r>
        <w:rPr>
          <w:spacing w:val="-3"/>
        </w:rPr>
        <w:t> </w:t>
      </w:r>
      <w:r>
        <w:rPr/>
        <w:t>the</w:t>
      </w:r>
      <w:r>
        <w:rPr>
          <w:spacing w:val="-3"/>
        </w:rPr>
        <w:t> </w:t>
      </w:r>
      <w:r>
        <w:rPr/>
        <w:t>strategies</w:t>
      </w:r>
      <w:r>
        <w:rPr>
          <w:spacing w:val="-3"/>
        </w:rPr>
        <w:t> </w:t>
      </w:r>
      <w:r>
        <w:rPr/>
        <w:t>and</w:t>
      </w:r>
      <w:r>
        <w:rPr>
          <w:spacing w:val="-3"/>
        </w:rPr>
        <w:t> </w:t>
      </w:r>
      <w:r>
        <w:rPr/>
        <w:t>lessons</w:t>
      </w:r>
      <w:r>
        <w:rPr>
          <w:spacing w:val="-3"/>
        </w:rPr>
        <w:t> </w:t>
      </w:r>
      <w:r>
        <w:rPr/>
        <w:t>learned</w:t>
      </w:r>
      <w:r>
        <w:rPr>
          <w:spacing w:val="-2"/>
        </w:rPr>
        <w:t> </w:t>
      </w:r>
      <w:r>
        <w:rPr/>
        <w:t>of</w:t>
      </w:r>
      <w:r>
        <w:rPr>
          <w:spacing w:val="-3"/>
        </w:rPr>
        <w:t> </w:t>
      </w:r>
      <w:r>
        <w:rPr/>
        <w:t>their successful implementation</w:t>
      </w:r>
      <w:r>
        <w:rPr>
          <w:spacing w:val="-1"/>
        </w:rPr>
        <w:t> </w:t>
      </w:r>
      <w:r>
        <w:rPr/>
        <w:t>of [</w:t>
      </w:r>
      <w:r>
        <w:rPr>
          <w:color w:val="1F419B"/>
        </w:rPr>
        <w:t>name intervention</w:t>
      </w:r>
      <w:r>
        <w:rPr/>
        <w:t>].</w:t>
      </w:r>
      <w:r>
        <w:rPr>
          <w:spacing w:val="-1"/>
        </w:rPr>
        <w:t> </w:t>
      </w:r>
      <w:r>
        <w:rPr/>
        <w:t>We are particularly interested in teams that succeeded in sustaining or scaling up the intervention and/or have applied innovative strategies in implementing [</w:t>
      </w:r>
      <w:r>
        <w:rPr>
          <w:color w:val="1F419B"/>
        </w:rPr>
        <w:t>name intervention</w:t>
      </w:r>
      <w:r>
        <w:rPr/>
        <w:t>] with racial and ethnic groups.</w:t>
      </w:r>
    </w:p>
    <w:p>
      <w:pPr>
        <w:pStyle w:val="BodyText"/>
        <w:spacing w:line="259" w:lineRule="auto" w:before="198"/>
        <w:ind w:left="740" w:right="847"/>
      </w:pPr>
      <w:r>
        <w:rPr/>
        <w:t>Of</w:t>
      </w:r>
      <w:r>
        <w:rPr>
          <w:spacing w:val="-2"/>
        </w:rPr>
        <w:t> </w:t>
      </w:r>
      <w:r>
        <w:rPr/>
        <w:t>the</w:t>
      </w:r>
      <w:r>
        <w:rPr>
          <w:spacing w:val="-2"/>
        </w:rPr>
        <w:t> </w:t>
      </w:r>
      <w:r>
        <w:rPr/>
        <w:t>CBO</w:t>
      </w:r>
      <w:r>
        <w:rPr>
          <w:spacing w:val="-6"/>
        </w:rPr>
        <w:t> </w:t>
      </w:r>
      <w:r>
        <w:rPr/>
        <w:t>teams</w:t>
      </w:r>
      <w:r>
        <w:rPr>
          <w:spacing w:val="-2"/>
        </w:rPr>
        <w:t> </w:t>
      </w:r>
      <w:r>
        <w:rPr/>
        <w:t>you</w:t>
      </w:r>
      <w:r>
        <w:rPr>
          <w:spacing w:val="-2"/>
        </w:rPr>
        <w:t> </w:t>
      </w:r>
      <w:r>
        <w:rPr/>
        <w:t>have</w:t>
      </w:r>
      <w:r>
        <w:rPr>
          <w:spacing w:val="-2"/>
        </w:rPr>
        <w:t> </w:t>
      </w:r>
      <w:r>
        <w:rPr/>
        <w:t>worked</w:t>
      </w:r>
      <w:r>
        <w:rPr>
          <w:spacing w:val="-4"/>
        </w:rPr>
        <w:t> </w:t>
      </w:r>
      <w:r>
        <w:rPr/>
        <w:t>with</w:t>
      </w:r>
      <w:r>
        <w:rPr>
          <w:spacing w:val="-2"/>
        </w:rPr>
        <w:t> </w:t>
      </w:r>
      <w:r>
        <w:rPr/>
        <w:t>over</w:t>
      </w:r>
      <w:r>
        <w:rPr>
          <w:spacing w:val="-2"/>
        </w:rPr>
        <w:t> </w:t>
      </w:r>
      <w:r>
        <w:rPr/>
        <w:t>the</w:t>
      </w:r>
      <w:r>
        <w:rPr>
          <w:spacing w:val="-2"/>
        </w:rPr>
        <w:t> </w:t>
      </w:r>
      <w:r>
        <w:rPr/>
        <w:t>years</w:t>
      </w:r>
      <w:r>
        <w:rPr>
          <w:spacing w:val="-2"/>
        </w:rPr>
        <w:t> </w:t>
      </w:r>
      <w:r>
        <w:rPr/>
        <w:t>at</w:t>
      </w:r>
      <w:r>
        <w:rPr>
          <w:spacing w:val="-1"/>
        </w:rPr>
        <w:t> </w:t>
      </w:r>
      <w:r>
        <w:rPr/>
        <w:t>NNEDLearn,</w:t>
      </w:r>
      <w:r>
        <w:rPr>
          <w:spacing w:val="-2"/>
        </w:rPr>
        <w:t> </w:t>
      </w:r>
      <w:r>
        <w:rPr/>
        <w:t>who</w:t>
      </w:r>
      <w:r>
        <w:rPr>
          <w:spacing w:val="-2"/>
        </w:rPr>
        <w:t> </w:t>
      </w:r>
      <w:r>
        <w:rPr/>
        <w:t>do</w:t>
      </w:r>
      <w:r>
        <w:rPr>
          <w:spacing w:val="-5"/>
        </w:rPr>
        <w:t> </w:t>
      </w:r>
      <w:r>
        <w:rPr/>
        <w:t>you</w:t>
      </w:r>
      <w:r>
        <w:rPr>
          <w:spacing w:val="-2"/>
        </w:rPr>
        <w:t> </w:t>
      </w:r>
      <w:r>
        <w:rPr/>
        <w:t>recommend</w:t>
      </w:r>
      <w:r>
        <w:rPr>
          <w:spacing w:val="-2"/>
        </w:rPr>
        <w:t> </w:t>
      </w:r>
      <w:r>
        <w:rPr/>
        <w:t>that</w:t>
      </w:r>
      <w:r>
        <w:rPr>
          <w:spacing w:val="-3"/>
        </w:rPr>
        <w:t> </w:t>
      </w:r>
      <w:r>
        <w:rPr/>
        <w:t>we </w:t>
      </w:r>
      <w:r>
        <w:rPr>
          <w:spacing w:val="-2"/>
        </w:rPr>
        <w:t>interview?</w:t>
      </w:r>
    </w:p>
    <w:p>
      <w:pPr>
        <w:pStyle w:val="ListParagraph"/>
        <w:numPr>
          <w:ilvl w:val="0"/>
          <w:numId w:val="14"/>
        </w:numPr>
        <w:tabs>
          <w:tab w:pos="1460" w:val="left" w:leader="none"/>
          <w:tab w:pos="1461" w:val="left" w:leader="none"/>
        </w:tabs>
        <w:spacing w:line="240" w:lineRule="auto" w:before="199" w:after="0"/>
        <w:ind w:left="1460" w:right="1373" w:hanging="360"/>
        <w:jc w:val="left"/>
        <w:rPr>
          <w:sz w:val="22"/>
        </w:rPr>
      </w:pPr>
      <w:r>
        <w:rPr>
          <w:sz w:val="22"/>
        </w:rPr>
        <w:t>Please provide names and, if possible, the contact information of the team lead and other team members.</w:t>
      </w:r>
      <w:r>
        <w:rPr>
          <w:spacing w:val="-2"/>
          <w:sz w:val="22"/>
        </w:rPr>
        <w:t> </w:t>
      </w:r>
      <w:r>
        <w:rPr>
          <w:sz w:val="22"/>
        </w:rPr>
        <w:t>If</w:t>
      </w:r>
      <w:r>
        <w:rPr>
          <w:spacing w:val="-2"/>
          <w:sz w:val="22"/>
        </w:rPr>
        <w:t> </w:t>
      </w:r>
      <w:r>
        <w:rPr>
          <w:sz w:val="22"/>
        </w:rPr>
        <w:t>you</w:t>
      </w:r>
      <w:r>
        <w:rPr>
          <w:spacing w:val="-2"/>
          <w:sz w:val="22"/>
        </w:rPr>
        <w:t> </w:t>
      </w:r>
      <w:r>
        <w:rPr>
          <w:sz w:val="22"/>
        </w:rPr>
        <w:t>don’t</w:t>
      </w:r>
      <w:r>
        <w:rPr>
          <w:spacing w:val="-1"/>
          <w:sz w:val="22"/>
        </w:rPr>
        <w:t> </w:t>
      </w:r>
      <w:r>
        <w:rPr>
          <w:sz w:val="22"/>
        </w:rPr>
        <w:t>have</w:t>
      </w:r>
      <w:r>
        <w:rPr>
          <w:spacing w:val="-2"/>
          <w:sz w:val="22"/>
        </w:rPr>
        <w:t> </w:t>
      </w:r>
      <w:r>
        <w:rPr>
          <w:sz w:val="22"/>
        </w:rPr>
        <w:t>contact</w:t>
      </w:r>
      <w:r>
        <w:rPr>
          <w:spacing w:val="-4"/>
          <w:sz w:val="22"/>
        </w:rPr>
        <w:t> </w:t>
      </w:r>
      <w:r>
        <w:rPr>
          <w:sz w:val="22"/>
        </w:rPr>
        <w:t>information,</w:t>
      </w:r>
      <w:r>
        <w:rPr>
          <w:spacing w:val="-2"/>
          <w:sz w:val="22"/>
        </w:rPr>
        <w:t> </w:t>
      </w:r>
      <w:r>
        <w:rPr>
          <w:sz w:val="22"/>
        </w:rPr>
        <w:t>we</w:t>
      </w:r>
      <w:r>
        <w:rPr>
          <w:spacing w:val="-2"/>
          <w:sz w:val="22"/>
        </w:rPr>
        <w:t> </w:t>
      </w:r>
      <w:r>
        <w:rPr>
          <w:sz w:val="22"/>
        </w:rPr>
        <w:t>can</w:t>
      </w:r>
      <w:r>
        <w:rPr>
          <w:spacing w:val="-2"/>
          <w:sz w:val="22"/>
        </w:rPr>
        <w:t> </w:t>
      </w:r>
      <w:r>
        <w:rPr>
          <w:sz w:val="22"/>
        </w:rPr>
        <w:t>get</w:t>
      </w:r>
      <w:r>
        <w:rPr>
          <w:spacing w:val="-4"/>
          <w:sz w:val="22"/>
        </w:rPr>
        <w:t> </w:t>
      </w:r>
      <w:r>
        <w:rPr>
          <w:sz w:val="22"/>
        </w:rPr>
        <w:t>this</w:t>
      </w:r>
      <w:r>
        <w:rPr>
          <w:spacing w:val="-2"/>
          <w:sz w:val="22"/>
        </w:rPr>
        <w:t> </w:t>
      </w:r>
      <w:r>
        <w:rPr>
          <w:sz w:val="22"/>
        </w:rPr>
        <w:t>from</w:t>
      </w:r>
      <w:r>
        <w:rPr>
          <w:spacing w:val="-1"/>
          <w:sz w:val="22"/>
        </w:rPr>
        <w:t> </w:t>
      </w:r>
      <w:r>
        <w:rPr>
          <w:sz w:val="22"/>
        </w:rPr>
        <w:t>OBHE.</w:t>
      </w:r>
      <w:r>
        <w:rPr>
          <w:spacing w:val="-2"/>
          <w:sz w:val="22"/>
        </w:rPr>
        <w:t> </w:t>
      </w:r>
      <w:r>
        <w:rPr>
          <w:sz w:val="22"/>
        </w:rPr>
        <w:t>We</w:t>
      </w:r>
      <w:r>
        <w:rPr>
          <w:spacing w:val="-4"/>
          <w:sz w:val="22"/>
        </w:rPr>
        <w:t> </w:t>
      </w:r>
      <w:r>
        <w:rPr>
          <w:sz w:val="22"/>
        </w:rPr>
        <w:t>will</w:t>
      </w:r>
      <w:r>
        <w:rPr>
          <w:spacing w:val="-4"/>
          <w:sz w:val="22"/>
        </w:rPr>
        <w:t> </w:t>
      </w:r>
      <w:r>
        <w:rPr>
          <w:sz w:val="22"/>
        </w:rPr>
        <w:t>select</w:t>
      </w:r>
      <w:r>
        <w:rPr>
          <w:spacing w:val="-1"/>
          <w:sz w:val="22"/>
        </w:rPr>
        <w:t> </w:t>
      </w:r>
      <w:r>
        <w:rPr>
          <w:sz w:val="22"/>
        </w:rPr>
        <w:t>1 – 2 people per track to interview.</w:t>
      </w:r>
    </w:p>
    <w:p>
      <w:pPr>
        <w:spacing w:after="0" w:line="240" w:lineRule="auto"/>
        <w:jc w:val="left"/>
        <w:rPr>
          <w:sz w:val="22"/>
        </w:rPr>
        <w:sectPr>
          <w:pgSz w:w="12240" w:h="15840"/>
          <w:pgMar w:header="0" w:footer="777" w:top="1080" w:bottom="960" w:left="700" w:right="220"/>
        </w:sectPr>
      </w:pPr>
    </w:p>
    <w:p>
      <w:pPr>
        <w:pStyle w:val="Heading1"/>
        <w:spacing w:line="256" w:lineRule="auto"/>
        <w:ind w:left="452"/>
      </w:pPr>
      <w:bookmarkStart w:name="APPENDIX B: SUMMARY OF IMPLEMENTATION ST" w:id="19"/>
      <w:bookmarkEnd w:id="19"/>
      <w:r>
        <w:rPr/>
      </w:r>
      <w:bookmarkStart w:name="_bookmark18" w:id="20"/>
      <w:bookmarkEnd w:id="20"/>
      <w:r>
        <w:rPr/>
      </w:r>
      <w:r>
        <w:rPr>
          <w:color w:val="1F419B"/>
          <w:spacing w:val="16"/>
        </w:rPr>
        <w:t>APPENDIX</w:t>
      </w:r>
      <w:r>
        <w:rPr>
          <w:color w:val="1F419B"/>
          <w:spacing w:val="16"/>
        </w:rPr>
        <w:t> </w:t>
      </w:r>
      <w:r>
        <w:rPr>
          <w:color w:val="1F419B"/>
        </w:rPr>
        <w:t>B: </w:t>
      </w:r>
      <w:r>
        <w:rPr>
          <w:color w:val="1F419B"/>
          <w:spacing w:val="16"/>
        </w:rPr>
        <w:t>SUMMARY</w:t>
      </w:r>
      <w:r>
        <w:rPr>
          <w:color w:val="1F419B"/>
          <w:spacing w:val="16"/>
        </w:rPr>
        <w:t> </w:t>
      </w:r>
      <w:r>
        <w:rPr>
          <w:color w:val="1F419B"/>
        </w:rPr>
        <w:t>OF </w:t>
      </w:r>
      <w:r>
        <w:rPr>
          <w:color w:val="1F419B"/>
          <w:spacing w:val="17"/>
        </w:rPr>
        <w:t>IMPLEMENTATION</w:t>
      </w:r>
      <w:r>
        <w:rPr>
          <w:color w:val="1F419B"/>
          <w:spacing w:val="17"/>
        </w:rPr>
        <w:t> </w:t>
      </w:r>
      <w:r>
        <w:rPr>
          <w:color w:val="1F419B"/>
          <w:spacing w:val="16"/>
        </w:rPr>
        <w:t>STRATEGIES</w:t>
      </w:r>
      <w:r>
        <w:rPr>
          <w:color w:val="1F419B"/>
          <w:spacing w:val="16"/>
        </w:rPr>
        <w:t> </w:t>
      </w:r>
      <w:r>
        <w:rPr>
          <w:color w:val="1F419B"/>
          <w:spacing w:val="12"/>
        </w:rPr>
        <w:t>AND</w:t>
      </w:r>
      <w:r>
        <w:rPr>
          <w:color w:val="1F419B"/>
          <w:spacing w:val="40"/>
        </w:rPr>
        <w:t> </w:t>
      </w:r>
      <w:r>
        <w:rPr>
          <w:color w:val="1F419B"/>
          <w:spacing w:val="15"/>
        </w:rPr>
        <w:t>LESSONS</w:t>
      </w:r>
      <w:r>
        <w:rPr>
          <w:color w:val="1F419B"/>
          <w:spacing w:val="15"/>
        </w:rPr>
        <w:t> </w:t>
      </w:r>
      <w:r>
        <w:rPr>
          <w:color w:val="1F419B"/>
          <w:spacing w:val="16"/>
        </w:rPr>
        <w:t>LEARNED</w:t>
      </w:r>
    </w:p>
    <w:p>
      <w:pPr>
        <w:pStyle w:val="Heading3"/>
        <w:spacing w:before="206"/>
        <w:ind w:left="452"/>
      </w:pPr>
      <w:r>
        <w:rPr>
          <w:color w:val="1F419B"/>
          <w:spacing w:val="16"/>
        </w:rPr>
        <w:t>Factors</w:t>
      </w:r>
      <w:r>
        <w:rPr>
          <w:color w:val="1F419B"/>
          <w:spacing w:val="39"/>
        </w:rPr>
        <w:t> </w:t>
      </w:r>
      <w:r>
        <w:rPr>
          <w:color w:val="1F419B"/>
          <w:spacing w:val="14"/>
        </w:rPr>
        <w:t>that</w:t>
      </w:r>
      <w:r>
        <w:rPr>
          <w:color w:val="1F419B"/>
          <w:spacing w:val="43"/>
        </w:rPr>
        <w:t> </w:t>
      </w:r>
      <w:r>
        <w:rPr>
          <w:color w:val="1F419B"/>
          <w:spacing w:val="17"/>
        </w:rPr>
        <w:t>facilitated</w:t>
      </w:r>
      <w:r>
        <w:rPr>
          <w:color w:val="1F419B"/>
          <w:spacing w:val="43"/>
        </w:rPr>
        <w:t> </w:t>
      </w:r>
      <w:r>
        <w:rPr>
          <w:color w:val="1F419B"/>
          <w:spacing w:val="16"/>
        </w:rPr>
        <w:t>successful</w:t>
      </w:r>
      <w:r>
        <w:rPr>
          <w:color w:val="1F419B"/>
          <w:spacing w:val="45"/>
        </w:rPr>
        <w:t> </w:t>
      </w:r>
      <w:r>
        <w:rPr>
          <w:color w:val="1F419B"/>
          <w:spacing w:val="17"/>
        </w:rPr>
        <w:t>implementation</w:t>
      </w:r>
      <w:r>
        <w:rPr>
          <w:color w:val="1F419B"/>
          <w:spacing w:val="43"/>
        </w:rPr>
        <w:t> </w:t>
      </w:r>
      <w:r>
        <w:rPr>
          <w:color w:val="1F419B"/>
          <w:spacing w:val="12"/>
        </w:rPr>
        <w:t>and</w:t>
      </w:r>
      <w:r>
        <w:rPr>
          <w:color w:val="1F419B"/>
          <w:spacing w:val="43"/>
        </w:rPr>
        <w:t> </w:t>
      </w:r>
      <w:r>
        <w:rPr>
          <w:color w:val="1F419B"/>
          <w:spacing w:val="15"/>
        </w:rPr>
        <w:t>implications</w:t>
      </w:r>
    </w:p>
    <w:p>
      <w:pPr>
        <w:pStyle w:val="BodyText"/>
        <w:spacing w:before="10"/>
        <w:rPr>
          <w:rFonts w:ascii="Arial"/>
          <w:sz w:val="6"/>
        </w:rPr>
      </w:pPr>
    </w:p>
    <w:tbl>
      <w:tblPr>
        <w:tblW w:w="0" w:type="auto"/>
        <w:jc w:val="left"/>
        <w:tblInd w:w="462" w:type="dxa"/>
        <w:tblBorders>
          <w:top w:val="single" w:sz="4" w:space="0" w:color="A1A7A9"/>
          <w:left w:val="single" w:sz="4" w:space="0" w:color="A1A7A9"/>
          <w:bottom w:val="single" w:sz="4" w:space="0" w:color="A1A7A9"/>
          <w:right w:val="single" w:sz="4" w:space="0" w:color="A1A7A9"/>
          <w:insideH w:val="single" w:sz="4" w:space="0" w:color="A1A7A9"/>
          <w:insideV w:val="single" w:sz="4" w:space="0" w:color="A1A7A9"/>
        </w:tblBorders>
        <w:tblLayout w:type="fixed"/>
        <w:tblCellMar>
          <w:top w:w="0" w:type="dxa"/>
          <w:left w:w="0" w:type="dxa"/>
          <w:bottom w:w="0" w:type="dxa"/>
          <w:right w:w="0" w:type="dxa"/>
        </w:tblCellMar>
        <w:tblLook w:val="01E0"/>
      </w:tblPr>
      <w:tblGrid>
        <w:gridCol w:w="3416"/>
        <w:gridCol w:w="6481"/>
      </w:tblGrid>
      <w:tr>
        <w:trPr>
          <w:trHeight w:val="359" w:hRule="atLeast"/>
        </w:trPr>
        <w:tc>
          <w:tcPr>
            <w:tcW w:w="3416" w:type="dxa"/>
            <w:tcBorders>
              <w:top w:val="nil"/>
              <w:bottom w:val="nil"/>
            </w:tcBorders>
            <w:shd w:val="clear" w:color="auto" w:fill="A1A7A9"/>
          </w:tcPr>
          <w:p>
            <w:pPr>
              <w:pStyle w:val="TableParagraph"/>
              <w:spacing w:before="67"/>
              <w:rPr>
                <w:b/>
                <w:sz w:val="20"/>
              </w:rPr>
            </w:pPr>
            <w:r>
              <w:rPr>
                <w:b/>
                <w:color w:val="FFFFFF"/>
                <w:spacing w:val="17"/>
                <w:sz w:val="20"/>
              </w:rPr>
              <w:t>SUCCESS</w:t>
            </w:r>
            <w:r>
              <w:rPr>
                <w:b/>
                <w:color w:val="FFFFFF"/>
                <w:spacing w:val="28"/>
                <w:sz w:val="20"/>
              </w:rPr>
              <w:t> </w:t>
            </w:r>
            <w:r>
              <w:rPr>
                <w:b/>
                <w:color w:val="FFFFFF"/>
                <w:spacing w:val="14"/>
                <w:sz w:val="20"/>
              </w:rPr>
              <w:t>FACTOR</w:t>
            </w:r>
          </w:p>
        </w:tc>
        <w:tc>
          <w:tcPr>
            <w:tcW w:w="6481" w:type="dxa"/>
            <w:tcBorders>
              <w:top w:val="nil"/>
              <w:bottom w:val="nil"/>
            </w:tcBorders>
            <w:shd w:val="clear" w:color="auto" w:fill="A1A7A9"/>
          </w:tcPr>
          <w:p>
            <w:pPr>
              <w:pStyle w:val="TableParagraph"/>
              <w:spacing w:before="67"/>
              <w:rPr>
                <w:b/>
                <w:sz w:val="20"/>
              </w:rPr>
            </w:pPr>
            <w:r>
              <w:rPr>
                <w:b/>
                <w:color w:val="FFFFFF"/>
                <w:spacing w:val="15"/>
                <w:sz w:val="20"/>
              </w:rPr>
              <w:t>IMPLICATION</w:t>
            </w:r>
          </w:p>
        </w:tc>
      </w:tr>
      <w:tr>
        <w:trPr>
          <w:trHeight w:val="801" w:hRule="atLeast"/>
        </w:trPr>
        <w:tc>
          <w:tcPr>
            <w:tcW w:w="3416" w:type="dxa"/>
            <w:tcBorders>
              <w:top w:val="nil"/>
            </w:tcBorders>
            <w:shd w:val="clear" w:color="auto" w:fill="F1F1F1"/>
          </w:tcPr>
          <w:p>
            <w:pPr>
              <w:pStyle w:val="TableParagraph"/>
              <w:spacing w:before="52"/>
              <w:rPr>
                <w:sz w:val="20"/>
              </w:rPr>
            </w:pPr>
            <w:r>
              <w:rPr>
                <w:sz w:val="20"/>
              </w:rPr>
              <w:t>The</w:t>
            </w:r>
            <w:r>
              <w:rPr>
                <w:spacing w:val="-11"/>
                <w:sz w:val="20"/>
              </w:rPr>
              <w:t> </w:t>
            </w:r>
            <w:r>
              <w:rPr>
                <w:sz w:val="20"/>
              </w:rPr>
              <w:t>program/practice</w:t>
            </w:r>
            <w:r>
              <w:rPr>
                <w:spacing w:val="-11"/>
                <w:sz w:val="20"/>
              </w:rPr>
              <w:t> </w:t>
            </w:r>
            <w:r>
              <w:rPr>
                <w:sz w:val="20"/>
              </w:rPr>
              <w:t>fills</w:t>
            </w:r>
            <w:r>
              <w:rPr>
                <w:spacing w:val="-10"/>
                <w:sz w:val="20"/>
              </w:rPr>
              <w:t> </w:t>
            </w:r>
            <w:r>
              <w:rPr>
                <w:sz w:val="20"/>
              </w:rPr>
              <w:t>a</w:t>
            </w:r>
            <w:r>
              <w:rPr>
                <w:spacing w:val="-9"/>
                <w:sz w:val="20"/>
              </w:rPr>
              <w:t> </w:t>
            </w:r>
            <w:r>
              <w:rPr>
                <w:sz w:val="20"/>
              </w:rPr>
              <w:t>service </w:t>
            </w:r>
            <w:r>
              <w:rPr>
                <w:spacing w:val="-4"/>
                <w:sz w:val="20"/>
              </w:rPr>
              <w:t>gap.</w:t>
            </w:r>
          </w:p>
        </w:tc>
        <w:tc>
          <w:tcPr>
            <w:tcW w:w="6481" w:type="dxa"/>
            <w:shd w:val="clear" w:color="auto" w:fill="F1F1F1"/>
          </w:tcPr>
          <w:p>
            <w:pPr>
              <w:pStyle w:val="TableParagraph"/>
              <w:spacing w:before="52"/>
              <w:ind w:right="172"/>
              <w:rPr>
                <w:sz w:val="20"/>
              </w:rPr>
            </w:pPr>
            <w:r>
              <w:rPr>
                <w:sz w:val="20"/>
              </w:rPr>
              <w:t>Organizations can do a needs assessment by conducting focus groups</w:t>
            </w:r>
            <w:r>
              <w:rPr>
                <w:spacing w:val="-5"/>
                <w:sz w:val="20"/>
              </w:rPr>
              <w:t> </w:t>
            </w:r>
            <w:r>
              <w:rPr>
                <w:sz w:val="20"/>
              </w:rPr>
              <w:t>to</w:t>
            </w:r>
            <w:r>
              <w:rPr>
                <w:spacing w:val="-4"/>
                <w:sz w:val="20"/>
              </w:rPr>
              <w:t> </w:t>
            </w:r>
            <w:r>
              <w:rPr>
                <w:sz w:val="20"/>
              </w:rPr>
              <w:t>solicit</w:t>
            </w:r>
            <w:r>
              <w:rPr>
                <w:spacing w:val="-4"/>
                <w:sz w:val="20"/>
              </w:rPr>
              <w:t> </w:t>
            </w:r>
            <w:r>
              <w:rPr>
                <w:sz w:val="20"/>
              </w:rPr>
              <w:t>input</w:t>
            </w:r>
            <w:r>
              <w:rPr>
                <w:spacing w:val="-6"/>
                <w:sz w:val="20"/>
              </w:rPr>
              <w:t> </w:t>
            </w:r>
            <w:r>
              <w:rPr>
                <w:sz w:val="20"/>
              </w:rPr>
              <w:t>from</w:t>
            </w:r>
            <w:r>
              <w:rPr>
                <w:spacing w:val="-4"/>
                <w:sz w:val="20"/>
              </w:rPr>
              <w:t> </w:t>
            </w:r>
            <w:r>
              <w:rPr>
                <w:sz w:val="20"/>
              </w:rPr>
              <w:t>community</w:t>
            </w:r>
            <w:r>
              <w:rPr>
                <w:spacing w:val="-2"/>
                <w:sz w:val="20"/>
              </w:rPr>
              <w:t> </w:t>
            </w:r>
            <w:r>
              <w:rPr>
                <w:sz w:val="20"/>
              </w:rPr>
              <w:t>members</w:t>
            </w:r>
            <w:r>
              <w:rPr>
                <w:spacing w:val="-5"/>
                <w:sz w:val="20"/>
              </w:rPr>
              <w:t> </w:t>
            </w:r>
            <w:r>
              <w:rPr>
                <w:sz w:val="20"/>
              </w:rPr>
              <w:t>and</w:t>
            </w:r>
            <w:r>
              <w:rPr>
                <w:spacing w:val="-6"/>
                <w:sz w:val="20"/>
              </w:rPr>
              <w:t> </w:t>
            </w:r>
            <w:r>
              <w:rPr>
                <w:sz w:val="20"/>
              </w:rPr>
              <w:t>use</w:t>
            </w:r>
            <w:r>
              <w:rPr>
                <w:spacing w:val="-6"/>
                <w:sz w:val="20"/>
              </w:rPr>
              <w:t> </w:t>
            </w:r>
            <w:r>
              <w:rPr>
                <w:sz w:val="20"/>
              </w:rPr>
              <w:t>the</w:t>
            </w:r>
            <w:r>
              <w:rPr>
                <w:spacing w:val="-6"/>
                <w:sz w:val="20"/>
              </w:rPr>
              <w:t> </w:t>
            </w:r>
            <w:r>
              <w:rPr>
                <w:sz w:val="20"/>
              </w:rPr>
              <w:t>findings to justify the need to leadership or funders.</w:t>
            </w:r>
          </w:p>
        </w:tc>
      </w:tr>
      <w:tr>
        <w:trPr>
          <w:trHeight w:val="805" w:hRule="atLeast"/>
        </w:trPr>
        <w:tc>
          <w:tcPr>
            <w:tcW w:w="3416" w:type="dxa"/>
          </w:tcPr>
          <w:p>
            <w:pPr>
              <w:pStyle w:val="TableParagraph"/>
              <w:ind w:right="451"/>
              <w:jc w:val="both"/>
              <w:rPr>
                <w:sz w:val="20"/>
              </w:rPr>
            </w:pPr>
            <w:r>
              <w:rPr>
                <w:sz w:val="20"/>
              </w:rPr>
              <w:t>The</w:t>
            </w:r>
            <w:r>
              <w:rPr>
                <w:spacing w:val="-11"/>
                <w:sz w:val="20"/>
              </w:rPr>
              <w:t> </w:t>
            </w:r>
            <w:r>
              <w:rPr>
                <w:sz w:val="20"/>
              </w:rPr>
              <w:t>organization</w:t>
            </w:r>
            <w:r>
              <w:rPr>
                <w:spacing w:val="-10"/>
                <w:sz w:val="20"/>
              </w:rPr>
              <w:t> </w:t>
            </w:r>
            <w:r>
              <w:rPr>
                <w:sz w:val="20"/>
              </w:rPr>
              <w:t>values</w:t>
            </w:r>
            <w:r>
              <w:rPr>
                <w:spacing w:val="-9"/>
                <w:sz w:val="20"/>
              </w:rPr>
              <w:t> </w:t>
            </w:r>
            <w:r>
              <w:rPr>
                <w:sz w:val="20"/>
              </w:rPr>
              <w:t>that</w:t>
            </w:r>
            <w:r>
              <w:rPr>
                <w:spacing w:val="-11"/>
                <w:sz w:val="20"/>
              </w:rPr>
              <w:t> </w:t>
            </w:r>
            <w:r>
              <w:rPr>
                <w:sz w:val="20"/>
              </w:rPr>
              <w:t>the program/practice</w:t>
            </w:r>
            <w:r>
              <w:rPr>
                <w:spacing w:val="-1"/>
                <w:sz w:val="20"/>
              </w:rPr>
              <w:t> </w:t>
            </w:r>
            <w:r>
              <w:rPr>
                <w:sz w:val="20"/>
              </w:rPr>
              <w:t>is</w:t>
            </w:r>
            <w:r>
              <w:rPr>
                <w:spacing w:val="-2"/>
                <w:sz w:val="20"/>
              </w:rPr>
              <w:t> </w:t>
            </w:r>
            <w:r>
              <w:rPr>
                <w:sz w:val="20"/>
              </w:rPr>
              <w:t>grounded</w:t>
            </w:r>
            <w:r>
              <w:rPr>
                <w:spacing w:val="-4"/>
                <w:sz w:val="20"/>
              </w:rPr>
              <w:t> </w:t>
            </w:r>
            <w:r>
              <w:rPr>
                <w:sz w:val="20"/>
              </w:rPr>
              <w:t>in research theory.</w:t>
            </w:r>
          </w:p>
        </w:tc>
        <w:tc>
          <w:tcPr>
            <w:tcW w:w="6481" w:type="dxa"/>
          </w:tcPr>
          <w:p>
            <w:pPr>
              <w:pStyle w:val="TableParagraph"/>
              <w:rPr>
                <w:sz w:val="20"/>
              </w:rPr>
            </w:pPr>
            <w:r>
              <w:rPr>
                <w:sz w:val="20"/>
              </w:rPr>
              <w:t>This</w:t>
            </w:r>
            <w:r>
              <w:rPr>
                <w:spacing w:val="-5"/>
                <w:sz w:val="20"/>
              </w:rPr>
              <w:t> </w:t>
            </w:r>
            <w:r>
              <w:rPr>
                <w:sz w:val="20"/>
              </w:rPr>
              <w:t>knowledge</w:t>
            </w:r>
            <w:r>
              <w:rPr>
                <w:spacing w:val="-5"/>
                <w:sz w:val="20"/>
              </w:rPr>
              <w:t> </w:t>
            </w:r>
            <w:r>
              <w:rPr>
                <w:sz w:val="20"/>
              </w:rPr>
              <w:t>allows</w:t>
            </w:r>
            <w:r>
              <w:rPr>
                <w:spacing w:val="-5"/>
                <w:sz w:val="20"/>
              </w:rPr>
              <w:t> </w:t>
            </w:r>
            <w:r>
              <w:rPr>
                <w:sz w:val="20"/>
              </w:rPr>
              <w:t>for</w:t>
            </w:r>
            <w:r>
              <w:rPr>
                <w:spacing w:val="-3"/>
                <w:sz w:val="20"/>
              </w:rPr>
              <w:t> </w:t>
            </w:r>
            <w:r>
              <w:rPr>
                <w:sz w:val="20"/>
              </w:rPr>
              <w:t>appropriate</w:t>
            </w:r>
            <w:r>
              <w:rPr>
                <w:spacing w:val="-6"/>
                <w:sz w:val="20"/>
              </w:rPr>
              <w:t> </w:t>
            </w:r>
            <w:r>
              <w:rPr>
                <w:sz w:val="20"/>
              </w:rPr>
              <w:t>adaptations</w:t>
            </w:r>
            <w:r>
              <w:rPr>
                <w:spacing w:val="-5"/>
                <w:sz w:val="20"/>
              </w:rPr>
              <w:t> </w:t>
            </w:r>
            <w:r>
              <w:rPr>
                <w:sz w:val="20"/>
              </w:rPr>
              <w:t>to</w:t>
            </w:r>
            <w:r>
              <w:rPr>
                <w:spacing w:val="-3"/>
                <w:sz w:val="20"/>
              </w:rPr>
              <w:t> </w:t>
            </w:r>
            <w:r>
              <w:rPr>
                <w:sz w:val="20"/>
              </w:rPr>
              <w:t>be</w:t>
            </w:r>
            <w:r>
              <w:rPr>
                <w:spacing w:val="-7"/>
                <w:sz w:val="20"/>
              </w:rPr>
              <w:t> </w:t>
            </w:r>
            <w:r>
              <w:rPr>
                <w:sz w:val="20"/>
              </w:rPr>
              <w:t>made</w:t>
            </w:r>
            <w:r>
              <w:rPr>
                <w:spacing w:val="-4"/>
                <w:sz w:val="20"/>
              </w:rPr>
              <w:t> </w:t>
            </w:r>
            <w:r>
              <w:rPr>
                <w:sz w:val="20"/>
              </w:rPr>
              <w:t>and</w:t>
            </w:r>
            <w:r>
              <w:rPr>
                <w:spacing w:val="-6"/>
                <w:sz w:val="20"/>
              </w:rPr>
              <w:t> </w:t>
            </w:r>
            <w:r>
              <w:rPr>
                <w:sz w:val="20"/>
              </w:rPr>
              <w:t>for better communication to gain buy-in, request funding, and recruit </w:t>
            </w:r>
            <w:r>
              <w:rPr>
                <w:spacing w:val="-2"/>
                <w:sz w:val="20"/>
              </w:rPr>
              <w:t>partners.</w:t>
            </w:r>
          </w:p>
        </w:tc>
      </w:tr>
      <w:tr>
        <w:trPr>
          <w:trHeight w:val="806" w:hRule="atLeast"/>
        </w:trPr>
        <w:tc>
          <w:tcPr>
            <w:tcW w:w="3416" w:type="dxa"/>
            <w:shd w:val="clear" w:color="auto" w:fill="F1F1F1"/>
          </w:tcPr>
          <w:p>
            <w:pPr>
              <w:pStyle w:val="TableParagraph"/>
              <w:rPr>
                <w:sz w:val="20"/>
              </w:rPr>
            </w:pPr>
            <w:r>
              <w:rPr>
                <w:sz w:val="20"/>
              </w:rPr>
              <w:t>The</w:t>
            </w:r>
            <w:r>
              <w:rPr>
                <w:spacing w:val="-14"/>
                <w:sz w:val="20"/>
              </w:rPr>
              <w:t> </w:t>
            </w:r>
            <w:r>
              <w:rPr>
                <w:sz w:val="20"/>
              </w:rPr>
              <w:t>program/practice</w:t>
            </w:r>
            <w:r>
              <w:rPr>
                <w:spacing w:val="-14"/>
                <w:sz w:val="20"/>
              </w:rPr>
              <w:t> </w:t>
            </w:r>
            <w:r>
              <w:rPr>
                <w:sz w:val="20"/>
              </w:rPr>
              <w:t>aligns</w:t>
            </w:r>
            <w:r>
              <w:rPr>
                <w:spacing w:val="-14"/>
                <w:sz w:val="20"/>
              </w:rPr>
              <w:t> </w:t>
            </w:r>
            <w:r>
              <w:rPr>
                <w:sz w:val="20"/>
              </w:rPr>
              <w:t>with organizational mission.</w:t>
            </w:r>
          </w:p>
        </w:tc>
        <w:tc>
          <w:tcPr>
            <w:tcW w:w="6481" w:type="dxa"/>
            <w:shd w:val="clear" w:color="auto" w:fill="F1F1F1"/>
          </w:tcPr>
          <w:p>
            <w:pPr>
              <w:pStyle w:val="TableParagraph"/>
              <w:rPr>
                <w:sz w:val="20"/>
              </w:rPr>
            </w:pPr>
            <w:r>
              <w:rPr>
                <w:sz w:val="20"/>
              </w:rPr>
              <w:t>Organizations</w:t>
            </w:r>
            <w:r>
              <w:rPr>
                <w:spacing w:val="-7"/>
                <w:sz w:val="20"/>
              </w:rPr>
              <w:t> </w:t>
            </w:r>
            <w:r>
              <w:rPr>
                <w:sz w:val="20"/>
              </w:rPr>
              <w:t>benefit</w:t>
            </w:r>
            <w:r>
              <w:rPr>
                <w:spacing w:val="-6"/>
                <w:sz w:val="20"/>
              </w:rPr>
              <w:t> </w:t>
            </w:r>
            <w:r>
              <w:rPr>
                <w:sz w:val="20"/>
              </w:rPr>
              <w:t>from</w:t>
            </w:r>
            <w:r>
              <w:rPr>
                <w:spacing w:val="-4"/>
                <w:sz w:val="20"/>
              </w:rPr>
              <w:t> </w:t>
            </w:r>
            <w:r>
              <w:rPr>
                <w:sz w:val="20"/>
              </w:rPr>
              <w:t>taking</w:t>
            </w:r>
            <w:r>
              <w:rPr>
                <w:spacing w:val="-5"/>
                <w:sz w:val="20"/>
              </w:rPr>
              <w:t> </w:t>
            </w:r>
            <w:r>
              <w:rPr>
                <w:sz w:val="20"/>
              </w:rPr>
              <w:t>the</w:t>
            </w:r>
            <w:r>
              <w:rPr>
                <w:spacing w:val="-5"/>
                <w:sz w:val="20"/>
              </w:rPr>
              <w:t> </w:t>
            </w:r>
            <w:r>
              <w:rPr>
                <w:sz w:val="20"/>
              </w:rPr>
              <w:t>time</w:t>
            </w:r>
            <w:r>
              <w:rPr>
                <w:spacing w:val="-7"/>
                <w:sz w:val="20"/>
              </w:rPr>
              <w:t> </w:t>
            </w:r>
            <w:r>
              <w:rPr>
                <w:sz w:val="20"/>
              </w:rPr>
              <w:t>up</w:t>
            </w:r>
            <w:r>
              <w:rPr>
                <w:spacing w:val="-7"/>
                <w:sz w:val="20"/>
              </w:rPr>
              <w:t> </w:t>
            </w:r>
            <w:r>
              <w:rPr>
                <w:sz w:val="20"/>
              </w:rPr>
              <w:t>front</w:t>
            </w:r>
            <w:r>
              <w:rPr>
                <w:spacing w:val="-3"/>
                <w:sz w:val="20"/>
              </w:rPr>
              <w:t> </w:t>
            </w:r>
            <w:r>
              <w:rPr>
                <w:sz w:val="20"/>
              </w:rPr>
              <w:t>to</w:t>
            </w:r>
            <w:r>
              <w:rPr>
                <w:spacing w:val="-6"/>
                <w:sz w:val="20"/>
              </w:rPr>
              <w:t> </w:t>
            </w:r>
            <w:r>
              <w:rPr>
                <w:spacing w:val="-2"/>
                <w:sz w:val="20"/>
              </w:rPr>
              <w:t>familiarize</w:t>
            </w:r>
          </w:p>
          <w:p>
            <w:pPr>
              <w:pStyle w:val="TableParagraph"/>
              <w:spacing w:before="0"/>
              <w:rPr>
                <w:sz w:val="20"/>
              </w:rPr>
            </w:pPr>
            <w:r>
              <w:rPr>
                <w:sz w:val="20"/>
              </w:rPr>
              <w:t>themselves</w:t>
            </w:r>
            <w:r>
              <w:rPr>
                <w:spacing w:val="-7"/>
                <w:sz w:val="20"/>
              </w:rPr>
              <w:t> </w:t>
            </w:r>
            <w:r>
              <w:rPr>
                <w:sz w:val="20"/>
              </w:rPr>
              <w:t>with</w:t>
            </w:r>
            <w:r>
              <w:rPr>
                <w:spacing w:val="-8"/>
                <w:sz w:val="20"/>
              </w:rPr>
              <w:t> </w:t>
            </w:r>
            <w:r>
              <w:rPr>
                <w:sz w:val="20"/>
              </w:rPr>
              <w:t>the</w:t>
            </w:r>
            <w:r>
              <w:rPr>
                <w:spacing w:val="-8"/>
                <w:sz w:val="20"/>
              </w:rPr>
              <w:t> </w:t>
            </w:r>
            <w:r>
              <w:rPr>
                <w:sz w:val="20"/>
              </w:rPr>
              <w:t>practice’s</w:t>
            </w:r>
            <w:r>
              <w:rPr>
                <w:spacing w:val="-7"/>
                <w:sz w:val="20"/>
              </w:rPr>
              <w:t> </w:t>
            </w:r>
            <w:r>
              <w:rPr>
                <w:sz w:val="20"/>
              </w:rPr>
              <w:t>underlying</w:t>
            </w:r>
            <w:r>
              <w:rPr>
                <w:spacing w:val="-7"/>
                <w:sz w:val="20"/>
              </w:rPr>
              <w:t> </w:t>
            </w:r>
            <w:r>
              <w:rPr>
                <w:sz w:val="20"/>
              </w:rPr>
              <w:t>theory</w:t>
            </w:r>
            <w:r>
              <w:rPr>
                <w:spacing w:val="-6"/>
                <w:sz w:val="20"/>
              </w:rPr>
              <w:t> </w:t>
            </w:r>
            <w:r>
              <w:rPr>
                <w:sz w:val="20"/>
              </w:rPr>
              <w:t>and</w:t>
            </w:r>
            <w:r>
              <w:rPr>
                <w:spacing w:val="-6"/>
                <w:sz w:val="20"/>
              </w:rPr>
              <w:t> </w:t>
            </w:r>
            <w:r>
              <w:rPr>
                <w:sz w:val="20"/>
              </w:rPr>
              <w:t>implementation requirements before applying to and participating in NNEDLearn.</w:t>
            </w:r>
          </w:p>
        </w:tc>
      </w:tr>
      <w:tr>
        <w:trPr>
          <w:trHeight w:val="805" w:hRule="atLeast"/>
        </w:trPr>
        <w:tc>
          <w:tcPr>
            <w:tcW w:w="3416" w:type="dxa"/>
          </w:tcPr>
          <w:p>
            <w:pPr>
              <w:pStyle w:val="TableParagraph"/>
              <w:ind w:right="454"/>
              <w:rPr>
                <w:sz w:val="20"/>
              </w:rPr>
            </w:pPr>
            <w:r>
              <w:rPr>
                <w:sz w:val="20"/>
              </w:rPr>
              <w:t>The</w:t>
            </w:r>
            <w:r>
              <w:rPr>
                <w:spacing w:val="-14"/>
                <w:sz w:val="20"/>
              </w:rPr>
              <w:t> </w:t>
            </w:r>
            <w:r>
              <w:rPr>
                <w:sz w:val="20"/>
              </w:rPr>
              <w:t>organization</w:t>
            </w:r>
            <w:r>
              <w:rPr>
                <w:spacing w:val="-14"/>
                <w:sz w:val="20"/>
              </w:rPr>
              <w:t> </w:t>
            </w:r>
            <w:r>
              <w:rPr>
                <w:sz w:val="20"/>
              </w:rPr>
              <w:t>has</w:t>
            </w:r>
            <w:r>
              <w:rPr>
                <w:spacing w:val="-14"/>
                <w:sz w:val="20"/>
              </w:rPr>
              <w:t> </w:t>
            </w:r>
            <w:r>
              <w:rPr>
                <w:sz w:val="20"/>
              </w:rPr>
              <w:t>leadership </w:t>
            </w:r>
            <w:r>
              <w:rPr>
                <w:spacing w:val="-2"/>
                <w:sz w:val="20"/>
              </w:rPr>
              <w:t>buy-in.</w:t>
            </w:r>
          </w:p>
        </w:tc>
        <w:tc>
          <w:tcPr>
            <w:tcW w:w="6481" w:type="dxa"/>
          </w:tcPr>
          <w:p>
            <w:pPr>
              <w:pStyle w:val="TableParagraph"/>
              <w:rPr>
                <w:sz w:val="20"/>
              </w:rPr>
            </w:pPr>
            <w:r>
              <w:rPr>
                <w:sz w:val="20"/>
              </w:rPr>
              <w:t>Organizations</w:t>
            </w:r>
            <w:r>
              <w:rPr>
                <w:spacing w:val="-4"/>
                <w:sz w:val="20"/>
              </w:rPr>
              <w:t> </w:t>
            </w:r>
            <w:r>
              <w:rPr>
                <w:sz w:val="20"/>
              </w:rPr>
              <w:t>can</w:t>
            </w:r>
            <w:r>
              <w:rPr>
                <w:spacing w:val="-6"/>
                <w:sz w:val="20"/>
              </w:rPr>
              <w:t> </w:t>
            </w:r>
            <w:r>
              <w:rPr>
                <w:sz w:val="20"/>
              </w:rPr>
              <w:t>be</w:t>
            </w:r>
            <w:r>
              <w:rPr>
                <w:spacing w:val="-5"/>
                <w:sz w:val="20"/>
              </w:rPr>
              <w:t> </w:t>
            </w:r>
            <w:r>
              <w:rPr>
                <w:sz w:val="20"/>
              </w:rPr>
              <w:t>strategic</w:t>
            </w:r>
            <w:r>
              <w:rPr>
                <w:spacing w:val="-4"/>
                <w:sz w:val="20"/>
              </w:rPr>
              <w:t> </w:t>
            </w:r>
            <w:r>
              <w:rPr>
                <w:sz w:val="20"/>
              </w:rPr>
              <w:t>when</w:t>
            </w:r>
            <w:r>
              <w:rPr>
                <w:spacing w:val="-6"/>
                <w:sz w:val="20"/>
              </w:rPr>
              <w:t> </w:t>
            </w:r>
            <w:r>
              <w:rPr>
                <w:sz w:val="20"/>
              </w:rPr>
              <w:t>selecting</w:t>
            </w:r>
            <w:r>
              <w:rPr>
                <w:spacing w:val="-4"/>
                <w:sz w:val="20"/>
              </w:rPr>
              <w:t> </w:t>
            </w:r>
            <w:r>
              <w:rPr>
                <w:sz w:val="20"/>
              </w:rPr>
              <w:t>members</w:t>
            </w:r>
            <w:r>
              <w:rPr>
                <w:spacing w:val="-4"/>
                <w:sz w:val="20"/>
              </w:rPr>
              <w:t> </w:t>
            </w:r>
            <w:r>
              <w:rPr>
                <w:sz w:val="20"/>
              </w:rPr>
              <w:t>of</w:t>
            </w:r>
            <w:r>
              <w:rPr>
                <w:spacing w:val="-6"/>
                <w:sz w:val="20"/>
              </w:rPr>
              <w:t> </w:t>
            </w:r>
            <w:r>
              <w:rPr>
                <w:sz w:val="20"/>
              </w:rPr>
              <w:t>the</w:t>
            </w:r>
            <w:r>
              <w:rPr>
                <w:spacing w:val="-3"/>
                <w:sz w:val="20"/>
              </w:rPr>
              <w:t> </w:t>
            </w:r>
            <w:r>
              <w:rPr>
                <w:sz w:val="20"/>
              </w:rPr>
              <w:t>team</w:t>
            </w:r>
            <w:r>
              <w:rPr>
                <w:spacing w:val="-5"/>
                <w:sz w:val="20"/>
              </w:rPr>
              <w:t> </w:t>
            </w:r>
            <w:r>
              <w:rPr>
                <w:sz w:val="20"/>
              </w:rPr>
              <w:t>to participate in NNEDLearn to include those in positions of power to support practice implementation.</w:t>
            </w:r>
          </w:p>
        </w:tc>
      </w:tr>
      <w:tr>
        <w:trPr>
          <w:trHeight w:val="1264" w:hRule="atLeast"/>
        </w:trPr>
        <w:tc>
          <w:tcPr>
            <w:tcW w:w="3416" w:type="dxa"/>
            <w:shd w:val="clear" w:color="auto" w:fill="F1F1F1"/>
          </w:tcPr>
          <w:p>
            <w:pPr>
              <w:pStyle w:val="TableParagraph"/>
              <w:rPr>
                <w:sz w:val="20"/>
              </w:rPr>
            </w:pPr>
            <w:r>
              <w:rPr>
                <w:sz w:val="20"/>
              </w:rPr>
              <w:t>The</w:t>
            </w:r>
            <w:r>
              <w:rPr>
                <w:spacing w:val="-14"/>
                <w:sz w:val="20"/>
              </w:rPr>
              <w:t> </w:t>
            </w:r>
            <w:r>
              <w:rPr>
                <w:sz w:val="20"/>
              </w:rPr>
              <w:t>program/practice</w:t>
            </w:r>
            <w:r>
              <w:rPr>
                <w:spacing w:val="-14"/>
                <w:sz w:val="20"/>
              </w:rPr>
              <w:t> </w:t>
            </w:r>
            <w:r>
              <w:rPr>
                <w:sz w:val="20"/>
              </w:rPr>
              <w:t>demonstrates impact through evaluation.</w:t>
            </w:r>
          </w:p>
        </w:tc>
        <w:tc>
          <w:tcPr>
            <w:tcW w:w="6481" w:type="dxa"/>
            <w:shd w:val="clear" w:color="auto" w:fill="F1F1F1"/>
          </w:tcPr>
          <w:p>
            <w:pPr>
              <w:pStyle w:val="TableParagraph"/>
              <w:ind w:right="172"/>
              <w:rPr>
                <w:sz w:val="20"/>
              </w:rPr>
            </w:pPr>
            <w:r>
              <w:rPr>
                <w:sz w:val="20"/>
              </w:rPr>
              <w:t>The practices have evaluative components built into the model, and organizations should ensure that they understand what is required to effectively evaluate program outcomes. Sharing outcome data with developers</w:t>
            </w:r>
            <w:r>
              <w:rPr>
                <w:spacing w:val="-4"/>
                <w:sz w:val="20"/>
              </w:rPr>
              <w:t> </w:t>
            </w:r>
            <w:r>
              <w:rPr>
                <w:sz w:val="20"/>
              </w:rPr>
              <w:t>and</w:t>
            </w:r>
            <w:r>
              <w:rPr>
                <w:spacing w:val="-6"/>
                <w:sz w:val="20"/>
              </w:rPr>
              <w:t> </w:t>
            </w:r>
            <w:r>
              <w:rPr>
                <w:sz w:val="20"/>
              </w:rPr>
              <w:t>others</w:t>
            </w:r>
            <w:r>
              <w:rPr>
                <w:spacing w:val="-5"/>
                <w:sz w:val="20"/>
              </w:rPr>
              <w:t> </w:t>
            </w:r>
            <w:r>
              <w:rPr>
                <w:sz w:val="20"/>
              </w:rPr>
              <w:t>can</w:t>
            </w:r>
            <w:r>
              <w:rPr>
                <w:spacing w:val="-5"/>
                <w:sz w:val="20"/>
              </w:rPr>
              <w:t> </w:t>
            </w:r>
            <w:r>
              <w:rPr>
                <w:sz w:val="20"/>
              </w:rPr>
              <w:t>help</w:t>
            </w:r>
            <w:r>
              <w:rPr>
                <w:spacing w:val="-6"/>
                <w:sz w:val="20"/>
              </w:rPr>
              <w:t> </w:t>
            </w:r>
            <w:r>
              <w:rPr>
                <w:sz w:val="20"/>
              </w:rPr>
              <w:t>to</w:t>
            </w:r>
            <w:r>
              <w:rPr>
                <w:spacing w:val="-4"/>
                <w:sz w:val="20"/>
              </w:rPr>
              <w:t> </w:t>
            </w:r>
            <w:r>
              <w:rPr>
                <w:sz w:val="20"/>
              </w:rPr>
              <w:t>make</w:t>
            </w:r>
            <w:r>
              <w:rPr>
                <w:spacing w:val="-4"/>
                <w:sz w:val="20"/>
              </w:rPr>
              <w:t> </w:t>
            </w:r>
            <w:r>
              <w:rPr>
                <w:sz w:val="20"/>
              </w:rPr>
              <w:t>program</w:t>
            </w:r>
            <w:r>
              <w:rPr>
                <w:spacing w:val="-6"/>
                <w:sz w:val="20"/>
              </w:rPr>
              <w:t> </w:t>
            </w:r>
            <w:r>
              <w:rPr>
                <w:sz w:val="20"/>
              </w:rPr>
              <w:t>improvements,</w:t>
            </w:r>
            <w:r>
              <w:rPr>
                <w:spacing w:val="-6"/>
                <w:sz w:val="20"/>
              </w:rPr>
              <w:t> </w:t>
            </w:r>
            <w:r>
              <w:rPr>
                <w:sz w:val="20"/>
              </w:rPr>
              <w:t>lead to new models, or add to the current evidence-base.</w:t>
            </w:r>
          </w:p>
        </w:tc>
      </w:tr>
      <w:tr>
        <w:trPr>
          <w:trHeight w:val="806" w:hRule="atLeast"/>
        </w:trPr>
        <w:tc>
          <w:tcPr>
            <w:tcW w:w="3416" w:type="dxa"/>
          </w:tcPr>
          <w:p>
            <w:pPr>
              <w:pStyle w:val="TableParagraph"/>
              <w:spacing w:before="59"/>
              <w:rPr>
                <w:sz w:val="20"/>
              </w:rPr>
            </w:pPr>
            <w:r>
              <w:rPr>
                <w:sz w:val="20"/>
              </w:rPr>
              <w:t>The</w:t>
            </w:r>
            <w:r>
              <w:rPr>
                <w:spacing w:val="-14"/>
                <w:sz w:val="20"/>
              </w:rPr>
              <w:t> </w:t>
            </w:r>
            <w:r>
              <w:rPr>
                <w:sz w:val="20"/>
              </w:rPr>
              <w:t>program/practice</w:t>
            </w:r>
            <w:r>
              <w:rPr>
                <w:spacing w:val="-14"/>
                <w:sz w:val="20"/>
              </w:rPr>
              <w:t> </w:t>
            </w:r>
            <w:r>
              <w:rPr>
                <w:sz w:val="20"/>
              </w:rPr>
              <w:t>integrates cultural values.</w:t>
            </w:r>
          </w:p>
        </w:tc>
        <w:tc>
          <w:tcPr>
            <w:tcW w:w="6481" w:type="dxa"/>
          </w:tcPr>
          <w:p>
            <w:pPr>
              <w:pStyle w:val="TableParagraph"/>
              <w:spacing w:before="59"/>
              <w:ind w:right="172"/>
              <w:rPr>
                <w:sz w:val="20"/>
              </w:rPr>
            </w:pPr>
            <w:r>
              <w:rPr>
                <w:sz w:val="20"/>
              </w:rPr>
              <w:t>Provides</w:t>
            </w:r>
            <w:r>
              <w:rPr>
                <w:spacing w:val="-6"/>
                <w:sz w:val="20"/>
              </w:rPr>
              <w:t> </w:t>
            </w:r>
            <w:r>
              <w:rPr>
                <w:sz w:val="20"/>
              </w:rPr>
              <w:t>organizations</w:t>
            </w:r>
            <w:r>
              <w:rPr>
                <w:spacing w:val="-4"/>
                <w:sz w:val="20"/>
              </w:rPr>
              <w:t> </w:t>
            </w:r>
            <w:r>
              <w:rPr>
                <w:sz w:val="20"/>
              </w:rPr>
              <w:t>a</w:t>
            </w:r>
            <w:r>
              <w:rPr>
                <w:spacing w:val="-7"/>
                <w:sz w:val="20"/>
              </w:rPr>
              <w:t> </w:t>
            </w:r>
            <w:r>
              <w:rPr>
                <w:sz w:val="20"/>
              </w:rPr>
              <w:t>relevant</w:t>
            </w:r>
            <w:r>
              <w:rPr>
                <w:spacing w:val="-5"/>
                <w:sz w:val="20"/>
              </w:rPr>
              <w:t> </w:t>
            </w:r>
            <w:r>
              <w:rPr>
                <w:sz w:val="20"/>
              </w:rPr>
              <w:t>EBP</w:t>
            </w:r>
            <w:r>
              <w:rPr>
                <w:spacing w:val="-5"/>
                <w:sz w:val="20"/>
              </w:rPr>
              <w:t> </w:t>
            </w:r>
            <w:r>
              <w:rPr>
                <w:sz w:val="20"/>
              </w:rPr>
              <w:t>option.</w:t>
            </w:r>
            <w:r>
              <w:rPr>
                <w:spacing w:val="-8"/>
                <w:sz w:val="20"/>
              </w:rPr>
              <w:t> </w:t>
            </w:r>
            <w:r>
              <w:rPr>
                <w:sz w:val="20"/>
              </w:rPr>
              <w:t>When</w:t>
            </w:r>
            <w:r>
              <w:rPr>
                <w:spacing w:val="-7"/>
                <w:sz w:val="20"/>
              </w:rPr>
              <w:t> </w:t>
            </w:r>
            <w:r>
              <w:rPr>
                <w:sz w:val="20"/>
              </w:rPr>
              <w:t>evaluated,</w:t>
            </w:r>
            <w:r>
              <w:rPr>
                <w:spacing w:val="-5"/>
                <w:sz w:val="20"/>
              </w:rPr>
              <w:t> </w:t>
            </w:r>
            <w:r>
              <w:rPr>
                <w:sz w:val="20"/>
              </w:rPr>
              <w:t>it contributes to the evidence-base of the model, especially when findings can be shared back with the developers.</w:t>
            </w:r>
          </w:p>
        </w:tc>
      </w:tr>
      <w:tr>
        <w:trPr>
          <w:trHeight w:val="1036" w:hRule="atLeast"/>
        </w:trPr>
        <w:tc>
          <w:tcPr>
            <w:tcW w:w="3416" w:type="dxa"/>
            <w:shd w:val="clear" w:color="auto" w:fill="F1F1F1"/>
          </w:tcPr>
          <w:p>
            <w:pPr>
              <w:pStyle w:val="TableParagraph"/>
              <w:spacing w:before="59"/>
              <w:ind w:right="454"/>
              <w:rPr>
                <w:sz w:val="20"/>
              </w:rPr>
            </w:pPr>
            <w:r>
              <w:rPr>
                <w:sz w:val="20"/>
              </w:rPr>
              <w:t>Congruence between service provider and recipient on key demographic</w:t>
            </w:r>
            <w:r>
              <w:rPr>
                <w:spacing w:val="-14"/>
                <w:sz w:val="20"/>
              </w:rPr>
              <w:t> </w:t>
            </w:r>
            <w:r>
              <w:rPr>
                <w:sz w:val="20"/>
              </w:rPr>
              <w:t>characteristics</w:t>
            </w:r>
            <w:r>
              <w:rPr>
                <w:spacing w:val="-14"/>
                <w:sz w:val="20"/>
              </w:rPr>
              <w:t> </w:t>
            </w:r>
            <w:r>
              <w:rPr>
                <w:sz w:val="20"/>
              </w:rPr>
              <w:t>is </w:t>
            </w:r>
            <w:r>
              <w:rPr>
                <w:spacing w:val="-2"/>
                <w:sz w:val="20"/>
              </w:rPr>
              <w:t>ensured.</w:t>
            </w:r>
          </w:p>
        </w:tc>
        <w:tc>
          <w:tcPr>
            <w:tcW w:w="6481" w:type="dxa"/>
            <w:shd w:val="clear" w:color="auto" w:fill="F1F1F1"/>
          </w:tcPr>
          <w:p>
            <w:pPr>
              <w:pStyle w:val="TableParagraph"/>
              <w:spacing w:before="59"/>
              <w:ind w:right="172"/>
              <w:rPr>
                <w:sz w:val="20"/>
              </w:rPr>
            </w:pPr>
            <w:r>
              <w:rPr>
                <w:sz w:val="20"/>
              </w:rPr>
              <w:t>Organizations</w:t>
            </w:r>
            <w:r>
              <w:rPr>
                <w:spacing w:val="-4"/>
                <w:sz w:val="20"/>
              </w:rPr>
              <w:t> </w:t>
            </w:r>
            <w:r>
              <w:rPr>
                <w:sz w:val="20"/>
              </w:rPr>
              <w:t>need</w:t>
            </w:r>
            <w:r>
              <w:rPr>
                <w:spacing w:val="-5"/>
                <w:sz w:val="20"/>
              </w:rPr>
              <w:t> </w:t>
            </w:r>
            <w:r>
              <w:rPr>
                <w:sz w:val="20"/>
              </w:rPr>
              <w:t>to</w:t>
            </w:r>
            <w:r>
              <w:rPr>
                <w:spacing w:val="-4"/>
                <w:sz w:val="20"/>
              </w:rPr>
              <w:t> </w:t>
            </w:r>
            <w:r>
              <w:rPr>
                <w:sz w:val="20"/>
              </w:rPr>
              <w:t>carefully</w:t>
            </w:r>
            <w:r>
              <w:rPr>
                <w:spacing w:val="-4"/>
                <w:sz w:val="20"/>
              </w:rPr>
              <w:t> </w:t>
            </w:r>
            <w:r>
              <w:rPr>
                <w:sz w:val="20"/>
              </w:rPr>
              <w:t>consider</w:t>
            </w:r>
            <w:r>
              <w:rPr>
                <w:spacing w:val="-1"/>
                <w:sz w:val="20"/>
              </w:rPr>
              <w:t> </w:t>
            </w:r>
            <w:r>
              <w:rPr>
                <w:sz w:val="20"/>
              </w:rPr>
              <w:t>when</w:t>
            </w:r>
            <w:r>
              <w:rPr>
                <w:spacing w:val="-5"/>
                <w:sz w:val="20"/>
              </w:rPr>
              <w:t> </w:t>
            </w:r>
            <w:r>
              <w:rPr>
                <w:sz w:val="20"/>
              </w:rPr>
              <w:t>it</w:t>
            </w:r>
            <w:r>
              <w:rPr>
                <w:spacing w:val="-5"/>
                <w:sz w:val="20"/>
              </w:rPr>
              <w:t> </w:t>
            </w:r>
            <w:r>
              <w:rPr>
                <w:sz w:val="20"/>
              </w:rPr>
              <w:t>may</w:t>
            </w:r>
            <w:r>
              <w:rPr>
                <w:spacing w:val="-4"/>
                <w:sz w:val="20"/>
              </w:rPr>
              <w:t> </w:t>
            </w:r>
            <w:r>
              <w:rPr>
                <w:sz w:val="20"/>
              </w:rPr>
              <w:t>be</w:t>
            </w:r>
            <w:r>
              <w:rPr>
                <w:spacing w:val="-6"/>
                <w:sz w:val="20"/>
              </w:rPr>
              <w:t> </w:t>
            </w:r>
            <w:r>
              <w:rPr>
                <w:sz w:val="20"/>
              </w:rPr>
              <w:t>an</w:t>
            </w:r>
            <w:r>
              <w:rPr>
                <w:spacing w:val="-5"/>
                <w:sz w:val="20"/>
              </w:rPr>
              <w:t> </w:t>
            </w:r>
            <w:r>
              <w:rPr>
                <w:sz w:val="20"/>
              </w:rPr>
              <w:t>important issue, and understand the potential impacts of having facilitators match or not match the demographic makeup of their service populations to make any necessary staffing adjustments.</w:t>
            </w:r>
          </w:p>
        </w:tc>
      </w:tr>
      <w:tr>
        <w:trPr>
          <w:trHeight w:val="290" w:hRule="atLeast"/>
        </w:trPr>
        <w:tc>
          <w:tcPr>
            <w:tcW w:w="3416" w:type="dxa"/>
            <w:tcBorders>
              <w:bottom w:val="nil"/>
            </w:tcBorders>
          </w:tcPr>
          <w:p>
            <w:pPr>
              <w:pStyle w:val="TableParagraph"/>
              <w:spacing w:line="214" w:lineRule="exact"/>
              <w:rPr>
                <w:sz w:val="20"/>
              </w:rPr>
            </w:pPr>
            <w:r>
              <w:rPr>
                <w:sz w:val="20"/>
              </w:rPr>
              <w:t>The</w:t>
            </w:r>
            <w:r>
              <w:rPr>
                <w:spacing w:val="-15"/>
                <w:sz w:val="20"/>
              </w:rPr>
              <w:t> </w:t>
            </w:r>
            <w:r>
              <w:rPr>
                <w:sz w:val="20"/>
              </w:rPr>
              <w:t>program/practice</w:t>
            </w:r>
            <w:r>
              <w:rPr>
                <w:spacing w:val="-11"/>
                <w:sz w:val="20"/>
              </w:rPr>
              <w:t> </w:t>
            </w:r>
            <w:r>
              <w:rPr>
                <w:sz w:val="20"/>
              </w:rPr>
              <w:t>allows</w:t>
            </w:r>
            <w:r>
              <w:rPr>
                <w:spacing w:val="-11"/>
                <w:sz w:val="20"/>
              </w:rPr>
              <w:t> </w:t>
            </w:r>
            <w:r>
              <w:rPr>
                <w:spacing w:val="-4"/>
                <w:sz w:val="20"/>
              </w:rPr>
              <w:t>minor</w:t>
            </w:r>
          </w:p>
        </w:tc>
        <w:tc>
          <w:tcPr>
            <w:tcW w:w="6481" w:type="dxa"/>
            <w:tcBorders>
              <w:bottom w:val="nil"/>
            </w:tcBorders>
          </w:tcPr>
          <w:p>
            <w:pPr>
              <w:pStyle w:val="TableParagraph"/>
              <w:spacing w:line="214" w:lineRule="exact"/>
              <w:rPr>
                <w:sz w:val="20"/>
              </w:rPr>
            </w:pPr>
            <w:r>
              <w:rPr>
                <w:sz w:val="20"/>
              </w:rPr>
              <w:t>The</w:t>
            </w:r>
            <w:r>
              <w:rPr>
                <w:spacing w:val="-9"/>
                <w:sz w:val="20"/>
              </w:rPr>
              <w:t> </w:t>
            </w:r>
            <w:r>
              <w:rPr>
                <w:sz w:val="20"/>
              </w:rPr>
              <w:t>practices</w:t>
            </w:r>
            <w:r>
              <w:rPr>
                <w:spacing w:val="-6"/>
                <w:sz w:val="20"/>
              </w:rPr>
              <w:t> </w:t>
            </w:r>
            <w:r>
              <w:rPr>
                <w:sz w:val="20"/>
              </w:rPr>
              <w:t>have</w:t>
            </w:r>
            <w:r>
              <w:rPr>
                <w:spacing w:val="-8"/>
                <w:sz w:val="20"/>
              </w:rPr>
              <w:t> </w:t>
            </w:r>
            <w:r>
              <w:rPr>
                <w:sz w:val="20"/>
              </w:rPr>
              <w:t>some</w:t>
            </w:r>
            <w:r>
              <w:rPr>
                <w:spacing w:val="-6"/>
                <w:sz w:val="20"/>
              </w:rPr>
              <w:t> </w:t>
            </w:r>
            <w:r>
              <w:rPr>
                <w:sz w:val="20"/>
              </w:rPr>
              <w:t>degree</w:t>
            </w:r>
            <w:r>
              <w:rPr>
                <w:spacing w:val="-6"/>
                <w:sz w:val="20"/>
              </w:rPr>
              <w:t> </w:t>
            </w:r>
            <w:r>
              <w:rPr>
                <w:sz w:val="20"/>
              </w:rPr>
              <w:t>of</w:t>
            </w:r>
            <w:r>
              <w:rPr>
                <w:spacing w:val="-9"/>
                <w:sz w:val="20"/>
              </w:rPr>
              <w:t> </w:t>
            </w:r>
            <w:r>
              <w:rPr>
                <w:sz w:val="20"/>
              </w:rPr>
              <w:t>flexibility</w:t>
            </w:r>
            <w:r>
              <w:rPr>
                <w:spacing w:val="-7"/>
                <w:sz w:val="20"/>
              </w:rPr>
              <w:t> </w:t>
            </w:r>
            <w:r>
              <w:rPr>
                <w:sz w:val="20"/>
              </w:rPr>
              <w:t>that</w:t>
            </w:r>
            <w:r>
              <w:rPr>
                <w:spacing w:val="-6"/>
                <w:sz w:val="20"/>
              </w:rPr>
              <w:t> </w:t>
            </w:r>
            <w:r>
              <w:rPr>
                <w:sz w:val="20"/>
              </w:rPr>
              <w:t>allows</w:t>
            </w:r>
            <w:r>
              <w:rPr>
                <w:spacing w:val="-7"/>
                <w:sz w:val="20"/>
              </w:rPr>
              <w:t> </w:t>
            </w:r>
            <w:r>
              <w:rPr>
                <w:spacing w:val="-2"/>
                <w:sz w:val="20"/>
              </w:rPr>
              <w:t>organizations</w:t>
            </w:r>
          </w:p>
        </w:tc>
      </w:tr>
      <w:tr>
        <w:trPr>
          <w:trHeight w:val="230" w:hRule="atLeast"/>
        </w:trPr>
        <w:tc>
          <w:tcPr>
            <w:tcW w:w="3416" w:type="dxa"/>
            <w:tcBorders>
              <w:top w:val="nil"/>
              <w:bottom w:val="nil"/>
            </w:tcBorders>
          </w:tcPr>
          <w:p>
            <w:pPr>
              <w:pStyle w:val="TableParagraph"/>
              <w:spacing w:line="210" w:lineRule="exact" w:before="0"/>
              <w:rPr>
                <w:sz w:val="20"/>
              </w:rPr>
            </w:pPr>
            <w:r>
              <w:rPr>
                <w:sz w:val="20"/>
              </w:rPr>
              <w:t>adaptations</w:t>
            </w:r>
            <w:r>
              <w:rPr>
                <w:spacing w:val="-7"/>
                <w:sz w:val="20"/>
              </w:rPr>
              <w:t> </w:t>
            </w:r>
            <w:r>
              <w:rPr>
                <w:sz w:val="20"/>
              </w:rPr>
              <w:t>to</w:t>
            </w:r>
            <w:r>
              <w:rPr>
                <w:spacing w:val="-6"/>
                <w:sz w:val="20"/>
              </w:rPr>
              <w:t> </w:t>
            </w:r>
            <w:r>
              <w:rPr>
                <w:sz w:val="20"/>
              </w:rPr>
              <w:t>meet</w:t>
            </w:r>
            <w:r>
              <w:rPr>
                <w:spacing w:val="-7"/>
                <w:sz w:val="20"/>
              </w:rPr>
              <w:t> </w:t>
            </w:r>
            <w:r>
              <w:rPr>
                <w:sz w:val="20"/>
              </w:rPr>
              <w:t>the</w:t>
            </w:r>
            <w:r>
              <w:rPr>
                <w:spacing w:val="-6"/>
                <w:sz w:val="20"/>
              </w:rPr>
              <w:t> </w:t>
            </w:r>
            <w:r>
              <w:rPr>
                <w:sz w:val="20"/>
              </w:rPr>
              <w:t>need</w:t>
            </w:r>
            <w:r>
              <w:rPr>
                <w:spacing w:val="-8"/>
                <w:sz w:val="20"/>
              </w:rPr>
              <w:t> </w:t>
            </w:r>
            <w:r>
              <w:rPr>
                <w:spacing w:val="-5"/>
                <w:sz w:val="20"/>
              </w:rPr>
              <w:t>of</w:t>
            </w:r>
          </w:p>
        </w:tc>
        <w:tc>
          <w:tcPr>
            <w:tcW w:w="6481" w:type="dxa"/>
            <w:tcBorders>
              <w:top w:val="nil"/>
              <w:bottom w:val="nil"/>
            </w:tcBorders>
          </w:tcPr>
          <w:p>
            <w:pPr>
              <w:pStyle w:val="TableParagraph"/>
              <w:spacing w:line="210" w:lineRule="exact" w:before="0"/>
              <w:rPr>
                <w:sz w:val="20"/>
              </w:rPr>
            </w:pPr>
            <w:r>
              <w:rPr>
                <w:sz w:val="20"/>
              </w:rPr>
              <w:t>to</w:t>
            </w:r>
            <w:r>
              <w:rPr>
                <w:spacing w:val="-7"/>
                <w:sz w:val="20"/>
              </w:rPr>
              <w:t> </w:t>
            </w:r>
            <w:r>
              <w:rPr>
                <w:sz w:val="20"/>
              </w:rPr>
              <w:t>adapt</w:t>
            </w:r>
            <w:r>
              <w:rPr>
                <w:spacing w:val="-4"/>
                <w:sz w:val="20"/>
              </w:rPr>
              <w:t> </w:t>
            </w:r>
            <w:r>
              <w:rPr>
                <w:sz w:val="20"/>
              </w:rPr>
              <w:t>to</w:t>
            </w:r>
            <w:r>
              <w:rPr>
                <w:spacing w:val="-7"/>
                <w:sz w:val="20"/>
              </w:rPr>
              <w:t> </w:t>
            </w:r>
            <w:r>
              <w:rPr>
                <w:sz w:val="20"/>
              </w:rPr>
              <w:t>the</w:t>
            </w:r>
            <w:r>
              <w:rPr>
                <w:spacing w:val="-8"/>
                <w:sz w:val="20"/>
              </w:rPr>
              <w:t> </w:t>
            </w:r>
            <w:r>
              <w:rPr>
                <w:sz w:val="20"/>
              </w:rPr>
              <w:t>needs</w:t>
            </w:r>
            <w:r>
              <w:rPr>
                <w:spacing w:val="-4"/>
                <w:sz w:val="20"/>
              </w:rPr>
              <w:t> </w:t>
            </w:r>
            <w:r>
              <w:rPr>
                <w:sz w:val="20"/>
              </w:rPr>
              <w:t>of</w:t>
            </w:r>
            <w:r>
              <w:rPr>
                <w:spacing w:val="-7"/>
                <w:sz w:val="20"/>
              </w:rPr>
              <w:t> </w:t>
            </w:r>
            <w:r>
              <w:rPr>
                <w:sz w:val="20"/>
              </w:rPr>
              <w:t>the</w:t>
            </w:r>
            <w:r>
              <w:rPr>
                <w:spacing w:val="-5"/>
                <w:sz w:val="20"/>
              </w:rPr>
              <w:t> </w:t>
            </w:r>
            <w:r>
              <w:rPr>
                <w:sz w:val="20"/>
              </w:rPr>
              <w:t>group.</w:t>
            </w:r>
            <w:r>
              <w:rPr>
                <w:spacing w:val="-5"/>
                <w:sz w:val="20"/>
              </w:rPr>
              <w:t> </w:t>
            </w:r>
            <w:r>
              <w:rPr>
                <w:sz w:val="20"/>
              </w:rPr>
              <w:t>Organizations</w:t>
            </w:r>
            <w:r>
              <w:rPr>
                <w:spacing w:val="-6"/>
                <w:sz w:val="20"/>
              </w:rPr>
              <w:t> </w:t>
            </w:r>
            <w:r>
              <w:rPr>
                <w:sz w:val="20"/>
              </w:rPr>
              <w:t>can</w:t>
            </w:r>
            <w:r>
              <w:rPr>
                <w:spacing w:val="-8"/>
                <w:sz w:val="20"/>
              </w:rPr>
              <w:t> </w:t>
            </w:r>
            <w:r>
              <w:rPr>
                <w:spacing w:val="-2"/>
                <w:sz w:val="20"/>
              </w:rPr>
              <w:t>consider</w:t>
            </w:r>
          </w:p>
        </w:tc>
      </w:tr>
      <w:tr>
        <w:trPr>
          <w:trHeight w:val="230" w:hRule="atLeast"/>
        </w:trPr>
        <w:tc>
          <w:tcPr>
            <w:tcW w:w="3416" w:type="dxa"/>
            <w:tcBorders>
              <w:top w:val="nil"/>
              <w:bottom w:val="nil"/>
            </w:tcBorders>
          </w:tcPr>
          <w:p>
            <w:pPr>
              <w:pStyle w:val="TableParagraph"/>
              <w:spacing w:line="210" w:lineRule="exact" w:before="0"/>
              <w:rPr>
                <w:sz w:val="20"/>
              </w:rPr>
            </w:pPr>
            <w:r>
              <w:rPr>
                <w:sz w:val="20"/>
              </w:rPr>
              <w:t>participants,</w:t>
            </w:r>
            <w:r>
              <w:rPr>
                <w:spacing w:val="-14"/>
                <w:sz w:val="20"/>
              </w:rPr>
              <w:t> </w:t>
            </w:r>
            <w:r>
              <w:rPr>
                <w:sz w:val="20"/>
              </w:rPr>
              <w:t>especially</w:t>
            </w:r>
            <w:r>
              <w:rPr>
                <w:spacing w:val="-12"/>
                <w:sz w:val="20"/>
              </w:rPr>
              <w:t> </w:t>
            </w:r>
            <w:r>
              <w:rPr>
                <w:spacing w:val="-5"/>
                <w:sz w:val="20"/>
              </w:rPr>
              <w:t>in</w:t>
            </w:r>
          </w:p>
        </w:tc>
        <w:tc>
          <w:tcPr>
            <w:tcW w:w="6481" w:type="dxa"/>
            <w:tcBorders>
              <w:top w:val="nil"/>
              <w:bottom w:val="nil"/>
            </w:tcBorders>
          </w:tcPr>
          <w:p>
            <w:pPr>
              <w:pStyle w:val="TableParagraph"/>
              <w:spacing w:line="210" w:lineRule="exact" w:before="0"/>
              <w:rPr>
                <w:sz w:val="20"/>
              </w:rPr>
            </w:pPr>
            <w:r>
              <w:rPr>
                <w:sz w:val="20"/>
              </w:rPr>
              <w:t>segmenting</w:t>
            </w:r>
            <w:r>
              <w:rPr>
                <w:spacing w:val="-8"/>
                <w:sz w:val="20"/>
              </w:rPr>
              <w:t> </w:t>
            </w:r>
            <w:r>
              <w:rPr>
                <w:sz w:val="20"/>
              </w:rPr>
              <w:t>groups</w:t>
            </w:r>
            <w:r>
              <w:rPr>
                <w:spacing w:val="-6"/>
                <w:sz w:val="20"/>
              </w:rPr>
              <w:t> </w:t>
            </w:r>
            <w:r>
              <w:rPr>
                <w:sz w:val="20"/>
              </w:rPr>
              <w:t>at</w:t>
            </w:r>
            <w:r>
              <w:rPr>
                <w:spacing w:val="-5"/>
                <w:sz w:val="20"/>
              </w:rPr>
              <w:t> </w:t>
            </w:r>
            <w:r>
              <w:rPr>
                <w:sz w:val="20"/>
              </w:rPr>
              <w:t>the</w:t>
            </w:r>
            <w:r>
              <w:rPr>
                <w:spacing w:val="-6"/>
                <w:sz w:val="20"/>
              </w:rPr>
              <w:t> </w:t>
            </w:r>
            <w:r>
              <w:rPr>
                <w:sz w:val="20"/>
              </w:rPr>
              <w:t>intersection</w:t>
            </w:r>
            <w:r>
              <w:rPr>
                <w:spacing w:val="-7"/>
                <w:sz w:val="20"/>
              </w:rPr>
              <w:t> </w:t>
            </w:r>
            <w:r>
              <w:rPr>
                <w:sz w:val="20"/>
              </w:rPr>
              <w:t>of</w:t>
            </w:r>
            <w:r>
              <w:rPr>
                <w:spacing w:val="-7"/>
                <w:sz w:val="20"/>
              </w:rPr>
              <w:t> </w:t>
            </w:r>
            <w:r>
              <w:rPr>
                <w:sz w:val="20"/>
              </w:rPr>
              <w:t>race</w:t>
            </w:r>
            <w:r>
              <w:rPr>
                <w:spacing w:val="-6"/>
                <w:sz w:val="20"/>
              </w:rPr>
              <w:t> </w:t>
            </w:r>
            <w:r>
              <w:rPr>
                <w:sz w:val="20"/>
              </w:rPr>
              <w:t>and</w:t>
            </w:r>
            <w:r>
              <w:rPr>
                <w:spacing w:val="-7"/>
                <w:sz w:val="20"/>
              </w:rPr>
              <w:t> </w:t>
            </w:r>
            <w:r>
              <w:rPr>
                <w:sz w:val="20"/>
              </w:rPr>
              <w:t>ethnicity</w:t>
            </w:r>
            <w:r>
              <w:rPr>
                <w:spacing w:val="-6"/>
                <w:sz w:val="20"/>
              </w:rPr>
              <w:t> </w:t>
            </w:r>
            <w:r>
              <w:rPr>
                <w:sz w:val="20"/>
              </w:rPr>
              <w:t>with</w:t>
            </w:r>
            <w:r>
              <w:rPr>
                <w:spacing w:val="-4"/>
                <w:sz w:val="20"/>
              </w:rPr>
              <w:t> </w:t>
            </w:r>
            <w:r>
              <w:rPr>
                <w:spacing w:val="-2"/>
                <w:sz w:val="20"/>
              </w:rPr>
              <w:t>other</w:t>
            </w:r>
          </w:p>
        </w:tc>
      </w:tr>
      <w:tr>
        <w:trPr>
          <w:trHeight w:val="230" w:hRule="atLeast"/>
        </w:trPr>
        <w:tc>
          <w:tcPr>
            <w:tcW w:w="3416" w:type="dxa"/>
            <w:tcBorders>
              <w:top w:val="nil"/>
              <w:bottom w:val="nil"/>
            </w:tcBorders>
          </w:tcPr>
          <w:p>
            <w:pPr>
              <w:pStyle w:val="TableParagraph"/>
              <w:spacing w:line="210" w:lineRule="exact" w:before="0"/>
              <w:rPr>
                <w:sz w:val="20"/>
              </w:rPr>
            </w:pPr>
            <w:r>
              <w:rPr>
                <w:sz w:val="20"/>
              </w:rPr>
              <w:t>recognition</w:t>
            </w:r>
            <w:r>
              <w:rPr>
                <w:spacing w:val="-9"/>
                <w:sz w:val="20"/>
              </w:rPr>
              <w:t> </w:t>
            </w:r>
            <w:r>
              <w:rPr>
                <w:sz w:val="20"/>
              </w:rPr>
              <w:t>of</w:t>
            </w:r>
            <w:r>
              <w:rPr>
                <w:spacing w:val="-7"/>
                <w:sz w:val="20"/>
              </w:rPr>
              <w:t> </w:t>
            </w:r>
            <w:r>
              <w:rPr>
                <w:sz w:val="20"/>
              </w:rPr>
              <w:t>the</w:t>
            </w:r>
            <w:r>
              <w:rPr>
                <w:spacing w:val="-6"/>
                <w:sz w:val="20"/>
              </w:rPr>
              <w:t> </w:t>
            </w:r>
            <w:r>
              <w:rPr>
                <w:sz w:val="20"/>
              </w:rPr>
              <w:t>diversity</w:t>
            </w:r>
            <w:r>
              <w:rPr>
                <w:spacing w:val="-8"/>
                <w:sz w:val="20"/>
              </w:rPr>
              <w:t> </w:t>
            </w:r>
            <w:r>
              <w:rPr>
                <w:spacing w:val="-2"/>
                <w:sz w:val="20"/>
              </w:rPr>
              <w:t>within</w:t>
            </w:r>
          </w:p>
        </w:tc>
        <w:tc>
          <w:tcPr>
            <w:tcW w:w="6481" w:type="dxa"/>
            <w:tcBorders>
              <w:top w:val="nil"/>
              <w:bottom w:val="nil"/>
            </w:tcBorders>
          </w:tcPr>
          <w:p>
            <w:pPr>
              <w:pStyle w:val="TableParagraph"/>
              <w:spacing w:line="210" w:lineRule="exact" w:before="0"/>
              <w:rPr>
                <w:sz w:val="20"/>
              </w:rPr>
            </w:pPr>
            <w:r>
              <w:rPr>
                <w:sz w:val="20"/>
              </w:rPr>
              <w:t>demographic</w:t>
            </w:r>
            <w:r>
              <w:rPr>
                <w:spacing w:val="-10"/>
                <w:sz w:val="20"/>
              </w:rPr>
              <w:t> </w:t>
            </w:r>
            <w:r>
              <w:rPr>
                <w:sz w:val="20"/>
              </w:rPr>
              <w:t>characteristics</w:t>
            </w:r>
            <w:r>
              <w:rPr>
                <w:spacing w:val="-10"/>
                <w:sz w:val="20"/>
              </w:rPr>
              <w:t> </w:t>
            </w:r>
            <w:r>
              <w:rPr>
                <w:sz w:val="20"/>
              </w:rPr>
              <w:t>to</w:t>
            </w:r>
            <w:r>
              <w:rPr>
                <w:spacing w:val="-11"/>
                <w:sz w:val="20"/>
              </w:rPr>
              <w:t> </w:t>
            </w:r>
            <w:r>
              <w:rPr>
                <w:sz w:val="20"/>
              </w:rPr>
              <w:t>maximize</w:t>
            </w:r>
            <w:r>
              <w:rPr>
                <w:spacing w:val="-9"/>
                <w:sz w:val="20"/>
              </w:rPr>
              <w:t> </w:t>
            </w:r>
            <w:r>
              <w:rPr>
                <w:sz w:val="20"/>
              </w:rPr>
              <w:t>those</w:t>
            </w:r>
            <w:r>
              <w:rPr>
                <w:spacing w:val="-5"/>
                <w:sz w:val="20"/>
              </w:rPr>
              <w:t> </w:t>
            </w:r>
            <w:r>
              <w:rPr>
                <w:sz w:val="20"/>
              </w:rPr>
              <w:t>adaptations</w:t>
            </w:r>
            <w:r>
              <w:rPr>
                <w:spacing w:val="-9"/>
                <w:sz w:val="20"/>
              </w:rPr>
              <w:t> </w:t>
            </w:r>
            <w:r>
              <w:rPr>
                <w:sz w:val="20"/>
              </w:rPr>
              <w:t>and</w:t>
            </w:r>
            <w:r>
              <w:rPr>
                <w:spacing w:val="-9"/>
                <w:sz w:val="20"/>
              </w:rPr>
              <w:t> </w:t>
            </w:r>
            <w:r>
              <w:rPr>
                <w:spacing w:val="-4"/>
                <w:sz w:val="20"/>
              </w:rPr>
              <w:t>also</w:t>
            </w:r>
          </w:p>
        </w:tc>
      </w:tr>
      <w:tr>
        <w:trPr>
          <w:trHeight w:val="515" w:hRule="atLeast"/>
        </w:trPr>
        <w:tc>
          <w:tcPr>
            <w:tcW w:w="3416" w:type="dxa"/>
            <w:tcBorders>
              <w:top w:val="nil"/>
            </w:tcBorders>
          </w:tcPr>
          <w:p>
            <w:pPr>
              <w:pStyle w:val="TableParagraph"/>
              <w:spacing w:line="227" w:lineRule="exact" w:before="0"/>
              <w:rPr>
                <w:sz w:val="20"/>
              </w:rPr>
            </w:pPr>
            <w:r>
              <w:rPr>
                <w:sz w:val="20"/>
              </w:rPr>
              <w:t>racial</w:t>
            </w:r>
            <w:r>
              <w:rPr>
                <w:spacing w:val="-8"/>
                <w:sz w:val="20"/>
              </w:rPr>
              <w:t> </w:t>
            </w:r>
            <w:r>
              <w:rPr>
                <w:sz w:val="20"/>
              </w:rPr>
              <w:t>and</w:t>
            </w:r>
            <w:r>
              <w:rPr>
                <w:spacing w:val="-7"/>
                <w:sz w:val="20"/>
              </w:rPr>
              <w:t> </w:t>
            </w:r>
            <w:r>
              <w:rPr>
                <w:sz w:val="20"/>
              </w:rPr>
              <w:t>ethnic</w:t>
            </w:r>
            <w:r>
              <w:rPr>
                <w:spacing w:val="-8"/>
                <w:sz w:val="20"/>
              </w:rPr>
              <w:t> </w:t>
            </w:r>
            <w:r>
              <w:rPr>
                <w:spacing w:val="-2"/>
                <w:sz w:val="20"/>
              </w:rPr>
              <w:t>groups.</w:t>
            </w:r>
          </w:p>
        </w:tc>
        <w:tc>
          <w:tcPr>
            <w:tcW w:w="6481" w:type="dxa"/>
            <w:tcBorders>
              <w:top w:val="nil"/>
            </w:tcBorders>
          </w:tcPr>
          <w:p>
            <w:pPr>
              <w:pStyle w:val="TableParagraph"/>
              <w:spacing w:before="0"/>
              <w:rPr>
                <w:sz w:val="20"/>
              </w:rPr>
            </w:pPr>
            <w:r>
              <w:rPr>
                <w:sz w:val="20"/>
              </w:rPr>
              <w:t>learn</w:t>
            </w:r>
            <w:r>
              <w:rPr>
                <w:spacing w:val="-4"/>
                <w:sz w:val="20"/>
              </w:rPr>
              <w:t> </w:t>
            </w:r>
            <w:r>
              <w:rPr>
                <w:sz w:val="20"/>
              </w:rPr>
              <w:t>if</w:t>
            </w:r>
            <w:r>
              <w:rPr>
                <w:spacing w:val="-4"/>
                <w:sz w:val="20"/>
              </w:rPr>
              <w:t> </w:t>
            </w:r>
            <w:r>
              <w:rPr>
                <w:sz w:val="20"/>
              </w:rPr>
              <w:t>program</w:t>
            </w:r>
            <w:r>
              <w:rPr>
                <w:spacing w:val="-6"/>
                <w:sz w:val="20"/>
              </w:rPr>
              <w:t> </w:t>
            </w:r>
            <w:r>
              <w:rPr>
                <w:sz w:val="20"/>
              </w:rPr>
              <w:t>outcomes</w:t>
            </w:r>
            <w:r>
              <w:rPr>
                <w:spacing w:val="-3"/>
                <w:sz w:val="20"/>
              </w:rPr>
              <w:t> </w:t>
            </w:r>
            <w:r>
              <w:rPr>
                <w:sz w:val="20"/>
              </w:rPr>
              <w:t>differ</w:t>
            </w:r>
            <w:r>
              <w:rPr>
                <w:spacing w:val="-6"/>
                <w:sz w:val="20"/>
              </w:rPr>
              <w:t> </w:t>
            </w:r>
            <w:r>
              <w:rPr>
                <w:sz w:val="20"/>
              </w:rPr>
              <w:t>by</w:t>
            </w:r>
            <w:r>
              <w:rPr>
                <w:spacing w:val="-5"/>
                <w:sz w:val="20"/>
              </w:rPr>
              <w:t> </w:t>
            </w:r>
            <w:r>
              <w:rPr>
                <w:sz w:val="20"/>
              </w:rPr>
              <w:t>groups.</w:t>
            </w:r>
            <w:r>
              <w:rPr>
                <w:spacing w:val="-2"/>
                <w:sz w:val="20"/>
              </w:rPr>
              <w:t> </w:t>
            </w:r>
            <w:r>
              <w:rPr>
                <w:sz w:val="20"/>
              </w:rPr>
              <w:t>Ask</w:t>
            </w:r>
            <w:r>
              <w:rPr>
                <w:spacing w:val="-5"/>
                <w:sz w:val="20"/>
              </w:rPr>
              <w:t> </w:t>
            </w:r>
            <w:r>
              <w:rPr>
                <w:sz w:val="20"/>
              </w:rPr>
              <w:t>trainers</w:t>
            </w:r>
            <w:r>
              <w:rPr>
                <w:spacing w:val="-5"/>
                <w:sz w:val="20"/>
              </w:rPr>
              <w:t> </w:t>
            </w:r>
            <w:r>
              <w:rPr>
                <w:sz w:val="20"/>
              </w:rPr>
              <w:t>upfront</w:t>
            </w:r>
            <w:r>
              <w:rPr>
                <w:spacing w:val="-4"/>
                <w:sz w:val="20"/>
              </w:rPr>
              <w:t> </w:t>
            </w:r>
            <w:r>
              <w:rPr>
                <w:sz w:val="20"/>
              </w:rPr>
              <w:t>about the adaptations that are not allowed.</w:t>
            </w:r>
          </w:p>
        </w:tc>
      </w:tr>
    </w:tbl>
    <w:p>
      <w:pPr>
        <w:pStyle w:val="BodyText"/>
        <w:rPr>
          <w:rFonts w:ascii="Arial"/>
          <w:sz w:val="26"/>
        </w:rPr>
      </w:pPr>
    </w:p>
    <w:p>
      <w:pPr>
        <w:spacing w:before="164"/>
        <w:ind w:left="452" w:right="0" w:firstLine="0"/>
        <w:jc w:val="left"/>
        <w:rPr>
          <w:rFonts w:ascii="Arial"/>
          <w:sz w:val="24"/>
        </w:rPr>
      </w:pPr>
      <w:r>
        <w:rPr>
          <w:rFonts w:ascii="Arial"/>
          <w:color w:val="1F419B"/>
          <w:spacing w:val="16"/>
          <w:sz w:val="24"/>
        </w:rPr>
        <w:t>Common</w:t>
      </w:r>
      <w:r>
        <w:rPr>
          <w:rFonts w:ascii="Arial"/>
          <w:color w:val="1F419B"/>
          <w:spacing w:val="39"/>
          <w:sz w:val="24"/>
        </w:rPr>
        <w:t> </w:t>
      </w:r>
      <w:r>
        <w:rPr>
          <w:rFonts w:ascii="Arial"/>
          <w:color w:val="1F419B"/>
          <w:spacing w:val="17"/>
          <w:sz w:val="24"/>
        </w:rPr>
        <w:t>Challenges</w:t>
      </w:r>
      <w:r>
        <w:rPr>
          <w:rFonts w:ascii="Arial"/>
          <w:color w:val="1F419B"/>
          <w:spacing w:val="39"/>
          <w:sz w:val="24"/>
        </w:rPr>
        <w:t> </w:t>
      </w:r>
      <w:r>
        <w:rPr>
          <w:rFonts w:ascii="Arial"/>
          <w:color w:val="1F419B"/>
          <w:spacing w:val="12"/>
          <w:sz w:val="24"/>
        </w:rPr>
        <w:t>and</w:t>
      </w:r>
      <w:r>
        <w:rPr>
          <w:rFonts w:ascii="Arial"/>
          <w:color w:val="1F419B"/>
          <w:spacing w:val="40"/>
          <w:sz w:val="24"/>
        </w:rPr>
        <w:t> </w:t>
      </w:r>
      <w:r>
        <w:rPr>
          <w:rFonts w:ascii="Arial"/>
          <w:color w:val="1F419B"/>
          <w:spacing w:val="16"/>
          <w:sz w:val="24"/>
        </w:rPr>
        <w:t>Solutions</w:t>
      </w:r>
      <w:r>
        <w:rPr>
          <w:rFonts w:ascii="Arial"/>
          <w:color w:val="1F419B"/>
          <w:spacing w:val="38"/>
          <w:sz w:val="24"/>
        </w:rPr>
        <w:t> </w:t>
      </w:r>
      <w:r>
        <w:rPr>
          <w:rFonts w:ascii="Arial"/>
          <w:color w:val="1F419B"/>
          <w:spacing w:val="9"/>
          <w:sz w:val="24"/>
        </w:rPr>
        <w:t>to</w:t>
      </w:r>
      <w:r>
        <w:rPr>
          <w:rFonts w:ascii="Arial"/>
          <w:color w:val="1F419B"/>
          <w:spacing w:val="50"/>
          <w:sz w:val="24"/>
        </w:rPr>
        <w:t> </w:t>
      </w:r>
      <w:r>
        <w:rPr>
          <w:rFonts w:ascii="Arial"/>
          <w:color w:val="1F419B"/>
          <w:spacing w:val="15"/>
          <w:sz w:val="24"/>
        </w:rPr>
        <w:t>Implementation</w:t>
      </w:r>
    </w:p>
    <w:p>
      <w:pPr>
        <w:pStyle w:val="BodyText"/>
        <w:spacing w:before="85"/>
        <w:ind w:left="452"/>
      </w:pPr>
      <w:r>
        <w:rPr/>
        <w:t>Factors</w:t>
      </w:r>
      <w:r>
        <w:rPr>
          <w:spacing w:val="-9"/>
        </w:rPr>
        <w:t> </w:t>
      </w:r>
      <w:r>
        <w:rPr/>
        <w:t>that</w:t>
      </w:r>
      <w:r>
        <w:rPr>
          <w:spacing w:val="-3"/>
        </w:rPr>
        <w:t> </w:t>
      </w:r>
      <w:r>
        <w:rPr/>
        <w:t>helped</w:t>
      </w:r>
      <w:r>
        <w:rPr>
          <w:spacing w:val="-7"/>
        </w:rPr>
        <w:t> </w:t>
      </w:r>
      <w:r>
        <w:rPr/>
        <w:t>generate</w:t>
      </w:r>
      <w:r>
        <w:rPr>
          <w:spacing w:val="-4"/>
        </w:rPr>
        <w:t> </w:t>
      </w:r>
      <w:r>
        <w:rPr/>
        <w:t>solutions</w:t>
      </w:r>
      <w:r>
        <w:rPr>
          <w:spacing w:val="-7"/>
        </w:rPr>
        <w:t> </w:t>
      </w:r>
      <w:r>
        <w:rPr/>
        <w:t>to</w:t>
      </w:r>
      <w:r>
        <w:rPr>
          <w:spacing w:val="-4"/>
        </w:rPr>
        <w:t> </w:t>
      </w:r>
      <w:r>
        <w:rPr/>
        <w:t>overall</w:t>
      </w:r>
      <w:r>
        <w:rPr>
          <w:spacing w:val="-4"/>
        </w:rPr>
        <w:t> </w:t>
      </w:r>
      <w:r>
        <w:rPr/>
        <w:t>implementation</w:t>
      </w:r>
      <w:r>
        <w:rPr>
          <w:spacing w:val="-7"/>
        </w:rPr>
        <w:t> </w:t>
      </w:r>
      <w:r>
        <w:rPr/>
        <w:t>challenges</w:t>
      </w:r>
      <w:r>
        <w:rPr>
          <w:spacing w:val="-4"/>
        </w:rPr>
        <w:t> </w:t>
      </w:r>
      <w:r>
        <w:rPr>
          <w:spacing w:val="-2"/>
        </w:rPr>
        <w:t>included:</w:t>
      </w:r>
    </w:p>
    <w:p>
      <w:pPr>
        <w:pStyle w:val="BodyText"/>
        <w:rPr>
          <w:sz w:val="19"/>
        </w:rPr>
      </w:pPr>
    </w:p>
    <w:p>
      <w:pPr>
        <w:pStyle w:val="ListParagraph"/>
        <w:numPr>
          <w:ilvl w:val="0"/>
          <w:numId w:val="15"/>
        </w:numPr>
        <w:tabs>
          <w:tab w:pos="1172" w:val="left" w:leader="none"/>
          <w:tab w:pos="1173" w:val="left" w:leader="none"/>
        </w:tabs>
        <w:spacing w:line="240" w:lineRule="auto" w:before="0" w:after="0"/>
        <w:ind w:left="1172" w:right="982" w:hanging="360"/>
        <w:jc w:val="left"/>
        <w:rPr>
          <w:sz w:val="22"/>
        </w:rPr>
      </w:pPr>
      <w:r>
        <w:rPr>
          <w:sz w:val="22"/>
        </w:rPr>
        <w:t>Engaging</w:t>
      </w:r>
      <w:r>
        <w:rPr>
          <w:spacing w:val="-2"/>
          <w:sz w:val="22"/>
        </w:rPr>
        <w:t> </w:t>
      </w:r>
      <w:r>
        <w:rPr>
          <w:sz w:val="22"/>
        </w:rPr>
        <w:t>in</w:t>
      </w:r>
      <w:r>
        <w:rPr>
          <w:spacing w:val="-5"/>
          <w:sz w:val="22"/>
        </w:rPr>
        <w:t> </w:t>
      </w:r>
      <w:r>
        <w:rPr>
          <w:sz w:val="22"/>
        </w:rPr>
        <w:t>conversations</w:t>
      </w:r>
      <w:r>
        <w:rPr>
          <w:spacing w:val="-7"/>
          <w:sz w:val="22"/>
        </w:rPr>
        <w:t> </w:t>
      </w:r>
      <w:r>
        <w:rPr>
          <w:sz w:val="22"/>
        </w:rPr>
        <w:t>with</w:t>
      </w:r>
      <w:r>
        <w:rPr>
          <w:spacing w:val="-2"/>
          <w:sz w:val="22"/>
        </w:rPr>
        <w:t> </w:t>
      </w:r>
      <w:r>
        <w:rPr>
          <w:sz w:val="22"/>
        </w:rPr>
        <w:t>other</w:t>
      </w:r>
      <w:r>
        <w:rPr>
          <w:spacing w:val="-2"/>
          <w:sz w:val="22"/>
        </w:rPr>
        <w:t> </w:t>
      </w:r>
      <w:r>
        <w:rPr>
          <w:sz w:val="22"/>
        </w:rPr>
        <w:t>alumni</w:t>
      </w:r>
      <w:r>
        <w:rPr>
          <w:spacing w:val="-4"/>
          <w:sz w:val="22"/>
        </w:rPr>
        <w:t> </w:t>
      </w:r>
      <w:r>
        <w:rPr>
          <w:sz w:val="22"/>
        </w:rPr>
        <w:t>through</w:t>
      </w:r>
      <w:r>
        <w:rPr>
          <w:spacing w:val="-5"/>
          <w:sz w:val="22"/>
        </w:rPr>
        <w:t> </w:t>
      </w:r>
      <w:r>
        <w:rPr>
          <w:sz w:val="22"/>
        </w:rPr>
        <w:t>NNED’s</w:t>
      </w:r>
      <w:r>
        <w:rPr>
          <w:spacing w:val="-2"/>
          <w:sz w:val="22"/>
        </w:rPr>
        <w:t> </w:t>
      </w:r>
      <w:r>
        <w:rPr>
          <w:sz w:val="22"/>
        </w:rPr>
        <w:t>discussion</w:t>
      </w:r>
      <w:r>
        <w:rPr>
          <w:spacing w:val="-5"/>
          <w:sz w:val="22"/>
        </w:rPr>
        <w:t> </w:t>
      </w:r>
      <w:r>
        <w:rPr>
          <w:sz w:val="22"/>
        </w:rPr>
        <w:t>forum</w:t>
      </w:r>
      <w:r>
        <w:rPr>
          <w:spacing w:val="-4"/>
          <w:sz w:val="22"/>
        </w:rPr>
        <w:t> </w:t>
      </w:r>
      <w:r>
        <w:rPr>
          <w:sz w:val="22"/>
        </w:rPr>
        <w:t>or</w:t>
      </w:r>
      <w:r>
        <w:rPr>
          <w:spacing w:val="-2"/>
          <w:sz w:val="22"/>
        </w:rPr>
        <w:t> </w:t>
      </w:r>
      <w:r>
        <w:rPr>
          <w:sz w:val="22"/>
        </w:rPr>
        <w:t>through</w:t>
      </w:r>
      <w:r>
        <w:rPr>
          <w:spacing w:val="-2"/>
          <w:sz w:val="22"/>
        </w:rPr>
        <w:t> </w:t>
      </w:r>
      <w:r>
        <w:rPr>
          <w:sz w:val="22"/>
        </w:rPr>
        <w:t>connections they made at the training.</w:t>
      </w:r>
    </w:p>
    <w:p>
      <w:pPr>
        <w:pStyle w:val="ListParagraph"/>
        <w:numPr>
          <w:ilvl w:val="0"/>
          <w:numId w:val="15"/>
        </w:numPr>
        <w:tabs>
          <w:tab w:pos="1172" w:val="left" w:leader="none"/>
          <w:tab w:pos="1173" w:val="left" w:leader="none"/>
        </w:tabs>
        <w:spacing w:line="240" w:lineRule="auto" w:before="119" w:after="0"/>
        <w:ind w:left="1172" w:right="1587" w:hanging="360"/>
        <w:jc w:val="left"/>
        <w:rPr>
          <w:sz w:val="22"/>
        </w:rPr>
      </w:pPr>
      <w:r>
        <w:rPr>
          <w:sz w:val="22"/>
        </w:rPr>
        <w:t>One-on-one</w:t>
      </w:r>
      <w:r>
        <w:rPr>
          <w:spacing w:val="-3"/>
          <w:sz w:val="22"/>
        </w:rPr>
        <w:t> </w:t>
      </w:r>
      <w:r>
        <w:rPr>
          <w:sz w:val="22"/>
        </w:rPr>
        <w:t>consultations</w:t>
      </w:r>
      <w:r>
        <w:rPr>
          <w:spacing w:val="-8"/>
          <w:sz w:val="22"/>
        </w:rPr>
        <w:t> </w:t>
      </w:r>
      <w:r>
        <w:rPr>
          <w:sz w:val="22"/>
        </w:rPr>
        <w:t>with</w:t>
      </w:r>
      <w:r>
        <w:rPr>
          <w:spacing w:val="-6"/>
          <w:sz w:val="22"/>
        </w:rPr>
        <w:t> </w:t>
      </w:r>
      <w:r>
        <w:rPr>
          <w:sz w:val="22"/>
        </w:rPr>
        <w:t>the</w:t>
      </w:r>
      <w:r>
        <w:rPr>
          <w:spacing w:val="-5"/>
          <w:sz w:val="22"/>
        </w:rPr>
        <w:t> </w:t>
      </w:r>
      <w:r>
        <w:rPr>
          <w:sz w:val="22"/>
        </w:rPr>
        <w:t>trainers</w:t>
      </w:r>
      <w:r>
        <w:rPr>
          <w:spacing w:val="-5"/>
          <w:sz w:val="22"/>
        </w:rPr>
        <w:t> </w:t>
      </w:r>
      <w:r>
        <w:rPr>
          <w:sz w:val="22"/>
        </w:rPr>
        <w:t>that</w:t>
      </w:r>
      <w:r>
        <w:rPr>
          <w:spacing w:val="-2"/>
          <w:sz w:val="22"/>
        </w:rPr>
        <w:t> </w:t>
      </w:r>
      <w:r>
        <w:rPr>
          <w:sz w:val="22"/>
        </w:rPr>
        <w:t>occurred</w:t>
      </w:r>
      <w:r>
        <w:rPr>
          <w:spacing w:val="-3"/>
          <w:sz w:val="22"/>
        </w:rPr>
        <w:t> </w:t>
      </w:r>
      <w:r>
        <w:rPr>
          <w:sz w:val="22"/>
        </w:rPr>
        <w:t>outside</w:t>
      </w:r>
      <w:r>
        <w:rPr>
          <w:spacing w:val="-3"/>
          <w:sz w:val="22"/>
        </w:rPr>
        <w:t> </w:t>
      </w:r>
      <w:r>
        <w:rPr>
          <w:sz w:val="22"/>
        </w:rPr>
        <w:t>of</w:t>
      </w:r>
      <w:r>
        <w:rPr>
          <w:spacing w:val="-4"/>
          <w:sz w:val="22"/>
        </w:rPr>
        <w:t> </w:t>
      </w:r>
      <w:r>
        <w:rPr>
          <w:sz w:val="22"/>
        </w:rPr>
        <w:t>formal</w:t>
      </w:r>
      <w:r>
        <w:rPr>
          <w:spacing w:val="-2"/>
          <w:sz w:val="22"/>
        </w:rPr>
        <w:t> </w:t>
      </w:r>
      <w:r>
        <w:rPr>
          <w:sz w:val="22"/>
        </w:rPr>
        <w:t>NNEDLearn</w:t>
      </w:r>
      <w:r>
        <w:rPr>
          <w:spacing w:val="-6"/>
          <w:sz w:val="22"/>
        </w:rPr>
        <w:t> </w:t>
      </w:r>
      <w:r>
        <w:rPr>
          <w:sz w:val="22"/>
        </w:rPr>
        <w:t>coaching </w:t>
      </w:r>
      <w:r>
        <w:rPr>
          <w:spacing w:val="-2"/>
          <w:sz w:val="22"/>
        </w:rPr>
        <w:t>sessions.</w:t>
      </w:r>
    </w:p>
    <w:p>
      <w:pPr>
        <w:spacing w:after="0" w:line="240" w:lineRule="auto"/>
        <w:jc w:val="left"/>
        <w:rPr>
          <w:sz w:val="22"/>
        </w:rPr>
        <w:sectPr>
          <w:footerReference w:type="default" r:id="rId20"/>
          <w:pgSz w:w="12240" w:h="15840"/>
          <w:pgMar w:footer="777" w:header="0" w:top="1120" w:bottom="960" w:left="700" w:right="220"/>
          <w:pgNumType w:start="1"/>
        </w:sectPr>
      </w:pPr>
    </w:p>
    <w:p>
      <w:pPr>
        <w:pStyle w:val="BodyText"/>
        <w:spacing w:before="73"/>
        <w:ind w:left="452"/>
      </w:pPr>
      <w:r>
        <w:rPr/>
        <w:t>Some</w:t>
      </w:r>
      <w:r>
        <w:rPr>
          <w:spacing w:val="-7"/>
        </w:rPr>
        <w:t> </w:t>
      </w:r>
      <w:r>
        <w:rPr/>
        <w:t>specific</w:t>
      </w:r>
      <w:r>
        <w:rPr>
          <w:spacing w:val="-4"/>
        </w:rPr>
        <w:t> </w:t>
      </w:r>
      <w:r>
        <w:rPr/>
        <w:t>challenges</w:t>
      </w:r>
      <w:r>
        <w:rPr>
          <w:spacing w:val="-4"/>
        </w:rPr>
        <w:t> </w:t>
      </w:r>
      <w:r>
        <w:rPr/>
        <w:t>and</w:t>
      </w:r>
      <w:r>
        <w:rPr>
          <w:spacing w:val="-2"/>
        </w:rPr>
        <w:t> </w:t>
      </w:r>
      <w:r>
        <w:rPr/>
        <w:t>solutions</w:t>
      </w:r>
      <w:r>
        <w:rPr>
          <w:spacing w:val="-5"/>
        </w:rPr>
        <w:t> </w:t>
      </w:r>
      <w:r>
        <w:rPr/>
        <w:t>that</w:t>
      </w:r>
      <w:r>
        <w:rPr>
          <w:spacing w:val="-1"/>
        </w:rPr>
        <w:t> </w:t>
      </w:r>
      <w:r>
        <w:rPr/>
        <w:t>were</w:t>
      </w:r>
      <w:r>
        <w:rPr>
          <w:spacing w:val="-2"/>
        </w:rPr>
        <w:t> </w:t>
      </w:r>
      <w:r>
        <w:rPr/>
        <w:t>discussed</w:t>
      </w:r>
      <w:r>
        <w:rPr>
          <w:spacing w:val="-5"/>
        </w:rPr>
        <w:t> </w:t>
      </w:r>
      <w:r>
        <w:rPr/>
        <w:t>by</w:t>
      </w:r>
      <w:r>
        <w:rPr>
          <w:spacing w:val="-2"/>
        </w:rPr>
        <w:t> </w:t>
      </w:r>
      <w:r>
        <w:rPr/>
        <w:t>alumni</w:t>
      </w:r>
      <w:r>
        <w:rPr>
          <w:spacing w:val="-4"/>
        </w:rPr>
        <w:t> </w:t>
      </w:r>
      <w:r>
        <w:rPr/>
        <w:t>are</w:t>
      </w:r>
      <w:r>
        <w:rPr>
          <w:spacing w:val="-4"/>
        </w:rPr>
        <w:t> </w:t>
      </w:r>
      <w:r>
        <w:rPr/>
        <w:t>presented</w:t>
      </w:r>
      <w:r>
        <w:rPr>
          <w:spacing w:val="-3"/>
        </w:rPr>
        <w:t> </w:t>
      </w:r>
      <w:r>
        <w:rPr/>
        <w:t>in</w:t>
      </w:r>
      <w:r>
        <w:rPr>
          <w:spacing w:val="-5"/>
        </w:rPr>
        <w:t> </w:t>
      </w:r>
      <w:r>
        <w:rPr/>
        <w:t>the</w:t>
      </w:r>
      <w:r>
        <w:rPr>
          <w:spacing w:val="1"/>
        </w:rPr>
        <w:t> </w:t>
      </w:r>
      <w:r>
        <w:rPr/>
        <w:t>table</w:t>
      </w:r>
      <w:r>
        <w:rPr>
          <w:spacing w:val="-4"/>
        </w:rPr>
        <w:t> </w:t>
      </w:r>
      <w:r>
        <w:rPr>
          <w:spacing w:val="-2"/>
        </w:rPr>
        <w:t>below.</w:t>
      </w:r>
    </w:p>
    <w:p>
      <w:pPr>
        <w:pStyle w:val="BodyText"/>
        <w:spacing w:before="7"/>
        <w:rPr>
          <w:sz w:val="18"/>
        </w:rPr>
      </w:pPr>
    </w:p>
    <w:tbl>
      <w:tblPr>
        <w:tblW w:w="0" w:type="auto"/>
        <w:jc w:val="left"/>
        <w:tblInd w:w="462" w:type="dxa"/>
        <w:tblBorders>
          <w:top w:val="single" w:sz="4" w:space="0" w:color="A1A7A9"/>
          <w:left w:val="single" w:sz="4" w:space="0" w:color="A1A7A9"/>
          <w:bottom w:val="single" w:sz="4" w:space="0" w:color="A1A7A9"/>
          <w:right w:val="single" w:sz="4" w:space="0" w:color="A1A7A9"/>
          <w:insideH w:val="single" w:sz="4" w:space="0" w:color="A1A7A9"/>
          <w:insideV w:val="single" w:sz="4" w:space="0" w:color="A1A7A9"/>
        </w:tblBorders>
        <w:tblLayout w:type="fixed"/>
        <w:tblCellMar>
          <w:top w:w="0" w:type="dxa"/>
          <w:left w:w="0" w:type="dxa"/>
          <w:bottom w:w="0" w:type="dxa"/>
          <w:right w:w="0" w:type="dxa"/>
        </w:tblCellMar>
        <w:tblLook w:val="01E0"/>
      </w:tblPr>
      <w:tblGrid>
        <w:gridCol w:w="3147"/>
        <w:gridCol w:w="6749"/>
      </w:tblGrid>
      <w:tr>
        <w:trPr>
          <w:trHeight w:val="359" w:hRule="atLeast"/>
        </w:trPr>
        <w:tc>
          <w:tcPr>
            <w:tcW w:w="3147" w:type="dxa"/>
            <w:tcBorders>
              <w:top w:val="nil"/>
              <w:bottom w:val="nil"/>
            </w:tcBorders>
            <w:shd w:val="clear" w:color="auto" w:fill="A1A7A9"/>
          </w:tcPr>
          <w:p>
            <w:pPr>
              <w:pStyle w:val="TableParagraph"/>
              <w:spacing w:before="67"/>
              <w:rPr>
                <w:b/>
                <w:sz w:val="20"/>
              </w:rPr>
            </w:pPr>
            <w:r>
              <w:rPr>
                <w:b/>
                <w:color w:val="FFFFFF"/>
                <w:spacing w:val="16"/>
                <w:sz w:val="20"/>
              </w:rPr>
              <w:t>COMMON</w:t>
            </w:r>
            <w:r>
              <w:rPr>
                <w:b/>
                <w:color w:val="FFFFFF"/>
                <w:spacing w:val="33"/>
                <w:sz w:val="20"/>
              </w:rPr>
              <w:t> </w:t>
            </w:r>
            <w:r>
              <w:rPr>
                <w:b/>
                <w:color w:val="FFFFFF"/>
                <w:spacing w:val="15"/>
                <w:sz w:val="20"/>
              </w:rPr>
              <w:t>CHALLENGE</w:t>
            </w:r>
          </w:p>
        </w:tc>
        <w:tc>
          <w:tcPr>
            <w:tcW w:w="6749" w:type="dxa"/>
            <w:tcBorders>
              <w:top w:val="nil"/>
              <w:bottom w:val="nil"/>
            </w:tcBorders>
            <w:shd w:val="clear" w:color="auto" w:fill="A1A7A9"/>
          </w:tcPr>
          <w:p>
            <w:pPr>
              <w:pStyle w:val="TableParagraph"/>
              <w:spacing w:before="67"/>
              <w:rPr>
                <w:b/>
                <w:sz w:val="20"/>
              </w:rPr>
            </w:pPr>
            <w:r>
              <w:rPr>
                <w:b/>
                <w:color w:val="FFFFFF"/>
                <w:spacing w:val="18"/>
                <w:sz w:val="20"/>
              </w:rPr>
              <w:t>SOLUTIONS</w:t>
            </w:r>
            <w:r>
              <w:rPr>
                <w:b/>
                <w:color w:val="FFFFFF"/>
                <w:spacing w:val="29"/>
                <w:sz w:val="20"/>
              </w:rPr>
              <w:t> </w:t>
            </w:r>
            <w:r>
              <w:rPr>
                <w:b/>
                <w:color w:val="FFFFFF"/>
                <w:spacing w:val="15"/>
                <w:sz w:val="20"/>
              </w:rPr>
              <w:t>FROM</w:t>
            </w:r>
            <w:r>
              <w:rPr>
                <w:b/>
                <w:color w:val="FFFFFF"/>
                <w:spacing w:val="30"/>
                <w:sz w:val="20"/>
              </w:rPr>
              <w:t> </w:t>
            </w:r>
            <w:r>
              <w:rPr>
                <w:b/>
                <w:color w:val="FFFFFF"/>
                <w:spacing w:val="14"/>
                <w:sz w:val="20"/>
              </w:rPr>
              <w:t>ALUMNI</w:t>
            </w:r>
          </w:p>
        </w:tc>
      </w:tr>
      <w:tr>
        <w:trPr>
          <w:trHeight w:val="573" w:hRule="atLeast"/>
        </w:trPr>
        <w:tc>
          <w:tcPr>
            <w:tcW w:w="3147" w:type="dxa"/>
            <w:tcBorders>
              <w:top w:val="nil"/>
            </w:tcBorders>
            <w:shd w:val="clear" w:color="auto" w:fill="F1F1F1"/>
          </w:tcPr>
          <w:p>
            <w:pPr>
              <w:pStyle w:val="TableParagraph"/>
              <w:spacing w:before="54"/>
              <w:rPr>
                <w:sz w:val="20"/>
              </w:rPr>
            </w:pPr>
            <w:r>
              <w:rPr>
                <w:sz w:val="20"/>
              </w:rPr>
              <w:t>Funding</w:t>
            </w:r>
            <w:r>
              <w:rPr>
                <w:spacing w:val="-12"/>
                <w:sz w:val="20"/>
              </w:rPr>
              <w:t> </w:t>
            </w:r>
            <w:r>
              <w:rPr>
                <w:sz w:val="20"/>
              </w:rPr>
              <w:t>the</w:t>
            </w:r>
            <w:r>
              <w:rPr>
                <w:spacing w:val="-12"/>
                <w:sz w:val="20"/>
              </w:rPr>
              <w:t> </w:t>
            </w:r>
            <w:r>
              <w:rPr>
                <w:sz w:val="20"/>
              </w:rPr>
              <w:t>cost</w:t>
            </w:r>
            <w:r>
              <w:rPr>
                <w:spacing w:val="-9"/>
                <w:sz w:val="20"/>
              </w:rPr>
              <w:t> </w:t>
            </w:r>
            <w:r>
              <w:rPr>
                <w:sz w:val="20"/>
              </w:rPr>
              <w:t>of</w:t>
            </w:r>
            <w:r>
              <w:rPr>
                <w:spacing w:val="-12"/>
                <w:sz w:val="20"/>
              </w:rPr>
              <w:t> </w:t>
            </w:r>
            <w:r>
              <w:rPr>
                <w:sz w:val="20"/>
              </w:rPr>
              <w:t>transporting </w:t>
            </w:r>
            <w:r>
              <w:rPr>
                <w:spacing w:val="-2"/>
                <w:sz w:val="20"/>
              </w:rPr>
              <w:t>youth</w:t>
            </w:r>
          </w:p>
        </w:tc>
        <w:tc>
          <w:tcPr>
            <w:tcW w:w="6749" w:type="dxa"/>
            <w:shd w:val="clear" w:color="auto" w:fill="F1F1F1"/>
          </w:tcPr>
          <w:p>
            <w:pPr>
              <w:pStyle w:val="TableParagraph"/>
              <w:spacing w:before="54"/>
              <w:ind w:right="1313"/>
              <w:rPr>
                <w:sz w:val="20"/>
              </w:rPr>
            </w:pPr>
            <w:r>
              <w:rPr>
                <w:sz w:val="20"/>
              </w:rPr>
              <w:t>Partner</w:t>
            </w:r>
            <w:r>
              <w:rPr>
                <w:spacing w:val="-6"/>
                <w:sz w:val="20"/>
              </w:rPr>
              <w:t> </w:t>
            </w:r>
            <w:r>
              <w:rPr>
                <w:sz w:val="20"/>
              </w:rPr>
              <w:t>with</w:t>
            </w:r>
            <w:r>
              <w:rPr>
                <w:spacing w:val="-6"/>
                <w:sz w:val="20"/>
              </w:rPr>
              <w:t> </w:t>
            </w:r>
            <w:r>
              <w:rPr>
                <w:sz w:val="20"/>
              </w:rPr>
              <w:t>public</w:t>
            </w:r>
            <w:r>
              <w:rPr>
                <w:spacing w:val="-6"/>
                <w:sz w:val="20"/>
              </w:rPr>
              <w:t> </w:t>
            </w:r>
            <w:r>
              <w:rPr>
                <w:sz w:val="20"/>
              </w:rPr>
              <w:t>schools</w:t>
            </w:r>
            <w:r>
              <w:rPr>
                <w:spacing w:val="-6"/>
                <w:sz w:val="20"/>
              </w:rPr>
              <w:t> </w:t>
            </w:r>
            <w:r>
              <w:rPr>
                <w:sz w:val="20"/>
              </w:rPr>
              <w:t>to</w:t>
            </w:r>
            <w:r>
              <w:rPr>
                <w:spacing w:val="-6"/>
                <w:sz w:val="20"/>
              </w:rPr>
              <w:t> </w:t>
            </w:r>
            <w:r>
              <w:rPr>
                <w:sz w:val="20"/>
              </w:rPr>
              <w:t>provide</w:t>
            </w:r>
            <w:r>
              <w:rPr>
                <w:spacing w:val="-7"/>
                <w:sz w:val="20"/>
              </w:rPr>
              <w:t> </w:t>
            </w:r>
            <w:r>
              <w:rPr>
                <w:sz w:val="20"/>
              </w:rPr>
              <w:t>busing</w:t>
            </w:r>
            <w:r>
              <w:rPr>
                <w:spacing w:val="-6"/>
                <w:sz w:val="20"/>
              </w:rPr>
              <w:t> </w:t>
            </w:r>
            <w:r>
              <w:rPr>
                <w:sz w:val="20"/>
              </w:rPr>
              <w:t>services Secure foundation grant money to buy a minibus</w:t>
            </w:r>
          </w:p>
        </w:tc>
      </w:tr>
      <w:tr>
        <w:trPr>
          <w:trHeight w:val="806" w:hRule="atLeast"/>
        </w:trPr>
        <w:tc>
          <w:tcPr>
            <w:tcW w:w="3147" w:type="dxa"/>
          </w:tcPr>
          <w:p>
            <w:pPr>
              <w:pStyle w:val="TableParagraph"/>
              <w:rPr>
                <w:sz w:val="20"/>
              </w:rPr>
            </w:pPr>
            <w:r>
              <w:rPr>
                <w:sz w:val="20"/>
              </w:rPr>
              <w:t>Funding</w:t>
            </w:r>
            <w:r>
              <w:rPr>
                <w:spacing w:val="-11"/>
                <w:sz w:val="20"/>
              </w:rPr>
              <w:t> </w:t>
            </w:r>
            <w:r>
              <w:rPr>
                <w:sz w:val="20"/>
              </w:rPr>
              <w:t>the</w:t>
            </w:r>
            <w:r>
              <w:rPr>
                <w:spacing w:val="-11"/>
                <w:sz w:val="20"/>
              </w:rPr>
              <w:t> </w:t>
            </w:r>
            <w:r>
              <w:rPr>
                <w:sz w:val="20"/>
              </w:rPr>
              <w:t>facilitator</w:t>
            </w:r>
            <w:r>
              <w:rPr>
                <w:spacing w:val="-9"/>
                <w:sz w:val="20"/>
              </w:rPr>
              <w:t> </w:t>
            </w:r>
            <w:r>
              <w:rPr>
                <w:spacing w:val="-2"/>
                <w:sz w:val="20"/>
              </w:rPr>
              <w:t>position</w:t>
            </w:r>
          </w:p>
        </w:tc>
        <w:tc>
          <w:tcPr>
            <w:tcW w:w="6749" w:type="dxa"/>
          </w:tcPr>
          <w:p>
            <w:pPr>
              <w:pStyle w:val="TableParagraph"/>
              <w:ind w:right="203"/>
              <w:rPr>
                <w:sz w:val="20"/>
              </w:rPr>
            </w:pPr>
            <w:r>
              <w:rPr>
                <w:sz w:val="20"/>
              </w:rPr>
              <w:t>Partner with universities that offer service learning credit to students Pitch</w:t>
            </w:r>
            <w:r>
              <w:rPr>
                <w:spacing w:val="-4"/>
                <w:sz w:val="20"/>
              </w:rPr>
              <w:t> </w:t>
            </w:r>
            <w:r>
              <w:rPr>
                <w:sz w:val="20"/>
              </w:rPr>
              <w:t>the</w:t>
            </w:r>
            <w:r>
              <w:rPr>
                <w:spacing w:val="-4"/>
                <w:sz w:val="20"/>
              </w:rPr>
              <w:t> </w:t>
            </w:r>
            <w:r>
              <w:rPr>
                <w:sz w:val="20"/>
              </w:rPr>
              <w:t>practice</w:t>
            </w:r>
            <w:r>
              <w:rPr>
                <w:spacing w:val="-4"/>
                <w:sz w:val="20"/>
              </w:rPr>
              <w:t> </w:t>
            </w:r>
            <w:r>
              <w:rPr>
                <w:sz w:val="20"/>
              </w:rPr>
              <w:t>to</w:t>
            </w:r>
            <w:r>
              <w:rPr>
                <w:spacing w:val="-6"/>
                <w:sz w:val="20"/>
              </w:rPr>
              <w:t> </w:t>
            </w:r>
            <w:r>
              <w:rPr>
                <w:sz w:val="20"/>
              </w:rPr>
              <w:t>businesses</w:t>
            </w:r>
            <w:r>
              <w:rPr>
                <w:spacing w:val="-5"/>
                <w:sz w:val="20"/>
              </w:rPr>
              <w:t> </w:t>
            </w:r>
            <w:r>
              <w:rPr>
                <w:sz w:val="20"/>
              </w:rPr>
              <w:t>as</w:t>
            </w:r>
            <w:r>
              <w:rPr>
                <w:spacing w:val="-5"/>
                <w:sz w:val="20"/>
              </w:rPr>
              <w:t> </w:t>
            </w:r>
            <w:r>
              <w:rPr>
                <w:sz w:val="20"/>
              </w:rPr>
              <w:t>something</w:t>
            </w:r>
            <w:r>
              <w:rPr>
                <w:spacing w:val="-1"/>
                <w:sz w:val="20"/>
              </w:rPr>
              <w:t> </w:t>
            </w:r>
            <w:r>
              <w:rPr>
                <w:sz w:val="20"/>
              </w:rPr>
              <w:t>they</w:t>
            </w:r>
            <w:r>
              <w:rPr>
                <w:spacing w:val="-5"/>
                <w:sz w:val="20"/>
              </w:rPr>
              <w:t> </w:t>
            </w:r>
            <w:r>
              <w:rPr>
                <w:sz w:val="20"/>
              </w:rPr>
              <w:t>could</w:t>
            </w:r>
            <w:r>
              <w:rPr>
                <w:spacing w:val="-4"/>
                <w:sz w:val="20"/>
              </w:rPr>
              <w:t> </w:t>
            </w:r>
            <w:r>
              <w:rPr>
                <w:sz w:val="20"/>
              </w:rPr>
              <w:t>provide</w:t>
            </w:r>
            <w:r>
              <w:rPr>
                <w:spacing w:val="-6"/>
                <w:sz w:val="20"/>
              </w:rPr>
              <w:t> </w:t>
            </w:r>
            <w:r>
              <w:rPr>
                <w:sz w:val="20"/>
              </w:rPr>
              <w:t>to</w:t>
            </w:r>
            <w:r>
              <w:rPr>
                <w:spacing w:val="-4"/>
                <w:sz w:val="20"/>
              </w:rPr>
              <w:t> </w:t>
            </w:r>
            <w:r>
              <w:rPr>
                <w:sz w:val="20"/>
              </w:rPr>
              <w:t>their employees and charge a fee to train staff facilitators.</w:t>
            </w:r>
          </w:p>
        </w:tc>
      </w:tr>
      <w:tr>
        <w:trPr>
          <w:trHeight w:val="575" w:hRule="atLeast"/>
        </w:trPr>
        <w:tc>
          <w:tcPr>
            <w:tcW w:w="3147" w:type="dxa"/>
            <w:shd w:val="clear" w:color="auto" w:fill="F1F1F1"/>
          </w:tcPr>
          <w:p>
            <w:pPr>
              <w:pStyle w:val="TableParagraph"/>
              <w:rPr>
                <w:sz w:val="20"/>
              </w:rPr>
            </w:pPr>
            <w:r>
              <w:rPr>
                <w:sz w:val="20"/>
              </w:rPr>
              <w:t>Funding</w:t>
            </w:r>
            <w:r>
              <w:rPr>
                <w:spacing w:val="-14"/>
                <w:sz w:val="20"/>
              </w:rPr>
              <w:t> </w:t>
            </w:r>
            <w:r>
              <w:rPr>
                <w:sz w:val="20"/>
              </w:rPr>
              <w:t>the</w:t>
            </w:r>
            <w:r>
              <w:rPr>
                <w:spacing w:val="-14"/>
                <w:sz w:val="20"/>
              </w:rPr>
              <w:t> </w:t>
            </w:r>
            <w:r>
              <w:rPr>
                <w:sz w:val="20"/>
              </w:rPr>
              <w:t>cost</w:t>
            </w:r>
            <w:r>
              <w:rPr>
                <w:spacing w:val="-13"/>
                <w:sz w:val="20"/>
              </w:rPr>
              <w:t> </w:t>
            </w:r>
            <w:r>
              <w:rPr>
                <w:sz w:val="20"/>
              </w:rPr>
              <w:t>of </w:t>
            </w:r>
            <w:r>
              <w:rPr>
                <w:spacing w:val="-2"/>
                <w:sz w:val="20"/>
              </w:rPr>
              <w:t>equipment/facilities</w:t>
            </w:r>
          </w:p>
        </w:tc>
        <w:tc>
          <w:tcPr>
            <w:tcW w:w="6749" w:type="dxa"/>
            <w:shd w:val="clear" w:color="auto" w:fill="F1F1F1"/>
          </w:tcPr>
          <w:p>
            <w:pPr>
              <w:pStyle w:val="TableParagraph"/>
              <w:ind w:right="115"/>
              <w:rPr>
                <w:sz w:val="20"/>
              </w:rPr>
            </w:pPr>
            <w:r>
              <w:rPr>
                <w:sz w:val="20"/>
              </w:rPr>
              <w:t>Partner with university centers or with state-level guiding services Resource-share</w:t>
            </w:r>
            <w:r>
              <w:rPr>
                <w:spacing w:val="-7"/>
                <w:sz w:val="20"/>
              </w:rPr>
              <w:t> </w:t>
            </w:r>
            <w:r>
              <w:rPr>
                <w:sz w:val="20"/>
              </w:rPr>
              <w:t>space</w:t>
            </w:r>
            <w:r>
              <w:rPr>
                <w:spacing w:val="-5"/>
                <w:sz w:val="20"/>
              </w:rPr>
              <w:t> </w:t>
            </w:r>
            <w:r>
              <w:rPr>
                <w:sz w:val="20"/>
              </w:rPr>
              <w:t>and</w:t>
            </w:r>
            <w:r>
              <w:rPr>
                <w:spacing w:val="-5"/>
                <w:sz w:val="20"/>
              </w:rPr>
              <w:t> </w:t>
            </w:r>
            <w:r>
              <w:rPr>
                <w:sz w:val="20"/>
              </w:rPr>
              <w:t>equipment</w:t>
            </w:r>
            <w:r>
              <w:rPr>
                <w:spacing w:val="-5"/>
                <w:sz w:val="20"/>
              </w:rPr>
              <w:t> </w:t>
            </w:r>
            <w:r>
              <w:rPr>
                <w:sz w:val="20"/>
              </w:rPr>
              <w:t>with</w:t>
            </w:r>
            <w:r>
              <w:rPr>
                <w:spacing w:val="-7"/>
                <w:sz w:val="20"/>
              </w:rPr>
              <w:t> </w:t>
            </w:r>
            <w:r>
              <w:rPr>
                <w:sz w:val="20"/>
              </w:rPr>
              <w:t>other</w:t>
            </w:r>
            <w:r>
              <w:rPr>
                <w:spacing w:val="-6"/>
                <w:sz w:val="20"/>
              </w:rPr>
              <w:t> </w:t>
            </w:r>
            <w:r>
              <w:rPr>
                <w:sz w:val="20"/>
              </w:rPr>
              <w:t>organizational</w:t>
            </w:r>
            <w:r>
              <w:rPr>
                <w:spacing w:val="-6"/>
                <w:sz w:val="20"/>
              </w:rPr>
              <w:t> </w:t>
            </w:r>
            <w:r>
              <w:rPr>
                <w:sz w:val="20"/>
              </w:rPr>
              <w:t>programs</w:t>
            </w:r>
          </w:p>
        </w:tc>
      </w:tr>
      <w:tr>
        <w:trPr>
          <w:trHeight w:val="345" w:hRule="atLeast"/>
        </w:trPr>
        <w:tc>
          <w:tcPr>
            <w:tcW w:w="3147" w:type="dxa"/>
          </w:tcPr>
          <w:p>
            <w:pPr>
              <w:pStyle w:val="TableParagraph"/>
              <w:rPr>
                <w:sz w:val="20"/>
              </w:rPr>
            </w:pPr>
            <w:r>
              <w:rPr>
                <w:sz w:val="20"/>
              </w:rPr>
              <w:t>Funding</w:t>
            </w:r>
            <w:r>
              <w:rPr>
                <w:spacing w:val="-14"/>
                <w:sz w:val="20"/>
              </w:rPr>
              <w:t> </w:t>
            </w:r>
            <w:r>
              <w:rPr>
                <w:spacing w:val="-2"/>
                <w:sz w:val="20"/>
              </w:rPr>
              <w:t>childcare</w:t>
            </w:r>
          </w:p>
        </w:tc>
        <w:tc>
          <w:tcPr>
            <w:tcW w:w="6749" w:type="dxa"/>
          </w:tcPr>
          <w:p>
            <w:pPr>
              <w:pStyle w:val="TableParagraph"/>
              <w:rPr>
                <w:sz w:val="20"/>
              </w:rPr>
            </w:pPr>
            <w:r>
              <w:rPr>
                <w:sz w:val="20"/>
              </w:rPr>
              <w:t>Leveraging</w:t>
            </w:r>
            <w:r>
              <w:rPr>
                <w:spacing w:val="-8"/>
                <w:sz w:val="20"/>
              </w:rPr>
              <w:t> </w:t>
            </w:r>
            <w:r>
              <w:rPr>
                <w:sz w:val="20"/>
              </w:rPr>
              <w:t>internal</w:t>
            </w:r>
            <w:r>
              <w:rPr>
                <w:spacing w:val="-10"/>
                <w:sz w:val="20"/>
              </w:rPr>
              <w:t> </w:t>
            </w:r>
            <w:r>
              <w:rPr>
                <w:sz w:val="20"/>
              </w:rPr>
              <w:t>funding</w:t>
            </w:r>
            <w:r>
              <w:rPr>
                <w:spacing w:val="-8"/>
                <w:sz w:val="20"/>
              </w:rPr>
              <w:t> </w:t>
            </w:r>
            <w:r>
              <w:rPr>
                <w:sz w:val="20"/>
              </w:rPr>
              <w:t>from</w:t>
            </w:r>
            <w:r>
              <w:rPr>
                <w:spacing w:val="-9"/>
                <w:sz w:val="20"/>
              </w:rPr>
              <w:t> </w:t>
            </w:r>
            <w:r>
              <w:rPr>
                <w:sz w:val="20"/>
              </w:rPr>
              <w:t>other</w:t>
            </w:r>
            <w:r>
              <w:rPr>
                <w:spacing w:val="-8"/>
                <w:sz w:val="20"/>
              </w:rPr>
              <w:t> </w:t>
            </w:r>
            <w:r>
              <w:rPr>
                <w:spacing w:val="-2"/>
                <w:sz w:val="20"/>
              </w:rPr>
              <w:t>programs.</w:t>
            </w:r>
          </w:p>
        </w:tc>
      </w:tr>
      <w:tr>
        <w:trPr>
          <w:trHeight w:val="575" w:hRule="atLeast"/>
        </w:trPr>
        <w:tc>
          <w:tcPr>
            <w:tcW w:w="3147" w:type="dxa"/>
            <w:shd w:val="clear" w:color="auto" w:fill="F1F1F1"/>
          </w:tcPr>
          <w:p>
            <w:pPr>
              <w:pStyle w:val="TableParagraph"/>
              <w:rPr>
                <w:sz w:val="20"/>
              </w:rPr>
            </w:pPr>
            <w:r>
              <w:rPr>
                <w:sz w:val="20"/>
              </w:rPr>
              <w:t>Engaging</w:t>
            </w:r>
            <w:r>
              <w:rPr>
                <w:spacing w:val="-13"/>
                <w:sz w:val="20"/>
              </w:rPr>
              <w:t> </w:t>
            </w:r>
            <w:r>
              <w:rPr>
                <w:spacing w:val="-2"/>
                <w:sz w:val="20"/>
              </w:rPr>
              <w:t>parents</w:t>
            </w:r>
          </w:p>
        </w:tc>
        <w:tc>
          <w:tcPr>
            <w:tcW w:w="6749" w:type="dxa"/>
            <w:shd w:val="clear" w:color="auto" w:fill="F1F1F1"/>
          </w:tcPr>
          <w:p>
            <w:pPr>
              <w:pStyle w:val="TableParagraph"/>
              <w:rPr>
                <w:sz w:val="20"/>
              </w:rPr>
            </w:pPr>
            <w:r>
              <w:rPr>
                <w:sz w:val="20"/>
              </w:rPr>
              <w:t>Provide childcare, catered dinner prior to session, organizational merchandise,</w:t>
            </w:r>
            <w:r>
              <w:rPr>
                <w:spacing w:val="-4"/>
                <w:sz w:val="20"/>
              </w:rPr>
              <w:t> </w:t>
            </w:r>
            <w:r>
              <w:rPr>
                <w:sz w:val="20"/>
              </w:rPr>
              <w:t>and</w:t>
            </w:r>
            <w:r>
              <w:rPr>
                <w:spacing w:val="-4"/>
                <w:sz w:val="20"/>
              </w:rPr>
              <w:t> </w:t>
            </w:r>
            <w:r>
              <w:rPr>
                <w:sz w:val="20"/>
              </w:rPr>
              <w:t>add</w:t>
            </w:r>
            <w:r>
              <w:rPr>
                <w:spacing w:val="-6"/>
                <w:sz w:val="20"/>
              </w:rPr>
              <w:t> </w:t>
            </w:r>
            <w:r>
              <w:rPr>
                <w:sz w:val="20"/>
              </w:rPr>
              <w:t>a</w:t>
            </w:r>
            <w:r>
              <w:rPr>
                <w:spacing w:val="-7"/>
                <w:sz w:val="20"/>
              </w:rPr>
              <w:t> </w:t>
            </w:r>
            <w:r>
              <w:rPr>
                <w:sz w:val="20"/>
              </w:rPr>
              <w:t>closing</w:t>
            </w:r>
            <w:r>
              <w:rPr>
                <w:spacing w:val="-5"/>
                <w:sz w:val="20"/>
              </w:rPr>
              <w:t> </w:t>
            </w:r>
            <w:r>
              <w:rPr>
                <w:sz w:val="20"/>
              </w:rPr>
              <w:t>awards</w:t>
            </w:r>
            <w:r>
              <w:rPr>
                <w:spacing w:val="-5"/>
                <w:sz w:val="20"/>
              </w:rPr>
              <w:t> </w:t>
            </w:r>
            <w:r>
              <w:rPr>
                <w:sz w:val="20"/>
              </w:rPr>
              <w:t>ceremony</w:t>
            </w:r>
            <w:r>
              <w:rPr>
                <w:spacing w:val="-5"/>
                <w:sz w:val="20"/>
              </w:rPr>
              <w:t> </w:t>
            </w:r>
            <w:r>
              <w:rPr>
                <w:sz w:val="20"/>
              </w:rPr>
              <w:t>to</w:t>
            </w:r>
            <w:r>
              <w:rPr>
                <w:spacing w:val="-6"/>
                <w:sz w:val="20"/>
              </w:rPr>
              <w:t> </w:t>
            </w:r>
            <w:r>
              <w:rPr>
                <w:sz w:val="20"/>
              </w:rPr>
              <w:t>final</w:t>
            </w:r>
            <w:r>
              <w:rPr>
                <w:spacing w:val="-7"/>
                <w:sz w:val="20"/>
              </w:rPr>
              <w:t> </w:t>
            </w:r>
            <w:r>
              <w:rPr>
                <w:sz w:val="20"/>
              </w:rPr>
              <w:t>session.</w:t>
            </w:r>
          </w:p>
        </w:tc>
      </w:tr>
      <w:tr>
        <w:trPr>
          <w:trHeight w:val="607" w:hRule="atLeast"/>
        </w:trPr>
        <w:tc>
          <w:tcPr>
            <w:tcW w:w="3147" w:type="dxa"/>
          </w:tcPr>
          <w:p>
            <w:pPr>
              <w:pStyle w:val="TableParagraph"/>
              <w:ind w:right="799"/>
              <w:rPr>
                <w:sz w:val="20"/>
              </w:rPr>
            </w:pPr>
            <w:r>
              <w:rPr>
                <w:sz w:val="20"/>
              </w:rPr>
              <w:t>Gaining support from organizational</w:t>
            </w:r>
            <w:r>
              <w:rPr>
                <w:spacing w:val="-14"/>
                <w:sz w:val="20"/>
              </w:rPr>
              <w:t> </w:t>
            </w:r>
            <w:r>
              <w:rPr>
                <w:sz w:val="20"/>
              </w:rPr>
              <w:t>leadership</w:t>
            </w:r>
          </w:p>
        </w:tc>
        <w:tc>
          <w:tcPr>
            <w:tcW w:w="6749" w:type="dxa"/>
          </w:tcPr>
          <w:p>
            <w:pPr>
              <w:pStyle w:val="TableParagraph"/>
              <w:ind w:right="203"/>
              <w:rPr>
                <w:sz w:val="20"/>
              </w:rPr>
            </w:pPr>
            <w:r>
              <w:rPr>
                <w:sz w:val="20"/>
              </w:rPr>
              <w:t>Becoming</w:t>
            </w:r>
            <w:r>
              <w:rPr>
                <w:spacing w:val="-7"/>
                <w:sz w:val="20"/>
              </w:rPr>
              <w:t> </w:t>
            </w:r>
            <w:r>
              <w:rPr>
                <w:sz w:val="20"/>
              </w:rPr>
              <w:t>grounded</w:t>
            </w:r>
            <w:r>
              <w:rPr>
                <w:spacing w:val="-4"/>
                <w:sz w:val="20"/>
              </w:rPr>
              <w:t> </w:t>
            </w:r>
            <w:r>
              <w:rPr>
                <w:sz w:val="20"/>
              </w:rPr>
              <w:t>in</w:t>
            </w:r>
            <w:r>
              <w:rPr>
                <w:spacing w:val="-7"/>
                <w:sz w:val="20"/>
              </w:rPr>
              <w:t> </w:t>
            </w:r>
            <w:r>
              <w:rPr>
                <w:sz w:val="20"/>
              </w:rPr>
              <w:t>the</w:t>
            </w:r>
            <w:r>
              <w:rPr>
                <w:spacing w:val="-4"/>
                <w:sz w:val="20"/>
              </w:rPr>
              <w:t> </w:t>
            </w:r>
            <w:r>
              <w:rPr>
                <w:sz w:val="20"/>
              </w:rPr>
              <w:t>practice</w:t>
            </w:r>
            <w:r>
              <w:rPr>
                <w:spacing w:val="-7"/>
                <w:sz w:val="20"/>
              </w:rPr>
              <w:t> </w:t>
            </w:r>
            <w:r>
              <w:rPr>
                <w:sz w:val="20"/>
              </w:rPr>
              <w:t>rationale,</w:t>
            </w:r>
            <w:r>
              <w:rPr>
                <w:spacing w:val="-8"/>
                <w:sz w:val="20"/>
              </w:rPr>
              <w:t> </w:t>
            </w:r>
            <w:r>
              <w:rPr>
                <w:sz w:val="20"/>
              </w:rPr>
              <w:t>justifying</w:t>
            </w:r>
            <w:r>
              <w:rPr>
                <w:spacing w:val="-5"/>
                <w:sz w:val="20"/>
              </w:rPr>
              <w:t> </w:t>
            </w:r>
            <w:r>
              <w:rPr>
                <w:sz w:val="20"/>
              </w:rPr>
              <w:t>the</w:t>
            </w:r>
            <w:r>
              <w:rPr>
                <w:spacing w:val="-7"/>
                <w:sz w:val="20"/>
              </w:rPr>
              <w:t> </w:t>
            </w:r>
            <w:r>
              <w:rPr>
                <w:sz w:val="20"/>
              </w:rPr>
              <w:t>community need, and tracking outcomes.</w:t>
            </w:r>
          </w:p>
        </w:tc>
      </w:tr>
    </w:tbl>
    <w:p>
      <w:pPr>
        <w:spacing w:after="0"/>
        <w:rPr>
          <w:sz w:val="20"/>
        </w:rPr>
        <w:sectPr>
          <w:pgSz w:w="12240" w:h="15840"/>
          <w:pgMar w:header="0" w:footer="777" w:top="1080" w:bottom="960" w:left="700" w:right="2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footerReference w:type="default" r:id="rId21"/>
          <w:pgSz w:w="12240" w:h="15840"/>
          <w:pgMar w:footer="0" w:header="0" w:top="1820" w:bottom="0" w:left="700" w:right="220"/>
        </w:sectPr>
      </w:pPr>
    </w:p>
    <w:p>
      <w:pPr>
        <w:pStyle w:val="BodyText"/>
        <w:rPr>
          <w:sz w:val="24"/>
        </w:rPr>
      </w:pPr>
    </w:p>
    <w:p>
      <w:pPr>
        <w:pStyle w:val="BodyText"/>
        <w:spacing w:before="9"/>
        <w:rPr>
          <w:sz w:val="20"/>
        </w:rPr>
      </w:pPr>
    </w:p>
    <w:p>
      <w:pPr>
        <w:spacing w:line="199" w:lineRule="auto" w:before="1"/>
        <w:ind w:left="559" w:right="35" w:hanging="458"/>
        <w:jc w:val="left"/>
        <w:rPr>
          <w:rFonts w:ascii="Trebuchet MS"/>
          <w:sz w:val="21"/>
        </w:rPr>
      </w:pPr>
      <w:r>
        <w:rPr>
          <w:rFonts w:ascii="Trebuchet MS"/>
          <w:color w:val="231F20"/>
          <w:w w:val="80"/>
          <w:sz w:val="21"/>
        </w:rPr>
        <w:t>Substance</w:t>
      </w:r>
      <w:r>
        <w:rPr>
          <w:rFonts w:ascii="Trebuchet MS"/>
          <w:color w:val="231F20"/>
          <w:spacing w:val="-15"/>
          <w:w w:val="80"/>
          <w:sz w:val="21"/>
        </w:rPr>
        <w:t> </w:t>
      </w:r>
      <w:r>
        <w:rPr>
          <w:rFonts w:ascii="Trebuchet MS"/>
          <w:color w:val="231F20"/>
          <w:w w:val="80"/>
          <w:sz w:val="21"/>
        </w:rPr>
        <w:t>Abuse</w:t>
      </w:r>
      <w:r>
        <w:rPr>
          <w:rFonts w:ascii="Trebuchet MS"/>
          <w:color w:val="231F20"/>
          <w:spacing w:val="-14"/>
          <w:w w:val="80"/>
          <w:sz w:val="21"/>
        </w:rPr>
        <w:t> </w:t>
      </w:r>
      <w:r>
        <w:rPr>
          <w:rFonts w:ascii="Trebuchet MS"/>
          <w:color w:val="231F20"/>
          <w:w w:val="80"/>
          <w:sz w:val="21"/>
        </w:rPr>
        <w:t>and</w:t>
      </w:r>
      <w:r>
        <w:rPr>
          <w:rFonts w:ascii="Trebuchet MS"/>
          <w:color w:val="231F20"/>
          <w:spacing w:val="-15"/>
          <w:w w:val="80"/>
          <w:sz w:val="21"/>
        </w:rPr>
        <w:t> </w:t>
      </w:r>
      <w:r>
        <w:rPr>
          <w:rFonts w:ascii="Trebuchet MS"/>
          <w:color w:val="231F20"/>
          <w:w w:val="80"/>
          <w:sz w:val="21"/>
        </w:rPr>
        <w:t>Mental</w:t>
      </w:r>
      <w:r>
        <w:rPr>
          <w:rFonts w:ascii="Trebuchet MS"/>
          <w:color w:val="231F20"/>
          <w:spacing w:val="-14"/>
          <w:w w:val="80"/>
          <w:sz w:val="21"/>
        </w:rPr>
        <w:t> </w:t>
      </w:r>
      <w:r>
        <w:rPr>
          <w:rFonts w:ascii="Trebuchet MS"/>
          <w:color w:val="231F20"/>
          <w:w w:val="80"/>
          <w:sz w:val="21"/>
        </w:rPr>
        <w:t>Health </w:t>
      </w:r>
      <w:r>
        <w:rPr>
          <w:rFonts w:ascii="Trebuchet MS"/>
          <w:color w:val="231F20"/>
          <w:w w:val="85"/>
          <w:sz w:val="21"/>
        </w:rPr>
        <w:t>Services</w:t>
      </w:r>
      <w:r>
        <w:rPr>
          <w:rFonts w:ascii="Trebuchet MS"/>
          <w:color w:val="231F20"/>
          <w:spacing w:val="-18"/>
          <w:w w:val="85"/>
          <w:sz w:val="21"/>
        </w:rPr>
        <w:t> </w:t>
      </w:r>
      <w:r>
        <w:rPr>
          <w:rFonts w:ascii="Trebuchet MS"/>
          <w:color w:val="231F20"/>
          <w:w w:val="85"/>
          <w:sz w:val="21"/>
        </w:rPr>
        <w:t>Administration</w:t>
      </w:r>
    </w:p>
    <w:p>
      <w:pPr>
        <w:spacing w:line="240" w:lineRule="auto" w:before="4"/>
        <w:rPr>
          <w:rFonts w:ascii="Trebuchet MS"/>
          <w:sz w:val="18"/>
        </w:rPr>
      </w:pPr>
      <w:r>
        <w:rPr/>
        <w:br w:type="column"/>
      </w:r>
      <w:r>
        <w:rPr>
          <w:rFonts w:ascii="Trebuchet MS"/>
          <w:sz w:val="18"/>
        </w:rPr>
      </w:r>
    </w:p>
    <w:p>
      <w:pPr>
        <w:spacing w:before="0"/>
        <w:ind w:left="0" w:right="420" w:firstLine="0"/>
        <w:jc w:val="right"/>
        <w:rPr>
          <w:rFonts w:ascii="Arial"/>
          <w:sz w:val="20"/>
        </w:rPr>
      </w:pPr>
      <w:r>
        <w:rPr>
          <w:rFonts w:ascii="Arial"/>
          <w:color w:val="231F20"/>
          <w:sz w:val="20"/>
        </w:rPr>
        <w:t>Publication</w:t>
      </w:r>
      <w:r>
        <w:rPr>
          <w:rFonts w:ascii="Arial"/>
          <w:color w:val="231F20"/>
          <w:spacing w:val="-1"/>
          <w:sz w:val="20"/>
        </w:rPr>
        <w:t> </w:t>
      </w:r>
      <w:r>
        <w:rPr>
          <w:rFonts w:ascii="Arial"/>
          <w:color w:val="231F20"/>
          <w:sz w:val="20"/>
        </w:rPr>
        <w:t>No.</w:t>
      </w:r>
      <w:r>
        <w:rPr>
          <w:rFonts w:ascii="Arial"/>
          <w:color w:val="231F20"/>
          <w:spacing w:val="-2"/>
          <w:sz w:val="20"/>
        </w:rPr>
        <w:t> </w:t>
      </w:r>
      <w:r>
        <w:rPr>
          <w:rFonts w:ascii="Arial"/>
          <w:color w:val="231F20"/>
          <w:sz w:val="20"/>
        </w:rPr>
        <w:t>PEP21-05-02-</w:t>
      </w:r>
      <w:r>
        <w:rPr>
          <w:rFonts w:ascii="Arial"/>
          <w:color w:val="231F20"/>
          <w:spacing w:val="-5"/>
          <w:sz w:val="20"/>
        </w:rPr>
        <w:t>001</w:t>
      </w:r>
    </w:p>
    <w:p>
      <w:pPr>
        <w:spacing w:line="249" w:lineRule="auto" w:before="10"/>
        <w:ind w:left="101" w:right="420" w:firstLine="4024"/>
        <w:jc w:val="right"/>
        <w:rPr>
          <w:rFonts w:ascii="Arial"/>
          <w:sz w:val="20"/>
        </w:rPr>
      </w:pPr>
      <w:r>
        <w:rPr>
          <w:rFonts w:ascii="Arial"/>
          <w:color w:val="231F20"/>
          <w:sz w:val="20"/>
        </w:rPr>
        <w:t>Released</w:t>
      </w:r>
      <w:r>
        <w:rPr>
          <w:rFonts w:ascii="Arial"/>
          <w:color w:val="231F20"/>
          <w:spacing w:val="-14"/>
          <w:sz w:val="20"/>
        </w:rPr>
        <w:t> </w:t>
      </w:r>
      <w:r>
        <w:rPr>
          <w:rFonts w:ascii="Arial"/>
          <w:color w:val="231F20"/>
          <w:sz w:val="20"/>
        </w:rPr>
        <w:t>2021 Substance</w:t>
      </w:r>
      <w:r>
        <w:rPr>
          <w:rFonts w:ascii="Arial"/>
          <w:color w:val="231F20"/>
          <w:spacing w:val="-14"/>
          <w:sz w:val="20"/>
        </w:rPr>
        <w:t> </w:t>
      </w:r>
      <w:r>
        <w:rPr>
          <w:rFonts w:ascii="Arial"/>
          <w:color w:val="231F20"/>
          <w:sz w:val="20"/>
        </w:rPr>
        <w:t>Abuse</w:t>
      </w:r>
      <w:r>
        <w:rPr>
          <w:rFonts w:ascii="Arial"/>
          <w:color w:val="231F20"/>
          <w:spacing w:val="-2"/>
          <w:sz w:val="20"/>
        </w:rPr>
        <w:t> </w:t>
      </w:r>
      <w:r>
        <w:rPr>
          <w:rFonts w:ascii="Arial"/>
          <w:color w:val="231F20"/>
          <w:sz w:val="20"/>
        </w:rPr>
        <w:t>and</w:t>
      </w:r>
      <w:r>
        <w:rPr>
          <w:rFonts w:ascii="Arial"/>
          <w:color w:val="231F20"/>
          <w:spacing w:val="-2"/>
          <w:sz w:val="20"/>
        </w:rPr>
        <w:t> </w:t>
      </w:r>
      <w:r>
        <w:rPr>
          <w:rFonts w:ascii="Arial"/>
          <w:color w:val="231F20"/>
          <w:sz w:val="20"/>
        </w:rPr>
        <w:t>Mental</w:t>
      </w:r>
      <w:r>
        <w:rPr>
          <w:rFonts w:ascii="Arial"/>
          <w:color w:val="231F20"/>
          <w:spacing w:val="-1"/>
          <w:sz w:val="20"/>
        </w:rPr>
        <w:t> </w:t>
      </w:r>
      <w:r>
        <w:rPr>
          <w:rFonts w:ascii="Arial"/>
          <w:color w:val="231F20"/>
          <w:sz w:val="20"/>
        </w:rPr>
        <w:t>Health</w:t>
      </w:r>
      <w:r>
        <w:rPr>
          <w:rFonts w:ascii="Arial"/>
          <w:color w:val="231F20"/>
          <w:spacing w:val="-2"/>
          <w:sz w:val="20"/>
        </w:rPr>
        <w:t> </w:t>
      </w:r>
      <w:r>
        <w:rPr>
          <w:rFonts w:ascii="Arial"/>
          <w:color w:val="231F20"/>
          <w:sz w:val="20"/>
        </w:rPr>
        <w:t>Services</w:t>
      </w:r>
      <w:r>
        <w:rPr>
          <w:rFonts w:ascii="Arial"/>
          <w:color w:val="231F20"/>
          <w:spacing w:val="-12"/>
          <w:sz w:val="20"/>
        </w:rPr>
        <w:t> </w:t>
      </w:r>
      <w:r>
        <w:rPr>
          <w:rFonts w:ascii="Arial"/>
          <w:color w:val="231F20"/>
          <w:spacing w:val="-2"/>
          <w:sz w:val="20"/>
        </w:rPr>
        <w:t>Administration</w:t>
      </w:r>
    </w:p>
    <w:p>
      <w:pPr>
        <w:spacing w:after="0" w:line="249" w:lineRule="auto"/>
        <w:jc w:val="right"/>
        <w:rPr>
          <w:rFonts w:ascii="Arial"/>
          <w:sz w:val="20"/>
        </w:rPr>
        <w:sectPr>
          <w:type w:val="continuous"/>
          <w:pgSz w:w="12240" w:h="15840"/>
          <w:pgMar w:header="0" w:footer="0" w:top="1820" w:bottom="280" w:left="700" w:right="220"/>
          <w:cols w:num="2" w:equalWidth="0">
            <w:col w:w="2779" w:space="2647"/>
            <w:col w:w="5894"/>
          </w:cols>
        </w:sectPr>
      </w:pPr>
    </w:p>
    <w:p>
      <w:pPr>
        <w:pStyle w:val="BodyText"/>
        <w:rPr>
          <w:rFonts w:ascii="Arial"/>
          <w:sz w:val="20"/>
        </w:rPr>
      </w:pPr>
      <w:r>
        <w:rPr/>
        <w:pict>
          <v:group style="position:absolute;margin-left:0pt;margin-top:581pt;width:612pt;height:211pt;mso-position-horizontal-relative:page;mso-position-vertical-relative:page;z-index:-16314368" id="docshapegroup69" coordorigin="0,11620" coordsize="12240,4220">
            <v:rect style="position:absolute;left:0;top:11620;width:12240;height:4220" id="docshape70" filled="true" fillcolor="#a2a6a8" stroked="false">
              <v:fill type="solid"/>
            </v:rect>
            <v:line style="position:absolute" from="664,14740" to="11598,14740" stroked="true" strokeweight="1pt" strokecolor="#231f20">
              <v:stroke dashstyle="solid"/>
            </v:line>
            <v:shape style="position:absolute;left:642;top:13435;width:2957;height:566" id="docshape71" coordorigin="642,13436" coordsize="2957,566" path="m696,13874l685,13874,645,13978,642,13988,645,13996,654,14000,669,14002,889,14002,928,14000,962,13988,993,13972,1020,13948,1050,13910,740,13910,719,13908,705,13902,696,13892,696,13874xm1564,13436l1385,13436,1381,13446,1393,13454,1392,13468,1385,13484,1375,13496,1026,13966,1016,13980,1015,13992,1020,14000,1030,14002,1155,14002,1158,13994,1146,13992,1140,13984,1140,13974,1143,13966,1218,13862,1522,13862,1531,13778,1277,13778,1434,13554,1556,13554,1566,13462,1567,13450,1564,13436xm1522,13862l1398,13862,1389,13966,1388,13978,1389,13990,1397,14000,1415,14002,1522,14002,1525,13994,1512,13994,1509,13976,1511,13966,1522,13862xm1938,13436l1786,13436,1781,13446,1794,13454,1795,13468,1790,13484,1783,13498,1542,13966,1537,13978,1535,13990,1541,14000,1559,14002,1665,14002,1668,13994,1655,13994,1649,13976,1654,13966,1829,13606,1932,13606,1940,13462,1940,13450,1938,13436xm1932,13606l1829,13606,1801,14002,1888,14002,2016,13778,1923,13778,1932,13606xm2228,13606l2114,13606,2056,13966,2055,13976,2055,13980,2056,13990,2064,14000,2082,14002,2192,14002,2195,13994,2182,13994,2180,13976,2181,13966,2228,13606xm2541,13436l2401,13436,2396,13446,2406,13454,2407,13468,2403,13484,2398,13498,2211,13978,2209,13990,2215,14000,2232,14002,2357,14002,2360,13994,2347,13994,2342,13976,2346,13966,2434,13736,2736,13736,2771,13646,2468,13646,2539,13462,2543,13450,2541,13436xm2736,13736l2608,13736,2518,13966,2513,13978,2512,13990,2517,14000,2535,14002,2659,14002,2662,13994,2649,13994,2644,13976,2648,13966,2736,13736xm2724,13874l2714,13874,2673,13978,2671,13988,2674,13996,2682,14000,2698,14002,2918,14002,2956,14000,2991,13988,3022,13972,3048,13948,3078,13910,2768,13910,2748,13908,2733,13902,2725,13892,2724,13874xm3595,13436l3416,13436,3412,13446,3424,13454,3423,13468,3416,13484,3407,13496,3057,13966,3048,13980,3046,13992,3051,14000,3062,14002,3186,14002,3189,13994,3177,13992,3171,13984,3171,13974,3175,13966,3249,13862,3553,13862,3562,13778,3308,13778,3465,13554,3587,13554,3599,13450,3595,13436xm3553,13862l3430,13862,3419,13978,3420,13990,3428,14000,3446,14002,3553,14002,3556,13994,3543,13994,3540,13976,3542,13966,3553,13862xm1188,13436l1003,13436,956,13442,913,13456,876,13480,849,13508,828,13542,809,13576,793,13610,782,13640,779,13666,783,13688,793,13708,809,13726,844,13746,890,13758,931,13776,954,13802,953,13838,935,13872,906,13900,870,13910,1050,13910,1073,13868,1090,13826,1102,13780,1105,13744,1095,13716,1076,13696,1049,13680,1018,13670,981,13656,948,13640,931,13624,930,13594,942,13564,964,13540,992,13532,1096,13532,1135,13528,1153,13518,1167,13496,1188,13436xm3217,13436l3032,13436,2985,13442,2942,13456,2905,13480,2878,13508,2856,13542,2837,13576,2822,13610,2811,13640,2808,13666,2812,13688,2822,13708,2838,13726,2873,13746,2919,13758,2960,13776,2982,13802,2981,13838,2964,13872,2934,13900,2899,13910,3078,13910,3102,13868,3119,13826,3131,13780,3134,13744,3124,13716,3105,13696,3078,13680,3047,13670,3010,13656,2977,13640,2960,13624,2959,13594,2971,13564,2992,13540,3021,13532,3125,13532,3164,13528,3182,13518,3195,13496,3217,13436xm1556,13554l1434,13554,1409,13778,1531,13778,1556,13554xm2245,13436l2087,13436,2083,13446,2094,13454,2094,13468,2087,13484,2079,13498,1923,13778,2016,13778,2114,13606,2228,13606,2247,13462,2248,13450,2245,13436xm3587,13554l3465,13554,3441,13778,3562,13778,3587,13554xm2843,13436l2703,13436,2699,13446,2709,13454,2709,13468,2705,13484,2700,13498,2642,13646,2771,13646,2841,13462,2845,13450,2843,13436xe" filled="true" fillcolor="#231f20" stroked="false">
              <v:path arrowok="t"/>
              <v:fill type="solid"/>
            </v:shape>
            <w10:wrap type="none"/>
          </v:group>
        </w:pict>
      </w:r>
    </w:p>
    <w:p>
      <w:pPr>
        <w:pStyle w:val="BodyText"/>
        <w:spacing w:before="10"/>
        <w:rPr>
          <w:rFonts w:ascii="Arial"/>
          <w:sz w:val="21"/>
        </w:rPr>
      </w:pPr>
    </w:p>
    <w:p>
      <w:pPr>
        <w:spacing w:line="249" w:lineRule="auto" w:before="0"/>
        <w:ind w:left="3412" w:right="419" w:hanging="2165"/>
        <w:jc w:val="left"/>
        <w:rPr>
          <w:rFonts w:ascii="Arial" w:hAnsi="Arial"/>
          <w:sz w:val="20"/>
        </w:rPr>
      </w:pPr>
      <w:r>
        <w:rPr>
          <w:rFonts w:ascii="Arial" w:hAnsi="Arial"/>
          <w:color w:val="231F20"/>
          <w:sz w:val="20"/>
        </w:rPr>
        <w:t>SAMHSA’s</w:t>
      </w:r>
      <w:r>
        <w:rPr>
          <w:rFonts w:ascii="Arial" w:hAnsi="Arial"/>
          <w:color w:val="231F20"/>
          <w:spacing w:val="-4"/>
          <w:sz w:val="20"/>
        </w:rPr>
        <w:t> </w:t>
      </w:r>
      <w:r>
        <w:rPr>
          <w:rFonts w:ascii="Arial" w:hAnsi="Arial"/>
          <w:color w:val="231F20"/>
          <w:sz w:val="20"/>
        </w:rPr>
        <w:t>mission</w:t>
      </w:r>
      <w:r>
        <w:rPr>
          <w:rFonts w:ascii="Arial" w:hAnsi="Arial"/>
          <w:color w:val="231F20"/>
          <w:spacing w:val="-4"/>
          <w:sz w:val="20"/>
        </w:rPr>
        <w:t> </w:t>
      </w:r>
      <w:r>
        <w:rPr>
          <w:rFonts w:ascii="Arial" w:hAnsi="Arial"/>
          <w:color w:val="231F20"/>
          <w:sz w:val="20"/>
        </w:rPr>
        <w:t>is</w:t>
      </w:r>
      <w:r>
        <w:rPr>
          <w:rFonts w:ascii="Arial" w:hAnsi="Arial"/>
          <w:color w:val="231F20"/>
          <w:spacing w:val="-5"/>
          <w:sz w:val="20"/>
        </w:rPr>
        <w:t> </w:t>
      </w:r>
      <w:r>
        <w:rPr>
          <w:rFonts w:ascii="Arial" w:hAnsi="Arial"/>
          <w:color w:val="231F20"/>
          <w:sz w:val="20"/>
        </w:rPr>
        <w:t>to</w:t>
      </w:r>
      <w:r>
        <w:rPr>
          <w:rFonts w:ascii="Arial" w:hAnsi="Arial"/>
          <w:color w:val="231F20"/>
          <w:spacing w:val="-4"/>
          <w:sz w:val="20"/>
        </w:rPr>
        <w:t> </w:t>
      </w:r>
      <w:r>
        <w:rPr>
          <w:rFonts w:ascii="Arial" w:hAnsi="Arial"/>
          <w:color w:val="231F20"/>
          <w:sz w:val="20"/>
        </w:rPr>
        <w:t>reduce</w:t>
      </w:r>
      <w:r>
        <w:rPr>
          <w:rFonts w:ascii="Arial" w:hAnsi="Arial"/>
          <w:color w:val="231F20"/>
          <w:spacing w:val="-4"/>
          <w:sz w:val="20"/>
        </w:rPr>
        <w:t> </w:t>
      </w:r>
      <w:r>
        <w:rPr>
          <w:rFonts w:ascii="Arial" w:hAnsi="Arial"/>
          <w:color w:val="231F20"/>
          <w:sz w:val="20"/>
        </w:rPr>
        <w:t>the</w:t>
      </w:r>
      <w:r>
        <w:rPr>
          <w:rFonts w:ascii="Arial" w:hAnsi="Arial"/>
          <w:color w:val="231F20"/>
          <w:spacing w:val="-4"/>
          <w:sz w:val="20"/>
        </w:rPr>
        <w:t> </w:t>
      </w:r>
      <w:r>
        <w:rPr>
          <w:rFonts w:ascii="Arial" w:hAnsi="Arial"/>
          <w:color w:val="231F20"/>
          <w:sz w:val="20"/>
        </w:rPr>
        <w:t>impact</w:t>
      </w:r>
      <w:r>
        <w:rPr>
          <w:rFonts w:ascii="Arial" w:hAnsi="Arial"/>
          <w:color w:val="231F20"/>
          <w:spacing w:val="-5"/>
          <w:sz w:val="20"/>
        </w:rPr>
        <w:t> </w:t>
      </w:r>
      <w:r>
        <w:rPr>
          <w:rFonts w:ascii="Arial" w:hAnsi="Arial"/>
          <w:color w:val="231F20"/>
          <w:sz w:val="20"/>
        </w:rPr>
        <w:t>of</w:t>
      </w:r>
      <w:r>
        <w:rPr>
          <w:rFonts w:ascii="Arial" w:hAnsi="Arial"/>
          <w:color w:val="231F20"/>
          <w:spacing w:val="-5"/>
          <w:sz w:val="20"/>
        </w:rPr>
        <w:t> </w:t>
      </w:r>
      <w:r>
        <w:rPr>
          <w:rFonts w:ascii="Arial" w:hAnsi="Arial"/>
          <w:color w:val="231F20"/>
          <w:sz w:val="20"/>
        </w:rPr>
        <w:t>substance</w:t>
      </w:r>
      <w:r>
        <w:rPr>
          <w:rFonts w:ascii="Arial" w:hAnsi="Arial"/>
          <w:color w:val="231F20"/>
          <w:spacing w:val="-4"/>
          <w:sz w:val="20"/>
        </w:rPr>
        <w:t> </w:t>
      </w:r>
      <w:r>
        <w:rPr>
          <w:rFonts w:ascii="Arial" w:hAnsi="Arial"/>
          <w:color w:val="231F20"/>
          <w:sz w:val="20"/>
        </w:rPr>
        <w:t>abuse</w:t>
      </w:r>
      <w:r>
        <w:rPr>
          <w:rFonts w:ascii="Arial" w:hAnsi="Arial"/>
          <w:color w:val="231F20"/>
          <w:spacing w:val="-5"/>
          <w:sz w:val="20"/>
        </w:rPr>
        <w:t> </w:t>
      </w:r>
      <w:r>
        <w:rPr>
          <w:rFonts w:ascii="Arial" w:hAnsi="Arial"/>
          <w:color w:val="231F20"/>
          <w:sz w:val="20"/>
        </w:rPr>
        <w:t>and</w:t>
      </w:r>
      <w:r>
        <w:rPr>
          <w:rFonts w:ascii="Arial" w:hAnsi="Arial"/>
          <w:color w:val="231F20"/>
          <w:spacing w:val="-5"/>
          <w:sz w:val="20"/>
        </w:rPr>
        <w:t> </w:t>
      </w:r>
      <w:r>
        <w:rPr>
          <w:rFonts w:ascii="Arial" w:hAnsi="Arial"/>
          <w:color w:val="231F20"/>
          <w:sz w:val="20"/>
        </w:rPr>
        <w:t>mental</w:t>
      </w:r>
      <w:r>
        <w:rPr>
          <w:rFonts w:ascii="Arial" w:hAnsi="Arial"/>
          <w:color w:val="231F20"/>
          <w:spacing w:val="-4"/>
          <w:sz w:val="20"/>
        </w:rPr>
        <w:t> </w:t>
      </w:r>
      <w:r>
        <w:rPr>
          <w:rFonts w:ascii="Arial" w:hAnsi="Arial"/>
          <w:color w:val="231F20"/>
          <w:sz w:val="20"/>
        </w:rPr>
        <w:t>illness</w:t>
      </w:r>
      <w:r>
        <w:rPr>
          <w:rFonts w:ascii="Arial" w:hAnsi="Arial"/>
          <w:color w:val="231F20"/>
          <w:spacing w:val="-5"/>
          <w:sz w:val="20"/>
        </w:rPr>
        <w:t> </w:t>
      </w:r>
      <w:r>
        <w:rPr>
          <w:rFonts w:ascii="Arial" w:hAnsi="Arial"/>
          <w:color w:val="231F20"/>
          <w:sz w:val="20"/>
        </w:rPr>
        <w:t>on</w:t>
      </w:r>
      <w:r>
        <w:rPr>
          <w:rFonts w:ascii="Arial" w:hAnsi="Arial"/>
          <w:color w:val="231F20"/>
          <w:spacing w:val="-14"/>
          <w:sz w:val="20"/>
        </w:rPr>
        <w:t> </w:t>
      </w:r>
      <w:r>
        <w:rPr>
          <w:rFonts w:ascii="Arial" w:hAnsi="Arial"/>
          <w:color w:val="231F20"/>
          <w:sz w:val="20"/>
        </w:rPr>
        <w:t>America’s</w:t>
      </w:r>
      <w:r>
        <w:rPr>
          <w:rFonts w:ascii="Arial" w:hAnsi="Arial"/>
          <w:color w:val="231F20"/>
          <w:spacing w:val="-4"/>
          <w:sz w:val="20"/>
        </w:rPr>
        <w:t> </w:t>
      </w:r>
      <w:r>
        <w:rPr>
          <w:rFonts w:ascii="Arial" w:hAnsi="Arial"/>
          <w:color w:val="231F20"/>
          <w:sz w:val="20"/>
        </w:rPr>
        <w:t>communities. 1-877-SAMHSA-7</w:t>
      </w:r>
      <w:r>
        <w:rPr>
          <w:rFonts w:ascii="Arial" w:hAnsi="Arial"/>
          <w:color w:val="231F20"/>
          <w:spacing w:val="-4"/>
          <w:sz w:val="20"/>
        </w:rPr>
        <w:t> </w:t>
      </w:r>
      <w:r>
        <w:rPr>
          <w:rFonts w:ascii="Arial" w:hAnsi="Arial"/>
          <w:color w:val="231F20"/>
          <w:sz w:val="20"/>
        </w:rPr>
        <w:t>(1-877-726-4727)</w:t>
      </w:r>
      <w:r>
        <w:rPr>
          <w:rFonts w:ascii="Arial" w:hAnsi="Arial"/>
          <w:color w:val="231F20"/>
          <w:spacing w:val="50"/>
          <w:sz w:val="20"/>
        </w:rPr>
        <w:t> </w:t>
      </w:r>
      <w:r>
        <w:rPr>
          <w:rFonts w:ascii="Arial" w:hAnsi="Arial"/>
          <w:color w:val="231F20"/>
          <w:sz w:val="20"/>
        </w:rPr>
        <w:t>|</w:t>
      </w:r>
      <w:r>
        <w:rPr>
          <w:rFonts w:ascii="Arial" w:hAnsi="Arial"/>
          <w:color w:val="231F20"/>
          <w:spacing w:val="51"/>
          <w:sz w:val="20"/>
        </w:rPr>
        <w:t> </w:t>
      </w:r>
      <w:r>
        <w:rPr>
          <w:rFonts w:ascii="Arial" w:hAnsi="Arial"/>
          <w:color w:val="231F20"/>
          <w:sz w:val="20"/>
        </w:rPr>
        <w:t>1-800-487-4889</w:t>
      </w:r>
      <w:r>
        <w:rPr>
          <w:rFonts w:ascii="Arial" w:hAnsi="Arial"/>
          <w:color w:val="231F20"/>
          <w:spacing w:val="-4"/>
          <w:sz w:val="20"/>
        </w:rPr>
        <w:t> </w:t>
      </w:r>
      <w:r>
        <w:rPr>
          <w:rFonts w:ascii="Arial" w:hAnsi="Arial"/>
          <w:color w:val="231F20"/>
          <w:sz w:val="20"/>
        </w:rPr>
        <w:t>(TDD)</w:t>
      </w:r>
      <w:r>
        <w:rPr>
          <w:rFonts w:ascii="Arial" w:hAnsi="Arial"/>
          <w:color w:val="231F20"/>
          <w:spacing w:val="50"/>
          <w:sz w:val="20"/>
        </w:rPr>
        <w:t> </w:t>
      </w:r>
      <w:r>
        <w:rPr>
          <w:rFonts w:ascii="Arial" w:hAnsi="Arial"/>
          <w:color w:val="231F20"/>
          <w:sz w:val="20"/>
        </w:rPr>
        <w:t>|</w:t>
      </w:r>
      <w:r>
        <w:rPr>
          <w:rFonts w:ascii="Arial" w:hAnsi="Arial"/>
          <w:color w:val="231F20"/>
          <w:spacing w:val="51"/>
          <w:sz w:val="20"/>
        </w:rPr>
        <w:t> </w:t>
      </w:r>
      <w:hyperlink r:id="rId22">
        <w:r>
          <w:rPr>
            <w:rFonts w:ascii="Arial" w:hAnsi="Arial"/>
            <w:color w:val="231F20"/>
            <w:spacing w:val="-2"/>
            <w:sz w:val="20"/>
          </w:rPr>
          <w:t>www.SAMHSA.gov</w:t>
        </w:r>
      </w:hyperlink>
    </w:p>
    <w:sectPr>
      <w:type w:val="continuous"/>
      <w:pgSz w:w="12240" w:h="15840"/>
      <w:pgMar w:header="0" w:footer="0" w:top="1820" w:bottom="280" w:left="700" w:right="2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Symbol">
    <w:altName w:val="Symbol"/>
    <w:charset w:val="2"/>
    <w:family w:val="roman"/>
    <w:pitch w:val="variable"/>
  </w:font>
  <w:font w:name="Courier New">
    <w:altName w:val="Courier New"/>
    <w:charset w:val="0"/>
    <w:family w:val="modern"/>
    <w:pitch w:val="fixed"/>
  </w:font>
  <w:font w:name="Trebuchet MS">
    <w:altName w:val="Trebuchet MS"/>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70.584pt;margin-top:743.135986pt;width:470.95pt;height:.48pt;mso-position-horizontal-relative:page;mso-position-vertical-relative:page;z-index:-16331776" id="docshape15" filled="true" fillcolor="#73777d" stroked="false">
          <v:fill type="solid"/>
          <w10:wrap type="none"/>
        </v:rect>
      </w:pict>
    </w:r>
    <w:r>
      <w:rPr/>
      <w:pict>
        <v:shapetype id="_x0000_t202" o:spt="202" coordsize="21600,21600" path="m,l,21600r21600,l21600,xe">
          <v:stroke joinstyle="miter"/>
          <v:path gradientshapeok="t" o:connecttype="rect"/>
        </v:shapetype>
        <v:shape style="position:absolute;margin-left:530.380005pt;margin-top:743.919495pt;width:13.65pt;height:13.15pt;mso-position-horizontal-relative:page;mso-position-vertical-relative:page;z-index:-16331264" type="#_x0000_t202" id="docshape16" filled="false" stroked="false">
          <v:textbox inset="0,0,0,0">
            <w:txbxContent>
              <w:p>
                <w:pPr>
                  <w:spacing w:before="12"/>
                  <w:ind w:left="60" w:right="0" w:firstLine="0"/>
                  <w:jc w:val="left"/>
                  <w:rPr>
                    <w:rFonts w:ascii="Arial"/>
                    <w:sz w:val="20"/>
                  </w:rPr>
                </w:pPr>
                <w:r>
                  <w:rPr>
                    <w:rFonts w:ascii="Arial"/>
                    <w:color w:val="73777D"/>
                    <w:spacing w:val="-5"/>
                    <w:sz w:val="20"/>
                  </w:rPr>
                  <w:fldChar w:fldCharType="begin"/>
                </w:r>
                <w:r>
                  <w:rPr>
                    <w:rFonts w:ascii="Arial"/>
                    <w:color w:val="73777D"/>
                    <w:spacing w:val="-5"/>
                    <w:sz w:val="20"/>
                  </w:rPr>
                  <w:instrText> PAGE  \* roman </w:instrText>
                </w:r>
                <w:r>
                  <w:rPr>
                    <w:rFonts w:ascii="Arial"/>
                    <w:color w:val="73777D"/>
                    <w:spacing w:val="-5"/>
                    <w:sz w:val="20"/>
                  </w:rPr>
                  <w:fldChar w:fldCharType="separate"/>
                </w:r>
                <w:r>
                  <w:rPr>
                    <w:rFonts w:ascii="Arial"/>
                    <w:color w:val="73777D"/>
                    <w:spacing w:val="-5"/>
                    <w:sz w:val="20"/>
                  </w:rPr>
                  <w:t>iii</w:t>
                </w:r>
                <w:r>
                  <w:rPr>
                    <w:rFonts w:ascii="Arial"/>
                    <w:color w:val="73777D"/>
                    <w:spacing w:val="-5"/>
                    <w:sz w:val="20"/>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70.584pt;margin-top:743.135986pt;width:470.95pt;height:.48pt;mso-position-horizontal-relative:page;mso-position-vertical-relative:page;z-index:-16330752" id="docshape20" filled="true" fillcolor="#73777d" stroked="false">
          <v:fill type="solid"/>
          <w10:wrap type="none"/>
        </v:rect>
      </w:pict>
    </w:r>
    <w:r>
      <w:rPr/>
      <w:pict>
        <v:shape style="position:absolute;margin-left:525.940002pt;margin-top:743.919495pt;width:18.05pt;height:13.15pt;mso-position-horizontal-relative:page;mso-position-vertical-relative:page;z-index:-16330240" type="#_x0000_t202" id="docshape21" filled="false" stroked="false">
          <v:textbox inset="0,0,0,0">
            <w:txbxContent>
              <w:p>
                <w:pPr>
                  <w:spacing w:before="12"/>
                  <w:ind w:left="60" w:right="0" w:firstLine="0"/>
                  <w:jc w:val="left"/>
                  <w:rPr>
                    <w:rFonts w:ascii="Arial"/>
                    <w:sz w:val="20"/>
                  </w:rPr>
                </w:pPr>
                <w:r>
                  <w:rPr>
                    <w:rFonts w:ascii="Arial"/>
                    <w:color w:val="73777D"/>
                    <w:spacing w:val="-5"/>
                    <w:sz w:val="20"/>
                  </w:rPr>
                  <w:fldChar w:fldCharType="begin"/>
                </w:r>
                <w:r>
                  <w:rPr>
                    <w:rFonts w:ascii="Arial"/>
                    <w:color w:val="73777D"/>
                    <w:spacing w:val="-5"/>
                    <w:sz w:val="20"/>
                  </w:rPr>
                  <w:instrText> PAGE </w:instrText>
                </w:r>
                <w:r>
                  <w:rPr>
                    <w:rFonts w:ascii="Arial"/>
                    <w:color w:val="73777D"/>
                    <w:spacing w:val="-5"/>
                    <w:sz w:val="20"/>
                  </w:rPr>
                  <w:fldChar w:fldCharType="separate"/>
                </w:r>
                <w:r>
                  <w:rPr>
                    <w:rFonts w:ascii="Arial"/>
                    <w:color w:val="73777D"/>
                    <w:spacing w:val="-5"/>
                    <w:sz w:val="20"/>
                  </w:rPr>
                  <w:t>10</w:t>
                </w:r>
                <w:r>
                  <w:rPr>
                    <w:rFonts w:ascii="Arial"/>
                    <w:color w:val="73777D"/>
                    <w:spacing w:val="-5"/>
                    <w:sz w:val="20"/>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70.584pt;margin-top:743.135986pt;width:470.95pt;height:.48pt;mso-position-horizontal-relative:page;mso-position-vertical-relative:page;z-index:-16329728" id="docshape65" filled="true" fillcolor="#73777d" stroked="false">
          <v:fill type="solid"/>
          <w10:wrap type="none"/>
        </v:rect>
      </w:pict>
    </w:r>
    <w:r>
      <w:rPr/>
      <w:pict>
        <v:shape style="position:absolute;margin-left:462.420013pt;margin-top:743.919495pt;width:81.6pt;height:13.15pt;mso-position-horizontal-relative:page;mso-position-vertical-relative:page;z-index:-16329216" type="#_x0000_t202" id="docshape66" filled="false" stroked="false">
          <v:textbox inset="0,0,0,0">
            <w:txbxContent>
              <w:p>
                <w:pPr>
                  <w:spacing w:before="12"/>
                  <w:ind w:left="20" w:right="0" w:firstLine="0"/>
                  <w:jc w:val="left"/>
                  <w:rPr>
                    <w:rFonts w:ascii="Arial" w:hAnsi="Arial"/>
                    <w:sz w:val="20"/>
                  </w:rPr>
                </w:pPr>
                <w:r>
                  <w:rPr>
                    <w:rFonts w:ascii="Arial" w:hAnsi="Arial"/>
                    <w:color w:val="73777D"/>
                    <w:sz w:val="20"/>
                  </w:rPr>
                  <w:t>APPENDIX</w:t>
                </w:r>
                <w:r>
                  <w:rPr>
                    <w:rFonts w:ascii="Arial" w:hAnsi="Arial"/>
                    <w:color w:val="73777D"/>
                    <w:spacing w:val="-4"/>
                    <w:sz w:val="20"/>
                  </w:rPr>
                  <w:t> </w:t>
                </w:r>
                <w:r>
                  <w:rPr>
                    <w:rFonts w:ascii="Arial" w:hAnsi="Arial"/>
                    <w:color w:val="73777D"/>
                    <w:sz w:val="20"/>
                  </w:rPr>
                  <w:t>A</w:t>
                </w:r>
                <w:r>
                  <w:rPr>
                    <w:rFonts w:ascii="Arial" w:hAnsi="Arial"/>
                    <w:color w:val="73777D"/>
                    <w:spacing w:val="-3"/>
                    <w:sz w:val="20"/>
                  </w:rPr>
                  <w:t> </w:t>
                </w:r>
                <w:r>
                  <w:rPr>
                    <w:rFonts w:ascii="Arial" w:hAnsi="Arial"/>
                    <w:color w:val="73777D"/>
                    <w:sz w:val="20"/>
                  </w:rPr>
                  <w:t>–</w:t>
                </w:r>
                <w:r>
                  <w:rPr>
                    <w:rFonts w:ascii="Arial" w:hAnsi="Arial"/>
                    <w:color w:val="73777D"/>
                    <w:spacing w:val="-5"/>
                    <w:sz w:val="20"/>
                  </w:rPr>
                  <w:t> </w:t>
                </w:r>
                <w:r>
                  <w:rPr>
                    <w:rFonts w:ascii="Arial" w:hAnsi="Arial"/>
                    <w:color w:val="73777D"/>
                    <w:spacing w:val="-10"/>
                    <w:sz w:val="20"/>
                  </w:rPr>
                  <w:fldChar w:fldCharType="begin"/>
                </w:r>
                <w:r>
                  <w:rPr>
                    <w:rFonts w:ascii="Arial" w:hAnsi="Arial"/>
                    <w:color w:val="73777D"/>
                    <w:spacing w:val="-10"/>
                    <w:sz w:val="20"/>
                  </w:rPr>
                  <w:instrText> PAGE </w:instrText>
                </w:r>
                <w:r>
                  <w:rPr>
                    <w:rFonts w:ascii="Arial" w:hAnsi="Arial"/>
                    <w:color w:val="73777D"/>
                    <w:spacing w:val="-10"/>
                    <w:sz w:val="20"/>
                  </w:rPr>
                  <w:fldChar w:fldCharType="separate"/>
                </w:r>
                <w:r>
                  <w:rPr>
                    <w:rFonts w:ascii="Arial" w:hAnsi="Arial"/>
                    <w:color w:val="73777D"/>
                    <w:spacing w:val="-10"/>
                    <w:sz w:val="20"/>
                  </w:rPr>
                  <w:t>1</w:t>
                </w:r>
                <w:r>
                  <w:rPr>
                    <w:rFonts w:ascii="Arial" w:hAnsi="Arial"/>
                    <w:color w:val="73777D"/>
                    <w:spacing w:val="-10"/>
                    <w:sz w:val="20"/>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56.16pt;margin-top:743.135986pt;width:499.78pt;height:.48pt;mso-position-horizontal-relative:page;mso-position-vertical-relative:page;z-index:-16328704" id="docshape67" filled="true" fillcolor="#73777d" stroked="false">
          <v:fill type="solid"/>
          <w10:wrap type="none"/>
        </v:rect>
      </w:pict>
    </w:r>
    <w:r>
      <w:rPr/>
      <w:pict>
        <v:shape style="position:absolute;margin-left:475.019989pt;margin-top:743.919495pt;width:81.6pt;height:13.15pt;mso-position-horizontal-relative:page;mso-position-vertical-relative:page;z-index:-16328192" type="#_x0000_t202" id="docshape68" filled="false" stroked="false">
          <v:textbox inset="0,0,0,0">
            <w:txbxContent>
              <w:p>
                <w:pPr>
                  <w:spacing w:before="12"/>
                  <w:ind w:left="20" w:right="0" w:firstLine="0"/>
                  <w:jc w:val="left"/>
                  <w:rPr>
                    <w:rFonts w:ascii="Arial" w:hAnsi="Arial"/>
                    <w:sz w:val="20"/>
                  </w:rPr>
                </w:pPr>
                <w:r>
                  <w:rPr>
                    <w:rFonts w:ascii="Arial" w:hAnsi="Arial"/>
                    <w:color w:val="73777D"/>
                    <w:sz w:val="20"/>
                  </w:rPr>
                  <w:t>APPENDIX</w:t>
                </w:r>
                <w:r>
                  <w:rPr>
                    <w:rFonts w:ascii="Arial" w:hAnsi="Arial"/>
                    <w:color w:val="73777D"/>
                    <w:spacing w:val="-4"/>
                    <w:sz w:val="20"/>
                  </w:rPr>
                  <w:t> </w:t>
                </w:r>
                <w:r>
                  <w:rPr>
                    <w:rFonts w:ascii="Arial" w:hAnsi="Arial"/>
                    <w:color w:val="73777D"/>
                    <w:sz w:val="20"/>
                  </w:rPr>
                  <w:t>B</w:t>
                </w:r>
                <w:r>
                  <w:rPr>
                    <w:rFonts w:ascii="Arial" w:hAnsi="Arial"/>
                    <w:color w:val="73777D"/>
                    <w:spacing w:val="-3"/>
                    <w:sz w:val="20"/>
                  </w:rPr>
                  <w:t> </w:t>
                </w:r>
                <w:r>
                  <w:rPr>
                    <w:rFonts w:ascii="Arial" w:hAnsi="Arial"/>
                    <w:color w:val="73777D"/>
                    <w:sz w:val="20"/>
                  </w:rPr>
                  <w:t>–</w:t>
                </w:r>
                <w:r>
                  <w:rPr>
                    <w:rFonts w:ascii="Arial" w:hAnsi="Arial"/>
                    <w:color w:val="73777D"/>
                    <w:spacing w:val="-5"/>
                    <w:sz w:val="20"/>
                  </w:rPr>
                  <w:t> </w:t>
                </w:r>
                <w:r>
                  <w:rPr>
                    <w:rFonts w:ascii="Arial" w:hAnsi="Arial"/>
                    <w:color w:val="73777D"/>
                    <w:spacing w:val="-10"/>
                    <w:sz w:val="20"/>
                  </w:rPr>
                  <w:fldChar w:fldCharType="begin"/>
                </w:r>
                <w:r>
                  <w:rPr>
                    <w:rFonts w:ascii="Arial" w:hAnsi="Arial"/>
                    <w:color w:val="73777D"/>
                    <w:spacing w:val="-10"/>
                    <w:sz w:val="20"/>
                  </w:rPr>
                  <w:instrText> PAGE </w:instrText>
                </w:r>
                <w:r>
                  <w:rPr>
                    <w:rFonts w:ascii="Arial" w:hAnsi="Arial"/>
                    <w:color w:val="73777D"/>
                    <w:spacing w:val="-10"/>
                    <w:sz w:val="20"/>
                  </w:rPr>
                  <w:fldChar w:fldCharType="separate"/>
                </w:r>
                <w:r>
                  <w:rPr>
                    <w:rFonts w:ascii="Arial" w:hAnsi="Arial"/>
                    <w:color w:val="73777D"/>
                    <w:spacing w:val="-10"/>
                    <w:sz w:val="20"/>
                  </w:rPr>
                  <w:t>1</w:t>
                </w:r>
                <w:r>
                  <w:rPr>
                    <w:rFonts w:ascii="Arial" w:hAnsi="Arial"/>
                    <w:color w:val="73777D"/>
                    <w:spacing w:val="-10"/>
                    <w:sz w:val="20"/>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4">
    <w:multiLevelType w:val="hybridMultilevel"/>
    <w:lvl w:ilvl="0">
      <w:start w:val="0"/>
      <w:numFmt w:val="bullet"/>
      <w:lvlText w:val=""/>
      <w:lvlJc w:val="left"/>
      <w:pPr>
        <w:ind w:left="1172" w:hanging="360"/>
      </w:pPr>
      <w:rPr>
        <w:rFonts w:hint="default" w:ascii="Symbol" w:hAnsi="Symbol" w:eastAsia="Symbol" w:cs="Symbol"/>
        <w:b w:val="0"/>
        <w:bCs w:val="0"/>
        <w:i w:val="0"/>
        <w:iCs w:val="0"/>
        <w:w w:val="100"/>
        <w:sz w:val="22"/>
        <w:szCs w:val="22"/>
        <w:lang w:val="en-US" w:eastAsia="en-US" w:bidi="ar-SA"/>
      </w:rPr>
    </w:lvl>
    <w:lvl w:ilvl="1">
      <w:start w:val="0"/>
      <w:numFmt w:val="bullet"/>
      <w:lvlText w:val="•"/>
      <w:lvlJc w:val="left"/>
      <w:pPr>
        <w:ind w:left="2194" w:hanging="360"/>
      </w:pPr>
      <w:rPr>
        <w:rFonts w:hint="default"/>
        <w:lang w:val="en-US" w:eastAsia="en-US" w:bidi="ar-SA"/>
      </w:rPr>
    </w:lvl>
    <w:lvl w:ilvl="2">
      <w:start w:val="0"/>
      <w:numFmt w:val="bullet"/>
      <w:lvlText w:val="•"/>
      <w:lvlJc w:val="left"/>
      <w:pPr>
        <w:ind w:left="3208" w:hanging="360"/>
      </w:pPr>
      <w:rPr>
        <w:rFonts w:hint="default"/>
        <w:lang w:val="en-US" w:eastAsia="en-US" w:bidi="ar-SA"/>
      </w:rPr>
    </w:lvl>
    <w:lvl w:ilvl="3">
      <w:start w:val="0"/>
      <w:numFmt w:val="bullet"/>
      <w:lvlText w:val="•"/>
      <w:lvlJc w:val="left"/>
      <w:pPr>
        <w:ind w:left="4222" w:hanging="360"/>
      </w:pPr>
      <w:rPr>
        <w:rFonts w:hint="default"/>
        <w:lang w:val="en-US" w:eastAsia="en-US" w:bidi="ar-SA"/>
      </w:rPr>
    </w:lvl>
    <w:lvl w:ilvl="4">
      <w:start w:val="0"/>
      <w:numFmt w:val="bullet"/>
      <w:lvlText w:val="•"/>
      <w:lvlJc w:val="left"/>
      <w:pPr>
        <w:ind w:left="5236" w:hanging="360"/>
      </w:pPr>
      <w:rPr>
        <w:rFonts w:hint="default"/>
        <w:lang w:val="en-US" w:eastAsia="en-US" w:bidi="ar-SA"/>
      </w:rPr>
    </w:lvl>
    <w:lvl w:ilvl="5">
      <w:start w:val="0"/>
      <w:numFmt w:val="bullet"/>
      <w:lvlText w:val="•"/>
      <w:lvlJc w:val="left"/>
      <w:pPr>
        <w:ind w:left="6250" w:hanging="360"/>
      </w:pPr>
      <w:rPr>
        <w:rFonts w:hint="default"/>
        <w:lang w:val="en-US" w:eastAsia="en-US" w:bidi="ar-SA"/>
      </w:rPr>
    </w:lvl>
    <w:lvl w:ilvl="6">
      <w:start w:val="0"/>
      <w:numFmt w:val="bullet"/>
      <w:lvlText w:val="•"/>
      <w:lvlJc w:val="left"/>
      <w:pPr>
        <w:ind w:left="7264" w:hanging="360"/>
      </w:pPr>
      <w:rPr>
        <w:rFonts w:hint="default"/>
        <w:lang w:val="en-US" w:eastAsia="en-US" w:bidi="ar-SA"/>
      </w:rPr>
    </w:lvl>
    <w:lvl w:ilvl="7">
      <w:start w:val="0"/>
      <w:numFmt w:val="bullet"/>
      <w:lvlText w:val="•"/>
      <w:lvlJc w:val="left"/>
      <w:pPr>
        <w:ind w:left="8278" w:hanging="360"/>
      </w:pPr>
      <w:rPr>
        <w:rFonts w:hint="default"/>
        <w:lang w:val="en-US" w:eastAsia="en-US" w:bidi="ar-SA"/>
      </w:rPr>
    </w:lvl>
    <w:lvl w:ilvl="8">
      <w:start w:val="0"/>
      <w:numFmt w:val="bullet"/>
      <w:lvlText w:val="•"/>
      <w:lvlJc w:val="left"/>
      <w:pPr>
        <w:ind w:left="9292" w:hanging="360"/>
      </w:pPr>
      <w:rPr>
        <w:rFonts w:hint="default"/>
        <w:lang w:val="en-US" w:eastAsia="en-US" w:bidi="ar-SA"/>
      </w:rPr>
    </w:lvl>
  </w:abstractNum>
  <w:abstractNum w:abstractNumId="13">
    <w:multiLevelType w:val="hybridMultilevel"/>
    <w:lvl w:ilvl="0">
      <w:start w:val="0"/>
      <w:numFmt w:val="bullet"/>
      <w:lvlText w:val=""/>
      <w:lvlJc w:val="left"/>
      <w:pPr>
        <w:ind w:left="1460" w:hanging="360"/>
      </w:pPr>
      <w:rPr>
        <w:rFonts w:hint="default" w:ascii="Symbol" w:hAnsi="Symbol" w:eastAsia="Symbol" w:cs="Symbol"/>
        <w:b w:val="0"/>
        <w:bCs w:val="0"/>
        <w:i w:val="0"/>
        <w:iCs w:val="0"/>
        <w:w w:val="100"/>
        <w:sz w:val="22"/>
        <w:szCs w:val="22"/>
        <w:lang w:val="en-US" w:eastAsia="en-US" w:bidi="ar-SA"/>
      </w:rPr>
    </w:lvl>
    <w:lvl w:ilvl="1">
      <w:start w:val="0"/>
      <w:numFmt w:val="bullet"/>
      <w:lvlText w:val="•"/>
      <w:lvlJc w:val="left"/>
      <w:pPr>
        <w:ind w:left="2446" w:hanging="360"/>
      </w:pPr>
      <w:rPr>
        <w:rFonts w:hint="default"/>
        <w:lang w:val="en-US" w:eastAsia="en-US" w:bidi="ar-SA"/>
      </w:rPr>
    </w:lvl>
    <w:lvl w:ilvl="2">
      <w:start w:val="0"/>
      <w:numFmt w:val="bullet"/>
      <w:lvlText w:val="•"/>
      <w:lvlJc w:val="left"/>
      <w:pPr>
        <w:ind w:left="3432" w:hanging="360"/>
      </w:pPr>
      <w:rPr>
        <w:rFonts w:hint="default"/>
        <w:lang w:val="en-US" w:eastAsia="en-US" w:bidi="ar-SA"/>
      </w:rPr>
    </w:lvl>
    <w:lvl w:ilvl="3">
      <w:start w:val="0"/>
      <w:numFmt w:val="bullet"/>
      <w:lvlText w:val="•"/>
      <w:lvlJc w:val="left"/>
      <w:pPr>
        <w:ind w:left="4418" w:hanging="360"/>
      </w:pPr>
      <w:rPr>
        <w:rFonts w:hint="default"/>
        <w:lang w:val="en-US" w:eastAsia="en-US" w:bidi="ar-SA"/>
      </w:rPr>
    </w:lvl>
    <w:lvl w:ilvl="4">
      <w:start w:val="0"/>
      <w:numFmt w:val="bullet"/>
      <w:lvlText w:val="•"/>
      <w:lvlJc w:val="left"/>
      <w:pPr>
        <w:ind w:left="5404" w:hanging="360"/>
      </w:pPr>
      <w:rPr>
        <w:rFonts w:hint="default"/>
        <w:lang w:val="en-US" w:eastAsia="en-US" w:bidi="ar-SA"/>
      </w:rPr>
    </w:lvl>
    <w:lvl w:ilvl="5">
      <w:start w:val="0"/>
      <w:numFmt w:val="bullet"/>
      <w:lvlText w:val="•"/>
      <w:lvlJc w:val="left"/>
      <w:pPr>
        <w:ind w:left="6390" w:hanging="360"/>
      </w:pPr>
      <w:rPr>
        <w:rFonts w:hint="default"/>
        <w:lang w:val="en-US" w:eastAsia="en-US" w:bidi="ar-SA"/>
      </w:rPr>
    </w:lvl>
    <w:lvl w:ilvl="6">
      <w:start w:val="0"/>
      <w:numFmt w:val="bullet"/>
      <w:lvlText w:val="•"/>
      <w:lvlJc w:val="left"/>
      <w:pPr>
        <w:ind w:left="7376" w:hanging="360"/>
      </w:pPr>
      <w:rPr>
        <w:rFonts w:hint="default"/>
        <w:lang w:val="en-US" w:eastAsia="en-US" w:bidi="ar-SA"/>
      </w:rPr>
    </w:lvl>
    <w:lvl w:ilvl="7">
      <w:start w:val="0"/>
      <w:numFmt w:val="bullet"/>
      <w:lvlText w:val="•"/>
      <w:lvlJc w:val="left"/>
      <w:pPr>
        <w:ind w:left="8362" w:hanging="360"/>
      </w:pPr>
      <w:rPr>
        <w:rFonts w:hint="default"/>
        <w:lang w:val="en-US" w:eastAsia="en-US" w:bidi="ar-SA"/>
      </w:rPr>
    </w:lvl>
    <w:lvl w:ilvl="8">
      <w:start w:val="0"/>
      <w:numFmt w:val="bullet"/>
      <w:lvlText w:val="•"/>
      <w:lvlJc w:val="left"/>
      <w:pPr>
        <w:ind w:left="9348" w:hanging="360"/>
      </w:pPr>
      <w:rPr>
        <w:rFonts w:hint="default"/>
        <w:lang w:val="en-US" w:eastAsia="en-US" w:bidi="ar-SA"/>
      </w:rPr>
    </w:lvl>
  </w:abstractNum>
  <w:abstractNum w:abstractNumId="12">
    <w:multiLevelType w:val="hybridMultilevel"/>
    <w:lvl w:ilvl="0">
      <w:start w:val="1"/>
      <w:numFmt w:val="decimal"/>
      <w:lvlText w:val="%1."/>
      <w:lvlJc w:val="left"/>
      <w:pPr>
        <w:ind w:left="1100" w:hanging="360"/>
        <w:jc w:val="left"/>
      </w:pPr>
      <w:rPr>
        <w:rFonts w:hint="default" w:ascii="Times New Roman" w:hAnsi="Times New Roman" w:eastAsia="Times New Roman" w:cs="Times New Roman"/>
        <w:b w:val="0"/>
        <w:bCs w:val="0"/>
        <w:i w:val="0"/>
        <w:iCs w:val="0"/>
        <w:w w:val="100"/>
        <w:sz w:val="22"/>
        <w:szCs w:val="22"/>
        <w:lang w:val="en-US" w:eastAsia="en-US" w:bidi="ar-SA"/>
      </w:rPr>
    </w:lvl>
    <w:lvl w:ilvl="1">
      <w:start w:val="1"/>
      <w:numFmt w:val="lowerLetter"/>
      <w:lvlText w:val="%2."/>
      <w:lvlJc w:val="left"/>
      <w:pPr>
        <w:ind w:left="1460" w:hanging="360"/>
        <w:jc w:val="left"/>
      </w:pPr>
      <w:rPr>
        <w:rFonts w:hint="default" w:ascii="Times New Roman" w:hAnsi="Times New Roman" w:eastAsia="Times New Roman" w:cs="Times New Roman"/>
        <w:b w:val="0"/>
        <w:bCs w:val="0"/>
        <w:i w:val="0"/>
        <w:iCs w:val="0"/>
        <w:w w:val="100"/>
        <w:sz w:val="22"/>
        <w:szCs w:val="22"/>
        <w:lang w:val="en-US" w:eastAsia="en-US" w:bidi="ar-SA"/>
      </w:rPr>
    </w:lvl>
    <w:lvl w:ilvl="2">
      <w:start w:val="0"/>
      <w:numFmt w:val="bullet"/>
      <w:lvlText w:val="•"/>
      <w:lvlJc w:val="left"/>
      <w:pPr>
        <w:ind w:left="2555" w:hanging="360"/>
      </w:pPr>
      <w:rPr>
        <w:rFonts w:hint="default"/>
        <w:lang w:val="en-US" w:eastAsia="en-US" w:bidi="ar-SA"/>
      </w:rPr>
    </w:lvl>
    <w:lvl w:ilvl="3">
      <w:start w:val="0"/>
      <w:numFmt w:val="bullet"/>
      <w:lvlText w:val="•"/>
      <w:lvlJc w:val="left"/>
      <w:pPr>
        <w:ind w:left="3651" w:hanging="360"/>
      </w:pPr>
      <w:rPr>
        <w:rFonts w:hint="default"/>
        <w:lang w:val="en-US" w:eastAsia="en-US" w:bidi="ar-SA"/>
      </w:rPr>
    </w:lvl>
    <w:lvl w:ilvl="4">
      <w:start w:val="0"/>
      <w:numFmt w:val="bullet"/>
      <w:lvlText w:val="•"/>
      <w:lvlJc w:val="left"/>
      <w:pPr>
        <w:ind w:left="4746" w:hanging="360"/>
      </w:pPr>
      <w:rPr>
        <w:rFonts w:hint="default"/>
        <w:lang w:val="en-US" w:eastAsia="en-US" w:bidi="ar-SA"/>
      </w:rPr>
    </w:lvl>
    <w:lvl w:ilvl="5">
      <w:start w:val="0"/>
      <w:numFmt w:val="bullet"/>
      <w:lvlText w:val="•"/>
      <w:lvlJc w:val="left"/>
      <w:pPr>
        <w:ind w:left="5842" w:hanging="360"/>
      </w:pPr>
      <w:rPr>
        <w:rFonts w:hint="default"/>
        <w:lang w:val="en-US" w:eastAsia="en-US" w:bidi="ar-SA"/>
      </w:rPr>
    </w:lvl>
    <w:lvl w:ilvl="6">
      <w:start w:val="0"/>
      <w:numFmt w:val="bullet"/>
      <w:lvlText w:val="•"/>
      <w:lvlJc w:val="left"/>
      <w:pPr>
        <w:ind w:left="6937" w:hanging="360"/>
      </w:pPr>
      <w:rPr>
        <w:rFonts w:hint="default"/>
        <w:lang w:val="en-US" w:eastAsia="en-US" w:bidi="ar-SA"/>
      </w:rPr>
    </w:lvl>
    <w:lvl w:ilvl="7">
      <w:start w:val="0"/>
      <w:numFmt w:val="bullet"/>
      <w:lvlText w:val="•"/>
      <w:lvlJc w:val="left"/>
      <w:pPr>
        <w:ind w:left="8033" w:hanging="360"/>
      </w:pPr>
      <w:rPr>
        <w:rFonts w:hint="default"/>
        <w:lang w:val="en-US" w:eastAsia="en-US" w:bidi="ar-SA"/>
      </w:rPr>
    </w:lvl>
    <w:lvl w:ilvl="8">
      <w:start w:val="0"/>
      <w:numFmt w:val="bullet"/>
      <w:lvlText w:val="•"/>
      <w:lvlJc w:val="left"/>
      <w:pPr>
        <w:ind w:left="9128" w:hanging="360"/>
      </w:pPr>
      <w:rPr>
        <w:rFonts w:hint="default"/>
        <w:lang w:val="en-US" w:eastAsia="en-US" w:bidi="ar-SA"/>
      </w:rPr>
    </w:lvl>
  </w:abstractNum>
  <w:abstractNum w:abstractNumId="11">
    <w:multiLevelType w:val="hybridMultilevel"/>
    <w:lvl w:ilvl="0">
      <w:start w:val="1"/>
      <w:numFmt w:val="decimal"/>
      <w:lvlText w:val="%1."/>
      <w:lvlJc w:val="left"/>
      <w:pPr>
        <w:ind w:left="1100" w:hanging="360"/>
        <w:jc w:val="left"/>
      </w:pPr>
      <w:rPr>
        <w:rFonts w:hint="default" w:ascii="Times New Roman" w:hAnsi="Times New Roman" w:eastAsia="Times New Roman" w:cs="Times New Roman"/>
        <w:b w:val="0"/>
        <w:bCs w:val="0"/>
        <w:i w:val="0"/>
        <w:iCs w:val="0"/>
        <w:w w:val="100"/>
        <w:sz w:val="22"/>
        <w:szCs w:val="22"/>
        <w:lang w:val="en-US" w:eastAsia="en-US" w:bidi="ar-SA"/>
      </w:rPr>
    </w:lvl>
    <w:lvl w:ilvl="1">
      <w:start w:val="1"/>
      <w:numFmt w:val="lowerLetter"/>
      <w:lvlText w:val="%2."/>
      <w:lvlJc w:val="left"/>
      <w:pPr>
        <w:ind w:left="1460" w:hanging="360"/>
        <w:jc w:val="left"/>
      </w:pPr>
      <w:rPr>
        <w:rFonts w:hint="default" w:ascii="Times New Roman" w:hAnsi="Times New Roman" w:eastAsia="Times New Roman" w:cs="Times New Roman"/>
        <w:b w:val="0"/>
        <w:bCs w:val="0"/>
        <w:i w:val="0"/>
        <w:iCs w:val="0"/>
        <w:w w:val="100"/>
        <w:sz w:val="22"/>
        <w:szCs w:val="22"/>
        <w:lang w:val="en-US" w:eastAsia="en-US" w:bidi="ar-SA"/>
      </w:rPr>
    </w:lvl>
    <w:lvl w:ilvl="2">
      <w:start w:val="1"/>
      <w:numFmt w:val="lowerRoman"/>
      <w:lvlText w:val="%3."/>
      <w:lvlJc w:val="left"/>
      <w:pPr>
        <w:ind w:left="2091" w:hanging="387"/>
        <w:jc w:val="right"/>
      </w:pPr>
      <w:rPr>
        <w:rFonts w:hint="default" w:ascii="Times New Roman" w:hAnsi="Times New Roman" w:eastAsia="Times New Roman" w:cs="Times New Roman"/>
        <w:b w:val="0"/>
        <w:bCs w:val="0"/>
        <w:i w:val="0"/>
        <w:iCs w:val="0"/>
        <w:spacing w:val="0"/>
        <w:w w:val="100"/>
        <w:sz w:val="22"/>
        <w:szCs w:val="22"/>
        <w:lang w:val="en-US" w:eastAsia="en-US" w:bidi="ar-SA"/>
      </w:rPr>
    </w:lvl>
    <w:lvl w:ilvl="3">
      <w:start w:val="0"/>
      <w:numFmt w:val="bullet"/>
      <w:lvlText w:val="•"/>
      <w:lvlJc w:val="left"/>
      <w:pPr>
        <w:ind w:left="3252" w:hanging="387"/>
      </w:pPr>
      <w:rPr>
        <w:rFonts w:hint="default"/>
        <w:lang w:val="en-US" w:eastAsia="en-US" w:bidi="ar-SA"/>
      </w:rPr>
    </w:lvl>
    <w:lvl w:ilvl="4">
      <w:start w:val="0"/>
      <w:numFmt w:val="bullet"/>
      <w:lvlText w:val="•"/>
      <w:lvlJc w:val="left"/>
      <w:pPr>
        <w:ind w:left="4405" w:hanging="387"/>
      </w:pPr>
      <w:rPr>
        <w:rFonts w:hint="default"/>
        <w:lang w:val="en-US" w:eastAsia="en-US" w:bidi="ar-SA"/>
      </w:rPr>
    </w:lvl>
    <w:lvl w:ilvl="5">
      <w:start w:val="0"/>
      <w:numFmt w:val="bullet"/>
      <w:lvlText w:val="•"/>
      <w:lvlJc w:val="left"/>
      <w:pPr>
        <w:ind w:left="5557" w:hanging="387"/>
      </w:pPr>
      <w:rPr>
        <w:rFonts w:hint="default"/>
        <w:lang w:val="en-US" w:eastAsia="en-US" w:bidi="ar-SA"/>
      </w:rPr>
    </w:lvl>
    <w:lvl w:ilvl="6">
      <w:start w:val="0"/>
      <w:numFmt w:val="bullet"/>
      <w:lvlText w:val="•"/>
      <w:lvlJc w:val="left"/>
      <w:pPr>
        <w:ind w:left="6710" w:hanging="387"/>
      </w:pPr>
      <w:rPr>
        <w:rFonts w:hint="default"/>
        <w:lang w:val="en-US" w:eastAsia="en-US" w:bidi="ar-SA"/>
      </w:rPr>
    </w:lvl>
    <w:lvl w:ilvl="7">
      <w:start w:val="0"/>
      <w:numFmt w:val="bullet"/>
      <w:lvlText w:val="•"/>
      <w:lvlJc w:val="left"/>
      <w:pPr>
        <w:ind w:left="7862" w:hanging="387"/>
      </w:pPr>
      <w:rPr>
        <w:rFonts w:hint="default"/>
        <w:lang w:val="en-US" w:eastAsia="en-US" w:bidi="ar-SA"/>
      </w:rPr>
    </w:lvl>
    <w:lvl w:ilvl="8">
      <w:start w:val="0"/>
      <w:numFmt w:val="bullet"/>
      <w:lvlText w:val="•"/>
      <w:lvlJc w:val="left"/>
      <w:pPr>
        <w:ind w:left="9015" w:hanging="387"/>
      </w:pPr>
      <w:rPr>
        <w:rFonts w:hint="default"/>
        <w:lang w:val="en-US" w:eastAsia="en-US" w:bidi="ar-SA"/>
      </w:rPr>
    </w:lvl>
  </w:abstractNum>
  <w:abstractNum w:abstractNumId="10">
    <w:multiLevelType w:val="hybridMultilevel"/>
    <w:lvl w:ilvl="0">
      <w:start w:val="0"/>
      <w:numFmt w:val="bullet"/>
      <w:lvlText w:val=""/>
      <w:lvlJc w:val="left"/>
      <w:pPr>
        <w:ind w:left="1460" w:hanging="360"/>
      </w:pPr>
      <w:rPr>
        <w:rFonts w:hint="default" w:ascii="Symbol" w:hAnsi="Symbol" w:eastAsia="Symbol" w:cs="Symbol"/>
        <w:b w:val="0"/>
        <w:bCs w:val="0"/>
        <w:i w:val="0"/>
        <w:iCs w:val="0"/>
        <w:w w:val="100"/>
        <w:sz w:val="22"/>
        <w:szCs w:val="22"/>
        <w:lang w:val="en-US" w:eastAsia="en-US" w:bidi="ar-SA"/>
      </w:rPr>
    </w:lvl>
    <w:lvl w:ilvl="1">
      <w:start w:val="0"/>
      <w:numFmt w:val="bullet"/>
      <w:lvlText w:val="•"/>
      <w:lvlJc w:val="left"/>
      <w:pPr>
        <w:ind w:left="2446" w:hanging="360"/>
      </w:pPr>
      <w:rPr>
        <w:rFonts w:hint="default"/>
        <w:lang w:val="en-US" w:eastAsia="en-US" w:bidi="ar-SA"/>
      </w:rPr>
    </w:lvl>
    <w:lvl w:ilvl="2">
      <w:start w:val="0"/>
      <w:numFmt w:val="bullet"/>
      <w:lvlText w:val="•"/>
      <w:lvlJc w:val="left"/>
      <w:pPr>
        <w:ind w:left="3432" w:hanging="360"/>
      </w:pPr>
      <w:rPr>
        <w:rFonts w:hint="default"/>
        <w:lang w:val="en-US" w:eastAsia="en-US" w:bidi="ar-SA"/>
      </w:rPr>
    </w:lvl>
    <w:lvl w:ilvl="3">
      <w:start w:val="0"/>
      <w:numFmt w:val="bullet"/>
      <w:lvlText w:val="•"/>
      <w:lvlJc w:val="left"/>
      <w:pPr>
        <w:ind w:left="4418" w:hanging="360"/>
      </w:pPr>
      <w:rPr>
        <w:rFonts w:hint="default"/>
        <w:lang w:val="en-US" w:eastAsia="en-US" w:bidi="ar-SA"/>
      </w:rPr>
    </w:lvl>
    <w:lvl w:ilvl="4">
      <w:start w:val="0"/>
      <w:numFmt w:val="bullet"/>
      <w:lvlText w:val="•"/>
      <w:lvlJc w:val="left"/>
      <w:pPr>
        <w:ind w:left="5404" w:hanging="360"/>
      </w:pPr>
      <w:rPr>
        <w:rFonts w:hint="default"/>
        <w:lang w:val="en-US" w:eastAsia="en-US" w:bidi="ar-SA"/>
      </w:rPr>
    </w:lvl>
    <w:lvl w:ilvl="5">
      <w:start w:val="0"/>
      <w:numFmt w:val="bullet"/>
      <w:lvlText w:val="•"/>
      <w:lvlJc w:val="left"/>
      <w:pPr>
        <w:ind w:left="6390" w:hanging="360"/>
      </w:pPr>
      <w:rPr>
        <w:rFonts w:hint="default"/>
        <w:lang w:val="en-US" w:eastAsia="en-US" w:bidi="ar-SA"/>
      </w:rPr>
    </w:lvl>
    <w:lvl w:ilvl="6">
      <w:start w:val="0"/>
      <w:numFmt w:val="bullet"/>
      <w:lvlText w:val="•"/>
      <w:lvlJc w:val="left"/>
      <w:pPr>
        <w:ind w:left="7376" w:hanging="360"/>
      </w:pPr>
      <w:rPr>
        <w:rFonts w:hint="default"/>
        <w:lang w:val="en-US" w:eastAsia="en-US" w:bidi="ar-SA"/>
      </w:rPr>
    </w:lvl>
    <w:lvl w:ilvl="7">
      <w:start w:val="0"/>
      <w:numFmt w:val="bullet"/>
      <w:lvlText w:val="•"/>
      <w:lvlJc w:val="left"/>
      <w:pPr>
        <w:ind w:left="8362" w:hanging="360"/>
      </w:pPr>
      <w:rPr>
        <w:rFonts w:hint="default"/>
        <w:lang w:val="en-US" w:eastAsia="en-US" w:bidi="ar-SA"/>
      </w:rPr>
    </w:lvl>
    <w:lvl w:ilvl="8">
      <w:start w:val="0"/>
      <w:numFmt w:val="bullet"/>
      <w:lvlText w:val="•"/>
      <w:lvlJc w:val="left"/>
      <w:pPr>
        <w:ind w:left="9348" w:hanging="360"/>
      </w:pPr>
      <w:rPr>
        <w:rFonts w:hint="default"/>
        <w:lang w:val="en-US" w:eastAsia="en-US" w:bidi="ar-SA"/>
      </w:rPr>
    </w:lvl>
  </w:abstractNum>
  <w:abstractNum w:abstractNumId="9">
    <w:multiLevelType w:val="hybridMultilevel"/>
    <w:lvl w:ilvl="0">
      <w:start w:val="0"/>
      <w:numFmt w:val="bullet"/>
      <w:lvlText w:val=""/>
      <w:lvlJc w:val="left"/>
      <w:pPr>
        <w:ind w:left="1460" w:hanging="360"/>
      </w:pPr>
      <w:rPr>
        <w:rFonts w:hint="default" w:ascii="Symbol" w:hAnsi="Symbol" w:eastAsia="Symbol" w:cs="Symbol"/>
        <w:b w:val="0"/>
        <w:bCs w:val="0"/>
        <w:i w:val="0"/>
        <w:iCs w:val="0"/>
        <w:w w:val="100"/>
        <w:sz w:val="22"/>
        <w:szCs w:val="22"/>
        <w:lang w:val="en-US" w:eastAsia="en-US" w:bidi="ar-SA"/>
      </w:rPr>
    </w:lvl>
    <w:lvl w:ilvl="1">
      <w:start w:val="0"/>
      <w:numFmt w:val="bullet"/>
      <w:lvlText w:val="•"/>
      <w:lvlJc w:val="left"/>
      <w:pPr>
        <w:ind w:left="2446" w:hanging="360"/>
      </w:pPr>
      <w:rPr>
        <w:rFonts w:hint="default"/>
        <w:lang w:val="en-US" w:eastAsia="en-US" w:bidi="ar-SA"/>
      </w:rPr>
    </w:lvl>
    <w:lvl w:ilvl="2">
      <w:start w:val="0"/>
      <w:numFmt w:val="bullet"/>
      <w:lvlText w:val="•"/>
      <w:lvlJc w:val="left"/>
      <w:pPr>
        <w:ind w:left="3432" w:hanging="360"/>
      </w:pPr>
      <w:rPr>
        <w:rFonts w:hint="default"/>
        <w:lang w:val="en-US" w:eastAsia="en-US" w:bidi="ar-SA"/>
      </w:rPr>
    </w:lvl>
    <w:lvl w:ilvl="3">
      <w:start w:val="0"/>
      <w:numFmt w:val="bullet"/>
      <w:lvlText w:val="•"/>
      <w:lvlJc w:val="left"/>
      <w:pPr>
        <w:ind w:left="4418" w:hanging="360"/>
      </w:pPr>
      <w:rPr>
        <w:rFonts w:hint="default"/>
        <w:lang w:val="en-US" w:eastAsia="en-US" w:bidi="ar-SA"/>
      </w:rPr>
    </w:lvl>
    <w:lvl w:ilvl="4">
      <w:start w:val="0"/>
      <w:numFmt w:val="bullet"/>
      <w:lvlText w:val="•"/>
      <w:lvlJc w:val="left"/>
      <w:pPr>
        <w:ind w:left="5404" w:hanging="360"/>
      </w:pPr>
      <w:rPr>
        <w:rFonts w:hint="default"/>
        <w:lang w:val="en-US" w:eastAsia="en-US" w:bidi="ar-SA"/>
      </w:rPr>
    </w:lvl>
    <w:lvl w:ilvl="5">
      <w:start w:val="0"/>
      <w:numFmt w:val="bullet"/>
      <w:lvlText w:val="•"/>
      <w:lvlJc w:val="left"/>
      <w:pPr>
        <w:ind w:left="6390" w:hanging="360"/>
      </w:pPr>
      <w:rPr>
        <w:rFonts w:hint="default"/>
        <w:lang w:val="en-US" w:eastAsia="en-US" w:bidi="ar-SA"/>
      </w:rPr>
    </w:lvl>
    <w:lvl w:ilvl="6">
      <w:start w:val="0"/>
      <w:numFmt w:val="bullet"/>
      <w:lvlText w:val="•"/>
      <w:lvlJc w:val="left"/>
      <w:pPr>
        <w:ind w:left="7376" w:hanging="360"/>
      </w:pPr>
      <w:rPr>
        <w:rFonts w:hint="default"/>
        <w:lang w:val="en-US" w:eastAsia="en-US" w:bidi="ar-SA"/>
      </w:rPr>
    </w:lvl>
    <w:lvl w:ilvl="7">
      <w:start w:val="0"/>
      <w:numFmt w:val="bullet"/>
      <w:lvlText w:val="•"/>
      <w:lvlJc w:val="left"/>
      <w:pPr>
        <w:ind w:left="8362" w:hanging="360"/>
      </w:pPr>
      <w:rPr>
        <w:rFonts w:hint="default"/>
        <w:lang w:val="en-US" w:eastAsia="en-US" w:bidi="ar-SA"/>
      </w:rPr>
    </w:lvl>
    <w:lvl w:ilvl="8">
      <w:start w:val="0"/>
      <w:numFmt w:val="bullet"/>
      <w:lvlText w:val="•"/>
      <w:lvlJc w:val="left"/>
      <w:pPr>
        <w:ind w:left="9348" w:hanging="360"/>
      </w:pPr>
      <w:rPr>
        <w:rFonts w:hint="default"/>
        <w:lang w:val="en-US" w:eastAsia="en-US" w:bidi="ar-SA"/>
      </w:rPr>
    </w:lvl>
  </w:abstractNum>
  <w:abstractNum w:abstractNumId="8">
    <w:multiLevelType w:val="hybridMultilevel"/>
    <w:lvl w:ilvl="0">
      <w:start w:val="0"/>
      <w:numFmt w:val="bullet"/>
      <w:lvlText w:val=""/>
      <w:lvlJc w:val="left"/>
      <w:pPr>
        <w:ind w:left="427" w:hanging="188"/>
      </w:pPr>
      <w:rPr>
        <w:rFonts w:hint="default" w:ascii="Symbol" w:hAnsi="Symbol" w:eastAsia="Symbol" w:cs="Symbol"/>
        <w:b w:val="0"/>
        <w:bCs w:val="0"/>
        <w:i w:val="0"/>
        <w:iCs w:val="0"/>
        <w:color w:val="FFFFFF"/>
        <w:w w:val="99"/>
        <w:sz w:val="20"/>
        <w:szCs w:val="20"/>
        <w:lang w:val="en-US" w:eastAsia="en-US" w:bidi="ar-SA"/>
      </w:rPr>
    </w:lvl>
    <w:lvl w:ilvl="1">
      <w:start w:val="0"/>
      <w:numFmt w:val="bullet"/>
      <w:lvlText w:val="•"/>
      <w:lvlJc w:val="left"/>
      <w:pPr>
        <w:ind w:left="642" w:hanging="188"/>
      </w:pPr>
      <w:rPr>
        <w:rFonts w:hint="default"/>
        <w:lang w:val="en-US" w:eastAsia="en-US" w:bidi="ar-SA"/>
      </w:rPr>
    </w:lvl>
    <w:lvl w:ilvl="2">
      <w:start w:val="0"/>
      <w:numFmt w:val="bullet"/>
      <w:lvlText w:val="•"/>
      <w:lvlJc w:val="left"/>
      <w:pPr>
        <w:ind w:left="864" w:hanging="188"/>
      </w:pPr>
      <w:rPr>
        <w:rFonts w:hint="default"/>
        <w:lang w:val="en-US" w:eastAsia="en-US" w:bidi="ar-SA"/>
      </w:rPr>
    </w:lvl>
    <w:lvl w:ilvl="3">
      <w:start w:val="0"/>
      <w:numFmt w:val="bullet"/>
      <w:lvlText w:val="•"/>
      <w:lvlJc w:val="left"/>
      <w:pPr>
        <w:ind w:left="1086" w:hanging="188"/>
      </w:pPr>
      <w:rPr>
        <w:rFonts w:hint="default"/>
        <w:lang w:val="en-US" w:eastAsia="en-US" w:bidi="ar-SA"/>
      </w:rPr>
    </w:lvl>
    <w:lvl w:ilvl="4">
      <w:start w:val="0"/>
      <w:numFmt w:val="bullet"/>
      <w:lvlText w:val="•"/>
      <w:lvlJc w:val="left"/>
      <w:pPr>
        <w:ind w:left="1308" w:hanging="188"/>
      </w:pPr>
      <w:rPr>
        <w:rFonts w:hint="default"/>
        <w:lang w:val="en-US" w:eastAsia="en-US" w:bidi="ar-SA"/>
      </w:rPr>
    </w:lvl>
    <w:lvl w:ilvl="5">
      <w:start w:val="0"/>
      <w:numFmt w:val="bullet"/>
      <w:lvlText w:val="•"/>
      <w:lvlJc w:val="left"/>
      <w:pPr>
        <w:ind w:left="1530" w:hanging="188"/>
      </w:pPr>
      <w:rPr>
        <w:rFonts w:hint="default"/>
        <w:lang w:val="en-US" w:eastAsia="en-US" w:bidi="ar-SA"/>
      </w:rPr>
    </w:lvl>
    <w:lvl w:ilvl="6">
      <w:start w:val="0"/>
      <w:numFmt w:val="bullet"/>
      <w:lvlText w:val="•"/>
      <w:lvlJc w:val="left"/>
      <w:pPr>
        <w:ind w:left="1753" w:hanging="188"/>
      </w:pPr>
      <w:rPr>
        <w:rFonts w:hint="default"/>
        <w:lang w:val="en-US" w:eastAsia="en-US" w:bidi="ar-SA"/>
      </w:rPr>
    </w:lvl>
    <w:lvl w:ilvl="7">
      <w:start w:val="0"/>
      <w:numFmt w:val="bullet"/>
      <w:lvlText w:val="•"/>
      <w:lvlJc w:val="left"/>
      <w:pPr>
        <w:ind w:left="1975" w:hanging="188"/>
      </w:pPr>
      <w:rPr>
        <w:rFonts w:hint="default"/>
        <w:lang w:val="en-US" w:eastAsia="en-US" w:bidi="ar-SA"/>
      </w:rPr>
    </w:lvl>
    <w:lvl w:ilvl="8">
      <w:start w:val="0"/>
      <w:numFmt w:val="bullet"/>
      <w:lvlText w:val="•"/>
      <w:lvlJc w:val="left"/>
      <w:pPr>
        <w:ind w:left="2197" w:hanging="188"/>
      </w:pPr>
      <w:rPr>
        <w:rFonts w:hint="default"/>
        <w:lang w:val="en-US" w:eastAsia="en-US" w:bidi="ar-SA"/>
      </w:rPr>
    </w:lvl>
  </w:abstractNum>
  <w:abstractNum w:abstractNumId="7">
    <w:multiLevelType w:val="hybridMultilevel"/>
    <w:lvl w:ilvl="0">
      <w:start w:val="0"/>
      <w:numFmt w:val="bullet"/>
      <w:lvlText w:val=""/>
      <w:lvlJc w:val="left"/>
      <w:pPr>
        <w:ind w:left="471" w:hanging="188"/>
      </w:pPr>
      <w:rPr>
        <w:rFonts w:hint="default" w:ascii="Symbol" w:hAnsi="Symbol" w:eastAsia="Symbol" w:cs="Symbol"/>
        <w:b w:val="0"/>
        <w:bCs w:val="0"/>
        <w:i w:val="0"/>
        <w:iCs w:val="0"/>
        <w:color w:val="FFFFFF"/>
        <w:w w:val="99"/>
        <w:sz w:val="20"/>
        <w:szCs w:val="20"/>
        <w:lang w:val="en-US" w:eastAsia="en-US" w:bidi="ar-SA"/>
      </w:rPr>
    </w:lvl>
    <w:lvl w:ilvl="1">
      <w:start w:val="0"/>
      <w:numFmt w:val="bullet"/>
      <w:lvlText w:val="•"/>
      <w:lvlJc w:val="left"/>
      <w:pPr>
        <w:ind w:left="720" w:hanging="188"/>
      </w:pPr>
      <w:rPr>
        <w:rFonts w:hint="default"/>
        <w:lang w:val="en-US" w:eastAsia="en-US" w:bidi="ar-SA"/>
      </w:rPr>
    </w:lvl>
    <w:lvl w:ilvl="2">
      <w:start w:val="0"/>
      <w:numFmt w:val="bullet"/>
      <w:lvlText w:val="•"/>
      <w:lvlJc w:val="left"/>
      <w:pPr>
        <w:ind w:left="960" w:hanging="188"/>
      </w:pPr>
      <w:rPr>
        <w:rFonts w:hint="default"/>
        <w:lang w:val="en-US" w:eastAsia="en-US" w:bidi="ar-SA"/>
      </w:rPr>
    </w:lvl>
    <w:lvl w:ilvl="3">
      <w:start w:val="0"/>
      <w:numFmt w:val="bullet"/>
      <w:lvlText w:val="•"/>
      <w:lvlJc w:val="left"/>
      <w:pPr>
        <w:ind w:left="1200" w:hanging="188"/>
      </w:pPr>
      <w:rPr>
        <w:rFonts w:hint="default"/>
        <w:lang w:val="en-US" w:eastAsia="en-US" w:bidi="ar-SA"/>
      </w:rPr>
    </w:lvl>
    <w:lvl w:ilvl="4">
      <w:start w:val="0"/>
      <w:numFmt w:val="bullet"/>
      <w:lvlText w:val="•"/>
      <w:lvlJc w:val="left"/>
      <w:pPr>
        <w:ind w:left="1440" w:hanging="188"/>
      </w:pPr>
      <w:rPr>
        <w:rFonts w:hint="default"/>
        <w:lang w:val="en-US" w:eastAsia="en-US" w:bidi="ar-SA"/>
      </w:rPr>
    </w:lvl>
    <w:lvl w:ilvl="5">
      <w:start w:val="0"/>
      <w:numFmt w:val="bullet"/>
      <w:lvlText w:val="•"/>
      <w:lvlJc w:val="left"/>
      <w:pPr>
        <w:ind w:left="1681" w:hanging="188"/>
      </w:pPr>
      <w:rPr>
        <w:rFonts w:hint="default"/>
        <w:lang w:val="en-US" w:eastAsia="en-US" w:bidi="ar-SA"/>
      </w:rPr>
    </w:lvl>
    <w:lvl w:ilvl="6">
      <w:start w:val="0"/>
      <w:numFmt w:val="bullet"/>
      <w:lvlText w:val="•"/>
      <w:lvlJc w:val="left"/>
      <w:pPr>
        <w:ind w:left="1921" w:hanging="188"/>
      </w:pPr>
      <w:rPr>
        <w:rFonts w:hint="default"/>
        <w:lang w:val="en-US" w:eastAsia="en-US" w:bidi="ar-SA"/>
      </w:rPr>
    </w:lvl>
    <w:lvl w:ilvl="7">
      <w:start w:val="0"/>
      <w:numFmt w:val="bullet"/>
      <w:lvlText w:val="•"/>
      <w:lvlJc w:val="left"/>
      <w:pPr>
        <w:ind w:left="2161" w:hanging="188"/>
      </w:pPr>
      <w:rPr>
        <w:rFonts w:hint="default"/>
        <w:lang w:val="en-US" w:eastAsia="en-US" w:bidi="ar-SA"/>
      </w:rPr>
    </w:lvl>
    <w:lvl w:ilvl="8">
      <w:start w:val="0"/>
      <w:numFmt w:val="bullet"/>
      <w:lvlText w:val="•"/>
      <w:lvlJc w:val="left"/>
      <w:pPr>
        <w:ind w:left="2401" w:hanging="188"/>
      </w:pPr>
      <w:rPr>
        <w:rFonts w:hint="default"/>
        <w:lang w:val="en-US" w:eastAsia="en-US" w:bidi="ar-SA"/>
      </w:rPr>
    </w:lvl>
  </w:abstractNum>
  <w:abstractNum w:abstractNumId="6">
    <w:multiLevelType w:val="hybridMultilevel"/>
    <w:lvl w:ilvl="0">
      <w:start w:val="0"/>
      <w:numFmt w:val="bullet"/>
      <w:lvlText w:val=""/>
      <w:lvlJc w:val="left"/>
      <w:pPr>
        <w:ind w:left="352" w:hanging="188"/>
      </w:pPr>
      <w:rPr>
        <w:rFonts w:hint="default" w:ascii="Symbol" w:hAnsi="Symbol" w:eastAsia="Symbol" w:cs="Symbol"/>
        <w:b w:val="0"/>
        <w:bCs w:val="0"/>
        <w:i w:val="0"/>
        <w:iCs w:val="0"/>
        <w:color w:val="FFFFFF"/>
        <w:w w:val="99"/>
        <w:sz w:val="20"/>
        <w:szCs w:val="20"/>
        <w:lang w:val="en-US" w:eastAsia="en-US" w:bidi="ar-SA"/>
      </w:rPr>
    </w:lvl>
    <w:lvl w:ilvl="1">
      <w:start w:val="0"/>
      <w:numFmt w:val="bullet"/>
      <w:lvlText w:val="•"/>
      <w:lvlJc w:val="left"/>
      <w:pPr>
        <w:ind w:left="651" w:hanging="188"/>
      </w:pPr>
      <w:rPr>
        <w:rFonts w:hint="default"/>
        <w:lang w:val="en-US" w:eastAsia="en-US" w:bidi="ar-SA"/>
      </w:rPr>
    </w:lvl>
    <w:lvl w:ilvl="2">
      <w:start w:val="0"/>
      <w:numFmt w:val="bullet"/>
      <w:lvlText w:val="•"/>
      <w:lvlJc w:val="left"/>
      <w:pPr>
        <w:ind w:left="942" w:hanging="188"/>
      </w:pPr>
      <w:rPr>
        <w:rFonts w:hint="default"/>
        <w:lang w:val="en-US" w:eastAsia="en-US" w:bidi="ar-SA"/>
      </w:rPr>
    </w:lvl>
    <w:lvl w:ilvl="3">
      <w:start w:val="0"/>
      <w:numFmt w:val="bullet"/>
      <w:lvlText w:val="•"/>
      <w:lvlJc w:val="left"/>
      <w:pPr>
        <w:ind w:left="1233" w:hanging="188"/>
      </w:pPr>
      <w:rPr>
        <w:rFonts w:hint="default"/>
        <w:lang w:val="en-US" w:eastAsia="en-US" w:bidi="ar-SA"/>
      </w:rPr>
    </w:lvl>
    <w:lvl w:ilvl="4">
      <w:start w:val="0"/>
      <w:numFmt w:val="bullet"/>
      <w:lvlText w:val="•"/>
      <w:lvlJc w:val="left"/>
      <w:pPr>
        <w:ind w:left="1524" w:hanging="188"/>
      </w:pPr>
      <w:rPr>
        <w:rFonts w:hint="default"/>
        <w:lang w:val="en-US" w:eastAsia="en-US" w:bidi="ar-SA"/>
      </w:rPr>
    </w:lvl>
    <w:lvl w:ilvl="5">
      <w:start w:val="0"/>
      <w:numFmt w:val="bullet"/>
      <w:lvlText w:val="•"/>
      <w:lvlJc w:val="left"/>
      <w:pPr>
        <w:ind w:left="1816" w:hanging="188"/>
      </w:pPr>
      <w:rPr>
        <w:rFonts w:hint="default"/>
        <w:lang w:val="en-US" w:eastAsia="en-US" w:bidi="ar-SA"/>
      </w:rPr>
    </w:lvl>
    <w:lvl w:ilvl="6">
      <w:start w:val="0"/>
      <w:numFmt w:val="bullet"/>
      <w:lvlText w:val="•"/>
      <w:lvlJc w:val="left"/>
      <w:pPr>
        <w:ind w:left="2107" w:hanging="188"/>
      </w:pPr>
      <w:rPr>
        <w:rFonts w:hint="default"/>
        <w:lang w:val="en-US" w:eastAsia="en-US" w:bidi="ar-SA"/>
      </w:rPr>
    </w:lvl>
    <w:lvl w:ilvl="7">
      <w:start w:val="0"/>
      <w:numFmt w:val="bullet"/>
      <w:lvlText w:val="•"/>
      <w:lvlJc w:val="left"/>
      <w:pPr>
        <w:ind w:left="2398" w:hanging="188"/>
      </w:pPr>
      <w:rPr>
        <w:rFonts w:hint="default"/>
        <w:lang w:val="en-US" w:eastAsia="en-US" w:bidi="ar-SA"/>
      </w:rPr>
    </w:lvl>
    <w:lvl w:ilvl="8">
      <w:start w:val="0"/>
      <w:numFmt w:val="bullet"/>
      <w:lvlText w:val="•"/>
      <w:lvlJc w:val="left"/>
      <w:pPr>
        <w:ind w:left="2689" w:hanging="188"/>
      </w:pPr>
      <w:rPr>
        <w:rFonts w:hint="default"/>
        <w:lang w:val="en-US" w:eastAsia="en-US" w:bidi="ar-SA"/>
      </w:rPr>
    </w:lvl>
  </w:abstractNum>
  <w:abstractNum w:abstractNumId="5">
    <w:multiLevelType w:val="hybridMultilevel"/>
    <w:lvl w:ilvl="0">
      <w:start w:val="1"/>
      <w:numFmt w:val="decimal"/>
      <w:lvlText w:val="%1)"/>
      <w:lvlJc w:val="left"/>
      <w:pPr>
        <w:ind w:left="1820" w:hanging="360"/>
        <w:jc w:val="left"/>
      </w:pPr>
      <w:rPr>
        <w:rFonts w:hint="default" w:ascii="Arial" w:hAnsi="Arial" w:eastAsia="Arial" w:cs="Arial"/>
        <w:b w:val="0"/>
        <w:bCs w:val="0"/>
        <w:i w:val="0"/>
        <w:iCs w:val="0"/>
        <w:w w:val="99"/>
        <w:sz w:val="18"/>
        <w:szCs w:val="18"/>
        <w:lang w:val="en-US" w:eastAsia="en-US" w:bidi="ar-SA"/>
      </w:rPr>
    </w:lvl>
    <w:lvl w:ilvl="1">
      <w:start w:val="0"/>
      <w:numFmt w:val="bullet"/>
      <w:lvlText w:val="•"/>
      <w:lvlJc w:val="left"/>
      <w:pPr>
        <w:ind w:left="2770" w:hanging="360"/>
      </w:pPr>
      <w:rPr>
        <w:rFonts w:hint="default"/>
        <w:lang w:val="en-US" w:eastAsia="en-US" w:bidi="ar-SA"/>
      </w:rPr>
    </w:lvl>
    <w:lvl w:ilvl="2">
      <w:start w:val="0"/>
      <w:numFmt w:val="bullet"/>
      <w:lvlText w:val="•"/>
      <w:lvlJc w:val="left"/>
      <w:pPr>
        <w:ind w:left="3720" w:hanging="360"/>
      </w:pPr>
      <w:rPr>
        <w:rFonts w:hint="default"/>
        <w:lang w:val="en-US" w:eastAsia="en-US" w:bidi="ar-SA"/>
      </w:rPr>
    </w:lvl>
    <w:lvl w:ilvl="3">
      <w:start w:val="0"/>
      <w:numFmt w:val="bullet"/>
      <w:lvlText w:val="•"/>
      <w:lvlJc w:val="left"/>
      <w:pPr>
        <w:ind w:left="4670" w:hanging="360"/>
      </w:pPr>
      <w:rPr>
        <w:rFonts w:hint="default"/>
        <w:lang w:val="en-US" w:eastAsia="en-US" w:bidi="ar-SA"/>
      </w:rPr>
    </w:lvl>
    <w:lvl w:ilvl="4">
      <w:start w:val="0"/>
      <w:numFmt w:val="bullet"/>
      <w:lvlText w:val="•"/>
      <w:lvlJc w:val="left"/>
      <w:pPr>
        <w:ind w:left="5620" w:hanging="360"/>
      </w:pPr>
      <w:rPr>
        <w:rFonts w:hint="default"/>
        <w:lang w:val="en-US" w:eastAsia="en-US" w:bidi="ar-SA"/>
      </w:rPr>
    </w:lvl>
    <w:lvl w:ilvl="5">
      <w:start w:val="0"/>
      <w:numFmt w:val="bullet"/>
      <w:lvlText w:val="•"/>
      <w:lvlJc w:val="left"/>
      <w:pPr>
        <w:ind w:left="6570" w:hanging="360"/>
      </w:pPr>
      <w:rPr>
        <w:rFonts w:hint="default"/>
        <w:lang w:val="en-US" w:eastAsia="en-US" w:bidi="ar-SA"/>
      </w:rPr>
    </w:lvl>
    <w:lvl w:ilvl="6">
      <w:start w:val="0"/>
      <w:numFmt w:val="bullet"/>
      <w:lvlText w:val="•"/>
      <w:lvlJc w:val="left"/>
      <w:pPr>
        <w:ind w:left="7520" w:hanging="360"/>
      </w:pPr>
      <w:rPr>
        <w:rFonts w:hint="default"/>
        <w:lang w:val="en-US" w:eastAsia="en-US" w:bidi="ar-SA"/>
      </w:rPr>
    </w:lvl>
    <w:lvl w:ilvl="7">
      <w:start w:val="0"/>
      <w:numFmt w:val="bullet"/>
      <w:lvlText w:val="•"/>
      <w:lvlJc w:val="left"/>
      <w:pPr>
        <w:ind w:left="8470" w:hanging="360"/>
      </w:pPr>
      <w:rPr>
        <w:rFonts w:hint="default"/>
        <w:lang w:val="en-US" w:eastAsia="en-US" w:bidi="ar-SA"/>
      </w:rPr>
    </w:lvl>
    <w:lvl w:ilvl="8">
      <w:start w:val="0"/>
      <w:numFmt w:val="bullet"/>
      <w:lvlText w:val="•"/>
      <w:lvlJc w:val="left"/>
      <w:pPr>
        <w:ind w:left="9420" w:hanging="360"/>
      </w:pPr>
      <w:rPr>
        <w:rFonts w:hint="default"/>
        <w:lang w:val="en-US" w:eastAsia="en-US" w:bidi="ar-SA"/>
      </w:rPr>
    </w:lvl>
  </w:abstractNum>
  <w:abstractNum w:abstractNumId="4">
    <w:multiLevelType w:val="hybridMultilevel"/>
    <w:lvl w:ilvl="0">
      <w:start w:val="1"/>
      <w:numFmt w:val="decimal"/>
      <w:lvlText w:val="%1)"/>
      <w:lvlJc w:val="left"/>
      <w:pPr>
        <w:ind w:left="1820" w:hanging="360"/>
        <w:jc w:val="left"/>
      </w:pPr>
      <w:rPr>
        <w:rFonts w:hint="default" w:ascii="Arial" w:hAnsi="Arial" w:eastAsia="Arial" w:cs="Arial"/>
        <w:b w:val="0"/>
        <w:bCs w:val="0"/>
        <w:i w:val="0"/>
        <w:iCs w:val="0"/>
        <w:w w:val="99"/>
        <w:sz w:val="18"/>
        <w:szCs w:val="18"/>
        <w:lang w:val="en-US" w:eastAsia="en-US" w:bidi="ar-SA"/>
      </w:rPr>
    </w:lvl>
    <w:lvl w:ilvl="1">
      <w:start w:val="0"/>
      <w:numFmt w:val="bullet"/>
      <w:lvlText w:val="•"/>
      <w:lvlJc w:val="left"/>
      <w:pPr>
        <w:ind w:left="2770" w:hanging="360"/>
      </w:pPr>
      <w:rPr>
        <w:rFonts w:hint="default"/>
        <w:lang w:val="en-US" w:eastAsia="en-US" w:bidi="ar-SA"/>
      </w:rPr>
    </w:lvl>
    <w:lvl w:ilvl="2">
      <w:start w:val="0"/>
      <w:numFmt w:val="bullet"/>
      <w:lvlText w:val="•"/>
      <w:lvlJc w:val="left"/>
      <w:pPr>
        <w:ind w:left="3720" w:hanging="360"/>
      </w:pPr>
      <w:rPr>
        <w:rFonts w:hint="default"/>
        <w:lang w:val="en-US" w:eastAsia="en-US" w:bidi="ar-SA"/>
      </w:rPr>
    </w:lvl>
    <w:lvl w:ilvl="3">
      <w:start w:val="0"/>
      <w:numFmt w:val="bullet"/>
      <w:lvlText w:val="•"/>
      <w:lvlJc w:val="left"/>
      <w:pPr>
        <w:ind w:left="4670" w:hanging="360"/>
      </w:pPr>
      <w:rPr>
        <w:rFonts w:hint="default"/>
        <w:lang w:val="en-US" w:eastAsia="en-US" w:bidi="ar-SA"/>
      </w:rPr>
    </w:lvl>
    <w:lvl w:ilvl="4">
      <w:start w:val="0"/>
      <w:numFmt w:val="bullet"/>
      <w:lvlText w:val="•"/>
      <w:lvlJc w:val="left"/>
      <w:pPr>
        <w:ind w:left="5620" w:hanging="360"/>
      </w:pPr>
      <w:rPr>
        <w:rFonts w:hint="default"/>
        <w:lang w:val="en-US" w:eastAsia="en-US" w:bidi="ar-SA"/>
      </w:rPr>
    </w:lvl>
    <w:lvl w:ilvl="5">
      <w:start w:val="0"/>
      <w:numFmt w:val="bullet"/>
      <w:lvlText w:val="•"/>
      <w:lvlJc w:val="left"/>
      <w:pPr>
        <w:ind w:left="6570" w:hanging="360"/>
      </w:pPr>
      <w:rPr>
        <w:rFonts w:hint="default"/>
        <w:lang w:val="en-US" w:eastAsia="en-US" w:bidi="ar-SA"/>
      </w:rPr>
    </w:lvl>
    <w:lvl w:ilvl="6">
      <w:start w:val="0"/>
      <w:numFmt w:val="bullet"/>
      <w:lvlText w:val="•"/>
      <w:lvlJc w:val="left"/>
      <w:pPr>
        <w:ind w:left="7520" w:hanging="360"/>
      </w:pPr>
      <w:rPr>
        <w:rFonts w:hint="default"/>
        <w:lang w:val="en-US" w:eastAsia="en-US" w:bidi="ar-SA"/>
      </w:rPr>
    </w:lvl>
    <w:lvl w:ilvl="7">
      <w:start w:val="0"/>
      <w:numFmt w:val="bullet"/>
      <w:lvlText w:val="•"/>
      <w:lvlJc w:val="left"/>
      <w:pPr>
        <w:ind w:left="8470" w:hanging="360"/>
      </w:pPr>
      <w:rPr>
        <w:rFonts w:hint="default"/>
        <w:lang w:val="en-US" w:eastAsia="en-US" w:bidi="ar-SA"/>
      </w:rPr>
    </w:lvl>
    <w:lvl w:ilvl="8">
      <w:start w:val="0"/>
      <w:numFmt w:val="bullet"/>
      <w:lvlText w:val="•"/>
      <w:lvlJc w:val="left"/>
      <w:pPr>
        <w:ind w:left="9420" w:hanging="360"/>
      </w:pPr>
      <w:rPr>
        <w:rFonts w:hint="default"/>
        <w:lang w:val="en-US" w:eastAsia="en-US" w:bidi="ar-SA"/>
      </w:rPr>
    </w:lvl>
  </w:abstractNum>
  <w:abstractNum w:abstractNumId="3">
    <w:multiLevelType w:val="hybridMultilevel"/>
    <w:lvl w:ilvl="0">
      <w:start w:val="0"/>
      <w:numFmt w:val="bullet"/>
      <w:lvlText w:val=""/>
      <w:lvlJc w:val="left"/>
      <w:pPr>
        <w:ind w:left="1460" w:hanging="360"/>
      </w:pPr>
      <w:rPr>
        <w:rFonts w:hint="default" w:ascii="Symbol" w:hAnsi="Symbol" w:eastAsia="Symbol" w:cs="Symbol"/>
        <w:b w:val="0"/>
        <w:bCs w:val="0"/>
        <w:i w:val="0"/>
        <w:iCs w:val="0"/>
        <w:w w:val="100"/>
        <w:sz w:val="22"/>
        <w:szCs w:val="22"/>
        <w:lang w:val="en-US" w:eastAsia="en-US" w:bidi="ar-SA"/>
      </w:rPr>
    </w:lvl>
    <w:lvl w:ilvl="1">
      <w:start w:val="0"/>
      <w:numFmt w:val="bullet"/>
      <w:lvlText w:val="o"/>
      <w:lvlJc w:val="left"/>
      <w:pPr>
        <w:ind w:left="1911" w:hanging="360"/>
      </w:pPr>
      <w:rPr>
        <w:rFonts w:hint="default" w:ascii="Courier New" w:hAnsi="Courier New" w:eastAsia="Courier New" w:cs="Courier New"/>
        <w:b w:val="0"/>
        <w:bCs w:val="0"/>
        <w:i w:val="0"/>
        <w:iCs w:val="0"/>
        <w:w w:val="100"/>
        <w:sz w:val="22"/>
        <w:szCs w:val="22"/>
        <w:lang w:val="en-US" w:eastAsia="en-US" w:bidi="ar-SA"/>
      </w:rPr>
    </w:lvl>
    <w:lvl w:ilvl="2">
      <w:start w:val="0"/>
      <w:numFmt w:val="bullet"/>
      <w:lvlText w:val="•"/>
      <w:lvlJc w:val="left"/>
      <w:pPr>
        <w:ind w:left="2964" w:hanging="360"/>
      </w:pPr>
      <w:rPr>
        <w:rFonts w:hint="default"/>
        <w:lang w:val="en-US" w:eastAsia="en-US" w:bidi="ar-SA"/>
      </w:rPr>
    </w:lvl>
    <w:lvl w:ilvl="3">
      <w:start w:val="0"/>
      <w:numFmt w:val="bullet"/>
      <w:lvlText w:val="•"/>
      <w:lvlJc w:val="left"/>
      <w:pPr>
        <w:ind w:left="4008" w:hanging="360"/>
      </w:pPr>
      <w:rPr>
        <w:rFonts w:hint="default"/>
        <w:lang w:val="en-US" w:eastAsia="en-US" w:bidi="ar-SA"/>
      </w:rPr>
    </w:lvl>
    <w:lvl w:ilvl="4">
      <w:start w:val="0"/>
      <w:numFmt w:val="bullet"/>
      <w:lvlText w:val="•"/>
      <w:lvlJc w:val="left"/>
      <w:pPr>
        <w:ind w:left="5053" w:hanging="360"/>
      </w:pPr>
      <w:rPr>
        <w:rFonts w:hint="default"/>
        <w:lang w:val="en-US" w:eastAsia="en-US" w:bidi="ar-SA"/>
      </w:rPr>
    </w:lvl>
    <w:lvl w:ilvl="5">
      <w:start w:val="0"/>
      <w:numFmt w:val="bullet"/>
      <w:lvlText w:val="•"/>
      <w:lvlJc w:val="left"/>
      <w:pPr>
        <w:ind w:left="6097" w:hanging="360"/>
      </w:pPr>
      <w:rPr>
        <w:rFonts w:hint="default"/>
        <w:lang w:val="en-US" w:eastAsia="en-US" w:bidi="ar-SA"/>
      </w:rPr>
    </w:lvl>
    <w:lvl w:ilvl="6">
      <w:start w:val="0"/>
      <w:numFmt w:val="bullet"/>
      <w:lvlText w:val="•"/>
      <w:lvlJc w:val="left"/>
      <w:pPr>
        <w:ind w:left="7142" w:hanging="360"/>
      </w:pPr>
      <w:rPr>
        <w:rFonts w:hint="default"/>
        <w:lang w:val="en-US" w:eastAsia="en-US" w:bidi="ar-SA"/>
      </w:rPr>
    </w:lvl>
    <w:lvl w:ilvl="7">
      <w:start w:val="0"/>
      <w:numFmt w:val="bullet"/>
      <w:lvlText w:val="•"/>
      <w:lvlJc w:val="left"/>
      <w:pPr>
        <w:ind w:left="8186" w:hanging="360"/>
      </w:pPr>
      <w:rPr>
        <w:rFonts w:hint="default"/>
        <w:lang w:val="en-US" w:eastAsia="en-US" w:bidi="ar-SA"/>
      </w:rPr>
    </w:lvl>
    <w:lvl w:ilvl="8">
      <w:start w:val="0"/>
      <w:numFmt w:val="bullet"/>
      <w:lvlText w:val="•"/>
      <w:lvlJc w:val="left"/>
      <w:pPr>
        <w:ind w:left="9231" w:hanging="360"/>
      </w:pPr>
      <w:rPr>
        <w:rFonts w:hint="default"/>
        <w:lang w:val="en-US" w:eastAsia="en-US" w:bidi="ar-SA"/>
      </w:rPr>
    </w:lvl>
  </w:abstractNum>
  <w:abstractNum w:abstractNumId="2">
    <w:multiLevelType w:val="hybridMultilevel"/>
    <w:lvl w:ilvl="0">
      <w:start w:val="1"/>
      <w:numFmt w:val="decimal"/>
      <w:lvlText w:val="%1."/>
      <w:lvlJc w:val="left"/>
      <w:pPr>
        <w:ind w:left="1112" w:hanging="372"/>
        <w:jc w:val="left"/>
      </w:pPr>
      <w:rPr>
        <w:rFonts w:hint="default" w:ascii="Arial" w:hAnsi="Arial" w:eastAsia="Arial" w:cs="Arial"/>
        <w:b w:val="0"/>
        <w:bCs w:val="0"/>
        <w:i w:val="0"/>
        <w:iCs w:val="0"/>
        <w:color w:val="1F419B"/>
        <w:spacing w:val="0"/>
        <w:w w:val="100"/>
        <w:sz w:val="28"/>
        <w:szCs w:val="28"/>
        <w:lang w:val="en-US" w:eastAsia="en-US" w:bidi="ar-SA"/>
      </w:rPr>
    </w:lvl>
    <w:lvl w:ilvl="1">
      <w:start w:val="1"/>
      <w:numFmt w:val="decimal"/>
      <w:lvlText w:val="%2)"/>
      <w:lvlJc w:val="left"/>
      <w:pPr>
        <w:ind w:left="1820" w:hanging="360"/>
        <w:jc w:val="left"/>
      </w:pPr>
      <w:rPr>
        <w:rFonts w:hint="default" w:ascii="Arial" w:hAnsi="Arial" w:eastAsia="Arial" w:cs="Arial"/>
        <w:b w:val="0"/>
        <w:bCs w:val="0"/>
        <w:i w:val="0"/>
        <w:iCs w:val="0"/>
        <w:w w:val="99"/>
        <w:sz w:val="18"/>
        <w:szCs w:val="18"/>
        <w:lang w:val="en-US" w:eastAsia="en-US" w:bidi="ar-SA"/>
      </w:rPr>
    </w:lvl>
    <w:lvl w:ilvl="2">
      <w:start w:val="0"/>
      <w:numFmt w:val="bullet"/>
      <w:lvlText w:val="•"/>
      <w:lvlJc w:val="left"/>
      <w:pPr>
        <w:ind w:left="2875" w:hanging="360"/>
      </w:pPr>
      <w:rPr>
        <w:rFonts w:hint="default"/>
        <w:lang w:val="en-US" w:eastAsia="en-US" w:bidi="ar-SA"/>
      </w:rPr>
    </w:lvl>
    <w:lvl w:ilvl="3">
      <w:start w:val="0"/>
      <w:numFmt w:val="bullet"/>
      <w:lvlText w:val="•"/>
      <w:lvlJc w:val="left"/>
      <w:pPr>
        <w:ind w:left="3931" w:hanging="360"/>
      </w:pPr>
      <w:rPr>
        <w:rFonts w:hint="default"/>
        <w:lang w:val="en-US" w:eastAsia="en-US" w:bidi="ar-SA"/>
      </w:rPr>
    </w:lvl>
    <w:lvl w:ilvl="4">
      <w:start w:val="0"/>
      <w:numFmt w:val="bullet"/>
      <w:lvlText w:val="•"/>
      <w:lvlJc w:val="left"/>
      <w:pPr>
        <w:ind w:left="4986" w:hanging="360"/>
      </w:pPr>
      <w:rPr>
        <w:rFonts w:hint="default"/>
        <w:lang w:val="en-US" w:eastAsia="en-US" w:bidi="ar-SA"/>
      </w:rPr>
    </w:lvl>
    <w:lvl w:ilvl="5">
      <w:start w:val="0"/>
      <w:numFmt w:val="bullet"/>
      <w:lvlText w:val="•"/>
      <w:lvlJc w:val="left"/>
      <w:pPr>
        <w:ind w:left="6042" w:hanging="360"/>
      </w:pPr>
      <w:rPr>
        <w:rFonts w:hint="default"/>
        <w:lang w:val="en-US" w:eastAsia="en-US" w:bidi="ar-SA"/>
      </w:rPr>
    </w:lvl>
    <w:lvl w:ilvl="6">
      <w:start w:val="0"/>
      <w:numFmt w:val="bullet"/>
      <w:lvlText w:val="•"/>
      <w:lvlJc w:val="left"/>
      <w:pPr>
        <w:ind w:left="7097" w:hanging="360"/>
      </w:pPr>
      <w:rPr>
        <w:rFonts w:hint="default"/>
        <w:lang w:val="en-US" w:eastAsia="en-US" w:bidi="ar-SA"/>
      </w:rPr>
    </w:lvl>
    <w:lvl w:ilvl="7">
      <w:start w:val="0"/>
      <w:numFmt w:val="bullet"/>
      <w:lvlText w:val="•"/>
      <w:lvlJc w:val="left"/>
      <w:pPr>
        <w:ind w:left="8153" w:hanging="360"/>
      </w:pPr>
      <w:rPr>
        <w:rFonts w:hint="default"/>
        <w:lang w:val="en-US" w:eastAsia="en-US" w:bidi="ar-SA"/>
      </w:rPr>
    </w:lvl>
    <w:lvl w:ilvl="8">
      <w:start w:val="0"/>
      <w:numFmt w:val="bullet"/>
      <w:lvlText w:val="•"/>
      <w:lvlJc w:val="left"/>
      <w:pPr>
        <w:ind w:left="9208" w:hanging="360"/>
      </w:pPr>
      <w:rPr>
        <w:rFonts w:hint="default"/>
        <w:lang w:val="en-US" w:eastAsia="en-US" w:bidi="ar-SA"/>
      </w:rPr>
    </w:lvl>
  </w:abstractNum>
  <w:abstractNum w:abstractNumId="1">
    <w:multiLevelType w:val="hybridMultilevel"/>
    <w:lvl w:ilvl="0">
      <w:start w:val="1"/>
      <w:numFmt w:val="decimal"/>
      <w:lvlText w:val="%1."/>
      <w:lvlJc w:val="left"/>
      <w:pPr>
        <w:ind w:left="961" w:hanging="221"/>
        <w:jc w:val="left"/>
      </w:pPr>
      <w:rPr>
        <w:rFonts w:hint="default" w:ascii="Times New Roman" w:hAnsi="Times New Roman" w:eastAsia="Times New Roman" w:cs="Times New Roman"/>
        <w:b/>
        <w:bCs/>
        <w:i w:val="0"/>
        <w:iCs w:val="0"/>
        <w:w w:val="100"/>
        <w:sz w:val="22"/>
        <w:szCs w:val="22"/>
        <w:lang w:val="en-US" w:eastAsia="en-US" w:bidi="ar-SA"/>
      </w:rPr>
    </w:lvl>
    <w:lvl w:ilvl="1">
      <w:start w:val="0"/>
      <w:numFmt w:val="bullet"/>
      <w:lvlText w:val="•"/>
      <w:lvlJc w:val="left"/>
      <w:pPr>
        <w:ind w:left="1996" w:hanging="221"/>
      </w:pPr>
      <w:rPr>
        <w:rFonts w:hint="default"/>
        <w:lang w:val="en-US" w:eastAsia="en-US" w:bidi="ar-SA"/>
      </w:rPr>
    </w:lvl>
    <w:lvl w:ilvl="2">
      <w:start w:val="0"/>
      <w:numFmt w:val="bullet"/>
      <w:lvlText w:val="•"/>
      <w:lvlJc w:val="left"/>
      <w:pPr>
        <w:ind w:left="3032" w:hanging="221"/>
      </w:pPr>
      <w:rPr>
        <w:rFonts w:hint="default"/>
        <w:lang w:val="en-US" w:eastAsia="en-US" w:bidi="ar-SA"/>
      </w:rPr>
    </w:lvl>
    <w:lvl w:ilvl="3">
      <w:start w:val="0"/>
      <w:numFmt w:val="bullet"/>
      <w:lvlText w:val="•"/>
      <w:lvlJc w:val="left"/>
      <w:pPr>
        <w:ind w:left="4068" w:hanging="221"/>
      </w:pPr>
      <w:rPr>
        <w:rFonts w:hint="default"/>
        <w:lang w:val="en-US" w:eastAsia="en-US" w:bidi="ar-SA"/>
      </w:rPr>
    </w:lvl>
    <w:lvl w:ilvl="4">
      <w:start w:val="0"/>
      <w:numFmt w:val="bullet"/>
      <w:lvlText w:val="•"/>
      <w:lvlJc w:val="left"/>
      <w:pPr>
        <w:ind w:left="5104" w:hanging="221"/>
      </w:pPr>
      <w:rPr>
        <w:rFonts w:hint="default"/>
        <w:lang w:val="en-US" w:eastAsia="en-US" w:bidi="ar-SA"/>
      </w:rPr>
    </w:lvl>
    <w:lvl w:ilvl="5">
      <w:start w:val="0"/>
      <w:numFmt w:val="bullet"/>
      <w:lvlText w:val="•"/>
      <w:lvlJc w:val="left"/>
      <w:pPr>
        <w:ind w:left="6140" w:hanging="221"/>
      </w:pPr>
      <w:rPr>
        <w:rFonts w:hint="default"/>
        <w:lang w:val="en-US" w:eastAsia="en-US" w:bidi="ar-SA"/>
      </w:rPr>
    </w:lvl>
    <w:lvl w:ilvl="6">
      <w:start w:val="0"/>
      <w:numFmt w:val="bullet"/>
      <w:lvlText w:val="•"/>
      <w:lvlJc w:val="left"/>
      <w:pPr>
        <w:ind w:left="7176" w:hanging="221"/>
      </w:pPr>
      <w:rPr>
        <w:rFonts w:hint="default"/>
        <w:lang w:val="en-US" w:eastAsia="en-US" w:bidi="ar-SA"/>
      </w:rPr>
    </w:lvl>
    <w:lvl w:ilvl="7">
      <w:start w:val="0"/>
      <w:numFmt w:val="bullet"/>
      <w:lvlText w:val="•"/>
      <w:lvlJc w:val="left"/>
      <w:pPr>
        <w:ind w:left="8212" w:hanging="221"/>
      </w:pPr>
      <w:rPr>
        <w:rFonts w:hint="default"/>
        <w:lang w:val="en-US" w:eastAsia="en-US" w:bidi="ar-SA"/>
      </w:rPr>
    </w:lvl>
    <w:lvl w:ilvl="8">
      <w:start w:val="0"/>
      <w:numFmt w:val="bullet"/>
      <w:lvlText w:val="•"/>
      <w:lvlJc w:val="left"/>
      <w:pPr>
        <w:ind w:left="9248" w:hanging="221"/>
      </w:pPr>
      <w:rPr>
        <w:rFonts w:hint="default"/>
        <w:lang w:val="en-US" w:eastAsia="en-US" w:bidi="ar-SA"/>
      </w:rPr>
    </w:lvl>
  </w:abstractNum>
  <w:abstractNum w:abstractNumId="0">
    <w:multiLevelType w:val="hybridMultilevel"/>
    <w:lvl w:ilvl="0">
      <w:start w:val="1"/>
      <w:numFmt w:val="decimal"/>
      <w:lvlText w:val="%1)"/>
      <w:lvlJc w:val="left"/>
      <w:pPr>
        <w:ind w:left="1460" w:hanging="360"/>
        <w:jc w:val="left"/>
      </w:pPr>
      <w:rPr>
        <w:rFonts w:hint="default" w:ascii="Times New Roman" w:hAnsi="Times New Roman" w:eastAsia="Times New Roman" w:cs="Times New Roman"/>
        <w:b w:val="0"/>
        <w:bCs w:val="0"/>
        <w:i w:val="0"/>
        <w:iCs w:val="0"/>
        <w:w w:val="100"/>
        <w:sz w:val="22"/>
        <w:szCs w:val="22"/>
        <w:lang w:val="en-US" w:eastAsia="en-US" w:bidi="ar-SA"/>
      </w:rPr>
    </w:lvl>
    <w:lvl w:ilvl="1">
      <w:start w:val="0"/>
      <w:numFmt w:val="bullet"/>
      <w:lvlText w:val="•"/>
      <w:lvlJc w:val="left"/>
      <w:pPr>
        <w:ind w:left="2446" w:hanging="360"/>
      </w:pPr>
      <w:rPr>
        <w:rFonts w:hint="default"/>
        <w:lang w:val="en-US" w:eastAsia="en-US" w:bidi="ar-SA"/>
      </w:rPr>
    </w:lvl>
    <w:lvl w:ilvl="2">
      <w:start w:val="0"/>
      <w:numFmt w:val="bullet"/>
      <w:lvlText w:val="•"/>
      <w:lvlJc w:val="left"/>
      <w:pPr>
        <w:ind w:left="3432" w:hanging="360"/>
      </w:pPr>
      <w:rPr>
        <w:rFonts w:hint="default"/>
        <w:lang w:val="en-US" w:eastAsia="en-US" w:bidi="ar-SA"/>
      </w:rPr>
    </w:lvl>
    <w:lvl w:ilvl="3">
      <w:start w:val="0"/>
      <w:numFmt w:val="bullet"/>
      <w:lvlText w:val="•"/>
      <w:lvlJc w:val="left"/>
      <w:pPr>
        <w:ind w:left="4418" w:hanging="360"/>
      </w:pPr>
      <w:rPr>
        <w:rFonts w:hint="default"/>
        <w:lang w:val="en-US" w:eastAsia="en-US" w:bidi="ar-SA"/>
      </w:rPr>
    </w:lvl>
    <w:lvl w:ilvl="4">
      <w:start w:val="0"/>
      <w:numFmt w:val="bullet"/>
      <w:lvlText w:val="•"/>
      <w:lvlJc w:val="left"/>
      <w:pPr>
        <w:ind w:left="5404" w:hanging="360"/>
      </w:pPr>
      <w:rPr>
        <w:rFonts w:hint="default"/>
        <w:lang w:val="en-US" w:eastAsia="en-US" w:bidi="ar-SA"/>
      </w:rPr>
    </w:lvl>
    <w:lvl w:ilvl="5">
      <w:start w:val="0"/>
      <w:numFmt w:val="bullet"/>
      <w:lvlText w:val="•"/>
      <w:lvlJc w:val="left"/>
      <w:pPr>
        <w:ind w:left="6390" w:hanging="360"/>
      </w:pPr>
      <w:rPr>
        <w:rFonts w:hint="default"/>
        <w:lang w:val="en-US" w:eastAsia="en-US" w:bidi="ar-SA"/>
      </w:rPr>
    </w:lvl>
    <w:lvl w:ilvl="6">
      <w:start w:val="0"/>
      <w:numFmt w:val="bullet"/>
      <w:lvlText w:val="•"/>
      <w:lvlJc w:val="left"/>
      <w:pPr>
        <w:ind w:left="7376" w:hanging="360"/>
      </w:pPr>
      <w:rPr>
        <w:rFonts w:hint="default"/>
        <w:lang w:val="en-US" w:eastAsia="en-US" w:bidi="ar-SA"/>
      </w:rPr>
    </w:lvl>
    <w:lvl w:ilvl="7">
      <w:start w:val="0"/>
      <w:numFmt w:val="bullet"/>
      <w:lvlText w:val="•"/>
      <w:lvlJc w:val="left"/>
      <w:pPr>
        <w:ind w:left="8362" w:hanging="360"/>
      </w:pPr>
      <w:rPr>
        <w:rFonts w:hint="default"/>
        <w:lang w:val="en-US" w:eastAsia="en-US" w:bidi="ar-SA"/>
      </w:rPr>
    </w:lvl>
    <w:lvl w:ilvl="8">
      <w:start w:val="0"/>
      <w:numFmt w:val="bullet"/>
      <w:lvlText w:val="•"/>
      <w:lvlJc w:val="left"/>
      <w:pPr>
        <w:ind w:left="9348" w:hanging="360"/>
      </w:pPr>
      <w:rPr>
        <w:rFonts w:hint="default"/>
        <w:lang w:val="en-US" w:eastAsia="en-US" w:bidi="ar-SA"/>
      </w:rPr>
    </w:lvl>
  </w:abstract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TOC1" w:type="paragraph">
    <w:name w:val="TOC 1"/>
    <w:basedOn w:val="Normal"/>
    <w:uiPriority w:val="1"/>
    <w:qFormat/>
    <w:pPr>
      <w:spacing w:before="119"/>
      <w:ind w:left="961" w:hanging="222"/>
    </w:pPr>
    <w:rPr>
      <w:rFonts w:ascii="Times New Roman" w:hAnsi="Times New Roman" w:eastAsia="Times New Roman" w:cs="Times New Roman"/>
      <w:b/>
      <w:bCs/>
      <w:sz w:val="22"/>
      <w:szCs w:val="22"/>
      <w:lang w:val="en-US" w:eastAsia="en-US" w:bidi="ar-SA"/>
    </w:rPr>
  </w:style>
  <w:style w:styleId="TOC2" w:type="paragraph">
    <w:name w:val="TOC 2"/>
    <w:basedOn w:val="Normal"/>
    <w:uiPriority w:val="1"/>
    <w:qFormat/>
    <w:pPr>
      <w:spacing w:before="119"/>
      <w:ind w:left="1100"/>
    </w:pPr>
    <w:rPr>
      <w:rFonts w:ascii="Times New Roman" w:hAnsi="Times New Roman" w:eastAsia="Times New Roman" w:cs="Times New Roman"/>
      <w:sz w:val="22"/>
      <w:szCs w:val="22"/>
      <w:lang w:val="en-US" w:eastAsia="en-US" w:bidi="ar-SA"/>
    </w:rPr>
  </w:style>
  <w:style w:styleId="BodyText" w:type="paragraph">
    <w:name w:val="Body Text"/>
    <w:basedOn w:val="Normal"/>
    <w:uiPriority w:val="1"/>
    <w:qFormat/>
    <w:pPr/>
    <w:rPr>
      <w:rFonts w:ascii="Times New Roman" w:hAnsi="Times New Roman" w:eastAsia="Times New Roman" w:cs="Times New Roman"/>
      <w:sz w:val="22"/>
      <w:szCs w:val="22"/>
      <w:lang w:val="en-US" w:eastAsia="en-US" w:bidi="ar-SA"/>
    </w:rPr>
  </w:style>
  <w:style w:styleId="Heading1" w:type="paragraph">
    <w:name w:val="Heading 1"/>
    <w:basedOn w:val="Normal"/>
    <w:uiPriority w:val="1"/>
    <w:qFormat/>
    <w:pPr>
      <w:spacing w:before="71"/>
      <w:ind w:left="740"/>
      <w:outlineLvl w:val="1"/>
    </w:pPr>
    <w:rPr>
      <w:rFonts w:ascii="Arial" w:hAnsi="Arial" w:eastAsia="Arial" w:cs="Arial"/>
      <w:sz w:val="28"/>
      <w:szCs w:val="28"/>
      <w:lang w:val="en-US" w:eastAsia="en-US" w:bidi="ar-SA"/>
    </w:rPr>
  </w:style>
  <w:style w:styleId="Heading2" w:type="paragraph">
    <w:name w:val="Heading 2"/>
    <w:basedOn w:val="Normal"/>
    <w:uiPriority w:val="1"/>
    <w:qFormat/>
    <w:pPr>
      <w:spacing w:before="19"/>
      <w:ind w:left="1100"/>
      <w:outlineLvl w:val="2"/>
    </w:pPr>
    <w:rPr>
      <w:rFonts w:ascii="Arial" w:hAnsi="Arial" w:eastAsia="Arial" w:cs="Arial"/>
      <w:b/>
      <w:bCs/>
      <w:sz w:val="24"/>
      <w:szCs w:val="24"/>
      <w:lang w:val="en-US" w:eastAsia="en-US" w:bidi="ar-SA"/>
    </w:rPr>
  </w:style>
  <w:style w:styleId="Heading3" w:type="paragraph">
    <w:name w:val="Heading 3"/>
    <w:basedOn w:val="Normal"/>
    <w:uiPriority w:val="1"/>
    <w:qFormat/>
    <w:pPr>
      <w:spacing w:before="198"/>
      <w:ind w:left="740"/>
      <w:outlineLvl w:val="3"/>
    </w:pPr>
    <w:rPr>
      <w:rFonts w:ascii="Arial" w:hAnsi="Arial" w:eastAsia="Arial" w:cs="Arial"/>
      <w:sz w:val="24"/>
      <w:szCs w:val="24"/>
      <w:lang w:val="en-US" w:eastAsia="en-US" w:bidi="ar-SA"/>
    </w:rPr>
  </w:style>
  <w:style w:styleId="Heading4" w:type="paragraph">
    <w:name w:val="Heading 4"/>
    <w:basedOn w:val="Normal"/>
    <w:uiPriority w:val="1"/>
    <w:qFormat/>
    <w:pPr>
      <w:spacing w:before="120"/>
      <w:ind w:left="1100"/>
      <w:outlineLvl w:val="4"/>
    </w:pPr>
    <w:rPr>
      <w:rFonts w:ascii="Arial" w:hAnsi="Arial" w:eastAsia="Arial" w:cs="Arial"/>
      <w:b/>
      <w:bCs/>
      <w:i/>
      <w:iCs/>
      <w:sz w:val="22"/>
      <w:szCs w:val="22"/>
      <w:lang w:val="en-US" w:eastAsia="en-US" w:bidi="ar-SA"/>
    </w:rPr>
  </w:style>
  <w:style w:styleId="Heading5" w:type="paragraph">
    <w:name w:val="Heading 5"/>
    <w:basedOn w:val="Normal"/>
    <w:uiPriority w:val="1"/>
    <w:qFormat/>
    <w:pPr>
      <w:spacing w:before="120"/>
      <w:ind w:left="740"/>
      <w:outlineLvl w:val="5"/>
    </w:pPr>
    <w:rPr>
      <w:rFonts w:ascii="Times New Roman" w:hAnsi="Times New Roman" w:eastAsia="Times New Roman" w:cs="Times New Roman"/>
      <w:b/>
      <w:bCs/>
      <w:i/>
      <w:iCs/>
      <w:sz w:val="22"/>
      <w:szCs w:val="22"/>
      <w:lang w:val="en-US" w:eastAsia="en-US" w:bidi="ar-SA"/>
    </w:rPr>
  </w:style>
  <w:style w:styleId="Title" w:type="paragraph">
    <w:name w:val="Title"/>
    <w:basedOn w:val="Normal"/>
    <w:uiPriority w:val="1"/>
    <w:qFormat/>
    <w:pPr>
      <w:spacing w:before="1"/>
      <w:ind w:left="740"/>
    </w:pPr>
    <w:rPr>
      <w:rFonts w:ascii="Arial" w:hAnsi="Arial" w:eastAsia="Arial" w:cs="Arial"/>
      <w:sz w:val="44"/>
      <w:szCs w:val="44"/>
      <w:lang w:val="en-US" w:eastAsia="en-US" w:bidi="ar-SA"/>
    </w:rPr>
  </w:style>
  <w:style w:styleId="ListParagraph" w:type="paragraph">
    <w:name w:val="List Paragraph"/>
    <w:basedOn w:val="Normal"/>
    <w:uiPriority w:val="1"/>
    <w:qFormat/>
    <w:pPr>
      <w:spacing w:before="119"/>
      <w:ind w:left="1460" w:hanging="36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spacing w:before="57"/>
      <w:ind w:left="108"/>
    </w:pPr>
    <w:rPr>
      <w:rFonts w:ascii="Arial" w:hAnsi="Arial" w:eastAsia="Arial" w:cs="Arial"/>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footer" Target="footer1.xml"/><Relationship Id="rId8" Type="http://schemas.openxmlformats.org/officeDocument/2006/relationships/hyperlink" Target="http://store.samhsa.gov/" TargetMode="External"/><Relationship Id="rId9" Type="http://schemas.openxmlformats.org/officeDocument/2006/relationships/footer" Target="footer2.xml"/><Relationship Id="rId10" Type="http://schemas.openxmlformats.org/officeDocument/2006/relationships/image" Target="media/image3.png"/><Relationship Id="rId11" Type="http://schemas.openxmlformats.org/officeDocument/2006/relationships/hyperlink" Target="https://www.asianwomenforhealth.org/" TargetMode="External"/><Relationship Id="rId12" Type="http://schemas.openxmlformats.org/officeDocument/2006/relationships/hyperlink" Target="https://aaci.org/mission/" TargetMode="External"/><Relationship Id="rId13" Type="http://schemas.openxmlformats.org/officeDocument/2006/relationships/hyperlink" Target="https://www.ymcadc.org/" TargetMode="External"/><Relationship Id="rId14" Type="http://schemas.openxmlformats.org/officeDocument/2006/relationships/hyperlink" Target="https://aidsresource.org/" TargetMode="External"/><Relationship Id="rId15" Type="http://schemas.openxmlformats.org/officeDocument/2006/relationships/hyperlink" Target="http://www.binghamtonschools.org/" TargetMode="External"/><Relationship Id="rId16" Type="http://schemas.openxmlformats.org/officeDocument/2006/relationships/hyperlink" Target="https://www.cfrla.org/" TargetMode="External"/><Relationship Id="rId17" Type="http://schemas.openxmlformats.org/officeDocument/2006/relationships/hyperlink" Target="file://localhost/C:/Users/teeha/AppData/Local/Microsoft/Windows/INetCache/Content.Outlook/IYWD8620/lakotayouthdevelopment.org" TargetMode="External"/><Relationship Id="rId18" Type="http://schemas.openxmlformats.org/officeDocument/2006/relationships/hyperlink" Target="file://localhost/C:/Users/teeha/AppData/Local/Microsoft/Windows/INetCache/Content.Outlook/IYWD8620/wabanakipublichealth.org" TargetMode="External"/><Relationship Id="rId19" Type="http://schemas.openxmlformats.org/officeDocument/2006/relationships/footer" Target="footer3.xml"/><Relationship Id="rId20" Type="http://schemas.openxmlformats.org/officeDocument/2006/relationships/footer" Target="footer4.xml"/><Relationship Id="rId21" Type="http://schemas.openxmlformats.org/officeDocument/2006/relationships/footer" Target="footer5.xml"/><Relationship Id="rId22" Type="http://schemas.openxmlformats.org/officeDocument/2006/relationships/hyperlink" Target="http://www.SAMHSA.gov/" TargetMode="External"/><Relationship Id="rId2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NNEDLearn</dc:creator>
  <dc:subject>NNEDLearn Implementation Analysis</dc:subject>
  <dc:title>Evidence-Based and Culturally Relevant Behavioral Health Interventions in Practice: Strategies and Lessons Learned from NNEDLearn (2011-2020)</dc:title>
  <dcterms:created xsi:type="dcterms:W3CDTF">2023-01-31T20:14:58Z</dcterms:created>
  <dcterms:modified xsi:type="dcterms:W3CDTF">2023-01-31T20:14:58Z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2021-06-09T00:00:00Z</vt:filetime>
  </property>
  <property fmtid="{D5CDD505-2E9C-101B-9397-08002B2CF9AE}" pid="3" name="Creator">
    <vt:lpwstr>Microsoft® Word for Microsoft 365</vt:lpwstr>
  </property>
  <property fmtid="{D5CDD505-2E9C-101B-9397-08002B2CF9AE}" pid="4" name="LastSaved">
    <vt:filetime>2023-01-31T00:00:00Z</vt:filetime>
  </property>
  <property fmtid="{D5CDD505-2E9C-101B-9397-08002B2CF9AE}" pid="5" name="Producer">
    <vt:lpwstr>Microsoft® Word for Microsoft 365</vt:lpwstr>
  </property>
</Properties>
</file>