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0B03A" w14:textId="77777777" w:rsidR="00010094" w:rsidRDefault="00010094">
      <w:pPr>
        <w:pStyle w:val="BodyText"/>
        <w:rPr>
          <w:sz w:val="20"/>
        </w:rPr>
      </w:pPr>
    </w:p>
    <w:p w14:paraId="3F7566D4" w14:textId="77777777" w:rsidR="00010094" w:rsidRDefault="00010094">
      <w:pPr>
        <w:pStyle w:val="BodyText"/>
        <w:rPr>
          <w:sz w:val="20"/>
        </w:rPr>
      </w:pPr>
    </w:p>
    <w:p w14:paraId="15F6B0FB" w14:textId="77777777" w:rsidR="00010094" w:rsidRDefault="00010094">
      <w:pPr>
        <w:pStyle w:val="BodyText"/>
        <w:rPr>
          <w:sz w:val="20"/>
        </w:rPr>
      </w:pPr>
    </w:p>
    <w:p w14:paraId="33F0381E" w14:textId="77777777" w:rsidR="00010094" w:rsidRDefault="00010094">
      <w:pPr>
        <w:pStyle w:val="BodyText"/>
        <w:spacing w:before="3"/>
        <w:rPr>
          <w:sz w:val="22"/>
        </w:rPr>
      </w:pPr>
    </w:p>
    <w:p w14:paraId="21A5B3D0" w14:textId="77777777" w:rsidR="00010094" w:rsidRDefault="00A12312">
      <w:pPr>
        <w:pStyle w:val="BodyText"/>
        <w:ind w:left="-429"/>
        <w:rPr>
          <w:sz w:val="20"/>
        </w:rPr>
      </w:pPr>
      <w:r>
        <w:rPr>
          <w:sz w:val="20"/>
        </w:rPr>
      </w:r>
      <w:r>
        <w:rPr>
          <w:sz w:val="20"/>
        </w:rPr>
        <w:pict w14:anchorId="5C5417D5">
          <v:group id="docshapegroup2" o:spid="_x0000_s2134" style="width:555.55pt;height:197.65pt;mso-position-horizontal-relative:char;mso-position-vertical-relative:line" coordsize="11111,3953">
            <v:shape id="docshape3" o:spid="_x0000_s2142" style="position:absolute;left:50;top:37;width:10269;height:2427" coordorigin="51,37" coordsize="10269,2427" path="m10319,37l51,37r,1105l51,2464r10268,l10319,1142r,-1105xe" fillcolor="#01199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2141" type="#_x0000_t75" style="position:absolute;width:10372;height:2520">
              <v:imagedata r:id="rId7" o:title=""/>
            </v:shape>
            <v:line id="_x0000_s2140" style="position:absolute" from="547,788" to="9823,788" strokecolor="white" strokeweight=".32722mm"/>
            <v:rect id="docshape5" o:spid="_x0000_s2139" style="position:absolute;left:793;top:1142;width:10268;height:2755" fillcolor="black" stroked="f"/>
            <v:shape id="docshape6" o:spid="_x0000_s2138" type="#_x0000_t75" style="position:absolute;left:739;top:1092;width:10372;height:2860">
              <v:imagedata r:id="rId8" o:title=""/>
            </v:shape>
            <v:rect id="docshape7" o:spid="_x0000_s2137" style="position:absolute;left:904;top:3285;width:10101;height:19" stroked="f"/>
            <v:shapetype id="_x0000_t202" coordsize="21600,21600" o:spt="202" path="m,l,21600r21600,l21600,xe">
              <v:stroke joinstyle="miter"/>
              <v:path gradientshapeok="t" o:connecttype="rect"/>
            </v:shapetype>
            <v:shape id="docshape8" o:spid="_x0000_s2136" type="#_x0000_t202" style="position:absolute;left:547;top:314;width:1645;height:353" filled="f" stroked="f">
              <v:textbox inset="0,0,0,0">
                <w:txbxContent>
                  <w:p w14:paraId="01375B9F" w14:textId="77777777" w:rsidR="00010094" w:rsidRDefault="00A12312">
                    <w:pPr>
                      <w:spacing w:line="325" w:lineRule="exact"/>
                      <w:rPr>
                        <w:rFonts w:ascii="Arial Narrow"/>
                        <w:b/>
                        <w:sz w:val="35"/>
                      </w:rPr>
                    </w:pPr>
                    <w:r>
                      <w:rPr>
                        <w:rFonts w:ascii="Arial Narrow"/>
                        <w:b/>
                        <w:color w:val="FFFFFF"/>
                        <w:spacing w:val="-2"/>
                        <w:w w:val="70"/>
                        <w:sz w:val="35"/>
                      </w:rPr>
                      <w:t>ASPIRACE.COM</w:t>
                    </w:r>
                  </w:p>
                </w:txbxContent>
              </v:textbox>
            </v:shape>
            <v:shape id="docshape9" o:spid="_x0000_s2135" type="#_x0000_t202" style="position:absolute;left:915;top:1188;width:10044;height:2004" filled="f" stroked="f">
              <v:textbox inset="0,0,0,0">
                <w:txbxContent>
                  <w:p w14:paraId="1D690F8B" w14:textId="77777777" w:rsidR="00010094" w:rsidRDefault="00A12312">
                    <w:pPr>
                      <w:spacing w:before="36"/>
                      <w:rPr>
                        <w:rFonts w:ascii="Bookman Old Style"/>
                        <w:b/>
                        <w:sz w:val="81"/>
                      </w:rPr>
                    </w:pPr>
                    <w:r>
                      <w:rPr>
                        <w:rFonts w:ascii="Bookman Old Style"/>
                        <w:b/>
                        <w:color w:val="FFFFFF"/>
                        <w:spacing w:val="-2"/>
                        <w:w w:val="120"/>
                        <w:sz w:val="81"/>
                      </w:rPr>
                      <w:t>Marriage</w:t>
                    </w:r>
                    <w:r>
                      <w:rPr>
                        <w:rFonts w:ascii="Bookman Old Style"/>
                        <w:b/>
                        <w:color w:val="FFFFFF"/>
                        <w:spacing w:val="-73"/>
                        <w:w w:val="120"/>
                        <w:sz w:val="81"/>
                      </w:rPr>
                      <w:t xml:space="preserve"> </w:t>
                    </w:r>
                    <w:r>
                      <w:rPr>
                        <w:rFonts w:ascii="Bookman Old Style"/>
                        <w:b/>
                        <w:color w:val="FFFFFF"/>
                        <w:spacing w:val="-2"/>
                        <w:w w:val="120"/>
                        <w:sz w:val="81"/>
                      </w:rPr>
                      <w:t>and</w:t>
                    </w:r>
                    <w:r>
                      <w:rPr>
                        <w:rFonts w:ascii="Bookman Old Style"/>
                        <w:b/>
                        <w:color w:val="FFFFFF"/>
                        <w:spacing w:val="-72"/>
                        <w:w w:val="120"/>
                        <w:sz w:val="81"/>
                      </w:rPr>
                      <w:t xml:space="preserve"> </w:t>
                    </w:r>
                    <w:r>
                      <w:rPr>
                        <w:rFonts w:ascii="Bookman Old Style"/>
                        <w:b/>
                        <w:color w:val="FFFFFF"/>
                        <w:spacing w:val="-11"/>
                        <w:w w:val="115"/>
                        <w:sz w:val="81"/>
                      </w:rPr>
                      <w:t>Family</w:t>
                    </w:r>
                  </w:p>
                  <w:p w14:paraId="62861186" w14:textId="77777777" w:rsidR="00010094" w:rsidRDefault="00A12312">
                    <w:pPr>
                      <w:spacing w:before="69" w:line="947" w:lineRule="exact"/>
                      <w:ind w:left="216"/>
                      <w:rPr>
                        <w:rFonts w:ascii="Bookman Old Style"/>
                        <w:b/>
                        <w:sz w:val="81"/>
                      </w:rPr>
                    </w:pPr>
                    <w:r>
                      <w:rPr>
                        <w:rFonts w:ascii="Bookman Old Style"/>
                        <w:b/>
                        <w:color w:val="FFFFFF"/>
                        <w:w w:val="110"/>
                        <w:sz w:val="81"/>
                      </w:rPr>
                      <w:t>Therapy</w:t>
                    </w:r>
                    <w:r>
                      <w:rPr>
                        <w:rFonts w:ascii="Bookman Old Style"/>
                        <w:b/>
                        <w:color w:val="FFFFFF"/>
                        <w:spacing w:val="2"/>
                        <w:w w:val="110"/>
                        <w:sz w:val="81"/>
                      </w:rPr>
                      <w:t xml:space="preserve"> </w:t>
                    </w:r>
                    <w:r>
                      <w:rPr>
                        <w:rFonts w:ascii="Bookman Old Style"/>
                        <w:b/>
                        <w:color w:val="FFFFFF"/>
                        <w:w w:val="110"/>
                        <w:sz w:val="81"/>
                      </w:rPr>
                      <w:t>6</w:t>
                    </w:r>
                    <w:r>
                      <w:rPr>
                        <w:rFonts w:ascii="Bookman Old Style"/>
                        <w:b/>
                        <w:color w:val="FFFFFF"/>
                        <w:spacing w:val="2"/>
                        <w:w w:val="110"/>
                        <w:sz w:val="81"/>
                      </w:rPr>
                      <w:t xml:space="preserve"> </w:t>
                    </w:r>
                    <w:proofErr w:type="spellStart"/>
                    <w:r>
                      <w:rPr>
                        <w:rFonts w:ascii="Bookman Old Style"/>
                        <w:b/>
                        <w:color w:val="FFFFFF"/>
                        <w:spacing w:val="-2"/>
                        <w:w w:val="110"/>
                        <w:sz w:val="81"/>
                      </w:rPr>
                      <w:t>Hrs</w:t>
                    </w:r>
                    <w:proofErr w:type="spellEnd"/>
                    <w:r>
                      <w:rPr>
                        <w:rFonts w:ascii="Bookman Old Style"/>
                        <w:b/>
                        <w:color w:val="FFFFFF"/>
                        <w:spacing w:val="-2"/>
                        <w:w w:val="110"/>
                        <w:sz w:val="81"/>
                      </w:rPr>
                      <w:t>/Units</w:t>
                    </w:r>
                  </w:p>
                </w:txbxContent>
              </v:textbox>
            </v:shape>
            <w10:anchorlock/>
          </v:group>
        </w:pict>
      </w:r>
    </w:p>
    <w:p w14:paraId="6CEFEF07" w14:textId="77777777" w:rsidR="00010094" w:rsidRDefault="00010094">
      <w:pPr>
        <w:pStyle w:val="BodyText"/>
        <w:rPr>
          <w:sz w:val="20"/>
        </w:rPr>
      </w:pPr>
    </w:p>
    <w:p w14:paraId="4BB1CFC9" w14:textId="77777777" w:rsidR="00010094" w:rsidRDefault="00010094">
      <w:pPr>
        <w:pStyle w:val="BodyText"/>
        <w:rPr>
          <w:sz w:val="20"/>
        </w:rPr>
      </w:pPr>
    </w:p>
    <w:p w14:paraId="7F7D2FC0" w14:textId="77777777" w:rsidR="00010094" w:rsidRDefault="00010094">
      <w:pPr>
        <w:pStyle w:val="BodyText"/>
        <w:spacing w:before="7" w:after="1"/>
        <w:rPr>
          <w:sz w:val="11"/>
        </w:rPr>
      </w:pPr>
    </w:p>
    <w:p w14:paraId="009DE1DF" w14:textId="77777777" w:rsidR="00010094" w:rsidRDefault="00A12312">
      <w:pPr>
        <w:pStyle w:val="BodyText"/>
        <w:ind w:left="-435"/>
        <w:rPr>
          <w:sz w:val="20"/>
        </w:rPr>
      </w:pPr>
      <w:r>
        <w:rPr>
          <w:sz w:val="20"/>
        </w:rPr>
      </w:r>
      <w:r>
        <w:rPr>
          <w:sz w:val="20"/>
        </w:rPr>
        <w:pict w14:anchorId="5F522B14">
          <v:group id="docshapegroup10" o:spid="_x0000_s2131" style="width:567.7pt;height:340.1pt;mso-position-horizontal-relative:char;mso-position-vertical-relative:line" coordsize="11354,6802">
            <v:shape id="docshape11" o:spid="_x0000_s2133" type="#_x0000_t75" style="position:absolute;left:37;top:37;width:11280;height:6728">
              <v:imagedata r:id="rId9" o:title=""/>
            </v:shape>
            <v:rect id="docshape12" o:spid="_x0000_s2132" style="position:absolute;left:37;top:37;width:11280;height:6728" filled="f" strokeweight="1.3089mm"/>
            <w10:anchorlock/>
          </v:group>
        </w:pict>
      </w:r>
    </w:p>
    <w:p w14:paraId="43EEEB13" w14:textId="77777777" w:rsidR="00010094" w:rsidRDefault="00010094">
      <w:pPr>
        <w:pStyle w:val="BodyText"/>
        <w:rPr>
          <w:sz w:val="20"/>
        </w:rPr>
      </w:pPr>
    </w:p>
    <w:p w14:paraId="3FBD012F" w14:textId="77777777" w:rsidR="00010094" w:rsidRDefault="00010094">
      <w:pPr>
        <w:pStyle w:val="BodyText"/>
        <w:rPr>
          <w:sz w:val="20"/>
        </w:rPr>
      </w:pPr>
    </w:p>
    <w:p w14:paraId="50E33FBD" w14:textId="77777777" w:rsidR="00010094" w:rsidRDefault="00010094">
      <w:pPr>
        <w:pStyle w:val="BodyText"/>
        <w:spacing w:before="2"/>
        <w:rPr>
          <w:sz w:val="20"/>
        </w:rPr>
      </w:pPr>
    </w:p>
    <w:p w14:paraId="3911236E" w14:textId="77777777" w:rsidR="00010094" w:rsidRDefault="00A12312">
      <w:pPr>
        <w:spacing w:line="254" w:lineRule="auto"/>
        <w:ind w:left="308" w:right="6008"/>
        <w:rPr>
          <w:i/>
          <w:sz w:val="15"/>
        </w:rPr>
      </w:pPr>
      <w:r>
        <w:rPr>
          <w:i/>
          <w:sz w:val="15"/>
        </w:rPr>
        <w:t>©</w:t>
      </w:r>
      <w:r>
        <w:rPr>
          <w:i/>
          <w:spacing w:val="-10"/>
          <w:sz w:val="15"/>
        </w:rPr>
        <w:t xml:space="preserve"> </w:t>
      </w:r>
      <w:r>
        <w:rPr>
          <w:i/>
          <w:sz w:val="15"/>
        </w:rPr>
        <w:t>2021</w:t>
      </w:r>
      <w:r>
        <w:rPr>
          <w:i/>
          <w:spacing w:val="-7"/>
          <w:sz w:val="15"/>
        </w:rPr>
        <w:t xml:space="preserve"> </w:t>
      </w:r>
      <w:r>
        <w:rPr>
          <w:i/>
          <w:sz w:val="15"/>
        </w:rPr>
        <w:t>by</w:t>
      </w:r>
      <w:r>
        <w:rPr>
          <w:i/>
          <w:spacing w:val="-10"/>
          <w:sz w:val="15"/>
        </w:rPr>
        <w:t xml:space="preserve"> </w:t>
      </w:r>
      <w:r>
        <w:rPr>
          <w:i/>
          <w:sz w:val="15"/>
        </w:rPr>
        <w:t>Aspira</w:t>
      </w:r>
      <w:r>
        <w:rPr>
          <w:i/>
          <w:spacing w:val="-7"/>
          <w:sz w:val="15"/>
        </w:rPr>
        <w:t xml:space="preserve"> </w:t>
      </w:r>
      <w:r>
        <w:rPr>
          <w:i/>
          <w:sz w:val="15"/>
        </w:rPr>
        <w:t>Continuing</w:t>
      </w:r>
      <w:r>
        <w:rPr>
          <w:i/>
          <w:spacing w:val="-8"/>
          <w:sz w:val="15"/>
        </w:rPr>
        <w:t xml:space="preserve"> </w:t>
      </w:r>
      <w:r>
        <w:rPr>
          <w:i/>
          <w:sz w:val="15"/>
        </w:rPr>
        <w:t>Education.</w:t>
      </w:r>
      <w:r>
        <w:rPr>
          <w:i/>
          <w:spacing w:val="-10"/>
          <w:sz w:val="15"/>
        </w:rPr>
        <w:t xml:space="preserve"> </w:t>
      </w:r>
      <w:r>
        <w:rPr>
          <w:i/>
          <w:sz w:val="15"/>
        </w:rPr>
        <w:t>All</w:t>
      </w:r>
      <w:r>
        <w:rPr>
          <w:i/>
          <w:spacing w:val="-7"/>
          <w:sz w:val="15"/>
        </w:rPr>
        <w:t xml:space="preserve"> </w:t>
      </w:r>
      <w:r>
        <w:rPr>
          <w:i/>
          <w:sz w:val="15"/>
        </w:rPr>
        <w:t>rights</w:t>
      </w:r>
      <w:r>
        <w:rPr>
          <w:i/>
          <w:spacing w:val="-8"/>
          <w:sz w:val="15"/>
        </w:rPr>
        <w:t xml:space="preserve"> </w:t>
      </w:r>
      <w:r>
        <w:rPr>
          <w:i/>
          <w:sz w:val="15"/>
        </w:rPr>
        <w:t>reserved.</w:t>
      </w:r>
      <w:r>
        <w:rPr>
          <w:i/>
          <w:spacing w:val="-8"/>
          <w:sz w:val="15"/>
        </w:rPr>
        <w:t xml:space="preserve"> </w:t>
      </w:r>
      <w:r>
        <w:rPr>
          <w:i/>
          <w:sz w:val="15"/>
        </w:rPr>
        <w:t>No</w:t>
      </w:r>
      <w:r>
        <w:rPr>
          <w:i/>
          <w:spacing w:val="-8"/>
          <w:sz w:val="15"/>
        </w:rPr>
        <w:t xml:space="preserve"> </w:t>
      </w:r>
      <w:r>
        <w:rPr>
          <w:i/>
          <w:sz w:val="15"/>
        </w:rPr>
        <w:t>part</w:t>
      </w:r>
      <w:r>
        <w:rPr>
          <w:i/>
          <w:spacing w:val="-8"/>
          <w:sz w:val="15"/>
        </w:rPr>
        <w:t xml:space="preserve"> </w:t>
      </w:r>
      <w:r>
        <w:rPr>
          <w:i/>
          <w:sz w:val="15"/>
        </w:rPr>
        <w:t>of</w:t>
      </w:r>
      <w:r>
        <w:rPr>
          <w:i/>
          <w:spacing w:val="-8"/>
          <w:sz w:val="15"/>
        </w:rPr>
        <w:t xml:space="preserve"> </w:t>
      </w:r>
      <w:r>
        <w:rPr>
          <w:i/>
          <w:sz w:val="15"/>
        </w:rPr>
        <w:t>this</w:t>
      </w:r>
      <w:r>
        <w:rPr>
          <w:i/>
          <w:spacing w:val="40"/>
          <w:sz w:val="15"/>
        </w:rPr>
        <w:t xml:space="preserve"> </w:t>
      </w:r>
      <w:r>
        <w:rPr>
          <w:i/>
          <w:sz w:val="15"/>
        </w:rPr>
        <w:t>material may be transmitted or reproduced in any form, or by any means,</w:t>
      </w:r>
      <w:r>
        <w:rPr>
          <w:i/>
          <w:spacing w:val="40"/>
          <w:sz w:val="15"/>
        </w:rPr>
        <w:t xml:space="preserve"> </w:t>
      </w:r>
      <w:r>
        <w:rPr>
          <w:i/>
          <w:sz w:val="15"/>
        </w:rPr>
        <w:t>mechanical or electronic without written permission of Aspira Continu</w:t>
      </w:r>
      <w:r>
        <w:rPr>
          <w:i/>
          <w:sz w:val="15"/>
        </w:rPr>
        <w:t>ing</w:t>
      </w:r>
      <w:r>
        <w:rPr>
          <w:i/>
          <w:spacing w:val="40"/>
          <w:sz w:val="15"/>
        </w:rPr>
        <w:t xml:space="preserve"> </w:t>
      </w:r>
      <w:r>
        <w:rPr>
          <w:i/>
          <w:spacing w:val="-2"/>
          <w:sz w:val="15"/>
        </w:rPr>
        <w:t>Education.</w:t>
      </w:r>
    </w:p>
    <w:p w14:paraId="618910C5" w14:textId="77777777" w:rsidR="00010094" w:rsidRDefault="00010094">
      <w:pPr>
        <w:spacing w:line="254" w:lineRule="auto"/>
        <w:rPr>
          <w:sz w:val="15"/>
        </w:rPr>
        <w:sectPr w:rsidR="00010094">
          <w:headerReference w:type="default" r:id="rId10"/>
          <w:type w:val="continuous"/>
          <w:pgSz w:w="12240" w:h="15840"/>
          <w:pgMar w:top="980" w:right="100" w:bottom="280" w:left="1040" w:header="714" w:footer="0" w:gutter="0"/>
          <w:pgNumType w:start="1"/>
          <w:cols w:space="720"/>
        </w:sectPr>
      </w:pPr>
    </w:p>
    <w:p w14:paraId="62553F4A" w14:textId="77777777" w:rsidR="00010094" w:rsidRDefault="00010094">
      <w:pPr>
        <w:pStyle w:val="BodyText"/>
        <w:rPr>
          <w:i/>
          <w:sz w:val="20"/>
        </w:rPr>
      </w:pPr>
    </w:p>
    <w:p w14:paraId="7B69DF08" w14:textId="77777777" w:rsidR="00010094" w:rsidRDefault="00010094">
      <w:pPr>
        <w:pStyle w:val="BodyText"/>
        <w:rPr>
          <w:i/>
          <w:sz w:val="20"/>
        </w:rPr>
      </w:pPr>
    </w:p>
    <w:p w14:paraId="279E3E5A" w14:textId="77777777" w:rsidR="00010094" w:rsidRDefault="00010094">
      <w:pPr>
        <w:pStyle w:val="BodyText"/>
        <w:rPr>
          <w:i/>
          <w:sz w:val="20"/>
        </w:rPr>
      </w:pPr>
    </w:p>
    <w:p w14:paraId="7CCAD3B0" w14:textId="77777777" w:rsidR="00010094" w:rsidRDefault="00010094">
      <w:pPr>
        <w:pStyle w:val="BodyText"/>
        <w:rPr>
          <w:i/>
          <w:sz w:val="20"/>
        </w:rPr>
      </w:pPr>
    </w:p>
    <w:p w14:paraId="0C2814B5" w14:textId="77777777" w:rsidR="00010094" w:rsidRDefault="00010094">
      <w:pPr>
        <w:pStyle w:val="BodyText"/>
        <w:rPr>
          <w:i/>
          <w:sz w:val="20"/>
        </w:rPr>
      </w:pPr>
    </w:p>
    <w:p w14:paraId="78AF0A57" w14:textId="77777777" w:rsidR="00010094" w:rsidRDefault="00010094">
      <w:pPr>
        <w:pStyle w:val="BodyText"/>
        <w:rPr>
          <w:i/>
          <w:sz w:val="20"/>
        </w:rPr>
      </w:pPr>
    </w:p>
    <w:p w14:paraId="6E2C9A59" w14:textId="77777777" w:rsidR="00010094" w:rsidRDefault="00010094">
      <w:pPr>
        <w:pStyle w:val="BodyText"/>
        <w:rPr>
          <w:i/>
          <w:sz w:val="20"/>
        </w:rPr>
      </w:pPr>
    </w:p>
    <w:p w14:paraId="402A3427" w14:textId="77777777" w:rsidR="00010094" w:rsidRDefault="00010094">
      <w:pPr>
        <w:pStyle w:val="BodyText"/>
        <w:rPr>
          <w:i/>
          <w:sz w:val="20"/>
        </w:rPr>
      </w:pPr>
    </w:p>
    <w:p w14:paraId="2E1FA4B2" w14:textId="77777777" w:rsidR="00010094" w:rsidRDefault="00010094">
      <w:pPr>
        <w:pStyle w:val="BodyText"/>
        <w:rPr>
          <w:i/>
          <w:sz w:val="20"/>
        </w:rPr>
      </w:pPr>
    </w:p>
    <w:p w14:paraId="0EFE030E" w14:textId="77777777" w:rsidR="00010094" w:rsidRDefault="00010094">
      <w:pPr>
        <w:pStyle w:val="BodyText"/>
        <w:spacing w:before="11"/>
        <w:rPr>
          <w:i/>
          <w:sz w:val="11"/>
        </w:rPr>
      </w:pPr>
    </w:p>
    <w:p w14:paraId="41C7E104" w14:textId="77777777" w:rsidR="00010094" w:rsidRDefault="00A12312">
      <w:pPr>
        <w:pStyle w:val="BodyText"/>
        <w:ind w:left="342"/>
        <w:rPr>
          <w:sz w:val="20"/>
        </w:rPr>
      </w:pPr>
      <w:r>
        <w:rPr>
          <w:sz w:val="20"/>
        </w:rPr>
      </w:r>
      <w:r>
        <w:rPr>
          <w:sz w:val="20"/>
        </w:rPr>
        <w:pict w14:anchorId="6228A003">
          <v:group id="docshapegroup13" o:spid="_x0000_s2127" style="width:255.95pt;height:73.3pt;mso-position-horizontal-relative:char;mso-position-vertical-relative:line" coordsize="5119,1466">
            <v:shape id="docshape14" o:spid="_x0000_s2130" type="#_x0000_t75" style="position:absolute;left:57;top:59;width:5000;height:1347">
              <v:imagedata r:id="rId11" o:title=""/>
            </v:shape>
            <v:shape id="docshape15" o:spid="_x0000_s2129" type="#_x0000_t75" style="position:absolute;width:5119;height:1466">
              <v:imagedata r:id="rId12" o:title=""/>
            </v:shape>
            <v:shape id="docshape16" o:spid="_x0000_s2128" type="#_x0000_t202" style="position:absolute;width:5119;height:1466" filled="f" stroked="f">
              <v:textbox inset="0,0,0,0">
                <w:txbxContent>
                  <w:p w14:paraId="60E1F077" w14:textId="77777777" w:rsidR="00010094" w:rsidRDefault="00A12312">
                    <w:pPr>
                      <w:spacing w:before="171"/>
                      <w:ind w:left="197"/>
                      <w:rPr>
                        <w:b/>
                        <w:sz w:val="56"/>
                      </w:rPr>
                    </w:pPr>
                    <w:r>
                      <w:rPr>
                        <w:b/>
                        <w:sz w:val="56"/>
                      </w:rPr>
                      <w:t>Table</w:t>
                    </w:r>
                    <w:r>
                      <w:rPr>
                        <w:b/>
                        <w:spacing w:val="-28"/>
                        <w:sz w:val="56"/>
                      </w:rPr>
                      <w:t xml:space="preserve"> </w:t>
                    </w:r>
                    <w:r>
                      <w:rPr>
                        <w:b/>
                        <w:sz w:val="56"/>
                      </w:rPr>
                      <w:t>of</w:t>
                    </w:r>
                    <w:r>
                      <w:rPr>
                        <w:b/>
                        <w:spacing w:val="-26"/>
                        <w:sz w:val="56"/>
                      </w:rPr>
                      <w:t xml:space="preserve"> </w:t>
                    </w:r>
                    <w:r>
                      <w:rPr>
                        <w:b/>
                        <w:spacing w:val="-2"/>
                        <w:sz w:val="56"/>
                      </w:rPr>
                      <w:t>Contents</w:t>
                    </w:r>
                  </w:p>
                </w:txbxContent>
              </v:textbox>
            </v:shape>
            <w10:anchorlock/>
          </v:group>
        </w:pict>
      </w:r>
    </w:p>
    <w:p w14:paraId="2C102162" w14:textId="77777777" w:rsidR="00010094" w:rsidRDefault="00010094">
      <w:pPr>
        <w:pStyle w:val="BodyText"/>
        <w:rPr>
          <w:i/>
          <w:sz w:val="20"/>
        </w:rPr>
      </w:pPr>
    </w:p>
    <w:p w14:paraId="01DD78A8" w14:textId="77777777" w:rsidR="00010094" w:rsidRDefault="00010094">
      <w:pPr>
        <w:pStyle w:val="BodyText"/>
        <w:rPr>
          <w:i/>
          <w:sz w:val="20"/>
        </w:rPr>
      </w:pPr>
    </w:p>
    <w:p w14:paraId="286A8685" w14:textId="77777777" w:rsidR="00010094" w:rsidRDefault="00010094">
      <w:pPr>
        <w:pStyle w:val="BodyText"/>
        <w:rPr>
          <w:i/>
          <w:sz w:val="20"/>
        </w:rPr>
      </w:pPr>
    </w:p>
    <w:p w14:paraId="19B76CB8" w14:textId="77777777" w:rsidR="00010094" w:rsidRDefault="00010094">
      <w:pPr>
        <w:pStyle w:val="BodyText"/>
        <w:rPr>
          <w:i/>
          <w:sz w:val="20"/>
        </w:rPr>
      </w:pPr>
    </w:p>
    <w:p w14:paraId="2CD29581" w14:textId="77777777" w:rsidR="00010094" w:rsidRDefault="00010094">
      <w:pPr>
        <w:pStyle w:val="BodyText"/>
        <w:rPr>
          <w:i/>
          <w:sz w:val="20"/>
        </w:rPr>
      </w:pPr>
    </w:p>
    <w:p w14:paraId="25BE345B" w14:textId="77777777" w:rsidR="00010094" w:rsidRDefault="00010094">
      <w:pPr>
        <w:pStyle w:val="BodyText"/>
        <w:spacing w:before="11"/>
        <w:rPr>
          <w:i/>
          <w:sz w:val="20"/>
        </w:rPr>
      </w:pPr>
    </w:p>
    <w:sdt>
      <w:sdtPr>
        <w:id w:val="858396965"/>
        <w:docPartObj>
          <w:docPartGallery w:val="Table of Contents"/>
          <w:docPartUnique/>
        </w:docPartObj>
      </w:sdtPr>
      <w:sdtEndPr/>
      <w:sdtContent>
        <w:p w14:paraId="0CEB4D45" w14:textId="77777777" w:rsidR="00010094" w:rsidRDefault="00A12312">
          <w:pPr>
            <w:pStyle w:val="TOC1"/>
            <w:numPr>
              <w:ilvl w:val="0"/>
              <w:numId w:val="17"/>
            </w:numPr>
            <w:tabs>
              <w:tab w:val="left" w:pos="998"/>
              <w:tab w:val="left" w:pos="999"/>
              <w:tab w:val="right" w:leader="dot" w:pos="9214"/>
            </w:tabs>
            <w:spacing w:before="88"/>
          </w:pPr>
          <w:r>
            <w:pict w14:anchorId="4B8F72EC">
              <v:group id="docshapegroup17" o:spid="_x0000_s2124" style="position:absolute;left:0;text-align:left;margin-left:68.95pt;margin-top:-20.1pt;width:484.35pt;height:347pt;z-index:-16787456;mso-position-horizontal-relative:page;mso-position-vertical-relative:text" coordorigin="1379,-402" coordsize="9687,6940">
                <v:shape id="docshape18" o:spid="_x0000_s2126" type="#_x0000_t75" style="position:absolute;left:1440;top:-359;width:9566;height:6835">
                  <v:imagedata r:id="rId13" o:title=""/>
                </v:shape>
                <v:shape id="docshape19" o:spid="_x0000_s2125" type="#_x0000_t75" style="position:absolute;left:1379;top:-403;width:9687;height:6940">
                  <v:imagedata r:id="rId14" o:title=""/>
                </v:shape>
                <w10:wrap anchorx="page"/>
              </v:group>
            </w:pict>
          </w:r>
          <w:hyperlink w:anchor="_bookmark0" w:history="1">
            <w:r>
              <w:t>Family</w:t>
            </w:r>
            <w:r>
              <w:rPr>
                <w:spacing w:val="-14"/>
              </w:rPr>
              <w:t xml:space="preserve"> </w:t>
            </w:r>
            <w:r>
              <w:t>Therapy</w:t>
            </w:r>
            <w:r>
              <w:rPr>
                <w:spacing w:val="-14"/>
              </w:rPr>
              <w:t xml:space="preserve"> </w:t>
            </w:r>
            <w:r>
              <w:t>Terms</w:t>
            </w:r>
            <w:r>
              <w:rPr>
                <w:spacing w:val="-8"/>
              </w:rPr>
              <w:t xml:space="preserve"> </w:t>
            </w:r>
            <w:r>
              <w:t>and</w:t>
            </w:r>
            <w:r>
              <w:rPr>
                <w:spacing w:val="-8"/>
              </w:rPr>
              <w:t xml:space="preserve"> </w:t>
            </w:r>
            <w:r>
              <w:rPr>
                <w:spacing w:val="-2"/>
              </w:rPr>
              <w:t>Definitions</w:t>
            </w:r>
            <w:r>
              <w:tab/>
            </w:r>
            <w:r>
              <w:rPr>
                <w:spacing w:val="-10"/>
              </w:rPr>
              <w:t>3</w:t>
            </w:r>
          </w:hyperlink>
        </w:p>
        <w:p w14:paraId="3A000B1C" w14:textId="77777777" w:rsidR="00010094" w:rsidRDefault="00A12312">
          <w:pPr>
            <w:pStyle w:val="TOC1"/>
            <w:numPr>
              <w:ilvl w:val="0"/>
              <w:numId w:val="17"/>
            </w:numPr>
            <w:tabs>
              <w:tab w:val="left" w:pos="998"/>
              <w:tab w:val="left" w:pos="999"/>
              <w:tab w:val="right" w:leader="dot" w:pos="9229"/>
            </w:tabs>
          </w:pPr>
          <w:hyperlink w:anchor="_bookmark1" w:history="1">
            <w:r>
              <w:t>Family</w:t>
            </w:r>
            <w:r>
              <w:rPr>
                <w:spacing w:val="-8"/>
              </w:rPr>
              <w:t xml:space="preserve"> </w:t>
            </w:r>
            <w:r>
              <w:t>Therapy</w:t>
            </w:r>
            <w:r>
              <w:rPr>
                <w:spacing w:val="-2"/>
              </w:rPr>
              <w:t xml:space="preserve"> Objectives</w:t>
            </w:r>
            <w:r>
              <w:tab/>
            </w:r>
            <w:r>
              <w:rPr>
                <w:spacing w:val="-10"/>
              </w:rPr>
              <w:t>9</w:t>
            </w:r>
          </w:hyperlink>
        </w:p>
        <w:p w14:paraId="2EB7101B" w14:textId="77777777" w:rsidR="00010094" w:rsidRDefault="00A12312">
          <w:pPr>
            <w:pStyle w:val="TOC1"/>
            <w:numPr>
              <w:ilvl w:val="0"/>
              <w:numId w:val="17"/>
            </w:numPr>
            <w:tabs>
              <w:tab w:val="left" w:pos="998"/>
              <w:tab w:val="left" w:pos="999"/>
              <w:tab w:val="right" w:leader="dot" w:pos="9346"/>
            </w:tabs>
          </w:pPr>
          <w:hyperlink w:anchor="_bookmark2" w:history="1">
            <w:r>
              <w:t>Different</w:t>
            </w:r>
            <w:r>
              <w:rPr>
                <w:spacing w:val="-9"/>
              </w:rPr>
              <w:t xml:space="preserve"> </w:t>
            </w:r>
            <w:r>
              <w:t>Pathways</w:t>
            </w:r>
            <w:r>
              <w:rPr>
                <w:spacing w:val="-7"/>
              </w:rPr>
              <w:t xml:space="preserve"> </w:t>
            </w:r>
            <w:r>
              <w:t>in</w:t>
            </w:r>
            <w:r>
              <w:rPr>
                <w:spacing w:val="-12"/>
              </w:rPr>
              <w:t xml:space="preserve"> </w:t>
            </w:r>
            <w:r>
              <w:t>Working</w:t>
            </w:r>
            <w:r>
              <w:rPr>
                <w:spacing w:val="-12"/>
              </w:rPr>
              <w:t xml:space="preserve"> </w:t>
            </w:r>
            <w:proofErr w:type="gramStart"/>
            <w:r>
              <w:t>With</w:t>
            </w:r>
            <w:proofErr w:type="gramEnd"/>
            <w:r>
              <w:rPr>
                <w:spacing w:val="-6"/>
              </w:rPr>
              <w:t xml:space="preserve"> </w:t>
            </w:r>
            <w:r>
              <w:rPr>
                <w:spacing w:val="-2"/>
              </w:rPr>
              <w:t>Families</w:t>
            </w:r>
            <w:r>
              <w:tab/>
            </w:r>
            <w:r>
              <w:rPr>
                <w:spacing w:val="-5"/>
              </w:rPr>
              <w:t>20</w:t>
            </w:r>
          </w:hyperlink>
        </w:p>
        <w:p w14:paraId="3FF1BAF8" w14:textId="77777777" w:rsidR="00010094" w:rsidRDefault="00A12312">
          <w:pPr>
            <w:pStyle w:val="TOC1"/>
            <w:numPr>
              <w:ilvl w:val="0"/>
              <w:numId w:val="17"/>
            </w:numPr>
            <w:tabs>
              <w:tab w:val="left" w:pos="998"/>
              <w:tab w:val="left" w:pos="999"/>
              <w:tab w:val="right" w:leader="dot" w:pos="9310"/>
            </w:tabs>
          </w:pPr>
          <w:hyperlink w:anchor="_bookmark3" w:history="1">
            <w:r>
              <w:t>Family</w:t>
            </w:r>
            <w:r>
              <w:rPr>
                <w:spacing w:val="-9"/>
              </w:rPr>
              <w:t xml:space="preserve"> </w:t>
            </w:r>
            <w:r>
              <w:t>Therapy</w:t>
            </w:r>
            <w:r>
              <w:rPr>
                <w:spacing w:val="-17"/>
              </w:rPr>
              <w:t xml:space="preserve"> </w:t>
            </w:r>
            <w:r>
              <w:rPr>
                <w:spacing w:val="-2"/>
              </w:rPr>
              <w:t>Approaches</w:t>
            </w:r>
            <w:r>
              <w:tab/>
            </w:r>
            <w:r>
              <w:rPr>
                <w:spacing w:val="-5"/>
              </w:rPr>
              <w:t>22</w:t>
            </w:r>
          </w:hyperlink>
        </w:p>
        <w:p w14:paraId="379E89CC" w14:textId="77777777" w:rsidR="00010094" w:rsidRDefault="00A12312">
          <w:pPr>
            <w:pStyle w:val="TOC1"/>
            <w:numPr>
              <w:ilvl w:val="0"/>
              <w:numId w:val="17"/>
            </w:numPr>
            <w:tabs>
              <w:tab w:val="left" w:pos="998"/>
              <w:tab w:val="left" w:pos="999"/>
              <w:tab w:val="right" w:leader="dot" w:pos="9312"/>
            </w:tabs>
          </w:pPr>
          <w:hyperlink w:anchor="_bookmark4" w:history="1">
            <w:r>
              <w:t>Cultural</w:t>
            </w:r>
            <w:r>
              <w:rPr>
                <w:spacing w:val="-4"/>
              </w:rPr>
              <w:t xml:space="preserve"> </w:t>
            </w:r>
            <w:r>
              <w:rPr>
                <w:spacing w:val="-2"/>
                <w:w w:val="95"/>
              </w:rPr>
              <w:t>Competence</w:t>
            </w:r>
            <w:r>
              <w:tab/>
            </w:r>
            <w:r>
              <w:rPr>
                <w:spacing w:val="-5"/>
              </w:rPr>
              <w:t>50</w:t>
            </w:r>
          </w:hyperlink>
        </w:p>
        <w:p w14:paraId="58191872" w14:textId="77777777" w:rsidR="00010094" w:rsidRDefault="00A12312">
          <w:pPr>
            <w:pStyle w:val="TOC1"/>
            <w:numPr>
              <w:ilvl w:val="0"/>
              <w:numId w:val="17"/>
            </w:numPr>
            <w:tabs>
              <w:tab w:val="left" w:pos="998"/>
              <w:tab w:val="left" w:pos="999"/>
              <w:tab w:val="right" w:leader="dot" w:pos="9302"/>
            </w:tabs>
          </w:pPr>
          <w:hyperlink w:anchor="_bookmark5" w:history="1">
            <w:r>
              <w:rPr>
                <w:spacing w:val="-2"/>
              </w:rPr>
              <w:t>Telehealth</w:t>
            </w:r>
            <w:r>
              <w:tab/>
            </w:r>
            <w:r>
              <w:rPr>
                <w:spacing w:val="-5"/>
              </w:rPr>
              <w:t>63</w:t>
            </w:r>
          </w:hyperlink>
        </w:p>
        <w:p w14:paraId="55CBB63D" w14:textId="77777777" w:rsidR="00010094" w:rsidRDefault="00A12312">
          <w:pPr>
            <w:pStyle w:val="TOC1"/>
            <w:numPr>
              <w:ilvl w:val="0"/>
              <w:numId w:val="17"/>
            </w:numPr>
            <w:tabs>
              <w:tab w:val="left" w:pos="998"/>
              <w:tab w:val="left" w:pos="999"/>
              <w:tab w:val="right" w:leader="dot" w:pos="9346"/>
            </w:tabs>
          </w:pPr>
          <w:hyperlink w:anchor="_bookmark6" w:history="1">
            <w:r>
              <w:rPr>
                <w:spacing w:val="-2"/>
              </w:rPr>
              <w:t>Resources</w:t>
            </w:r>
            <w:r>
              <w:tab/>
            </w:r>
            <w:r>
              <w:rPr>
                <w:spacing w:val="-5"/>
              </w:rPr>
              <w:t>75</w:t>
            </w:r>
          </w:hyperlink>
        </w:p>
        <w:p w14:paraId="031B206D" w14:textId="77777777" w:rsidR="00010094" w:rsidRDefault="00A12312">
          <w:pPr>
            <w:pStyle w:val="TOC1"/>
            <w:numPr>
              <w:ilvl w:val="0"/>
              <w:numId w:val="17"/>
            </w:numPr>
            <w:tabs>
              <w:tab w:val="left" w:pos="998"/>
              <w:tab w:val="left" w:pos="999"/>
              <w:tab w:val="right" w:leader="dot" w:pos="9359"/>
            </w:tabs>
          </w:pPr>
          <w:hyperlink w:anchor="_bookmark7" w:history="1">
            <w:r>
              <w:rPr>
                <w:spacing w:val="-2"/>
              </w:rPr>
              <w:t>Bibliography…</w:t>
            </w:r>
            <w:r>
              <w:tab/>
            </w:r>
            <w:r>
              <w:rPr>
                <w:spacing w:val="-5"/>
              </w:rPr>
              <w:t>77</w:t>
            </w:r>
          </w:hyperlink>
        </w:p>
      </w:sdtContent>
    </w:sdt>
    <w:p w14:paraId="42B7960B" w14:textId="77777777" w:rsidR="00010094" w:rsidRDefault="00010094">
      <w:pPr>
        <w:sectPr w:rsidR="00010094">
          <w:pgSz w:w="12240" w:h="15840"/>
          <w:pgMar w:top="980" w:right="100" w:bottom="280" w:left="1040" w:header="714" w:footer="0" w:gutter="0"/>
          <w:cols w:space="720"/>
        </w:sectPr>
      </w:pPr>
    </w:p>
    <w:p w14:paraId="1803F06E" w14:textId="77777777" w:rsidR="00010094" w:rsidRDefault="00010094">
      <w:pPr>
        <w:pStyle w:val="BodyText"/>
        <w:rPr>
          <w:b/>
          <w:sz w:val="40"/>
        </w:rPr>
      </w:pPr>
    </w:p>
    <w:p w14:paraId="6A2B5A90" w14:textId="77777777" w:rsidR="00010094" w:rsidRDefault="00010094">
      <w:pPr>
        <w:pStyle w:val="BodyText"/>
        <w:spacing w:before="1"/>
        <w:rPr>
          <w:b/>
          <w:sz w:val="41"/>
        </w:rPr>
      </w:pPr>
    </w:p>
    <w:p w14:paraId="1C3E45C5" w14:textId="77777777" w:rsidR="00010094" w:rsidRDefault="00A12312">
      <w:pPr>
        <w:pStyle w:val="Heading1"/>
        <w:numPr>
          <w:ilvl w:val="0"/>
          <w:numId w:val="16"/>
        </w:numPr>
        <w:tabs>
          <w:tab w:val="left" w:pos="760"/>
        </w:tabs>
      </w:pPr>
      <w:bookmarkStart w:id="0" w:name="_bookmark0"/>
      <w:bookmarkEnd w:id="0"/>
      <w:r>
        <w:t>Family</w:t>
      </w:r>
      <w:r>
        <w:rPr>
          <w:spacing w:val="-17"/>
        </w:rPr>
        <w:t xml:space="preserve"> </w:t>
      </w:r>
      <w:r>
        <w:t>Therapy</w:t>
      </w:r>
      <w:r>
        <w:rPr>
          <w:spacing w:val="-17"/>
        </w:rPr>
        <w:t xml:space="preserve"> </w:t>
      </w:r>
      <w:r>
        <w:t>Terms</w:t>
      </w:r>
      <w:r>
        <w:rPr>
          <w:spacing w:val="-11"/>
        </w:rPr>
        <w:t xml:space="preserve"> </w:t>
      </w:r>
      <w:r>
        <w:t>and</w:t>
      </w:r>
      <w:r>
        <w:rPr>
          <w:spacing w:val="-10"/>
        </w:rPr>
        <w:t xml:space="preserve"> </w:t>
      </w:r>
      <w:r>
        <w:rPr>
          <w:spacing w:val="-2"/>
        </w:rPr>
        <w:t>Definitions</w:t>
      </w:r>
    </w:p>
    <w:p w14:paraId="1C0748EC" w14:textId="77777777" w:rsidR="00010094" w:rsidRDefault="00A12312">
      <w:pPr>
        <w:pStyle w:val="BodyText"/>
        <w:spacing w:before="76" w:line="249" w:lineRule="auto"/>
        <w:ind w:left="400" w:right="1353"/>
      </w:pPr>
      <w:r>
        <w:t>Family therapy is a collection of family-based interventions that reflect family- level assessment, involvement, and approaches.</w:t>
      </w:r>
      <w:r>
        <w:rPr>
          <w:spacing w:val="-8"/>
        </w:rPr>
        <w:t xml:space="preserve"> </w:t>
      </w:r>
      <w:r>
        <w:t>A</w:t>
      </w:r>
      <w:r>
        <w:rPr>
          <w:spacing w:val="-8"/>
        </w:rPr>
        <w:t xml:space="preserve"> </w:t>
      </w:r>
      <w:r>
        <w:t>systems model underlies family counseling. The model views families as systems, and in any system, each part is related to al</w:t>
      </w:r>
      <w:r>
        <w:t>l other parts.</w:t>
      </w:r>
      <w:r>
        <w:rPr>
          <w:spacing w:val="-9"/>
        </w:rPr>
        <w:t xml:space="preserve"> </w:t>
      </w:r>
      <w:r>
        <w:t>A</w:t>
      </w:r>
      <w:r>
        <w:rPr>
          <w:spacing w:val="-9"/>
        </w:rPr>
        <w:t xml:space="preserve"> </w:t>
      </w:r>
      <w:r>
        <w:t>change in any part of the system will bring about changes</w:t>
      </w:r>
      <w:r>
        <w:rPr>
          <w:spacing w:val="-4"/>
        </w:rPr>
        <w:t xml:space="preserve"> </w:t>
      </w:r>
      <w:r>
        <w:t>in</w:t>
      </w:r>
      <w:r>
        <w:rPr>
          <w:spacing w:val="-4"/>
        </w:rPr>
        <w:t xml:space="preserve"> </w:t>
      </w:r>
      <w:r>
        <w:t>all</w:t>
      </w:r>
      <w:r>
        <w:rPr>
          <w:spacing w:val="-4"/>
        </w:rPr>
        <w:t xml:space="preserve"> </w:t>
      </w:r>
      <w:r>
        <w:t>other</w:t>
      </w:r>
      <w:r>
        <w:rPr>
          <w:spacing w:val="-4"/>
        </w:rPr>
        <w:t xml:space="preserve"> </w:t>
      </w:r>
      <w:r>
        <w:t>parts</w:t>
      </w:r>
      <w:r>
        <w:rPr>
          <w:spacing w:val="-4"/>
        </w:rPr>
        <w:t xml:space="preserve"> </w:t>
      </w:r>
      <w:r>
        <w:t>(Becvar</w:t>
      </w:r>
      <w:r>
        <w:rPr>
          <w:spacing w:val="-4"/>
        </w:rPr>
        <w:t xml:space="preserve"> </w:t>
      </w:r>
      <w:r>
        <w:t>&amp;</w:t>
      </w:r>
      <w:r>
        <w:rPr>
          <w:spacing w:val="-4"/>
        </w:rPr>
        <w:t xml:space="preserve"> </w:t>
      </w:r>
      <w:r>
        <w:t>Becvar).</w:t>
      </w:r>
      <w:r>
        <w:rPr>
          <w:spacing w:val="-4"/>
        </w:rPr>
        <w:t xml:space="preserve"> </w:t>
      </w:r>
      <w:r>
        <w:t>Family</w:t>
      </w:r>
      <w:r>
        <w:rPr>
          <w:spacing w:val="-4"/>
        </w:rPr>
        <w:t xml:space="preserve"> </w:t>
      </w:r>
      <w:r>
        <w:t>therapy</w:t>
      </w:r>
      <w:r>
        <w:rPr>
          <w:spacing w:val="-4"/>
        </w:rPr>
        <w:t xml:space="preserve"> </w:t>
      </w:r>
      <w:r>
        <w:t>uses</w:t>
      </w:r>
      <w:r>
        <w:rPr>
          <w:spacing w:val="-4"/>
        </w:rPr>
        <w:t xml:space="preserve"> </w:t>
      </w:r>
      <w:r>
        <w:t>family</w:t>
      </w:r>
      <w:r>
        <w:rPr>
          <w:spacing w:val="-4"/>
        </w:rPr>
        <w:t xml:space="preserve"> </w:t>
      </w:r>
      <w:r>
        <w:t xml:space="preserve">dynamics and strengths to bring about change in a range of diverse problem areas, including substance use disorders </w:t>
      </w:r>
      <w:r>
        <w:t>(SUDs).</w:t>
      </w:r>
    </w:p>
    <w:p w14:paraId="5E853B9B" w14:textId="77777777" w:rsidR="00010094" w:rsidRDefault="00A12312">
      <w:pPr>
        <w:pStyle w:val="BodyText"/>
        <w:spacing w:before="83"/>
        <w:ind w:left="400" w:right="1380"/>
      </w:pPr>
      <w:r>
        <w:t>A</w:t>
      </w:r>
      <w:r>
        <w:rPr>
          <w:spacing w:val="-14"/>
        </w:rPr>
        <w:t xml:space="preserve"> </w:t>
      </w:r>
      <w:r>
        <w:t>family is a complex system that attempts to keep equilibrium (or “homeostasis,” in</w:t>
      </w:r>
      <w:r>
        <w:rPr>
          <w:spacing w:val="-3"/>
        </w:rPr>
        <w:t xml:space="preserve"> </w:t>
      </w:r>
      <w:r>
        <w:t>family</w:t>
      </w:r>
      <w:r>
        <w:rPr>
          <w:spacing w:val="-3"/>
        </w:rPr>
        <w:t xml:space="preserve"> </w:t>
      </w:r>
      <w:r>
        <w:t>therapy</w:t>
      </w:r>
      <w:r>
        <w:rPr>
          <w:spacing w:val="-3"/>
        </w:rPr>
        <w:t xml:space="preserve"> </w:t>
      </w:r>
      <w:r>
        <w:t>terms).</w:t>
      </w:r>
      <w:r>
        <w:rPr>
          <w:spacing w:val="-18"/>
        </w:rPr>
        <w:t xml:space="preserve"> </w:t>
      </w:r>
      <w:r>
        <w:t>A</w:t>
      </w:r>
      <w:r>
        <w:rPr>
          <w:spacing w:val="-17"/>
        </w:rPr>
        <w:t xml:space="preserve"> </w:t>
      </w:r>
      <w:r>
        <w:t>family</w:t>
      </w:r>
      <w:r>
        <w:rPr>
          <w:spacing w:val="-3"/>
        </w:rPr>
        <w:t xml:space="preserve"> </w:t>
      </w:r>
      <w:r>
        <w:t>may</w:t>
      </w:r>
      <w:r>
        <w:rPr>
          <w:spacing w:val="-3"/>
        </w:rPr>
        <w:t xml:space="preserve"> </w:t>
      </w:r>
      <w:r>
        <w:t>go</w:t>
      </w:r>
      <w:r>
        <w:rPr>
          <w:spacing w:val="-3"/>
        </w:rPr>
        <w:t xml:space="preserve"> </w:t>
      </w:r>
      <w:r>
        <w:t>through</w:t>
      </w:r>
      <w:r>
        <w:rPr>
          <w:spacing w:val="-3"/>
        </w:rPr>
        <w:t xml:space="preserve"> </w:t>
      </w:r>
      <w:r>
        <w:t>a</w:t>
      </w:r>
      <w:r>
        <w:rPr>
          <w:spacing w:val="-4"/>
        </w:rPr>
        <w:t xml:space="preserve"> </w:t>
      </w:r>
      <w:r>
        <w:t>range</w:t>
      </w:r>
      <w:r>
        <w:rPr>
          <w:spacing w:val="-4"/>
        </w:rPr>
        <w:t xml:space="preserve"> </w:t>
      </w:r>
      <w:r>
        <w:t>of</w:t>
      </w:r>
      <w:r>
        <w:rPr>
          <w:spacing w:val="-3"/>
        </w:rPr>
        <w:t xml:space="preserve"> </w:t>
      </w:r>
      <w:r>
        <w:t>responses</w:t>
      </w:r>
      <w:r>
        <w:rPr>
          <w:spacing w:val="-3"/>
        </w:rPr>
        <w:t xml:space="preserve"> </w:t>
      </w:r>
      <w:r>
        <w:t>to</w:t>
      </w:r>
      <w:r>
        <w:rPr>
          <w:spacing w:val="-3"/>
        </w:rPr>
        <w:t xml:space="preserve"> </w:t>
      </w:r>
      <w:r>
        <w:t>keep</w:t>
      </w:r>
      <w:r>
        <w:rPr>
          <w:spacing w:val="-3"/>
        </w:rPr>
        <w:t xml:space="preserve"> </w:t>
      </w:r>
      <w:r>
        <w:t>the family functioning. Some may view these responses as unhealthy, enabling, compensat</w:t>
      </w:r>
      <w:r>
        <w:t>ory,</w:t>
      </w:r>
      <w:r>
        <w:rPr>
          <w:spacing w:val="-5"/>
        </w:rPr>
        <w:t xml:space="preserve"> </w:t>
      </w:r>
      <w:r>
        <w:t>or</w:t>
      </w:r>
      <w:r>
        <w:rPr>
          <w:spacing w:val="-5"/>
        </w:rPr>
        <w:t xml:space="preserve"> </w:t>
      </w:r>
      <w:r>
        <w:t>counterproductive,</w:t>
      </w:r>
      <w:r>
        <w:rPr>
          <w:spacing w:val="-5"/>
        </w:rPr>
        <w:t xml:space="preserve"> </w:t>
      </w:r>
      <w:r>
        <w:t>but</w:t>
      </w:r>
      <w:r>
        <w:rPr>
          <w:spacing w:val="-6"/>
        </w:rPr>
        <w:t xml:space="preserve"> </w:t>
      </w:r>
      <w:r>
        <w:t>they</w:t>
      </w:r>
      <w:r>
        <w:rPr>
          <w:spacing w:val="-5"/>
        </w:rPr>
        <w:t xml:space="preserve"> </w:t>
      </w:r>
      <w:r>
        <w:t>serve</w:t>
      </w:r>
      <w:r>
        <w:rPr>
          <w:spacing w:val="-6"/>
        </w:rPr>
        <w:t xml:space="preserve"> </w:t>
      </w:r>
      <w:r>
        <w:t>a</w:t>
      </w:r>
      <w:r>
        <w:rPr>
          <w:spacing w:val="-6"/>
        </w:rPr>
        <w:t xml:space="preserve"> </w:t>
      </w:r>
      <w:r>
        <w:t>purpose—</w:t>
      </w:r>
      <w:r>
        <w:rPr>
          <w:spacing w:val="-5"/>
        </w:rPr>
        <w:t xml:space="preserve"> </w:t>
      </w:r>
      <w:r>
        <w:t>to</w:t>
      </w:r>
      <w:r>
        <w:rPr>
          <w:spacing w:val="-5"/>
        </w:rPr>
        <w:t xml:space="preserve"> </w:t>
      </w:r>
      <w:r>
        <w:t>keep</w:t>
      </w:r>
      <w:r>
        <w:rPr>
          <w:spacing w:val="-5"/>
        </w:rPr>
        <w:t xml:space="preserve"> </w:t>
      </w:r>
      <w:r>
        <w:t>the</w:t>
      </w:r>
      <w:r>
        <w:rPr>
          <w:spacing w:val="-6"/>
        </w:rPr>
        <w:t xml:space="preserve"> </w:t>
      </w:r>
      <w:r>
        <w:t>system operating. This operating system directly influences treatment engagement, treatment outcomes, use of support systems, and sustained recovery for each family member.</w:t>
      </w:r>
    </w:p>
    <w:p w14:paraId="384C9A27" w14:textId="77777777" w:rsidR="00010094" w:rsidRDefault="00010094">
      <w:pPr>
        <w:pStyle w:val="BodyText"/>
        <w:rPr>
          <w:sz w:val="20"/>
        </w:rPr>
      </w:pPr>
    </w:p>
    <w:p w14:paraId="6DC292C5" w14:textId="77777777" w:rsidR="00010094" w:rsidRDefault="00010094">
      <w:pPr>
        <w:pStyle w:val="BodyText"/>
        <w:spacing w:before="7"/>
        <w:rPr>
          <w:sz w:val="27"/>
        </w:rPr>
      </w:pPr>
    </w:p>
    <w:p w14:paraId="5C859024" w14:textId="77777777" w:rsidR="00010094" w:rsidRDefault="00A12312">
      <w:pPr>
        <w:pStyle w:val="Heading3"/>
        <w:spacing w:before="89"/>
        <w:ind w:left="600"/>
      </w:pPr>
      <w:r>
        <w:pict w14:anchorId="5938ADC9">
          <v:group id="docshapegroup20" o:spid="_x0000_s2121" style="position:absolute;left:0;text-align:left;margin-left:72.1pt;margin-top:-4.45pt;width:467.95pt;height:325pt;z-index:-16786944;mso-position-horizontal-relative:page" coordorigin="1442,-89" coordsize="9359,6500">
            <v:shape id="docshape21" o:spid="_x0000_s2123" type="#_x0000_t75" style="position:absolute;left:1500;top:-38;width:9240;height:6388">
              <v:imagedata r:id="rId15" o:title=""/>
            </v:shape>
            <v:shape id="docshape22" o:spid="_x0000_s2122" type="#_x0000_t75" style="position:absolute;left:1442;top:-89;width:9359;height:6500">
              <v:imagedata r:id="rId16" o:title=""/>
            </v:shape>
            <w10:wrap anchorx="page"/>
          </v:group>
        </w:pict>
      </w:r>
      <w:r>
        <w:t>Key</w:t>
      </w:r>
      <w:r>
        <w:rPr>
          <w:spacing w:val="-3"/>
        </w:rPr>
        <w:t xml:space="preserve"> </w:t>
      </w:r>
      <w:r>
        <w:rPr>
          <w:spacing w:val="-2"/>
        </w:rPr>
        <w:t>Points</w:t>
      </w:r>
    </w:p>
    <w:p w14:paraId="0AF7A998" w14:textId="77777777" w:rsidR="00010094" w:rsidRDefault="00A12312">
      <w:pPr>
        <w:pStyle w:val="BodyText"/>
        <w:spacing w:before="255" w:line="235" w:lineRule="auto"/>
        <w:ind w:left="960" w:right="1606" w:hanging="360"/>
      </w:pPr>
      <w:r>
        <w:rPr>
          <w:rFonts w:ascii="MS PGothic" w:hAnsi="MS PGothic"/>
          <w:position w:val="1"/>
        </w:rPr>
        <w:t>✤</w:t>
      </w:r>
      <w:r>
        <w:rPr>
          <w:rFonts w:ascii="MS PGothic" w:hAnsi="MS PGothic"/>
          <w:spacing w:val="38"/>
          <w:position w:val="1"/>
        </w:rPr>
        <w:t xml:space="preserve"> </w:t>
      </w:r>
      <w:r>
        <w:t>Mental</w:t>
      </w:r>
      <w:r>
        <w:rPr>
          <w:spacing w:val="-8"/>
        </w:rPr>
        <w:t xml:space="preserve"> </w:t>
      </w:r>
      <w:r>
        <w:t>health</w:t>
      </w:r>
      <w:r>
        <w:rPr>
          <w:spacing w:val="-8"/>
        </w:rPr>
        <w:t xml:space="preserve"> </w:t>
      </w:r>
      <w:r>
        <w:t>and</w:t>
      </w:r>
      <w:r>
        <w:rPr>
          <w:spacing w:val="-8"/>
        </w:rPr>
        <w:t xml:space="preserve"> </w:t>
      </w:r>
      <w:r>
        <w:t>substance</w:t>
      </w:r>
      <w:r>
        <w:rPr>
          <w:spacing w:val="-9"/>
        </w:rPr>
        <w:t xml:space="preserve"> </w:t>
      </w:r>
      <w:r>
        <w:t>use</w:t>
      </w:r>
      <w:r>
        <w:rPr>
          <w:spacing w:val="-9"/>
        </w:rPr>
        <w:t xml:space="preserve"> </w:t>
      </w:r>
      <w:r>
        <w:t>disorders</w:t>
      </w:r>
      <w:r>
        <w:rPr>
          <w:spacing w:val="-8"/>
        </w:rPr>
        <w:t xml:space="preserve"> </w:t>
      </w:r>
      <w:r>
        <w:t>(SUDs)</w:t>
      </w:r>
      <w:r>
        <w:rPr>
          <w:spacing w:val="-8"/>
        </w:rPr>
        <w:t xml:space="preserve"> </w:t>
      </w:r>
      <w:r>
        <w:t>affect</w:t>
      </w:r>
      <w:r>
        <w:rPr>
          <w:spacing w:val="-8"/>
        </w:rPr>
        <w:t xml:space="preserve"> </w:t>
      </w:r>
      <w:r>
        <w:t>not</w:t>
      </w:r>
      <w:r>
        <w:rPr>
          <w:spacing w:val="-9"/>
        </w:rPr>
        <w:t xml:space="preserve"> </w:t>
      </w:r>
      <w:r>
        <w:t>just</w:t>
      </w:r>
      <w:r>
        <w:rPr>
          <w:spacing w:val="-8"/>
        </w:rPr>
        <w:t xml:space="preserve"> </w:t>
      </w:r>
      <w:r>
        <w:t>those</w:t>
      </w:r>
      <w:r>
        <w:rPr>
          <w:spacing w:val="-9"/>
        </w:rPr>
        <w:t xml:space="preserve"> </w:t>
      </w:r>
      <w:r>
        <w:t>with the disorders, but also their families and other individuals who play significant roles in their lives.</w:t>
      </w:r>
    </w:p>
    <w:p w14:paraId="5A31F100" w14:textId="77777777" w:rsidR="00010094" w:rsidRDefault="00A12312">
      <w:pPr>
        <w:pStyle w:val="BodyText"/>
        <w:spacing w:before="5" w:line="320" w:lineRule="exact"/>
        <w:ind w:left="960" w:right="1353" w:hanging="360"/>
      </w:pPr>
      <w:r>
        <w:rPr>
          <w:rFonts w:ascii="MS PGothic" w:hAnsi="MS PGothic"/>
          <w:position w:val="1"/>
        </w:rPr>
        <w:t>✤</w:t>
      </w:r>
      <w:r>
        <w:rPr>
          <w:rFonts w:ascii="MS PGothic" w:hAnsi="MS PGothic"/>
          <w:spacing w:val="34"/>
          <w:position w:val="1"/>
        </w:rPr>
        <w:t xml:space="preserve"> </w:t>
      </w:r>
      <w:r>
        <w:t>Integration</w:t>
      </w:r>
      <w:r>
        <w:rPr>
          <w:spacing w:val="-10"/>
        </w:rPr>
        <w:t xml:space="preserve"> </w:t>
      </w:r>
      <w:r>
        <w:t>of</w:t>
      </w:r>
      <w:r>
        <w:rPr>
          <w:spacing w:val="-10"/>
        </w:rPr>
        <w:t xml:space="preserve"> </w:t>
      </w:r>
      <w:r>
        <w:t>family-based</w:t>
      </w:r>
      <w:r>
        <w:rPr>
          <w:spacing w:val="-10"/>
        </w:rPr>
        <w:t xml:space="preserve"> </w:t>
      </w:r>
      <w:r>
        <w:t>therapy</w:t>
      </w:r>
      <w:r>
        <w:rPr>
          <w:spacing w:val="-10"/>
        </w:rPr>
        <w:t xml:space="preserve"> </w:t>
      </w:r>
      <w:r>
        <w:t>interventions</w:t>
      </w:r>
      <w:r>
        <w:rPr>
          <w:spacing w:val="-10"/>
        </w:rPr>
        <w:t xml:space="preserve"> </w:t>
      </w:r>
      <w:r>
        <w:t>into</w:t>
      </w:r>
      <w:r>
        <w:rPr>
          <w:spacing w:val="-10"/>
        </w:rPr>
        <w:t xml:space="preserve"> </w:t>
      </w:r>
      <w:r>
        <w:t>treatment</w:t>
      </w:r>
      <w:r>
        <w:rPr>
          <w:spacing w:val="-11"/>
        </w:rPr>
        <w:t xml:space="preserve"> </w:t>
      </w:r>
      <w:r>
        <w:t>honors</w:t>
      </w:r>
      <w:r>
        <w:rPr>
          <w:spacing w:val="-10"/>
        </w:rPr>
        <w:t xml:space="preserve"> </w:t>
      </w:r>
      <w:r>
        <w:t>the important role families can play in the change process.</w:t>
      </w:r>
    </w:p>
    <w:p w14:paraId="48F78376" w14:textId="77777777" w:rsidR="00010094" w:rsidRDefault="00A12312">
      <w:pPr>
        <w:pStyle w:val="BodyText"/>
        <w:spacing w:line="320" w:lineRule="exact"/>
        <w:ind w:left="960" w:right="1353" w:hanging="360"/>
      </w:pPr>
      <w:r>
        <w:rPr>
          <w:rFonts w:ascii="MS PGothic" w:hAnsi="MS PGothic"/>
          <w:position w:val="1"/>
        </w:rPr>
        <w:t>✤</w:t>
      </w:r>
      <w:r>
        <w:rPr>
          <w:rFonts w:ascii="MS PGothic" w:hAnsi="MS PGothic"/>
          <w:spacing w:val="37"/>
          <w:position w:val="1"/>
        </w:rPr>
        <w:t xml:space="preserve"> </w:t>
      </w:r>
      <w:r>
        <w:t>Families</w:t>
      </w:r>
      <w:r>
        <w:rPr>
          <w:spacing w:val="-8"/>
        </w:rPr>
        <w:t xml:space="preserve"> </w:t>
      </w:r>
      <w:r>
        <w:t>can</w:t>
      </w:r>
      <w:r>
        <w:rPr>
          <w:spacing w:val="-8"/>
        </w:rPr>
        <w:t xml:space="preserve"> </w:t>
      </w:r>
      <w:r>
        <w:t>greatly</w:t>
      </w:r>
      <w:r>
        <w:rPr>
          <w:spacing w:val="-8"/>
        </w:rPr>
        <w:t xml:space="preserve"> </w:t>
      </w:r>
      <w:r>
        <w:t>influence</w:t>
      </w:r>
      <w:r>
        <w:rPr>
          <w:spacing w:val="-9"/>
        </w:rPr>
        <w:t xml:space="preserve"> </w:t>
      </w:r>
      <w:r>
        <w:t>the</w:t>
      </w:r>
      <w:r>
        <w:rPr>
          <w:spacing w:val="-9"/>
        </w:rPr>
        <w:t xml:space="preserve"> </w:t>
      </w:r>
      <w:r>
        <w:t>treatment</w:t>
      </w:r>
      <w:r>
        <w:rPr>
          <w:spacing w:val="-9"/>
        </w:rPr>
        <w:t xml:space="preserve"> </w:t>
      </w:r>
      <w:r>
        <w:t>of</w:t>
      </w:r>
      <w:r>
        <w:rPr>
          <w:spacing w:val="-8"/>
        </w:rPr>
        <w:t xml:space="preserve"> </w:t>
      </w:r>
      <w:r>
        <w:t>any</w:t>
      </w:r>
      <w:r>
        <w:rPr>
          <w:spacing w:val="-8"/>
        </w:rPr>
        <w:t xml:space="preserve"> </w:t>
      </w:r>
      <w:r>
        <w:t>illness,</w:t>
      </w:r>
      <w:r>
        <w:rPr>
          <w:spacing w:val="-8"/>
        </w:rPr>
        <w:t xml:space="preserve"> </w:t>
      </w:r>
      <w:r>
        <w:t>including</w:t>
      </w:r>
      <w:r>
        <w:rPr>
          <w:spacing w:val="-8"/>
        </w:rPr>
        <w:t xml:space="preserve"> </w:t>
      </w:r>
      <w:r>
        <w:t>mental illness and SUDs. Family involvement on any level can:</w:t>
      </w:r>
    </w:p>
    <w:p w14:paraId="5A7B2660" w14:textId="77777777" w:rsidR="00010094" w:rsidRDefault="00A12312">
      <w:pPr>
        <w:pStyle w:val="ListParagraph"/>
        <w:numPr>
          <w:ilvl w:val="0"/>
          <w:numId w:val="15"/>
        </w:numPr>
        <w:tabs>
          <w:tab w:val="left" w:pos="1320"/>
        </w:tabs>
        <w:spacing w:before="23" w:line="213" w:lineRule="auto"/>
        <w:ind w:right="1700"/>
        <w:rPr>
          <w:sz w:val="28"/>
        </w:rPr>
      </w:pPr>
      <w:r>
        <w:rPr>
          <w:position w:val="2"/>
          <w:sz w:val="28"/>
        </w:rPr>
        <w:t>Motivate</w:t>
      </w:r>
      <w:r>
        <w:rPr>
          <w:spacing w:val="-6"/>
          <w:position w:val="2"/>
          <w:sz w:val="28"/>
        </w:rPr>
        <w:t xml:space="preserve"> </w:t>
      </w:r>
      <w:r>
        <w:rPr>
          <w:position w:val="2"/>
          <w:sz w:val="28"/>
        </w:rPr>
        <w:t>individuals</w:t>
      </w:r>
      <w:r>
        <w:rPr>
          <w:spacing w:val="-5"/>
          <w:position w:val="2"/>
          <w:sz w:val="28"/>
        </w:rPr>
        <w:t xml:space="preserve"> </w:t>
      </w:r>
      <w:r>
        <w:rPr>
          <w:position w:val="2"/>
          <w:sz w:val="28"/>
        </w:rPr>
        <w:t>facing</w:t>
      </w:r>
      <w:r>
        <w:rPr>
          <w:spacing w:val="-5"/>
          <w:position w:val="2"/>
          <w:sz w:val="28"/>
        </w:rPr>
        <w:t xml:space="preserve"> </w:t>
      </w:r>
      <w:r>
        <w:rPr>
          <w:position w:val="2"/>
          <w:sz w:val="28"/>
        </w:rPr>
        <w:t>mental</w:t>
      </w:r>
      <w:r>
        <w:rPr>
          <w:spacing w:val="-5"/>
          <w:position w:val="2"/>
          <w:sz w:val="28"/>
        </w:rPr>
        <w:t xml:space="preserve"> </w:t>
      </w:r>
      <w:r>
        <w:rPr>
          <w:position w:val="2"/>
          <w:sz w:val="28"/>
        </w:rPr>
        <w:t>illness</w:t>
      </w:r>
      <w:r>
        <w:rPr>
          <w:spacing w:val="-5"/>
          <w:position w:val="2"/>
          <w:sz w:val="28"/>
        </w:rPr>
        <w:t xml:space="preserve"> </w:t>
      </w:r>
      <w:r>
        <w:rPr>
          <w:position w:val="2"/>
          <w:sz w:val="28"/>
        </w:rPr>
        <w:t>and/or</w:t>
      </w:r>
      <w:r>
        <w:rPr>
          <w:spacing w:val="-5"/>
          <w:position w:val="2"/>
          <w:sz w:val="28"/>
        </w:rPr>
        <w:t xml:space="preserve"> </w:t>
      </w:r>
      <w:r>
        <w:rPr>
          <w:position w:val="2"/>
          <w:sz w:val="28"/>
        </w:rPr>
        <w:t>addiction</w:t>
      </w:r>
      <w:r>
        <w:rPr>
          <w:spacing w:val="-5"/>
          <w:position w:val="2"/>
          <w:sz w:val="28"/>
        </w:rPr>
        <w:t xml:space="preserve"> </w:t>
      </w:r>
      <w:r>
        <w:rPr>
          <w:position w:val="2"/>
          <w:sz w:val="28"/>
        </w:rPr>
        <w:t>to</w:t>
      </w:r>
      <w:r>
        <w:rPr>
          <w:spacing w:val="-5"/>
          <w:position w:val="2"/>
          <w:sz w:val="28"/>
        </w:rPr>
        <w:t xml:space="preserve"> </w:t>
      </w:r>
      <w:r>
        <w:rPr>
          <w:position w:val="2"/>
          <w:sz w:val="28"/>
        </w:rPr>
        <w:t>receive</w:t>
      </w:r>
      <w:r>
        <w:rPr>
          <w:spacing w:val="-6"/>
          <w:position w:val="2"/>
          <w:sz w:val="28"/>
        </w:rPr>
        <w:t xml:space="preserve"> </w:t>
      </w:r>
      <w:r>
        <w:rPr>
          <w:position w:val="2"/>
          <w:sz w:val="28"/>
        </w:rPr>
        <w:t xml:space="preserve">or </w:t>
      </w:r>
      <w:r>
        <w:rPr>
          <w:sz w:val="28"/>
        </w:rPr>
        <w:t>continue treatment.</w:t>
      </w:r>
    </w:p>
    <w:p w14:paraId="417C08EA" w14:textId="77777777" w:rsidR="00010094" w:rsidRDefault="00A12312">
      <w:pPr>
        <w:pStyle w:val="ListParagraph"/>
        <w:numPr>
          <w:ilvl w:val="0"/>
          <w:numId w:val="15"/>
        </w:numPr>
        <w:tabs>
          <w:tab w:val="left" w:pos="1320"/>
        </w:tabs>
        <w:spacing w:before="2" w:line="340" w:lineRule="exact"/>
        <w:rPr>
          <w:sz w:val="28"/>
        </w:rPr>
      </w:pPr>
      <w:r>
        <w:rPr>
          <w:position w:val="2"/>
          <w:sz w:val="28"/>
        </w:rPr>
        <w:t>Improve</w:t>
      </w:r>
      <w:r>
        <w:rPr>
          <w:spacing w:val="-5"/>
          <w:position w:val="2"/>
          <w:sz w:val="28"/>
        </w:rPr>
        <w:t xml:space="preserve"> </w:t>
      </w:r>
      <w:r>
        <w:rPr>
          <w:position w:val="2"/>
          <w:sz w:val="28"/>
        </w:rPr>
        <w:t>overall</w:t>
      </w:r>
      <w:r>
        <w:rPr>
          <w:spacing w:val="-1"/>
          <w:position w:val="2"/>
          <w:sz w:val="28"/>
        </w:rPr>
        <w:t xml:space="preserve"> </w:t>
      </w:r>
      <w:r>
        <w:rPr>
          <w:position w:val="2"/>
          <w:sz w:val="28"/>
        </w:rPr>
        <w:t>family</w:t>
      </w:r>
      <w:r>
        <w:rPr>
          <w:spacing w:val="-1"/>
          <w:position w:val="2"/>
          <w:sz w:val="28"/>
        </w:rPr>
        <w:t xml:space="preserve"> </w:t>
      </w:r>
      <w:r>
        <w:rPr>
          <w:spacing w:val="-2"/>
          <w:position w:val="2"/>
          <w:sz w:val="28"/>
        </w:rPr>
        <w:t>functioning.</w:t>
      </w:r>
    </w:p>
    <w:p w14:paraId="4E6EE341" w14:textId="77777777" w:rsidR="00010094" w:rsidRDefault="00A12312">
      <w:pPr>
        <w:pStyle w:val="ListParagraph"/>
        <w:numPr>
          <w:ilvl w:val="0"/>
          <w:numId w:val="15"/>
        </w:numPr>
        <w:tabs>
          <w:tab w:val="left" w:pos="1320"/>
        </w:tabs>
        <w:spacing w:line="320" w:lineRule="exact"/>
        <w:rPr>
          <w:sz w:val="28"/>
        </w:rPr>
      </w:pPr>
      <w:r>
        <w:rPr>
          <w:position w:val="2"/>
          <w:sz w:val="28"/>
        </w:rPr>
        <w:t>Foster</w:t>
      </w:r>
      <w:r>
        <w:rPr>
          <w:spacing w:val="-2"/>
          <w:position w:val="2"/>
          <w:sz w:val="28"/>
        </w:rPr>
        <w:t xml:space="preserve"> </w:t>
      </w:r>
      <w:r>
        <w:rPr>
          <w:position w:val="2"/>
          <w:sz w:val="28"/>
        </w:rPr>
        <w:t>healing</w:t>
      </w:r>
      <w:r>
        <w:rPr>
          <w:spacing w:val="-1"/>
          <w:position w:val="2"/>
          <w:sz w:val="28"/>
        </w:rPr>
        <w:t xml:space="preserve"> </w:t>
      </w:r>
      <w:r>
        <w:rPr>
          <w:position w:val="2"/>
          <w:sz w:val="28"/>
        </w:rPr>
        <w:t>for</w:t>
      </w:r>
      <w:r>
        <w:rPr>
          <w:spacing w:val="-1"/>
          <w:position w:val="2"/>
          <w:sz w:val="28"/>
        </w:rPr>
        <w:t xml:space="preserve"> </w:t>
      </w:r>
      <w:r>
        <w:rPr>
          <w:position w:val="2"/>
          <w:sz w:val="28"/>
        </w:rPr>
        <w:t>family</w:t>
      </w:r>
      <w:r>
        <w:rPr>
          <w:spacing w:val="-1"/>
          <w:position w:val="2"/>
          <w:sz w:val="28"/>
        </w:rPr>
        <w:t xml:space="preserve"> </w:t>
      </w:r>
      <w:r>
        <w:rPr>
          <w:position w:val="2"/>
          <w:sz w:val="28"/>
        </w:rPr>
        <w:t>members</w:t>
      </w:r>
      <w:r>
        <w:rPr>
          <w:spacing w:val="-1"/>
          <w:position w:val="2"/>
          <w:sz w:val="28"/>
        </w:rPr>
        <w:t xml:space="preserve"> </w:t>
      </w:r>
      <w:r>
        <w:rPr>
          <w:spacing w:val="-2"/>
          <w:position w:val="2"/>
          <w:sz w:val="28"/>
        </w:rPr>
        <w:t>affected.</w:t>
      </w:r>
    </w:p>
    <w:p w14:paraId="0F11242F" w14:textId="77777777" w:rsidR="00010094" w:rsidRDefault="00A12312">
      <w:pPr>
        <w:pStyle w:val="ListParagraph"/>
        <w:numPr>
          <w:ilvl w:val="0"/>
          <w:numId w:val="15"/>
        </w:numPr>
        <w:tabs>
          <w:tab w:val="left" w:pos="1320"/>
        </w:tabs>
        <w:spacing w:before="11" w:line="213" w:lineRule="auto"/>
        <w:ind w:right="1575"/>
        <w:rPr>
          <w:sz w:val="28"/>
        </w:rPr>
      </w:pPr>
      <w:r>
        <w:rPr>
          <w:position w:val="2"/>
          <w:sz w:val="28"/>
        </w:rPr>
        <w:t>Reduce</w:t>
      </w:r>
      <w:r>
        <w:rPr>
          <w:spacing w:val="-5"/>
          <w:position w:val="2"/>
          <w:sz w:val="28"/>
        </w:rPr>
        <w:t xml:space="preserve"> </w:t>
      </w:r>
      <w:r>
        <w:rPr>
          <w:position w:val="2"/>
          <w:sz w:val="28"/>
        </w:rPr>
        <w:t>risk</w:t>
      </w:r>
      <w:r>
        <w:rPr>
          <w:spacing w:val="-4"/>
          <w:position w:val="2"/>
          <w:sz w:val="28"/>
        </w:rPr>
        <w:t xml:space="preserve"> </w:t>
      </w:r>
      <w:r>
        <w:rPr>
          <w:position w:val="2"/>
          <w:sz w:val="28"/>
        </w:rPr>
        <w:t>in</w:t>
      </w:r>
      <w:r>
        <w:rPr>
          <w:spacing w:val="-4"/>
          <w:position w:val="2"/>
          <w:sz w:val="28"/>
        </w:rPr>
        <w:t xml:space="preserve"> </w:t>
      </w:r>
      <w:r>
        <w:rPr>
          <w:position w:val="2"/>
          <w:sz w:val="28"/>
        </w:rPr>
        <w:t>children</w:t>
      </w:r>
      <w:r>
        <w:rPr>
          <w:spacing w:val="-4"/>
          <w:position w:val="2"/>
          <w:sz w:val="28"/>
        </w:rPr>
        <w:t xml:space="preserve"> </w:t>
      </w:r>
      <w:r>
        <w:rPr>
          <w:position w:val="2"/>
          <w:sz w:val="28"/>
        </w:rPr>
        <w:t>and</w:t>
      </w:r>
      <w:r>
        <w:rPr>
          <w:spacing w:val="-4"/>
          <w:position w:val="2"/>
          <w:sz w:val="28"/>
        </w:rPr>
        <w:t xml:space="preserve"> </w:t>
      </w:r>
      <w:r>
        <w:rPr>
          <w:position w:val="2"/>
          <w:sz w:val="28"/>
        </w:rPr>
        <w:t>adolescents</w:t>
      </w:r>
      <w:r>
        <w:rPr>
          <w:spacing w:val="-4"/>
          <w:position w:val="2"/>
          <w:sz w:val="28"/>
        </w:rPr>
        <w:t xml:space="preserve"> </w:t>
      </w:r>
      <w:r>
        <w:rPr>
          <w:position w:val="2"/>
          <w:sz w:val="28"/>
        </w:rPr>
        <w:t>of</w:t>
      </w:r>
      <w:r>
        <w:rPr>
          <w:spacing w:val="-4"/>
          <w:position w:val="2"/>
          <w:sz w:val="28"/>
        </w:rPr>
        <w:t xml:space="preserve"> </w:t>
      </w:r>
      <w:r>
        <w:rPr>
          <w:position w:val="2"/>
          <w:sz w:val="28"/>
        </w:rPr>
        <w:t>being</w:t>
      </w:r>
      <w:r>
        <w:rPr>
          <w:spacing w:val="-4"/>
          <w:position w:val="2"/>
          <w:sz w:val="28"/>
        </w:rPr>
        <w:t xml:space="preserve"> </w:t>
      </w:r>
      <w:r>
        <w:rPr>
          <w:position w:val="2"/>
          <w:sz w:val="28"/>
        </w:rPr>
        <w:t>exposed</w:t>
      </w:r>
      <w:r>
        <w:rPr>
          <w:spacing w:val="-4"/>
          <w:position w:val="2"/>
          <w:sz w:val="28"/>
        </w:rPr>
        <w:t xml:space="preserve"> </w:t>
      </w:r>
      <w:r>
        <w:rPr>
          <w:position w:val="2"/>
          <w:sz w:val="28"/>
        </w:rPr>
        <w:t>to</w:t>
      </w:r>
      <w:r>
        <w:rPr>
          <w:spacing w:val="-4"/>
          <w:position w:val="2"/>
          <w:sz w:val="28"/>
        </w:rPr>
        <w:t xml:space="preserve"> </w:t>
      </w:r>
      <w:r>
        <w:rPr>
          <w:position w:val="2"/>
          <w:sz w:val="28"/>
        </w:rPr>
        <w:t>violence</w:t>
      </w:r>
      <w:r>
        <w:rPr>
          <w:spacing w:val="-5"/>
          <w:position w:val="2"/>
          <w:sz w:val="28"/>
        </w:rPr>
        <w:t xml:space="preserve"> </w:t>
      </w:r>
      <w:r>
        <w:rPr>
          <w:position w:val="2"/>
          <w:sz w:val="28"/>
        </w:rPr>
        <w:t xml:space="preserve">and </w:t>
      </w:r>
      <w:r>
        <w:rPr>
          <w:sz w:val="28"/>
        </w:rPr>
        <w:t>of developing SUDs/mental disorders.</w:t>
      </w:r>
    </w:p>
    <w:p w14:paraId="1FA5E44F" w14:textId="77777777" w:rsidR="00010094" w:rsidRDefault="00A12312">
      <w:pPr>
        <w:pStyle w:val="BodyText"/>
        <w:spacing w:before="10" w:line="320" w:lineRule="exact"/>
        <w:ind w:left="960" w:right="1606" w:hanging="360"/>
      </w:pPr>
      <w:r>
        <w:rPr>
          <w:rFonts w:ascii="MS PGothic" w:hAnsi="MS PGothic"/>
          <w:position w:val="1"/>
        </w:rPr>
        <w:t>✤</w:t>
      </w:r>
      <w:r>
        <w:rPr>
          <w:rFonts w:ascii="MS PGothic" w:hAnsi="MS PGothic"/>
          <w:spacing w:val="40"/>
          <w:position w:val="1"/>
        </w:rPr>
        <w:t xml:space="preserve"> </w:t>
      </w:r>
      <w:r>
        <w:t>Family counseling in mental health and SUD treatment is positively associated with increased treatment engagement and retention rates, treatment</w:t>
      </w:r>
      <w:r>
        <w:rPr>
          <w:spacing w:val="-7"/>
        </w:rPr>
        <w:t xml:space="preserve"> </w:t>
      </w:r>
      <w:r>
        <w:t>cost</w:t>
      </w:r>
      <w:r>
        <w:rPr>
          <w:spacing w:val="-6"/>
        </w:rPr>
        <w:t xml:space="preserve"> </w:t>
      </w:r>
      <w:r>
        <w:t>effectiveness,</w:t>
      </w:r>
      <w:r>
        <w:rPr>
          <w:spacing w:val="-6"/>
        </w:rPr>
        <w:t xml:space="preserve"> </w:t>
      </w:r>
      <w:r>
        <w:t>and</w:t>
      </w:r>
      <w:r>
        <w:rPr>
          <w:spacing w:val="-6"/>
        </w:rPr>
        <w:t xml:space="preserve"> </w:t>
      </w:r>
      <w:r>
        <w:t>improved</w:t>
      </w:r>
      <w:r>
        <w:rPr>
          <w:spacing w:val="-6"/>
        </w:rPr>
        <w:t xml:space="preserve"> </w:t>
      </w:r>
      <w:r>
        <w:t>outcomes</w:t>
      </w:r>
      <w:r>
        <w:rPr>
          <w:spacing w:val="-6"/>
        </w:rPr>
        <w:t xml:space="preserve"> </w:t>
      </w:r>
      <w:r>
        <w:t>for</w:t>
      </w:r>
      <w:r>
        <w:rPr>
          <w:spacing w:val="-6"/>
        </w:rPr>
        <w:t xml:space="preserve"> </w:t>
      </w:r>
      <w:r>
        <w:t>individual</w:t>
      </w:r>
      <w:r>
        <w:rPr>
          <w:spacing w:val="-6"/>
        </w:rPr>
        <w:t xml:space="preserve"> </w:t>
      </w:r>
      <w:r>
        <w:t>clients and their families.</w:t>
      </w:r>
    </w:p>
    <w:p w14:paraId="3A347E3F" w14:textId="77777777" w:rsidR="00010094" w:rsidRDefault="00010094">
      <w:pPr>
        <w:spacing w:line="320" w:lineRule="exact"/>
        <w:sectPr w:rsidR="00010094">
          <w:pgSz w:w="12240" w:h="15840"/>
          <w:pgMar w:top="980" w:right="100" w:bottom="280" w:left="1040" w:header="714" w:footer="0" w:gutter="0"/>
          <w:cols w:space="720"/>
        </w:sectPr>
      </w:pPr>
    </w:p>
    <w:p w14:paraId="0ADBFEAC" w14:textId="77777777" w:rsidR="00010094" w:rsidRDefault="00010094">
      <w:pPr>
        <w:pStyle w:val="BodyText"/>
        <w:rPr>
          <w:sz w:val="20"/>
        </w:rPr>
      </w:pPr>
    </w:p>
    <w:p w14:paraId="34C5C069" w14:textId="77777777" w:rsidR="00010094" w:rsidRDefault="00010094">
      <w:pPr>
        <w:pStyle w:val="BodyText"/>
        <w:rPr>
          <w:sz w:val="20"/>
        </w:rPr>
      </w:pPr>
    </w:p>
    <w:p w14:paraId="21735144" w14:textId="77777777" w:rsidR="00010094" w:rsidRDefault="00010094">
      <w:pPr>
        <w:pStyle w:val="BodyText"/>
        <w:spacing w:before="8"/>
        <w:rPr>
          <w:sz w:val="19"/>
        </w:rPr>
      </w:pPr>
    </w:p>
    <w:p w14:paraId="60015E5D" w14:textId="77777777" w:rsidR="00010094" w:rsidRDefault="00A12312">
      <w:pPr>
        <w:pStyle w:val="BodyText"/>
        <w:spacing w:before="49" w:line="268" w:lineRule="auto"/>
        <w:ind w:left="400" w:right="1353"/>
      </w:pPr>
      <w:r>
        <w:t>Rather</w:t>
      </w:r>
      <w:r>
        <w:rPr>
          <w:spacing w:val="-3"/>
        </w:rPr>
        <w:t xml:space="preserve"> </w:t>
      </w:r>
      <w:r>
        <w:t>th</w:t>
      </w:r>
      <w:r>
        <w:t>an</w:t>
      </w:r>
      <w:r>
        <w:rPr>
          <w:spacing w:val="-3"/>
        </w:rPr>
        <w:t xml:space="preserve"> </w:t>
      </w:r>
      <w:r>
        <w:t>focusing</w:t>
      </w:r>
      <w:r>
        <w:rPr>
          <w:spacing w:val="-3"/>
        </w:rPr>
        <w:t xml:space="preserve"> </w:t>
      </w:r>
      <w:r>
        <w:t>solely</w:t>
      </w:r>
      <w:r>
        <w:rPr>
          <w:spacing w:val="-3"/>
        </w:rPr>
        <w:t xml:space="preserve"> </w:t>
      </w:r>
      <w:r>
        <w:t>on</w:t>
      </w:r>
      <w:r>
        <w:rPr>
          <w:spacing w:val="-3"/>
        </w:rPr>
        <w:t xml:space="preserve"> </w:t>
      </w:r>
      <w:r>
        <w:t>individuals</w:t>
      </w:r>
      <w:r>
        <w:rPr>
          <w:spacing w:val="-3"/>
        </w:rPr>
        <w:t xml:space="preserve"> </w:t>
      </w:r>
      <w:r>
        <w:t>who</w:t>
      </w:r>
      <w:r>
        <w:rPr>
          <w:spacing w:val="-3"/>
        </w:rPr>
        <w:t xml:space="preserve"> </w:t>
      </w:r>
      <w:r>
        <w:t>have</w:t>
      </w:r>
      <w:r>
        <w:rPr>
          <w:spacing w:val="-4"/>
        </w:rPr>
        <w:t xml:space="preserve"> </w:t>
      </w:r>
      <w:r>
        <w:t>a</w:t>
      </w:r>
      <w:r>
        <w:rPr>
          <w:spacing w:val="-4"/>
        </w:rPr>
        <w:t xml:space="preserve"> </w:t>
      </w:r>
      <w:r>
        <w:t>presenting</w:t>
      </w:r>
      <w:r>
        <w:rPr>
          <w:spacing w:val="-3"/>
        </w:rPr>
        <w:t xml:space="preserve"> </w:t>
      </w:r>
      <w:r>
        <w:t>problem,</w:t>
      </w:r>
      <w:r>
        <w:rPr>
          <w:spacing w:val="-3"/>
        </w:rPr>
        <w:t xml:space="preserve"> </w:t>
      </w:r>
      <w:r>
        <w:t>mental disorder, or SUD, family counseling widens the focus by shifting attention to clients</w:t>
      </w:r>
      <w:r>
        <w:rPr>
          <w:spacing w:val="-3"/>
        </w:rPr>
        <w:t xml:space="preserve"> </w:t>
      </w:r>
      <w:r>
        <w:t>and</w:t>
      </w:r>
      <w:r>
        <w:rPr>
          <w:spacing w:val="-3"/>
        </w:rPr>
        <w:t xml:space="preserve"> </w:t>
      </w:r>
      <w:r>
        <w:t>their</w:t>
      </w:r>
      <w:r>
        <w:rPr>
          <w:spacing w:val="-3"/>
        </w:rPr>
        <w:t xml:space="preserve"> </w:t>
      </w:r>
      <w:r>
        <w:t>whole</w:t>
      </w:r>
      <w:r>
        <w:rPr>
          <w:spacing w:val="-4"/>
        </w:rPr>
        <w:t xml:space="preserve"> </w:t>
      </w:r>
      <w:r>
        <w:t>families.</w:t>
      </w:r>
      <w:r>
        <w:rPr>
          <w:spacing w:val="-8"/>
        </w:rPr>
        <w:t xml:space="preserve"> </w:t>
      </w:r>
      <w:r>
        <w:t>This</w:t>
      </w:r>
      <w:r>
        <w:rPr>
          <w:spacing w:val="-3"/>
        </w:rPr>
        <w:t xml:space="preserve"> </w:t>
      </w:r>
      <w:r>
        <w:t>shift</w:t>
      </w:r>
      <w:r>
        <w:rPr>
          <w:spacing w:val="-4"/>
        </w:rPr>
        <w:t xml:space="preserve"> </w:t>
      </w:r>
      <w:r>
        <w:t>in</w:t>
      </w:r>
      <w:r>
        <w:rPr>
          <w:spacing w:val="-3"/>
        </w:rPr>
        <w:t xml:space="preserve"> </w:t>
      </w:r>
      <w:r>
        <w:t>focus</w:t>
      </w:r>
      <w:r>
        <w:rPr>
          <w:spacing w:val="-3"/>
        </w:rPr>
        <w:t xml:space="preserve"> </w:t>
      </w:r>
      <w:r>
        <w:t>supports</w:t>
      </w:r>
      <w:r>
        <w:rPr>
          <w:spacing w:val="-3"/>
        </w:rPr>
        <w:t xml:space="preserve"> </w:t>
      </w:r>
      <w:r>
        <w:t>identification</w:t>
      </w:r>
      <w:r>
        <w:rPr>
          <w:spacing w:val="-3"/>
        </w:rPr>
        <w:t xml:space="preserve"> </w:t>
      </w:r>
      <w:r>
        <w:t>of</w:t>
      </w:r>
      <w:r>
        <w:rPr>
          <w:spacing w:val="-3"/>
        </w:rPr>
        <w:t xml:space="preserve"> </w:t>
      </w:r>
      <w:r>
        <w:t>goals as</w:t>
      </w:r>
      <w:r>
        <w:rPr>
          <w:spacing w:val="-3"/>
        </w:rPr>
        <w:t xml:space="preserve"> </w:t>
      </w:r>
      <w:r>
        <w:t>a</w:t>
      </w:r>
      <w:r>
        <w:rPr>
          <w:spacing w:val="-4"/>
        </w:rPr>
        <w:t xml:space="preserve"> </w:t>
      </w:r>
      <w:r>
        <w:t>family</w:t>
      </w:r>
      <w:r>
        <w:rPr>
          <w:spacing w:val="-3"/>
        </w:rPr>
        <w:t xml:space="preserve"> </w:t>
      </w:r>
      <w:r>
        <w:t>group</w:t>
      </w:r>
      <w:r>
        <w:rPr>
          <w:spacing w:val="-3"/>
        </w:rPr>
        <w:t xml:space="preserve"> </w:t>
      </w:r>
      <w:r>
        <w:t>and</w:t>
      </w:r>
      <w:r>
        <w:rPr>
          <w:spacing w:val="-3"/>
        </w:rPr>
        <w:t xml:space="preserve"> </w:t>
      </w:r>
      <w:r>
        <w:t>as</w:t>
      </w:r>
      <w:r>
        <w:rPr>
          <w:spacing w:val="-3"/>
        </w:rPr>
        <w:t xml:space="preserve"> </w:t>
      </w:r>
      <w:r>
        <w:t>individuals</w:t>
      </w:r>
      <w:r>
        <w:rPr>
          <w:spacing w:val="-3"/>
        </w:rPr>
        <w:t xml:space="preserve"> </w:t>
      </w:r>
      <w:r>
        <w:t>within</w:t>
      </w:r>
      <w:r>
        <w:rPr>
          <w:spacing w:val="-3"/>
        </w:rPr>
        <w:t xml:space="preserve"> </w:t>
      </w:r>
      <w:r>
        <w:t>that</w:t>
      </w:r>
      <w:r>
        <w:rPr>
          <w:spacing w:val="-3"/>
        </w:rPr>
        <w:t xml:space="preserve"> </w:t>
      </w:r>
      <w:r>
        <w:t>group.</w:t>
      </w:r>
      <w:r>
        <w:rPr>
          <w:spacing w:val="-3"/>
        </w:rPr>
        <w:t xml:space="preserve"> </w:t>
      </w:r>
      <w:r>
        <w:t>It</w:t>
      </w:r>
      <w:r>
        <w:rPr>
          <w:spacing w:val="-4"/>
        </w:rPr>
        <w:t xml:space="preserve"> </w:t>
      </w:r>
      <w:r>
        <w:t>also</w:t>
      </w:r>
      <w:r>
        <w:rPr>
          <w:spacing w:val="-3"/>
        </w:rPr>
        <w:t xml:space="preserve"> </w:t>
      </w:r>
      <w:r>
        <w:t>creates</w:t>
      </w:r>
      <w:r>
        <w:rPr>
          <w:spacing w:val="-3"/>
        </w:rPr>
        <w:t xml:space="preserve"> </w:t>
      </w:r>
      <w:r>
        <w:t>a</w:t>
      </w:r>
      <w:r>
        <w:rPr>
          <w:spacing w:val="-4"/>
        </w:rPr>
        <w:t xml:space="preserve"> </w:t>
      </w:r>
      <w:r>
        <w:t xml:space="preserve">transparent atmosphere that helps individuals with a presenting problem, mental disorder, or SUD see that their families are not blaming them or ganging up on them to seek </w:t>
      </w:r>
      <w:r>
        <w:rPr>
          <w:spacing w:val="-2"/>
        </w:rPr>
        <w:t>treatment.</w:t>
      </w:r>
    </w:p>
    <w:p w14:paraId="2F8E0C9F" w14:textId="77777777" w:rsidR="00010094" w:rsidRDefault="00010094">
      <w:pPr>
        <w:pStyle w:val="BodyText"/>
        <w:rPr>
          <w:sz w:val="20"/>
        </w:rPr>
      </w:pPr>
    </w:p>
    <w:p w14:paraId="77870CBF" w14:textId="77777777" w:rsidR="00010094" w:rsidRDefault="00010094">
      <w:pPr>
        <w:pStyle w:val="BodyText"/>
        <w:rPr>
          <w:sz w:val="20"/>
        </w:rPr>
      </w:pPr>
    </w:p>
    <w:p w14:paraId="1300E530" w14:textId="77777777" w:rsidR="00010094" w:rsidRDefault="00A12312">
      <w:pPr>
        <w:pStyle w:val="Heading3"/>
        <w:spacing w:before="241"/>
        <w:ind w:left="600"/>
      </w:pPr>
      <w:r>
        <w:pict w14:anchorId="6E6FE0FE">
          <v:group id="docshapegroup23" o:spid="_x0000_s2118" style="position:absolute;left:0;text-align:left;margin-left:71.95pt;margin-top:2.9pt;width:468.1pt;height:506pt;z-index:-16786432;mso-position-horizontal-relative:page" coordorigin="1439,58" coordsize="9362,10120">
            <v:shape id="docshape24" o:spid="_x0000_s2120" type="#_x0000_t75" style="position:absolute;left:1500;top:114;width:9240;height:10003">
              <v:imagedata r:id="rId17" o:title=""/>
            </v:shape>
            <v:shape id="docshape25" o:spid="_x0000_s2119" type="#_x0000_t75" style="position:absolute;left:1439;top:58;width:9362;height:10120">
              <v:imagedata r:id="rId18" o:title=""/>
            </v:shape>
            <w10:wrap anchorx="page"/>
          </v:group>
        </w:pict>
      </w:r>
      <w:r>
        <w:t>Key</w:t>
      </w:r>
      <w:r>
        <w:rPr>
          <w:spacing w:val="-7"/>
        </w:rPr>
        <w:t xml:space="preserve"> </w:t>
      </w:r>
      <w:r>
        <w:rPr>
          <w:spacing w:val="-2"/>
        </w:rPr>
        <w:t>Te</w:t>
      </w:r>
      <w:r>
        <w:rPr>
          <w:spacing w:val="-2"/>
        </w:rPr>
        <w:t>rms</w:t>
      </w:r>
    </w:p>
    <w:p w14:paraId="24652833" w14:textId="77777777" w:rsidR="00010094" w:rsidRDefault="00A12312">
      <w:pPr>
        <w:pStyle w:val="BodyText"/>
        <w:spacing w:before="222"/>
        <w:ind w:left="600" w:right="1606"/>
      </w:pPr>
      <w:r>
        <w:rPr>
          <w:b/>
        </w:rPr>
        <w:t xml:space="preserve">Addiction: </w:t>
      </w:r>
      <w:r>
        <w:t>The most severe form of SUD, associated with compulsive or uncontrolled use of one or more substances.</w:t>
      </w:r>
      <w:r>
        <w:rPr>
          <w:spacing w:val="-6"/>
        </w:rPr>
        <w:t xml:space="preserve"> </w:t>
      </w:r>
      <w:r>
        <w:t>Addiction is a chronic brain disease that has the potential for both recurrence (relapse) and recovery. (This term is not used for diagnos</w:t>
      </w:r>
      <w:r>
        <w:t>tic purposes in the</w:t>
      </w:r>
      <w:r>
        <w:rPr>
          <w:spacing w:val="-5"/>
        </w:rPr>
        <w:t xml:space="preserve"> </w:t>
      </w:r>
      <w:r>
        <w:t>American Psychiatric Association’s</w:t>
      </w:r>
      <w:r>
        <w:rPr>
          <w:spacing w:val="-17"/>
        </w:rPr>
        <w:t xml:space="preserve"> </w:t>
      </w:r>
      <w:r>
        <w:t>[APA’s]</w:t>
      </w:r>
      <w:r>
        <w:rPr>
          <w:spacing w:val="-17"/>
        </w:rPr>
        <w:t xml:space="preserve"> </w:t>
      </w:r>
      <w:r>
        <w:rPr>
          <w:i/>
        </w:rPr>
        <w:t>Diagnostic</w:t>
      </w:r>
      <w:r>
        <w:rPr>
          <w:i/>
          <w:spacing w:val="-18"/>
        </w:rPr>
        <w:t xml:space="preserve"> </w:t>
      </w:r>
      <w:r>
        <w:rPr>
          <w:i/>
        </w:rPr>
        <w:t>and</w:t>
      </w:r>
      <w:r>
        <w:rPr>
          <w:i/>
          <w:spacing w:val="-17"/>
        </w:rPr>
        <w:t xml:space="preserve"> </w:t>
      </w:r>
      <w:r>
        <w:rPr>
          <w:i/>
        </w:rPr>
        <w:t>Statistical</w:t>
      </w:r>
      <w:r>
        <w:rPr>
          <w:i/>
          <w:spacing w:val="-17"/>
        </w:rPr>
        <w:t xml:space="preserve"> </w:t>
      </w:r>
      <w:r>
        <w:rPr>
          <w:i/>
        </w:rPr>
        <w:t>Manual</w:t>
      </w:r>
      <w:r>
        <w:rPr>
          <w:i/>
          <w:spacing w:val="-18"/>
        </w:rPr>
        <w:t xml:space="preserve"> </w:t>
      </w:r>
      <w:r>
        <w:rPr>
          <w:i/>
        </w:rPr>
        <w:t>of</w:t>
      </w:r>
      <w:r>
        <w:rPr>
          <w:i/>
          <w:spacing w:val="-17"/>
        </w:rPr>
        <w:t xml:space="preserve"> </w:t>
      </w:r>
      <w:r>
        <w:rPr>
          <w:i/>
        </w:rPr>
        <w:t>Mental</w:t>
      </w:r>
      <w:r>
        <w:rPr>
          <w:i/>
          <w:spacing w:val="-18"/>
        </w:rPr>
        <w:t xml:space="preserve"> </w:t>
      </w:r>
      <w:r>
        <w:rPr>
          <w:i/>
        </w:rPr>
        <w:t xml:space="preserve">Disorders, </w:t>
      </w:r>
      <w:r>
        <w:t>Fifth Edition [DSM-5].</w:t>
      </w:r>
      <w:r>
        <w:rPr>
          <w:spacing w:val="-4"/>
        </w:rPr>
        <w:t xml:space="preserve"> </w:t>
      </w:r>
      <w:r>
        <w:t>This</w:t>
      </w:r>
      <w:r>
        <w:rPr>
          <w:spacing w:val="-4"/>
        </w:rPr>
        <w:t xml:space="preserve"> </w:t>
      </w:r>
      <w:r>
        <w:t>TIP</w:t>
      </w:r>
      <w:r>
        <w:rPr>
          <w:spacing w:val="-9"/>
        </w:rPr>
        <w:t xml:space="preserve"> </w:t>
      </w:r>
      <w:r>
        <w:t>uses “addiction” interchangeably with SUDs for brevity and refers only to addictions related to alcohol or drugs.)</w:t>
      </w:r>
    </w:p>
    <w:p w14:paraId="57C3E41F" w14:textId="77777777" w:rsidR="00010094" w:rsidRDefault="00010094">
      <w:pPr>
        <w:pStyle w:val="BodyText"/>
        <w:spacing w:before="7"/>
        <w:rPr>
          <w:sz w:val="26"/>
        </w:rPr>
      </w:pPr>
    </w:p>
    <w:p w14:paraId="111370ED" w14:textId="77777777" w:rsidR="00010094" w:rsidRDefault="00A12312">
      <w:pPr>
        <w:pStyle w:val="BodyText"/>
        <w:ind w:left="600" w:right="1606"/>
        <w:rPr>
          <w:b/>
        </w:rPr>
      </w:pPr>
      <w:r>
        <w:rPr>
          <w:b/>
        </w:rPr>
        <w:t xml:space="preserve">Continuing care: </w:t>
      </w:r>
      <w:r>
        <w:t>Care that supports a client’s progress, monitors his or her condition,</w:t>
      </w:r>
      <w:r>
        <w:rPr>
          <w:spacing w:val="-3"/>
        </w:rPr>
        <w:t xml:space="preserve"> </w:t>
      </w:r>
      <w:r>
        <w:t>and</w:t>
      </w:r>
      <w:r>
        <w:rPr>
          <w:spacing w:val="-3"/>
        </w:rPr>
        <w:t xml:space="preserve"> </w:t>
      </w:r>
      <w:r>
        <w:t>can</w:t>
      </w:r>
      <w:r>
        <w:rPr>
          <w:spacing w:val="-3"/>
        </w:rPr>
        <w:t xml:space="preserve"> </w:t>
      </w:r>
      <w:r>
        <w:t>respond</w:t>
      </w:r>
      <w:r>
        <w:rPr>
          <w:spacing w:val="-3"/>
        </w:rPr>
        <w:t xml:space="preserve"> </w:t>
      </w:r>
      <w:r>
        <w:t>to</w:t>
      </w:r>
      <w:r>
        <w:rPr>
          <w:spacing w:val="-3"/>
        </w:rPr>
        <w:t xml:space="preserve"> </w:t>
      </w:r>
      <w:r>
        <w:t>a</w:t>
      </w:r>
      <w:r>
        <w:rPr>
          <w:spacing w:val="-4"/>
        </w:rPr>
        <w:t xml:space="preserve"> </w:t>
      </w:r>
      <w:r>
        <w:t>return</w:t>
      </w:r>
      <w:r>
        <w:rPr>
          <w:spacing w:val="-3"/>
        </w:rPr>
        <w:t xml:space="preserve"> </w:t>
      </w:r>
      <w:r>
        <w:t>to</w:t>
      </w:r>
      <w:r>
        <w:rPr>
          <w:spacing w:val="-3"/>
        </w:rPr>
        <w:t xml:space="preserve"> </w:t>
      </w:r>
      <w:r>
        <w:t>substance</w:t>
      </w:r>
      <w:r>
        <w:rPr>
          <w:spacing w:val="-4"/>
        </w:rPr>
        <w:t xml:space="preserve"> </w:t>
      </w:r>
      <w:r>
        <w:t>use</w:t>
      </w:r>
      <w:r>
        <w:rPr>
          <w:spacing w:val="-4"/>
        </w:rPr>
        <w:t xml:space="preserve"> </w:t>
      </w:r>
      <w:r>
        <w:t>or</w:t>
      </w:r>
      <w:r>
        <w:rPr>
          <w:spacing w:val="-3"/>
        </w:rPr>
        <w:t xml:space="preserve"> </w:t>
      </w:r>
      <w:r>
        <w:t>a</w:t>
      </w:r>
      <w:r>
        <w:rPr>
          <w:spacing w:val="-4"/>
        </w:rPr>
        <w:t xml:space="preserve"> </w:t>
      </w:r>
      <w:r>
        <w:t>return</w:t>
      </w:r>
      <w:r>
        <w:rPr>
          <w:spacing w:val="-3"/>
        </w:rPr>
        <w:t xml:space="preserve"> </w:t>
      </w:r>
      <w:r>
        <w:t>of</w:t>
      </w:r>
      <w:r>
        <w:rPr>
          <w:spacing w:val="-3"/>
        </w:rPr>
        <w:t xml:space="preserve"> </w:t>
      </w:r>
      <w:r>
        <w:t>symptoms of a mental disorder. Continuing care is both a process of post-treatment monitoring and a form of treatment itself.</w:t>
      </w:r>
      <w:r>
        <w:t xml:space="preserve"> It is sometimes referred to as </w:t>
      </w:r>
      <w:r>
        <w:rPr>
          <w:b/>
          <w:spacing w:val="-2"/>
        </w:rPr>
        <w:t>aftercare.</w:t>
      </w:r>
    </w:p>
    <w:p w14:paraId="31DFEAA6" w14:textId="77777777" w:rsidR="00010094" w:rsidRDefault="00010094">
      <w:pPr>
        <w:pStyle w:val="BodyText"/>
        <w:rPr>
          <w:b/>
          <w:sz w:val="27"/>
        </w:rPr>
      </w:pPr>
    </w:p>
    <w:p w14:paraId="76399EC5" w14:textId="77777777" w:rsidR="00010094" w:rsidRDefault="00A12312">
      <w:pPr>
        <w:ind w:left="600" w:right="1353"/>
        <w:rPr>
          <w:b/>
          <w:sz w:val="28"/>
        </w:rPr>
      </w:pPr>
      <w:r>
        <w:rPr>
          <w:b/>
          <w:sz w:val="28"/>
        </w:rPr>
        <w:t xml:space="preserve">Family-based interventions: </w:t>
      </w:r>
      <w:r>
        <w:rPr>
          <w:sz w:val="28"/>
        </w:rPr>
        <w:t>Family-based interventions include those that provide</w:t>
      </w:r>
      <w:r>
        <w:rPr>
          <w:spacing w:val="-5"/>
          <w:sz w:val="28"/>
        </w:rPr>
        <w:t xml:space="preserve"> </w:t>
      </w:r>
      <w:r>
        <w:rPr>
          <w:sz w:val="28"/>
        </w:rPr>
        <w:t>psychoeducation</w:t>
      </w:r>
      <w:r>
        <w:rPr>
          <w:spacing w:val="-4"/>
          <w:sz w:val="28"/>
        </w:rPr>
        <w:t xml:space="preserve"> </w:t>
      </w:r>
      <w:r>
        <w:rPr>
          <w:sz w:val="28"/>
        </w:rPr>
        <w:t>and</w:t>
      </w:r>
      <w:r>
        <w:rPr>
          <w:spacing w:val="-4"/>
          <w:sz w:val="28"/>
        </w:rPr>
        <w:t xml:space="preserve"> </w:t>
      </w:r>
      <w:r>
        <w:rPr>
          <w:sz w:val="28"/>
        </w:rPr>
        <w:t>other</w:t>
      </w:r>
      <w:r>
        <w:rPr>
          <w:spacing w:val="-4"/>
          <w:sz w:val="28"/>
        </w:rPr>
        <w:t xml:space="preserve"> </w:t>
      </w:r>
      <w:r>
        <w:rPr>
          <w:sz w:val="28"/>
        </w:rPr>
        <w:t>assistance</w:t>
      </w:r>
      <w:r>
        <w:rPr>
          <w:spacing w:val="-5"/>
          <w:sz w:val="28"/>
        </w:rPr>
        <w:t xml:space="preserve"> </w:t>
      </w:r>
      <w:r>
        <w:rPr>
          <w:sz w:val="28"/>
        </w:rPr>
        <w:t>to</w:t>
      </w:r>
      <w:r>
        <w:rPr>
          <w:spacing w:val="-4"/>
          <w:sz w:val="28"/>
        </w:rPr>
        <w:t xml:space="preserve"> </w:t>
      </w:r>
      <w:r>
        <w:rPr>
          <w:sz w:val="28"/>
        </w:rPr>
        <w:t>family</w:t>
      </w:r>
      <w:r>
        <w:rPr>
          <w:spacing w:val="-4"/>
          <w:sz w:val="28"/>
        </w:rPr>
        <w:t xml:space="preserve"> </w:t>
      </w:r>
      <w:r>
        <w:rPr>
          <w:sz w:val="28"/>
        </w:rPr>
        <w:t>members</w:t>
      </w:r>
      <w:r>
        <w:rPr>
          <w:spacing w:val="-4"/>
          <w:sz w:val="28"/>
        </w:rPr>
        <w:t xml:space="preserve"> </w:t>
      </w:r>
      <w:r>
        <w:rPr>
          <w:sz w:val="28"/>
        </w:rPr>
        <w:t>and</w:t>
      </w:r>
      <w:r>
        <w:rPr>
          <w:spacing w:val="-4"/>
          <w:sz w:val="28"/>
        </w:rPr>
        <w:t xml:space="preserve"> </w:t>
      </w:r>
      <w:r>
        <w:rPr>
          <w:sz w:val="28"/>
        </w:rPr>
        <w:t>those</w:t>
      </w:r>
      <w:r>
        <w:rPr>
          <w:spacing w:val="-5"/>
          <w:sz w:val="28"/>
        </w:rPr>
        <w:t xml:space="preserve"> </w:t>
      </w:r>
      <w:r>
        <w:rPr>
          <w:sz w:val="28"/>
        </w:rPr>
        <w:t xml:space="preserve">that involve family therapy. This course uses </w:t>
      </w:r>
      <w:r>
        <w:rPr>
          <w:b/>
          <w:sz w:val="28"/>
        </w:rPr>
        <w:t>family-based interv</w:t>
      </w:r>
      <w:r>
        <w:rPr>
          <w:b/>
          <w:sz w:val="28"/>
        </w:rPr>
        <w:t xml:space="preserve">entions </w:t>
      </w:r>
      <w:r>
        <w:rPr>
          <w:sz w:val="28"/>
        </w:rPr>
        <w:t xml:space="preserve">interchangeably with </w:t>
      </w:r>
      <w:r>
        <w:rPr>
          <w:b/>
          <w:sz w:val="28"/>
        </w:rPr>
        <w:t>family counseling.</w:t>
      </w:r>
    </w:p>
    <w:p w14:paraId="1B8CDBD0" w14:textId="77777777" w:rsidR="00010094" w:rsidRDefault="00010094">
      <w:pPr>
        <w:pStyle w:val="BodyText"/>
        <w:spacing w:before="1"/>
        <w:rPr>
          <w:b/>
          <w:sz w:val="27"/>
        </w:rPr>
      </w:pPr>
    </w:p>
    <w:p w14:paraId="05D971F0" w14:textId="77777777" w:rsidR="00010094" w:rsidRDefault="00A12312">
      <w:pPr>
        <w:pStyle w:val="BodyText"/>
        <w:ind w:left="600" w:right="1606"/>
      </w:pPr>
      <w:r>
        <w:rPr>
          <w:b/>
        </w:rPr>
        <w:t xml:space="preserve">Family therapy: </w:t>
      </w:r>
      <w:r>
        <w:t xml:space="preserve">Family therapy views the whole family as the primary client and intervenes specifically on a systems level with the family unit. Family therapy may occur across all behavioral health service </w:t>
      </w:r>
      <w:r>
        <w:t>settings and within behavioral health subspecialties (e.g., mental health services, addiction treatment, prevention). To identify as a marriage and family therapist, a provider</w:t>
      </w:r>
      <w:r>
        <w:rPr>
          <w:spacing w:val="-1"/>
        </w:rPr>
        <w:t xml:space="preserve"> </w:t>
      </w:r>
      <w:r>
        <w:t>must</w:t>
      </w:r>
      <w:r>
        <w:rPr>
          <w:spacing w:val="-1"/>
        </w:rPr>
        <w:t xml:space="preserve"> </w:t>
      </w:r>
      <w:r>
        <w:t>receive</w:t>
      </w:r>
      <w:r>
        <w:rPr>
          <w:spacing w:val="-2"/>
        </w:rPr>
        <w:t xml:space="preserve"> </w:t>
      </w:r>
      <w:r>
        <w:t>specific</w:t>
      </w:r>
      <w:r>
        <w:rPr>
          <w:spacing w:val="-2"/>
        </w:rPr>
        <w:t xml:space="preserve"> </w:t>
      </w:r>
      <w:r>
        <w:t>training</w:t>
      </w:r>
      <w:r>
        <w:rPr>
          <w:spacing w:val="-1"/>
        </w:rPr>
        <w:t xml:space="preserve"> </w:t>
      </w:r>
      <w:r>
        <w:t>and</w:t>
      </w:r>
      <w:r>
        <w:rPr>
          <w:spacing w:val="-1"/>
        </w:rPr>
        <w:t xml:space="preserve"> </w:t>
      </w:r>
      <w:r>
        <w:t>licensing;</w:t>
      </w:r>
      <w:r>
        <w:rPr>
          <w:spacing w:val="-2"/>
        </w:rPr>
        <w:t xml:space="preserve"> </w:t>
      </w:r>
      <w:r>
        <w:t>requirements</w:t>
      </w:r>
      <w:r>
        <w:rPr>
          <w:spacing w:val="-1"/>
        </w:rPr>
        <w:t xml:space="preserve"> </w:t>
      </w:r>
      <w:r>
        <w:t>vary</w:t>
      </w:r>
      <w:r>
        <w:rPr>
          <w:spacing w:val="-1"/>
        </w:rPr>
        <w:t xml:space="preserve"> </w:t>
      </w:r>
      <w:r>
        <w:t>across states.</w:t>
      </w:r>
      <w:r>
        <w:rPr>
          <w:spacing w:val="-1"/>
        </w:rPr>
        <w:t xml:space="preserve"> </w:t>
      </w:r>
      <w:r>
        <w:t>In</w:t>
      </w:r>
      <w:r>
        <w:rPr>
          <w:spacing w:val="-1"/>
        </w:rPr>
        <w:t xml:space="preserve"> </w:t>
      </w:r>
      <w:r>
        <w:t>addition,</w:t>
      </w:r>
      <w:r>
        <w:rPr>
          <w:spacing w:val="-1"/>
        </w:rPr>
        <w:t xml:space="preserve"> </w:t>
      </w:r>
      <w:r>
        <w:t>many</w:t>
      </w:r>
      <w:r>
        <w:rPr>
          <w:spacing w:val="-1"/>
        </w:rPr>
        <w:t xml:space="preserve"> </w:t>
      </w:r>
      <w:r>
        <w:t>family</w:t>
      </w:r>
      <w:r>
        <w:rPr>
          <w:spacing w:val="-1"/>
        </w:rPr>
        <w:t xml:space="preserve"> </w:t>
      </w:r>
      <w:r>
        <w:t>therapists</w:t>
      </w:r>
      <w:r>
        <w:rPr>
          <w:spacing w:val="-1"/>
        </w:rPr>
        <w:t xml:space="preserve"> </w:t>
      </w:r>
      <w:r>
        <w:t>seek</w:t>
      </w:r>
      <w:r>
        <w:rPr>
          <w:spacing w:val="-1"/>
        </w:rPr>
        <w:t xml:space="preserve"> </w:t>
      </w:r>
      <w:r>
        <w:t>specialized</w:t>
      </w:r>
      <w:r>
        <w:rPr>
          <w:spacing w:val="-1"/>
        </w:rPr>
        <w:t xml:space="preserve"> </w:t>
      </w:r>
      <w:r>
        <w:t>training</w:t>
      </w:r>
      <w:r>
        <w:rPr>
          <w:spacing w:val="-1"/>
        </w:rPr>
        <w:t xml:space="preserve"> </w:t>
      </w:r>
      <w:r>
        <w:t>to</w:t>
      </w:r>
      <w:r>
        <w:rPr>
          <w:spacing w:val="-1"/>
        </w:rPr>
        <w:t xml:space="preserve"> </w:t>
      </w:r>
      <w:r>
        <w:t>meet</w:t>
      </w:r>
      <w:r>
        <w:rPr>
          <w:spacing w:val="-1"/>
        </w:rPr>
        <w:t xml:space="preserve"> </w:t>
      </w:r>
      <w:r>
        <w:t>the needs</w:t>
      </w:r>
      <w:r>
        <w:rPr>
          <w:spacing w:val="-4"/>
        </w:rPr>
        <w:t xml:space="preserve"> </w:t>
      </w:r>
      <w:r>
        <w:t>of</w:t>
      </w:r>
      <w:r>
        <w:rPr>
          <w:spacing w:val="-1"/>
        </w:rPr>
        <w:t xml:space="preserve"> </w:t>
      </w:r>
      <w:r>
        <w:t>their</w:t>
      </w:r>
      <w:r>
        <w:rPr>
          <w:spacing w:val="-1"/>
        </w:rPr>
        <w:t xml:space="preserve"> </w:t>
      </w:r>
      <w:r>
        <w:t>clients</w:t>
      </w:r>
      <w:r>
        <w:rPr>
          <w:spacing w:val="-2"/>
        </w:rPr>
        <w:t xml:space="preserve"> </w:t>
      </w:r>
      <w:r>
        <w:t>and</w:t>
      </w:r>
      <w:r>
        <w:rPr>
          <w:spacing w:val="-1"/>
        </w:rPr>
        <w:t xml:space="preserve"> </w:t>
      </w:r>
      <w:r>
        <w:t>the</w:t>
      </w:r>
      <w:r>
        <w:rPr>
          <w:spacing w:val="-2"/>
        </w:rPr>
        <w:t xml:space="preserve"> </w:t>
      </w:r>
      <w:r>
        <w:t>requirements</w:t>
      </w:r>
      <w:r>
        <w:rPr>
          <w:spacing w:val="-2"/>
        </w:rPr>
        <w:t xml:space="preserve"> </w:t>
      </w:r>
      <w:r>
        <w:t>for</w:t>
      </w:r>
      <w:r>
        <w:rPr>
          <w:spacing w:val="-1"/>
        </w:rPr>
        <w:t xml:space="preserve"> </w:t>
      </w:r>
      <w:r>
        <w:t>their</w:t>
      </w:r>
      <w:r>
        <w:rPr>
          <w:spacing w:val="-1"/>
        </w:rPr>
        <w:t xml:space="preserve"> </w:t>
      </w:r>
      <w:r>
        <w:t>profession</w:t>
      </w:r>
      <w:r>
        <w:rPr>
          <w:spacing w:val="-2"/>
        </w:rPr>
        <w:t xml:space="preserve"> </w:t>
      </w:r>
      <w:r>
        <w:t>to</w:t>
      </w:r>
      <w:r>
        <w:rPr>
          <w:spacing w:val="-1"/>
        </w:rPr>
        <w:t xml:space="preserve"> </w:t>
      </w:r>
      <w:r>
        <w:t>treat</w:t>
      </w:r>
      <w:r>
        <w:rPr>
          <w:spacing w:val="-1"/>
        </w:rPr>
        <w:t xml:space="preserve"> </w:t>
      </w:r>
      <w:r>
        <w:rPr>
          <w:spacing w:val="-2"/>
        </w:rPr>
        <w:t>families.</w:t>
      </w:r>
    </w:p>
    <w:p w14:paraId="01F4C095" w14:textId="77777777" w:rsidR="00010094" w:rsidRDefault="00010094">
      <w:pPr>
        <w:sectPr w:rsidR="00010094">
          <w:pgSz w:w="12240" w:h="15840"/>
          <w:pgMar w:top="980" w:right="100" w:bottom="280" w:left="1040" w:header="714" w:footer="0" w:gutter="0"/>
          <w:cols w:space="720"/>
        </w:sectPr>
      </w:pPr>
    </w:p>
    <w:p w14:paraId="258CD70B" w14:textId="77777777" w:rsidR="00010094" w:rsidRDefault="00010094">
      <w:pPr>
        <w:pStyle w:val="BodyText"/>
        <w:rPr>
          <w:sz w:val="20"/>
        </w:rPr>
      </w:pPr>
    </w:p>
    <w:p w14:paraId="27227C58" w14:textId="77777777" w:rsidR="00010094" w:rsidRDefault="00010094">
      <w:pPr>
        <w:pStyle w:val="BodyText"/>
        <w:rPr>
          <w:sz w:val="20"/>
        </w:rPr>
      </w:pPr>
    </w:p>
    <w:p w14:paraId="7109010D" w14:textId="77777777" w:rsidR="00010094" w:rsidRDefault="00010094">
      <w:pPr>
        <w:pStyle w:val="BodyText"/>
        <w:rPr>
          <w:sz w:val="20"/>
        </w:rPr>
      </w:pPr>
    </w:p>
    <w:p w14:paraId="017A3BB3" w14:textId="77777777" w:rsidR="00010094" w:rsidRDefault="00010094">
      <w:pPr>
        <w:pStyle w:val="BodyText"/>
        <w:rPr>
          <w:sz w:val="20"/>
        </w:rPr>
      </w:pPr>
    </w:p>
    <w:p w14:paraId="4950EBC3" w14:textId="77777777" w:rsidR="00010094" w:rsidRDefault="00010094">
      <w:pPr>
        <w:pStyle w:val="BodyText"/>
        <w:spacing w:before="5"/>
        <w:rPr>
          <w:sz w:val="21"/>
        </w:rPr>
      </w:pPr>
    </w:p>
    <w:p w14:paraId="40717859" w14:textId="77777777" w:rsidR="00010094" w:rsidRDefault="00A12312">
      <w:pPr>
        <w:pStyle w:val="BodyText"/>
        <w:spacing w:before="49" w:line="268" w:lineRule="auto"/>
        <w:ind w:left="400" w:right="1399"/>
      </w:pPr>
      <w:r>
        <w:t>Family therapy is based on the idea that a family is a system of</w:t>
      </w:r>
      <w:r>
        <w:t xml:space="preserve"> different parts.</w:t>
      </w:r>
      <w:r>
        <w:rPr>
          <w:spacing w:val="-10"/>
        </w:rPr>
        <w:t xml:space="preserve"> </w:t>
      </w:r>
      <w:r>
        <w:t>A change in any part of the system will trigger changes in all the other parts. This means that when one member of a family is affected by a behavioral health disorder such as mental illness or addiction, everyone is affected.</w:t>
      </w:r>
      <w:r>
        <w:rPr>
          <w:spacing w:val="-8"/>
        </w:rPr>
        <w:t xml:space="preserve"> </w:t>
      </w:r>
      <w:r>
        <w:t>As a result</w:t>
      </w:r>
      <w:r>
        <w:t>, family dynamics can change in unhealthy ways. Lies and secrets can build up in the family. Some family members may take on too much responsibility, other family</w:t>
      </w:r>
      <w:r>
        <w:rPr>
          <w:spacing w:val="-2"/>
        </w:rPr>
        <w:t xml:space="preserve"> </w:t>
      </w:r>
      <w:r>
        <w:t>members</w:t>
      </w:r>
      <w:r>
        <w:rPr>
          <w:spacing w:val="-2"/>
        </w:rPr>
        <w:t xml:space="preserve"> </w:t>
      </w:r>
      <w:r>
        <w:t>may</w:t>
      </w:r>
      <w:r>
        <w:rPr>
          <w:spacing w:val="-2"/>
        </w:rPr>
        <w:t xml:space="preserve"> </w:t>
      </w:r>
      <w:r>
        <w:t>act</w:t>
      </w:r>
      <w:r>
        <w:rPr>
          <w:spacing w:val="-2"/>
        </w:rPr>
        <w:t xml:space="preserve"> </w:t>
      </w:r>
      <w:r>
        <w:t>out,</w:t>
      </w:r>
      <w:r>
        <w:rPr>
          <w:spacing w:val="-2"/>
        </w:rPr>
        <w:t xml:space="preserve"> </w:t>
      </w:r>
      <w:r>
        <w:t>and</w:t>
      </w:r>
      <w:r>
        <w:rPr>
          <w:spacing w:val="-2"/>
        </w:rPr>
        <w:t xml:space="preserve"> </w:t>
      </w:r>
      <w:r>
        <w:t>some</w:t>
      </w:r>
      <w:r>
        <w:rPr>
          <w:spacing w:val="-3"/>
        </w:rPr>
        <w:t xml:space="preserve"> </w:t>
      </w:r>
      <w:r>
        <w:t>may</w:t>
      </w:r>
      <w:r>
        <w:rPr>
          <w:spacing w:val="-2"/>
        </w:rPr>
        <w:t xml:space="preserve"> </w:t>
      </w:r>
      <w:r>
        <w:t>just</w:t>
      </w:r>
      <w:r>
        <w:rPr>
          <w:spacing w:val="-2"/>
        </w:rPr>
        <w:t xml:space="preserve"> </w:t>
      </w:r>
      <w:r>
        <w:t>shut</w:t>
      </w:r>
      <w:r>
        <w:rPr>
          <w:spacing w:val="-3"/>
        </w:rPr>
        <w:t xml:space="preserve"> </w:t>
      </w:r>
      <w:r>
        <w:t>down.</w:t>
      </w:r>
      <w:r>
        <w:rPr>
          <w:spacing w:val="-2"/>
        </w:rPr>
        <w:t xml:space="preserve"> </w:t>
      </w:r>
      <w:r>
        <w:t>Sometimes</w:t>
      </w:r>
      <w:r>
        <w:rPr>
          <w:spacing w:val="-2"/>
        </w:rPr>
        <w:t xml:space="preserve"> </w:t>
      </w:r>
      <w:r>
        <w:t>conditions at home are already unhappy before a family member’s mental illness or addiction emerges. That person’s changing behaviors can throw the family into even greater turmoil. Often a family remains stuck in unhealthy patterns even after the family m</w:t>
      </w:r>
      <w:r>
        <w:t>ember with the behavioral health disorder moves into recovery. Even in the best circumstances,</w:t>
      </w:r>
      <w:r>
        <w:rPr>
          <w:spacing w:val="-4"/>
        </w:rPr>
        <w:t xml:space="preserve"> </w:t>
      </w:r>
      <w:r>
        <w:t>families</w:t>
      </w:r>
      <w:r>
        <w:rPr>
          <w:spacing w:val="-4"/>
        </w:rPr>
        <w:t xml:space="preserve"> </w:t>
      </w:r>
      <w:r>
        <w:t>can</w:t>
      </w:r>
      <w:r>
        <w:rPr>
          <w:spacing w:val="-4"/>
        </w:rPr>
        <w:t xml:space="preserve"> </w:t>
      </w:r>
      <w:r>
        <w:t>find</w:t>
      </w:r>
      <w:r>
        <w:rPr>
          <w:spacing w:val="-4"/>
        </w:rPr>
        <w:t xml:space="preserve"> </w:t>
      </w:r>
      <w:r>
        <w:t>it</w:t>
      </w:r>
      <w:r>
        <w:rPr>
          <w:spacing w:val="-4"/>
        </w:rPr>
        <w:t xml:space="preserve"> </w:t>
      </w:r>
      <w:r>
        <w:t>hard</w:t>
      </w:r>
      <w:r>
        <w:rPr>
          <w:spacing w:val="-4"/>
        </w:rPr>
        <w:t xml:space="preserve"> </w:t>
      </w:r>
      <w:r>
        <w:t>to</w:t>
      </w:r>
      <w:r>
        <w:rPr>
          <w:spacing w:val="-4"/>
        </w:rPr>
        <w:t xml:space="preserve"> </w:t>
      </w:r>
      <w:r>
        <w:t>adjust</w:t>
      </w:r>
      <w:r>
        <w:rPr>
          <w:spacing w:val="-4"/>
        </w:rPr>
        <w:t xml:space="preserve"> </w:t>
      </w:r>
      <w:r>
        <w:t>to</w:t>
      </w:r>
      <w:r>
        <w:rPr>
          <w:spacing w:val="-4"/>
        </w:rPr>
        <w:t xml:space="preserve"> </w:t>
      </w:r>
      <w:r>
        <w:t>the</w:t>
      </w:r>
      <w:r>
        <w:rPr>
          <w:spacing w:val="-5"/>
        </w:rPr>
        <w:t xml:space="preserve"> </w:t>
      </w:r>
      <w:r>
        <w:t>person</w:t>
      </w:r>
      <w:r>
        <w:rPr>
          <w:spacing w:val="-4"/>
        </w:rPr>
        <w:t xml:space="preserve"> </w:t>
      </w:r>
      <w:r>
        <w:t>in</w:t>
      </w:r>
      <w:r>
        <w:rPr>
          <w:spacing w:val="-4"/>
        </w:rPr>
        <w:t xml:space="preserve"> </w:t>
      </w:r>
      <w:r>
        <w:t>their</w:t>
      </w:r>
      <w:r>
        <w:rPr>
          <w:spacing w:val="-4"/>
        </w:rPr>
        <w:t xml:space="preserve"> </w:t>
      </w:r>
      <w:r>
        <w:t>midst</w:t>
      </w:r>
      <w:r>
        <w:rPr>
          <w:spacing w:val="-4"/>
        </w:rPr>
        <w:t xml:space="preserve"> </w:t>
      </w:r>
      <w:r>
        <w:t>who</w:t>
      </w:r>
      <w:r>
        <w:rPr>
          <w:spacing w:val="-4"/>
        </w:rPr>
        <w:t xml:space="preserve"> </w:t>
      </w:r>
      <w:r>
        <w:t>is recovering, who is behaving differently than before, and who needs support.</w:t>
      </w:r>
    </w:p>
    <w:p w14:paraId="5C22D1D6" w14:textId="77777777" w:rsidR="00010094" w:rsidRDefault="00A12312">
      <w:pPr>
        <w:pStyle w:val="BodyText"/>
        <w:spacing w:line="268" w:lineRule="auto"/>
        <w:ind w:left="400" w:right="1353"/>
      </w:pPr>
      <w:r>
        <w:t>Family therap</w:t>
      </w:r>
      <w:r>
        <w:t>y can help the family as a whole recover and heal. It can help all members</w:t>
      </w:r>
      <w:r>
        <w:rPr>
          <w:spacing w:val="-5"/>
        </w:rPr>
        <w:t xml:space="preserve"> </w:t>
      </w:r>
      <w:r>
        <w:t>of</w:t>
      </w:r>
      <w:r>
        <w:rPr>
          <w:spacing w:val="-5"/>
        </w:rPr>
        <w:t xml:space="preserve"> </w:t>
      </w:r>
      <w:r>
        <w:t>the</w:t>
      </w:r>
      <w:r>
        <w:rPr>
          <w:spacing w:val="-6"/>
        </w:rPr>
        <w:t xml:space="preserve"> </w:t>
      </w:r>
      <w:r>
        <w:t>family</w:t>
      </w:r>
      <w:r>
        <w:rPr>
          <w:spacing w:val="-5"/>
        </w:rPr>
        <w:t xml:space="preserve"> </w:t>
      </w:r>
      <w:r>
        <w:t>make</w:t>
      </w:r>
      <w:r>
        <w:rPr>
          <w:spacing w:val="-6"/>
        </w:rPr>
        <w:t xml:space="preserve"> </w:t>
      </w:r>
      <w:r>
        <w:t>specific,</w:t>
      </w:r>
      <w:r>
        <w:rPr>
          <w:spacing w:val="-5"/>
        </w:rPr>
        <w:t xml:space="preserve"> </w:t>
      </w:r>
      <w:r>
        <w:t>positive</w:t>
      </w:r>
      <w:r>
        <w:rPr>
          <w:spacing w:val="-6"/>
        </w:rPr>
        <w:t xml:space="preserve"> </w:t>
      </w:r>
      <w:r>
        <w:t>changes</w:t>
      </w:r>
      <w:r>
        <w:rPr>
          <w:spacing w:val="-5"/>
        </w:rPr>
        <w:t xml:space="preserve"> </w:t>
      </w:r>
      <w:r>
        <w:t>as</w:t>
      </w:r>
      <w:r>
        <w:rPr>
          <w:spacing w:val="-5"/>
        </w:rPr>
        <w:t xml:space="preserve"> </w:t>
      </w:r>
      <w:r>
        <w:t>the</w:t>
      </w:r>
      <w:r>
        <w:rPr>
          <w:spacing w:val="-6"/>
        </w:rPr>
        <w:t xml:space="preserve"> </w:t>
      </w:r>
      <w:r>
        <w:t>person</w:t>
      </w:r>
      <w:r>
        <w:rPr>
          <w:spacing w:val="-5"/>
        </w:rPr>
        <w:t xml:space="preserve"> </w:t>
      </w:r>
      <w:r>
        <w:t>in</w:t>
      </w:r>
      <w:r>
        <w:rPr>
          <w:spacing w:val="-5"/>
        </w:rPr>
        <w:t xml:space="preserve"> </w:t>
      </w:r>
      <w:r>
        <w:t>recovery changes. These changes can help all family members heal from the trauma of mental illness or addiction.</w:t>
      </w:r>
    </w:p>
    <w:p w14:paraId="3ED8E0F9" w14:textId="77777777" w:rsidR="00010094" w:rsidRDefault="00010094">
      <w:pPr>
        <w:pStyle w:val="BodyText"/>
        <w:spacing w:before="4"/>
        <w:rPr>
          <w:sz w:val="35"/>
        </w:rPr>
      </w:pPr>
    </w:p>
    <w:p w14:paraId="213B8F52" w14:textId="77777777" w:rsidR="00010094" w:rsidRDefault="00A12312">
      <w:pPr>
        <w:pStyle w:val="Heading4"/>
      </w:pPr>
      <w:r>
        <w:rPr>
          <w:color w:val="004D7F"/>
        </w:rPr>
        <w:t>Who</w:t>
      </w:r>
      <w:r>
        <w:rPr>
          <w:color w:val="004D7F"/>
          <w:spacing w:val="-1"/>
        </w:rPr>
        <w:t xml:space="preserve"> </w:t>
      </w:r>
      <w:r>
        <w:rPr>
          <w:color w:val="004D7F"/>
        </w:rPr>
        <w:t>attends</w:t>
      </w:r>
      <w:r>
        <w:rPr>
          <w:color w:val="004D7F"/>
          <w:spacing w:val="-1"/>
        </w:rPr>
        <w:t xml:space="preserve"> </w:t>
      </w:r>
      <w:r>
        <w:rPr>
          <w:color w:val="004D7F"/>
        </w:rPr>
        <w:t>family</w:t>
      </w:r>
      <w:r>
        <w:rPr>
          <w:color w:val="004D7F"/>
          <w:spacing w:val="-2"/>
        </w:rPr>
        <w:t xml:space="preserve"> therapy?</w:t>
      </w:r>
    </w:p>
    <w:p w14:paraId="04F5EE9F" w14:textId="77777777" w:rsidR="00010094" w:rsidRDefault="00A12312">
      <w:pPr>
        <w:pStyle w:val="BodyText"/>
        <w:ind w:left="400" w:right="1353"/>
      </w:pPr>
      <w:r>
        <w:t>“Family” means a group of two or more people with close and enduring emotional ties.</w:t>
      </w:r>
      <w:r>
        <w:rPr>
          <w:spacing w:val="-4"/>
        </w:rPr>
        <w:t xml:space="preserve"> </w:t>
      </w:r>
      <w:r>
        <w:t>Using</w:t>
      </w:r>
      <w:r>
        <w:rPr>
          <w:spacing w:val="-4"/>
        </w:rPr>
        <w:t xml:space="preserve"> </w:t>
      </w:r>
      <w:r>
        <w:t>this</w:t>
      </w:r>
      <w:r>
        <w:rPr>
          <w:spacing w:val="-4"/>
        </w:rPr>
        <w:t xml:space="preserve"> </w:t>
      </w:r>
      <w:r>
        <w:t>definition,</w:t>
      </w:r>
      <w:r>
        <w:rPr>
          <w:spacing w:val="-4"/>
        </w:rPr>
        <w:t xml:space="preserve"> </w:t>
      </w:r>
      <w:r>
        <w:t>each</w:t>
      </w:r>
      <w:r>
        <w:rPr>
          <w:spacing w:val="-4"/>
        </w:rPr>
        <w:t xml:space="preserve"> </w:t>
      </w:r>
      <w:r>
        <w:t>person</w:t>
      </w:r>
      <w:r>
        <w:rPr>
          <w:spacing w:val="-4"/>
        </w:rPr>
        <w:t xml:space="preserve"> </w:t>
      </w:r>
      <w:r>
        <w:t>in</w:t>
      </w:r>
      <w:r>
        <w:rPr>
          <w:spacing w:val="-4"/>
        </w:rPr>
        <w:t xml:space="preserve"> </w:t>
      </w:r>
      <w:r>
        <w:t>treatment</w:t>
      </w:r>
      <w:r>
        <w:rPr>
          <w:spacing w:val="-5"/>
        </w:rPr>
        <w:t xml:space="preserve"> </w:t>
      </w:r>
      <w:r>
        <w:t>for</w:t>
      </w:r>
      <w:r>
        <w:rPr>
          <w:spacing w:val="-4"/>
        </w:rPr>
        <w:t xml:space="preserve"> </w:t>
      </w:r>
      <w:r>
        <w:t>a</w:t>
      </w:r>
      <w:r>
        <w:rPr>
          <w:spacing w:val="-5"/>
        </w:rPr>
        <w:t xml:space="preserve"> </w:t>
      </w:r>
      <w:r>
        <w:t>behavioral</w:t>
      </w:r>
      <w:r>
        <w:rPr>
          <w:spacing w:val="-4"/>
        </w:rPr>
        <w:t xml:space="preserve"> </w:t>
      </w:r>
      <w:r>
        <w:t>health</w:t>
      </w:r>
      <w:r>
        <w:rPr>
          <w:spacing w:val="-4"/>
        </w:rPr>
        <w:t xml:space="preserve"> </w:t>
      </w:r>
      <w:r>
        <w:t xml:space="preserve">disorder has a unique set of family members. Therapists don’t decide who should be in family therapy. </w:t>
      </w:r>
      <w:proofErr w:type="gramStart"/>
      <w:r>
        <w:t>Instead</w:t>
      </w:r>
      <w:proofErr w:type="gramEnd"/>
      <w:r>
        <w:t xml:space="preserve"> they ask, “Who is most important to you?” Sometimes members of a family live together, but sometimes they live apart. Either way, if they are cons</w:t>
      </w:r>
      <w:r>
        <w:t>idered family by the person in treatment, they can be included in family therapy. Examples include:</w:t>
      </w:r>
    </w:p>
    <w:p w14:paraId="69CFF538" w14:textId="77777777" w:rsidR="00010094" w:rsidRDefault="00A12312">
      <w:pPr>
        <w:pStyle w:val="BodyText"/>
        <w:spacing w:line="297" w:lineRule="exact"/>
        <w:ind w:left="400"/>
      </w:pPr>
      <w:r>
        <w:rPr>
          <w:rFonts w:ascii="MS PGothic" w:hAnsi="MS PGothic"/>
          <w:w w:val="80"/>
          <w:position w:val="1"/>
        </w:rPr>
        <w:t>➡</w:t>
      </w:r>
      <w:r>
        <w:rPr>
          <w:rFonts w:ascii="MS PGothic" w:hAnsi="MS PGothic"/>
          <w:spacing w:val="-13"/>
          <w:w w:val="80"/>
          <w:position w:val="1"/>
        </w:rPr>
        <w:t xml:space="preserve"> </w:t>
      </w:r>
      <w:r>
        <w:rPr>
          <w:spacing w:val="-2"/>
        </w:rPr>
        <w:t>Parents</w:t>
      </w:r>
    </w:p>
    <w:p w14:paraId="69FF4CAB" w14:textId="77777777" w:rsidR="00010094" w:rsidRDefault="00A12312">
      <w:pPr>
        <w:pStyle w:val="BodyText"/>
        <w:spacing w:line="320" w:lineRule="exact"/>
        <w:ind w:left="400"/>
      </w:pPr>
      <w:r>
        <w:rPr>
          <w:rFonts w:ascii="MS PGothic" w:hAnsi="MS PGothic"/>
          <w:w w:val="95"/>
          <w:position w:val="1"/>
        </w:rPr>
        <w:t>➡</w:t>
      </w:r>
      <w:r>
        <w:rPr>
          <w:rFonts w:ascii="MS PGothic" w:hAnsi="MS PGothic"/>
          <w:spacing w:val="-26"/>
          <w:w w:val="95"/>
          <w:position w:val="1"/>
        </w:rPr>
        <w:t xml:space="preserve"> </w:t>
      </w:r>
      <w:r>
        <w:rPr>
          <w:w w:val="95"/>
        </w:rPr>
        <w:t>Spouses</w:t>
      </w:r>
      <w:r>
        <w:rPr>
          <w:spacing w:val="8"/>
        </w:rPr>
        <w:t xml:space="preserve"> </w:t>
      </w:r>
      <w:r>
        <w:rPr>
          <w:w w:val="95"/>
        </w:rPr>
        <w:t>or</w:t>
      </w:r>
      <w:r>
        <w:rPr>
          <w:spacing w:val="7"/>
        </w:rPr>
        <w:t xml:space="preserve"> </w:t>
      </w:r>
      <w:r>
        <w:rPr>
          <w:spacing w:val="-2"/>
          <w:w w:val="95"/>
        </w:rPr>
        <w:t>partners</w:t>
      </w:r>
    </w:p>
    <w:p w14:paraId="022D2879" w14:textId="77777777" w:rsidR="00010094" w:rsidRDefault="00A12312">
      <w:pPr>
        <w:pStyle w:val="BodyText"/>
        <w:spacing w:line="320" w:lineRule="exact"/>
        <w:ind w:left="400"/>
      </w:pPr>
      <w:r>
        <w:rPr>
          <w:rFonts w:ascii="MS PGothic" w:hAnsi="MS PGothic"/>
          <w:w w:val="90"/>
          <w:position w:val="1"/>
        </w:rPr>
        <w:t>➡</w:t>
      </w:r>
      <w:r>
        <w:rPr>
          <w:rFonts w:ascii="MS PGothic" w:hAnsi="MS PGothic"/>
          <w:spacing w:val="-17"/>
          <w:w w:val="90"/>
          <w:position w:val="1"/>
        </w:rPr>
        <w:t xml:space="preserve"> </w:t>
      </w:r>
      <w:r>
        <w:rPr>
          <w:w w:val="90"/>
        </w:rPr>
        <w:t>In-</w:t>
      </w:r>
      <w:r>
        <w:rPr>
          <w:spacing w:val="-4"/>
          <w:w w:val="90"/>
        </w:rPr>
        <w:t>laws</w:t>
      </w:r>
    </w:p>
    <w:p w14:paraId="19765019" w14:textId="77777777" w:rsidR="00010094" w:rsidRDefault="00A12312">
      <w:pPr>
        <w:pStyle w:val="BodyText"/>
        <w:spacing w:line="320" w:lineRule="exact"/>
        <w:ind w:left="400"/>
      </w:pPr>
      <w:r>
        <w:rPr>
          <w:rFonts w:ascii="MS PGothic" w:hAnsi="MS PGothic"/>
          <w:w w:val="80"/>
          <w:position w:val="1"/>
        </w:rPr>
        <w:t>➡</w:t>
      </w:r>
      <w:r>
        <w:rPr>
          <w:rFonts w:ascii="MS PGothic" w:hAnsi="MS PGothic"/>
          <w:spacing w:val="-13"/>
          <w:w w:val="80"/>
          <w:position w:val="1"/>
        </w:rPr>
        <w:t xml:space="preserve"> </w:t>
      </w:r>
      <w:r>
        <w:rPr>
          <w:spacing w:val="-2"/>
        </w:rPr>
        <w:t>Siblings</w:t>
      </w:r>
    </w:p>
    <w:p w14:paraId="6AEB9404" w14:textId="77777777" w:rsidR="00010094" w:rsidRDefault="00A12312">
      <w:pPr>
        <w:pStyle w:val="BodyText"/>
        <w:spacing w:line="320" w:lineRule="exact"/>
        <w:ind w:left="400"/>
      </w:pPr>
      <w:r>
        <w:rPr>
          <w:rFonts w:ascii="MS PGothic" w:hAnsi="MS PGothic"/>
          <w:w w:val="80"/>
          <w:position w:val="1"/>
        </w:rPr>
        <w:t>➡</w:t>
      </w:r>
      <w:r>
        <w:rPr>
          <w:rFonts w:ascii="MS PGothic" w:hAnsi="MS PGothic"/>
          <w:spacing w:val="-13"/>
          <w:w w:val="80"/>
          <w:position w:val="1"/>
        </w:rPr>
        <w:t xml:space="preserve"> </w:t>
      </w:r>
      <w:r>
        <w:rPr>
          <w:spacing w:val="-2"/>
        </w:rPr>
        <w:t>Children</w:t>
      </w:r>
    </w:p>
    <w:p w14:paraId="6A9A527D" w14:textId="77777777" w:rsidR="00010094" w:rsidRDefault="00A12312">
      <w:pPr>
        <w:pStyle w:val="BodyText"/>
        <w:spacing w:line="320" w:lineRule="exact"/>
        <w:ind w:left="400"/>
      </w:pPr>
      <w:r>
        <w:rPr>
          <w:rFonts w:ascii="MS PGothic" w:hAnsi="MS PGothic"/>
          <w:position w:val="1"/>
        </w:rPr>
        <w:t>➡</w:t>
      </w:r>
      <w:r>
        <w:rPr>
          <w:rFonts w:ascii="MS PGothic" w:hAnsi="MS PGothic"/>
          <w:spacing w:val="-35"/>
          <w:position w:val="1"/>
        </w:rPr>
        <w:t xml:space="preserve"> </w:t>
      </w:r>
      <w:r>
        <w:t>Elected,</w:t>
      </w:r>
      <w:r>
        <w:rPr>
          <w:spacing w:val="-18"/>
        </w:rPr>
        <w:t xml:space="preserve"> </w:t>
      </w:r>
      <w:r>
        <w:t>chosen,</w:t>
      </w:r>
      <w:r>
        <w:rPr>
          <w:spacing w:val="-10"/>
        </w:rPr>
        <w:t xml:space="preserve"> </w:t>
      </w:r>
      <w:r>
        <w:t>or</w:t>
      </w:r>
      <w:r>
        <w:rPr>
          <w:spacing w:val="-10"/>
        </w:rPr>
        <w:t xml:space="preserve"> </w:t>
      </w:r>
      <w:r>
        <w:t>honorary</w:t>
      </w:r>
      <w:r>
        <w:rPr>
          <w:spacing w:val="-11"/>
        </w:rPr>
        <w:t xml:space="preserve"> </w:t>
      </w:r>
      <w:r>
        <w:t>family</w:t>
      </w:r>
      <w:r>
        <w:rPr>
          <w:spacing w:val="-10"/>
        </w:rPr>
        <w:t xml:space="preserve"> </w:t>
      </w:r>
      <w:r>
        <w:rPr>
          <w:spacing w:val="-2"/>
        </w:rPr>
        <w:t>members</w:t>
      </w:r>
    </w:p>
    <w:p w14:paraId="3D5B7B1F" w14:textId="77777777" w:rsidR="00010094" w:rsidRDefault="00A12312">
      <w:pPr>
        <w:pStyle w:val="BodyText"/>
        <w:spacing w:line="320" w:lineRule="exact"/>
        <w:ind w:left="400"/>
      </w:pPr>
      <w:r>
        <w:rPr>
          <w:rFonts w:ascii="MS PGothic" w:hAnsi="MS PGothic"/>
          <w:w w:val="95"/>
          <w:position w:val="1"/>
        </w:rPr>
        <w:t>➡</w:t>
      </w:r>
      <w:r>
        <w:rPr>
          <w:rFonts w:ascii="MS PGothic" w:hAnsi="MS PGothic"/>
          <w:spacing w:val="-31"/>
          <w:w w:val="95"/>
          <w:position w:val="1"/>
        </w:rPr>
        <w:t xml:space="preserve"> </w:t>
      </w:r>
      <w:r>
        <w:rPr>
          <w:w w:val="95"/>
        </w:rPr>
        <w:t>Other</w:t>
      </w:r>
      <w:r>
        <w:rPr>
          <w:spacing w:val="-2"/>
          <w:w w:val="95"/>
        </w:rPr>
        <w:t xml:space="preserve"> relatives</w:t>
      </w:r>
    </w:p>
    <w:p w14:paraId="798F3BCF" w14:textId="77777777" w:rsidR="00010094" w:rsidRDefault="00A12312">
      <w:pPr>
        <w:pStyle w:val="BodyText"/>
        <w:spacing w:line="320" w:lineRule="exact"/>
        <w:ind w:left="400"/>
      </w:pPr>
      <w:r>
        <w:rPr>
          <w:rFonts w:ascii="MS PGothic" w:hAnsi="MS PGothic"/>
          <w:w w:val="80"/>
          <w:position w:val="1"/>
        </w:rPr>
        <w:t>➡</w:t>
      </w:r>
      <w:r>
        <w:rPr>
          <w:rFonts w:ascii="MS PGothic" w:hAnsi="MS PGothic"/>
          <w:spacing w:val="-13"/>
          <w:w w:val="80"/>
          <w:position w:val="1"/>
        </w:rPr>
        <w:t xml:space="preserve"> </w:t>
      </w:r>
      <w:r>
        <w:rPr>
          <w:spacing w:val="-2"/>
        </w:rPr>
        <w:t>Stepparents</w:t>
      </w:r>
    </w:p>
    <w:p w14:paraId="06F67574" w14:textId="77777777" w:rsidR="00010094" w:rsidRDefault="00A12312">
      <w:pPr>
        <w:pStyle w:val="BodyText"/>
        <w:spacing w:line="339" w:lineRule="exact"/>
        <w:ind w:left="400"/>
      </w:pPr>
      <w:r>
        <w:rPr>
          <w:rFonts w:ascii="MS PGothic" w:hAnsi="MS PGothic"/>
          <w:w w:val="80"/>
          <w:position w:val="1"/>
        </w:rPr>
        <w:t>➡</w:t>
      </w:r>
      <w:r>
        <w:rPr>
          <w:rFonts w:ascii="MS PGothic" w:hAnsi="MS PGothic"/>
          <w:spacing w:val="-13"/>
          <w:w w:val="80"/>
          <w:position w:val="1"/>
        </w:rPr>
        <w:t xml:space="preserve"> </w:t>
      </w:r>
      <w:r>
        <w:rPr>
          <w:spacing w:val="-2"/>
        </w:rPr>
        <w:t>Stepchildren</w:t>
      </w:r>
    </w:p>
    <w:p w14:paraId="3804A35B" w14:textId="77777777" w:rsidR="00010094" w:rsidRDefault="00010094">
      <w:pPr>
        <w:spacing w:line="339" w:lineRule="exact"/>
        <w:sectPr w:rsidR="00010094">
          <w:pgSz w:w="12240" w:h="15840"/>
          <w:pgMar w:top="980" w:right="100" w:bottom="280" w:left="1040" w:header="714" w:footer="0" w:gutter="0"/>
          <w:cols w:space="720"/>
        </w:sectPr>
      </w:pPr>
    </w:p>
    <w:p w14:paraId="24FBA716" w14:textId="77777777" w:rsidR="00010094" w:rsidRDefault="00010094">
      <w:pPr>
        <w:pStyle w:val="BodyText"/>
        <w:spacing w:before="11"/>
        <w:rPr>
          <w:sz w:val="29"/>
        </w:rPr>
      </w:pPr>
    </w:p>
    <w:p w14:paraId="6545C657" w14:textId="77777777" w:rsidR="00010094" w:rsidRDefault="00A12312">
      <w:pPr>
        <w:pStyle w:val="BodyText"/>
        <w:spacing w:before="59" w:line="339" w:lineRule="exact"/>
        <w:ind w:left="400"/>
      </w:pPr>
      <w:r>
        <w:rPr>
          <w:rFonts w:ascii="MS PGothic" w:hAnsi="MS PGothic"/>
          <w:w w:val="95"/>
          <w:position w:val="1"/>
        </w:rPr>
        <w:t>➡</w:t>
      </w:r>
      <w:r>
        <w:rPr>
          <w:rFonts w:ascii="MS PGothic" w:hAnsi="MS PGothic"/>
          <w:spacing w:val="-31"/>
          <w:w w:val="95"/>
          <w:position w:val="1"/>
        </w:rPr>
        <w:t xml:space="preserve"> </w:t>
      </w:r>
      <w:r>
        <w:rPr>
          <w:w w:val="95"/>
        </w:rPr>
        <w:t>Foster</w:t>
      </w:r>
      <w:r>
        <w:rPr>
          <w:spacing w:val="-3"/>
        </w:rPr>
        <w:t xml:space="preserve"> </w:t>
      </w:r>
      <w:r>
        <w:rPr>
          <w:spacing w:val="-2"/>
          <w:w w:val="95"/>
        </w:rPr>
        <w:t>parents</w:t>
      </w:r>
    </w:p>
    <w:p w14:paraId="40D6DF28" w14:textId="77777777" w:rsidR="00010094" w:rsidRDefault="00A12312">
      <w:pPr>
        <w:pStyle w:val="BodyText"/>
        <w:spacing w:line="320" w:lineRule="exact"/>
        <w:ind w:left="400"/>
      </w:pPr>
      <w:r>
        <w:rPr>
          <w:rFonts w:ascii="MS PGothic" w:hAnsi="MS PGothic"/>
          <w:w w:val="95"/>
          <w:position w:val="1"/>
        </w:rPr>
        <w:t>➡</w:t>
      </w:r>
      <w:r>
        <w:rPr>
          <w:rFonts w:ascii="MS PGothic" w:hAnsi="MS PGothic"/>
          <w:spacing w:val="-31"/>
          <w:w w:val="95"/>
          <w:position w:val="1"/>
        </w:rPr>
        <w:t xml:space="preserve"> </w:t>
      </w:r>
      <w:r>
        <w:rPr>
          <w:w w:val="95"/>
        </w:rPr>
        <w:t>Foster</w:t>
      </w:r>
      <w:r>
        <w:rPr>
          <w:spacing w:val="-3"/>
        </w:rPr>
        <w:t xml:space="preserve"> </w:t>
      </w:r>
      <w:r>
        <w:rPr>
          <w:spacing w:val="-2"/>
          <w:w w:val="95"/>
        </w:rPr>
        <w:t>children</w:t>
      </w:r>
    </w:p>
    <w:p w14:paraId="0E3BDC6C" w14:textId="77777777" w:rsidR="00010094" w:rsidRDefault="00A12312">
      <w:pPr>
        <w:pStyle w:val="BodyText"/>
        <w:spacing w:line="320" w:lineRule="exact"/>
        <w:ind w:left="400"/>
      </w:pPr>
      <w:r>
        <w:rPr>
          <w:rFonts w:ascii="MS PGothic" w:hAnsi="MS PGothic"/>
          <w:w w:val="80"/>
          <w:position w:val="1"/>
        </w:rPr>
        <w:t>➡</w:t>
      </w:r>
      <w:r>
        <w:rPr>
          <w:rFonts w:ascii="MS PGothic" w:hAnsi="MS PGothic"/>
          <w:spacing w:val="-13"/>
          <w:w w:val="80"/>
          <w:position w:val="1"/>
        </w:rPr>
        <w:t xml:space="preserve"> </w:t>
      </w:r>
      <w:r>
        <w:rPr>
          <w:spacing w:val="-2"/>
        </w:rPr>
        <w:t>Godparents</w:t>
      </w:r>
    </w:p>
    <w:p w14:paraId="2983DB60" w14:textId="77777777" w:rsidR="00010094" w:rsidRDefault="00A12312">
      <w:pPr>
        <w:pStyle w:val="BodyText"/>
        <w:spacing w:line="320" w:lineRule="exact"/>
        <w:ind w:left="400"/>
      </w:pPr>
      <w:r>
        <w:rPr>
          <w:rFonts w:ascii="MS PGothic" w:hAnsi="MS PGothic"/>
          <w:w w:val="80"/>
          <w:position w:val="1"/>
        </w:rPr>
        <w:t>➡</w:t>
      </w:r>
      <w:r>
        <w:rPr>
          <w:rFonts w:ascii="MS PGothic" w:hAnsi="MS PGothic"/>
          <w:spacing w:val="-13"/>
          <w:w w:val="80"/>
          <w:position w:val="1"/>
        </w:rPr>
        <w:t xml:space="preserve"> </w:t>
      </w:r>
      <w:r>
        <w:rPr>
          <w:spacing w:val="-2"/>
        </w:rPr>
        <w:t>Godchildren</w:t>
      </w:r>
    </w:p>
    <w:p w14:paraId="4283B7EF" w14:textId="77777777" w:rsidR="00010094" w:rsidRDefault="00A12312">
      <w:pPr>
        <w:pStyle w:val="BodyText"/>
        <w:spacing w:line="320" w:lineRule="exact"/>
        <w:ind w:left="400"/>
      </w:pPr>
      <w:r>
        <w:rPr>
          <w:rFonts w:ascii="MS PGothic" w:hAnsi="MS PGothic"/>
          <w:w w:val="95"/>
          <w:position w:val="1"/>
        </w:rPr>
        <w:t>➡</w:t>
      </w:r>
      <w:r>
        <w:rPr>
          <w:rFonts w:ascii="MS PGothic" w:hAnsi="MS PGothic"/>
          <w:spacing w:val="-20"/>
          <w:w w:val="95"/>
          <w:position w:val="1"/>
        </w:rPr>
        <w:t xml:space="preserve"> </w:t>
      </w:r>
      <w:r>
        <w:rPr>
          <w:w w:val="95"/>
        </w:rPr>
        <w:t>Blended</w:t>
      </w:r>
      <w:r>
        <w:rPr>
          <w:spacing w:val="16"/>
        </w:rPr>
        <w:t xml:space="preserve"> </w:t>
      </w:r>
      <w:r>
        <w:rPr>
          <w:w w:val="95"/>
        </w:rPr>
        <w:t>family</w:t>
      </w:r>
      <w:r>
        <w:rPr>
          <w:spacing w:val="16"/>
        </w:rPr>
        <w:t xml:space="preserve"> </w:t>
      </w:r>
      <w:r>
        <w:rPr>
          <w:spacing w:val="-2"/>
          <w:w w:val="95"/>
        </w:rPr>
        <w:t>members</w:t>
      </w:r>
    </w:p>
    <w:p w14:paraId="52341F4B" w14:textId="77777777" w:rsidR="00010094" w:rsidRDefault="00A12312">
      <w:pPr>
        <w:pStyle w:val="BodyText"/>
        <w:spacing w:line="320" w:lineRule="exact"/>
        <w:ind w:left="400"/>
      </w:pPr>
      <w:r>
        <w:rPr>
          <w:rFonts w:ascii="MS PGothic" w:hAnsi="MS PGothic"/>
          <w:w w:val="95"/>
          <w:position w:val="1"/>
        </w:rPr>
        <w:t>➡</w:t>
      </w:r>
      <w:r>
        <w:rPr>
          <w:rFonts w:ascii="MS PGothic" w:hAnsi="MS PGothic"/>
          <w:spacing w:val="-19"/>
          <w:w w:val="95"/>
          <w:position w:val="1"/>
        </w:rPr>
        <w:t xml:space="preserve"> </w:t>
      </w:r>
      <w:r>
        <w:rPr>
          <w:w w:val="95"/>
        </w:rPr>
        <w:t>Extended</w:t>
      </w:r>
      <w:r>
        <w:rPr>
          <w:spacing w:val="18"/>
        </w:rPr>
        <w:t xml:space="preserve"> </w:t>
      </w:r>
      <w:r>
        <w:rPr>
          <w:w w:val="95"/>
        </w:rPr>
        <w:t>family</w:t>
      </w:r>
      <w:r>
        <w:rPr>
          <w:spacing w:val="18"/>
        </w:rPr>
        <w:t xml:space="preserve"> </w:t>
      </w:r>
      <w:r>
        <w:rPr>
          <w:spacing w:val="-2"/>
          <w:w w:val="95"/>
        </w:rPr>
        <w:t>members</w:t>
      </w:r>
    </w:p>
    <w:p w14:paraId="34A1676C" w14:textId="77777777" w:rsidR="00010094" w:rsidRDefault="00A12312">
      <w:pPr>
        <w:pStyle w:val="BodyText"/>
        <w:spacing w:line="320" w:lineRule="exact"/>
        <w:ind w:left="400"/>
      </w:pPr>
      <w:r>
        <w:rPr>
          <w:rFonts w:ascii="MS PGothic" w:hAnsi="MS PGothic"/>
          <w:w w:val="80"/>
          <w:position w:val="1"/>
        </w:rPr>
        <w:t>➡</w:t>
      </w:r>
      <w:r>
        <w:rPr>
          <w:rFonts w:ascii="MS PGothic" w:hAnsi="MS PGothic"/>
          <w:spacing w:val="-13"/>
          <w:w w:val="80"/>
          <w:position w:val="1"/>
        </w:rPr>
        <w:t xml:space="preserve"> </w:t>
      </w:r>
      <w:r>
        <w:rPr>
          <w:spacing w:val="-2"/>
          <w:w w:val="95"/>
        </w:rPr>
        <w:t>Friends</w:t>
      </w:r>
    </w:p>
    <w:p w14:paraId="2F0978A5" w14:textId="77777777" w:rsidR="00010094" w:rsidRDefault="00A12312">
      <w:pPr>
        <w:pStyle w:val="BodyText"/>
        <w:spacing w:line="320" w:lineRule="exact"/>
        <w:ind w:left="400"/>
      </w:pPr>
      <w:r>
        <w:rPr>
          <w:rFonts w:ascii="MS PGothic" w:hAnsi="MS PGothic"/>
          <w:w w:val="95"/>
          <w:position w:val="1"/>
        </w:rPr>
        <w:t>➡</w:t>
      </w:r>
      <w:r>
        <w:rPr>
          <w:rFonts w:ascii="MS PGothic" w:hAnsi="MS PGothic"/>
          <w:spacing w:val="-31"/>
          <w:w w:val="95"/>
          <w:position w:val="1"/>
        </w:rPr>
        <w:t xml:space="preserve"> </w:t>
      </w:r>
      <w:r>
        <w:rPr>
          <w:w w:val="95"/>
        </w:rPr>
        <w:t>Fellow</w:t>
      </w:r>
      <w:r>
        <w:rPr>
          <w:spacing w:val="1"/>
        </w:rPr>
        <w:t xml:space="preserve"> </w:t>
      </w:r>
      <w:r>
        <w:rPr>
          <w:spacing w:val="-2"/>
          <w:w w:val="95"/>
        </w:rPr>
        <w:t>veterans</w:t>
      </w:r>
    </w:p>
    <w:p w14:paraId="196626B0" w14:textId="77777777" w:rsidR="00010094" w:rsidRDefault="00A12312">
      <w:pPr>
        <w:pStyle w:val="BodyText"/>
        <w:spacing w:line="320" w:lineRule="exact"/>
        <w:ind w:left="400"/>
      </w:pPr>
      <w:r>
        <w:rPr>
          <w:rFonts w:ascii="MS PGothic" w:hAnsi="MS PGothic"/>
          <w:w w:val="95"/>
          <w:position w:val="1"/>
        </w:rPr>
        <w:t>➡</w:t>
      </w:r>
      <w:r>
        <w:rPr>
          <w:rFonts w:ascii="MS PGothic" w:hAnsi="MS PGothic"/>
          <w:spacing w:val="-19"/>
          <w:w w:val="95"/>
          <w:position w:val="1"/>
        </w:rPr>
        <w:t xml:space="preserve"> </w:t>
      </w:r>
      <w:r>
        <w:rPr>
          <w:w w:val="95"/>
        </w:rPr>
        <w:t>Colleagues</w:t>
      </w:r>
      <w:r>
        <w:rPr>
          <w:spacing w:val="17"/>
        </w:rPr>
        <w:t xml:space="preserve"> </w:t>
      </w:r>
      <w:r>
        <w:rPr>
          <w:w w:val="95"/>
        </w:rPr>
        <w:t>who</w:t>
      </w:r>
      <w:r>
        <w:rPr>
          <w:spacing w:val="17"/>
        </w:rPr>
        <w:t xml:space="preserve"> </w:t>
      </w:r>
      <w:r>
        <w:rPr>
          <w:spacing w:val="-4"/>
          <w:w w:val="95"/>
        </w:rPr>
        <w:t>care</w:t>
      </w:r>
    </w:p>
    <w:p w14:paraId="7EE6F21E" w14:textId="77777777" w:rsidR="00010094" w:rsidRDefault="00A12312">
      <w:pPr>
        <w:pStyle w:val="BodyText"/>
        <w:spacing w:line="320" w:lineRule="exact"/>
        <w:ind w:left="400"/>
      </w:pPr>
      <w:r>
        <w:rPr>
          <w:rFonts w:ascii="MS PGothic" w:hAnsi="MS PGothic"/>
          <w:w w:val="80"/>
          <w:position w:val="1"/>
        </w:rPr>
        <w:t>➡</w:t>
      </w:r>
      <w:r>
        <w:rPr>
          <w:rFonts w:ascii="MS PGothic" w:hAnsi="MS PGothic"/>
          <w:spacing w:val="-13"/>
          <w:w w:val="80"/>
          <w:position w:val="1"/>
        </w:rPr>
        <w:t xml:space="preserve"> </w:t>
      </w:r>
      <w:r>
        <w:rPr>
          <w:spacing w:val="-2"/>
        </w:rPr>
        <w:t>Mentors</w:t>
      </w:r>
    </w:p>
    <w:p w14:paraId="7CE37456" w14:textId="77777777" w:rsidR="00010094" w:rsidRDefault="00A12312">
      <w:pPr>
        <w:pStyle w:val="BodyText"/>
        <w:spacing w:line="320" w:lineRule="exact"/>
        <w:ind w:left="400"/>
      </w:pPr>
      <w:r>
        <w:rPr>
          <w:rFonts w:ascii="MS PGothic" w:hAnsi="MS PGothic"/>
          <w:w w:val="95"/>
          <w:position w:val="1"/>
        </w:rPr>
        <w:t>➡</w:t>
      </w:r>
      <w:r>
        <w:rPr>
          <w:rFonts w:ascii="MS PGothic" w:hAnsi="MS PGothic"/>
          <w:spacing w:val="-15"/>
          <w:w w:val="95"/>
          <w:position w:val="1"/>
        </w:rPr>
        <w:t xml:space="preserve"> </w:t>
      </w:r>
      <w:r>
        <w:rPr>
          <w:w w:val="95"/>
        </w:rPr>
        <w:t>Mutual-help</w:t>
      </w:r>
      <w:r>
        <w:rPr>
          <w:spacing w:val="23"/>
        </w:rPr>
        <w:t xml:space="preserve"> </w:t>
      </w:r>
      <w:r>
        <w:rPr>
          <w:w w:val="95"/>
        </w:rPr>
        <w:t>group</w:t>
      </w:r>
      <w:r>
        <w:rPr>
          <w:spacing w:val="23"/>
        </w:rPr>
        <w:t xml:space="preserve"> </w:t>
      </w:r>
      <w:r>
        <w:rPr>
          <w:spacing w:val="-2"/>
          <w:w w:val="95"/>
        </w:rPr>
        <w:t>members</w:t>
      </w:r>
    </w:p>
    <w:p w14:paraId="3CF308CB" w14:textId="77777777" w:rsidR="00010094" w:rsidRDefault="00A12312">
      <w:pPr>
        <w:pStyle w:val="BodyText"/>
        <w:spacing w:line="339" w:lineRule="exact"/>
        <w:ind w:left="400"/>
      </w:pPr>
      <w:r>
        <w:rPr>
          <w:rFonts w:ascii="MS PGothic" w:hAnsi="MS PGothic"/>
          <w:w w:val="80"/>
          <w:position w:val="1"/>
        </w:rPr>
        <w:t>➡</w:t>
      </w:r>
      <w:r>
        <w:rPr>
          <w:rFonts w:ascii="MS PGothic" w:hAnsi="MS PGothic"/>
          <w:spacing w:val="-13"/>
          <w:w w:val="80"/>
          <w:position w:val="1"/>
        </w:rPr>
        <w:t xml:space="preserve"> </w:t>
      </w:r>
      <w:r>
        <w:rPr>
          <w:spacing w:val="-2"/>
        </w:rPr>
        <w:t>Sponsors</w:t>
      </w:r>
    </w:p>
    <w:p w14:paraId="52A52FD5" w14:textId="77777777" w:rsidR="00010094" w:rsidRDefault="00010094">
      <w:pPr>
        <w:pStyle w:val="BodyText"/>
        <w:rPr>
          <w:sz w:val="27"/>
        </w:rPr>
      </w:pPr>
    </w:p>
    <w:p w14:paraId="2628E149" w14:textId="77777777" w:rsidR="00010094" w:rsidRDefault="00A12312">
      <w:pPr>
        <w:pStyle w:val="Heading4"/>
      </w:pPr>
      <w:r>
        <w:rPr>
          <w:color w:val="004D7F"/>
        </w:rPr>
        <w:t>Family</w:t>
      </w:r>
      <w:r>
        <w:rPr>
          <w:color w:val="004D7F"/>
          <w:spacing w:val="-2"/>
        </w:rPr>
        <w:t xml:space="preserve"> </w:t>
      </w:r>
      <w:r>
        <w:rPr>
          <w:color w:val="004D7F"/>
        </w:rPr>
        <w:t>therapy</w:t>
      </w:r>
      <w:r>
        <w:rPr>
          <w:color w:val="004D7F"/>
          <w:spacing w:val="-2"/>
        </w:rPr>
        <w:t xml:space="preserve"> </w:t>
      </w:r>
      <w:r>
        <w:rPr>
          <w:color w:val="004D7F"/>
          <w:spacing w:val="-4"/>
        </w:rPr>
        <w:t>goals</w:t>
      </w:r>
    </w:p>
    <w:p w14:paraId="09577E5F" w14:textId="77777777" w:rsidR="00010094" w:rsidRDefault="00A12312">
      <w:pPr>
        <w:pStyle w:val="BodyText"/>
        <w:ind w:left="400" w:right="1353"/>
      </w:pPr>
      <w:r>
        <w:t>There are two main goals in family therapy. One goal is to help everyone give the right kind of support to the family member in behavioral health treatment. The other goal is to strengthen the whole family’s emotional health, so that everyone can thrive. S</w:t>
      </w:r>
      <w:r>
        <w:t>pecific objectives for family therapy are unique to each family, and these</w:t>
      </w:r>
      <w:r>
        <w:rPr>
          <w:spacing w:val="-4"/>
        </w:rPr>
        <w:t xml:space="preserve"> </w:t>
      </w:r>
      <w:r>
        <w:t>objectives</w:t>
      </w:r>
      <w:r>
        <w:rPr>
          <w:spacing w:val="-3"/>
        </w:rPr>
        <w:t xml:space="preserve"> </w:t>
      </w:r>
      <w:r>
        <w:t>may</w:t>
      </w:r>
      <w:r>
        <w:rPr>
          <w:spacing w:val="-3"/>
        </w:rPr>
        <w:t xml:space="preserve"> </w:t>
      </w:r>
      <w:r>
        <w:t>change</w:t>
      </w:r>
      <w:r>
        <w:rPr>
          <w:spacing w:val="-4"/>
        </w:rPr>
        <w:t xml:space="preserve"> </w:t>
      </w:r>
      <w:r>
        <w:t>over</w:t>
      </w:r>
      <w:r>
        <w:rPr>
          <w:spacing w:val="-3"/>
        </w:rPr>
        <w:t xml:space="preserve"> </w:t>
      </w:r>
      <w:r>
        <w:t>time.</w:t>
      </w:r>
      <w:r>
        <w:rPr>
          <w:spacing w:val="-9"/>
        </w:rPr>
        <w:t xml:space="preserve"> </w:t>
      </w:r>
      <w:r>
        <w:t>The</w:t>
      </w:r>
      <w:r>
        <w:rPr>
          <w:spacing w:val="-4"/>
        </w:rPr>
        <w:t xml:space="preserve"> </w:t>
      </w:r>
      <w:r>
        <w:t>family</w:t>
      </w:r>
      <w:r>
        <w:rPr>
          <w:spacing w:val="-3"/>
        </w:rPr>
        <w:t xml:space="preserve"> </w:t>
      </w:r>
      <w:r>
        <w:t>decides</w:t>
      </w:r>
      <w:r>
        <w:rPr>
          <w:spacing w:val="-3"/>
        </w:rPr>
        <w:t xml:space="preserve"> </w:t>
      </w:r>
      <w:r>
        <w:t>for</w:t>
      </w:r>
      <w:r>
        <w:rPr>
          <w:spacing w:val="-3"/>
        </w:rPr>
        <w:t xml:space="preserve"> </w:t>
      </w:r>
      <w:r>
        <w:t>itself</w:t>
      </w:r>
      <w:r>
        <w:rPr>
          <w:spacing w:val="-3"/>
        </w:rPr>
        <w:t xml:space="preserve"> </w:t>
      </w:r>
      <w:r>
        <w:t>what</w:t>
      </w:r>
      <w:r>
        <w:rPr>
          <w:spacing w:val="-3"/>
        </w:rPr>
        <w:t xml:space="preserve"> </w:t>
      </w:r>
      <w:r>
        <w:t>to</w:t>
      </w:r>
      <w:r>
        <w:rPr>
          <w:spacing w:val="-3"/>
        </w:rPr>
        <w:t xml:space="preserve"> </w:t>
      </w:r>
      <w:r>
        <w:t>focus on, and when.</w:t>
      </w:r>
    </w:p>
    <w:p w14:paraId="7C97B59C" w14:textId="77777777" w:rsidR="00010094" w:rsidRDefault="00010094">
      <w:pPr>
        <w:pStyle w:val="BodyText"/>
        <w:spacing w:before="8"/>
        <w:rPr>
          <w:sz w:val="26"/>
        </w:rPr>
      </w:pPr>
    </w:p>
    <w:p w14:paraId="631F1D3A" w14:textId="77777777" w:rsidR="00010094" w:rsidRDefault="00A12312">
      <w:pPr>
        <w:pStyle w:val="Heading4"/>
      </w:pPr>
      <w:r>
        <w:rPr>
          <w:color w:val="004D7F"/>
        </w:rPr>
        <w:t>Family</w:t>
      </w:r>
      <w:r>
        <w:rPr>
          <w:color w:val="004D7F"/>
          <w:spacing w:val="-2"/>
        </w:rPr>
        <w:t xml:space="preserve"> </w:t>
      </w:r>
      <w:r>
        <w:rPr>
          <w:color w:val="004D7F"/>
        </w:rPr>
        <w:t>therapy</w:t>
      </w:r>
      <w:r>
        <w:rPr>
          <w:color w:val="004D7F"/>
          <w:spacing w:val="-2"/>
        </w:rPr>
        <w:t xml:space="preserve"> </w:t>
      </w:r>
      <w:r>
        <w:rPr>
          <w:color w:val="004D7F"/>
        </w:rPr>
        <w:t>vs.</w:t>
      </w:r>
      <w:r>
        <w:rPr>
          <w:color w:val="004D7F"/>
          <w:spacing w:val="-1"/>
        </w:rPr>
        <w:t xml:space="preserve"> </w:t>
      </w:r>
      <w:r>
        <w:rPr>
          <w:color w:val="004D7F"/>
        </w:rPr>
        <w:t>family</w:t>
      </w:r>
      <w:r>
        <w:rPr>
          <w:color w:val="004D7F"/>
          <w:spacing w:val="-2"/>
        </w:rPr>
        <w:t xml:space="preserve"> education</w:t>
      </w:r>
    </w:p>
    <w:p w14:paraId="3BB12824" w14:textId="77777777" w:rsidR="00010094" w:rsidRDefault="00A12312">
      <w:pPr>
        <w:pStyle w:val="BodyText"/>
        <w:ind w:left="400" w:right="1391"/>
      </w:pPr>
      <w:r>
        <w:t>Family therapy is more than family education. Many behavioral health programs conduct education sessions for families on such topics as a particular mental illness, drug and alcohol addiction, treatment, relapse, and recovery. Families can use this informa</w:t>
      </w:r>
      <w:r>
        <w:t>tion to better understand what is happening, how it might affect them, and what to do to help the family member in treatment. Education is important, but many families also need help applying the information they have learned.</w:t>
      </w:r>
      <w:r>
        <w:rPr>
          <w:spacing w:val="-3"/>
        </w:rPr>
        <w:t xml:space="preserve"> </w:t>
      </w:r>
      <w:r>
        <w:t>Family</w:t>
      </w:r>
      <w:r>
        <w:rPr>
          <w:spacing w:val="-3"/>
        </w:rPr>
        <w:t xml:space="preserve"> </w:t>
      </w:r>
      <w:r>
        <w:t>therapy</w:t>
      </w:r>
      <w:r>
        <w:rPr>
          <w:spacing w:val="-3"/>
        </w:rPr>
        <w:t xml:space="preserve"> </w:t>
      </w:r>
      <w:r>
        <w:t>provides</w:t>
      </w:r>
      <w:r>
        <w:rPr>
          <w:spacing w:val="-3"/>
        </w:rPr>
        <w:t xml:space="preserve"> </w:t>
      </w:r>
      <w:r>
        <w:t>a</w:t>
      </w:r>
      <w:r>
        <w:rPr>
          <w:spacing w:val="-4"/>
        </w:rPr>
        <w:t xml:space="preserve"> </w:t>
      </w:r>
      <w:r>
        <w:t>saf</w:t>
      </w:r>
      <w:r>
        <w:t>e</w:t>
      </w:r>
      <w:r>
        <w:rPr>
          <w:spacing w:val="-4"/>
        </w:rPr>
        <w:t xml:space="preserve"> </w:t>
      </w:r>
      <w:r>
        <w:t>and</w:t>
      </w:r>
      <w:r>
        <w:rPr>
          <w:spacing w:val="-3"/>
        </w:rPr>
        <w:t xml:space="preserve"> </w:t>
      </w:r>
      <w:r>
        <w:t>neutral</w:t>
      </w:r>
      <w:r>
        <w:rPr>
          <w:spacing w:val="-3"/>
        </w:rPr>
        <w:t xml:space="preserve"> </w:t>
      </w:r>
      <w:r>
        <w:t>space</w:t>
      </w:r>
      <w:r>
        <w:rPr>
          <w:spacing w:val="-4"/>
        </w:rPr>
        <w:t xml:space="preserve"> </w:t>
      </w:r>
      <w:r>
        <w:t>in</w:t>
      </w:r>
      <w:r>
        <w:rPr>
          <w:spacing w:val="-3"/>
        </w:rPr>
        <w:t xml:space="preserve"> </w:t>
      </w:r>
      <w:r>
        <w:t>which</w:t>
      </w:r>
      <w:r>
        <w:rPr>
          <w:spacing w:val="-3"/>
        </w:rPr>
        <w:t xml:space="preserve"> </w:t>
      </w:r>
      <w:r>
        <w:t>everyone</w:t>
      </w:r>
      <w:r>
        <w:rPr>
          <w:spacing w:val="-4"/>
        </w:rPr>
        <w:t xml:space="preserve"> </w:t>
      </w:r>
      <w:r>
        <w:t>learns how to adjust to life with a member recovering from mental illness or addiction.</w:t>
      </w:r>
    </w:p>
    <w:p w14:paraId="165DC067" w14:textId="77777777" w:rsidR="00010094" w:rsidRDefault="00A12312">
      <w:pPr>
        <w:pStyle w:val="BodyText"/>
        <w:spacing w:line="237" w:lineRule="auto"/>
        <w:ind w:left="400" w:right="1353"/>
      </w:pPr>
      <w:r>
        <w:t>The therapist helps the family make changes so that members support each other and treat each other with respect, stop enabling un</w:t>
      </w:r>
      <w:r>
        <w:t>healthy behaviors, and learn to trust</w:t>
      </w:r>
      <w:r>
        <w:rPr>
          <w:spacing w:val="-4"/>
        </w:rPr>
        <w:t xml:space="preserve"> </w:t>
      </w:r>
      <w:r>
        <w:t>each</w:t>
      </w:r>
      <w:r>
        <w:rPr>
          <w:spacing w:val="-4"/>
        </w:rPr>
        <w:t xml:space="preserve"> </w:t>
      </w:r>
      <w:r>
        <w:t>other.</w:t>
      </w:r>
      <w:r>
        <w:rPr>
          <w:spacing w:val="-10"/>
        </w:rPr>
        <w:t xml:space="preserve"> </w:t>
      </w:r>
      <w:r>
        <w:t>Working</w:t>
      </w:r>
      <w:r>
        <w:rPr>
          <w:spacing w:val="-4"/>
        </w:rPr>
        <w:t xml:space="preserve"> </w:t>
      </w:r>
      <w:r>
        <w:t>with</w:t>
      </w:r>
      <w:r>
        <w:rPr>
          <w:spacing w:val="-4"/>
        </w:rPr>
        <w:t xml:space="preserve"> </w:t>
      </w:r>
      <w:r>
        <w:t>a</w:t>
      </w:r>
      <w:r>
        <w:rPr>
          <w:spacing w:val="-5"/>
        </w:rPr>
        <w:t xml:space="preserve"> </w:t>
      </w:r>
      <w:r>
        <w:t>specially</w:t>
      </w:r>
      <w:r>
        <w:rPr>
          <w:spacing w:val="-4"/>
        </w:rPr>
        <w:t xml:space="preserve"> </w:t>
      </w:r>
      <w:r>
        <w:t>trained</w:t>
      </w:r>
      <w:r>
        <w:rPr>
          <w:spacing w:val="-4"/>
        </w:rPr>
        <w:t xml:space="preserve"> </w:t>
      </w:r>
      <w:r>
        <w:t>therapist,</w:t>
      </w:r>
      <w:r>
        <w:rPr>
          <w:spacing w:val="-4"/>
        </w:rPr>
        <w:t xml:space="preserve"> </w:t>
      </w:r>
      <w:r>
        <w:t>family</w:t>
      </w:r>
      <w:r>
        <w:rPr>
          <w:spacing w:val="-4"/>
        </w:rPr>
        <w:t xml:space="preserve"> </w:t>
      </w:r>
      <w:r>
        <w:t>members</w:t>
      </w:r>
      <w:r>
        <w:rPr>
          <w:spacing w:val="-4"/>
        </w:rPr>
        <w:t xml:space="preserve"> </w:t>
      </w:r>
      <w:r>
        <w:t>take</w:t>
      </w:r>
      <w:r>
        <w:rPr>
          <w:spacing w:val="-5"/>
        </w:rPr>
        <w:t xml:space="preserve"> </w:t>
      </w:r>
      <w:r>
        <w:t>a close look at how they act with one another. They look at whether they are conducting themselves in ways that are hurtful or helpful. Family</w:t>
      </w:r>
      <w:r>
        <w:t xml:space="preserve"> members learn how to modify their behaviors so that they support the needs of the person in recovery</w:t>
      </w:r>
      <w:r>
        <w:rPr>
          <w:spacing w:val="-5"/>
        </w:rPr>
        <w:t xml:space="preserve"> </w:t>
      </w:r>
      <w:r>
        <w:t>as</w:t>
      </w:r>
      <w:r>
        <w:rPr>
          <w:spacing w:val="-5"/>
        </w:rPr>
        <w:t xml:space="preserve"> </w:t>
      </w:r>
      <w:r>
        <w:t>well</w:t>
      </w:r>
      <w:r>
        <w:rPr>
          <w:spacing w:val="-5"/>
        </w:rPr>
        <w:t xml:space="preserve"> </w:t>
      </w:r>
      <w:r>
        <w:t>as</w:t>
      </w:r>
      <w:r>
        <w:rPr>
          <w:spacing w:val="-5"/>
        </w:rPr>
        <w:t xml:space="preserve"> </w:t>
      </w:r>
      <w:r>
        <w:t>the</w:t>
      </w:r>
      <w:r>
        <w:rPr>
          <w:spacing w:val="-5"/>
        </w:rPr>
        <w:t xml:space="preserve"> </w:t>
      </w:r>
      <w:r>
        <w:t>needs</w:t>
      </w:r>
      <w:r>
        <w:rPr>
          <w:spacing w:val="-5"/>
        </w:rPr>
        <w:t xml:space="preserve"> </w:t>
      </w:r>
      <w:r>
        <w:t>of</w:t>
      </w:r>
      <w:r>
        <w:rPr>
          <w:spacing w:val="-5"/>
        </w:rPr>
        <w:t xml:space="preserve"> </w:t>
      </w:r>
      <w:r>
        <w:t>the</w:t>
      </w:r>
      <w:r>
        <w:rPr>
          <w:spacing w:val="-5"/>
        </w:rPr>
        <w:t xml:space="preserve"> </w:t>
      </w:r>
      <w:r>
        <w:t>whole</w:t>
      </w:r>
      <w:r>
        <w:rPr>
          <w:spacing w:val="-5"/>
        </w:rPr>
        <w:t xml:space="preserve"> </w:t>
      </w:r>
      <w:r>
        <w:t>family,</w:t>
      </w:r>
      <w:r>
        <w:rPr>
          <w:spacing w:val="-5"/>
        </w:rPr>
        <w:t xml:space="preserve"> </w:t>
      </w:r>
      <w:r>
        <w:t>including</w:t>
      </w:r>
      <w:r>
        <w:rPr>
          <w:spacing w:val="-5"/>
        </w:rPr>
        <w:t xml:space="preserve"> </w:t>
      </w:r>
      <w:r>
        <w:t>themselves.</w:t>
      </w:r>
      <w:r>
        <w:rPr>
          <w:spacing w:val="-10"/>
        </w:rPr>
        <w:t xml:space="preserve"> </w:t>
      </w:r>
      <w:r>
        <w:t>They</w:t>
      </w:r>
      <w:r>
        <w:rPr>
          <w:spacing w:val="-5"/>
        </w:rPr>
        <w:t xml:space="preserve"> </w:t>
      </w:r>
      <w:r>
        <w:t>also learn how to better communicate with each other, and they practice new ways of talking, relating, and behaving. Sometimes, a family has problems that have been hidden behind the drama of mental illness or addiction.</w:t>
      </w:r>
      <w:r>
        <w:rPr>
          <w:spacing w:val="-5"/>
        </w:rPr>
        <w:t xml:space="preserve"> </w:t>
      </w:r>
      <w:r>
        <w:t>These problems rise to the</w:t>
      </w:r>
    </w:p>
    <w:p w14:paraId="25AAE24C" w14:textId="77777777" w:rsidR="00010094" w:rsidRDefault="00010094">
      <w:pPr>
        <w:spacing w:line="237" w:lineRule="auto"/>
        <w:sectPr w:rsidR="00010094">
          <w:pgSz w:w="12240" w:h="15840"/>
          <w:pgMar w:top="980" w:right="100" w:bottom="280" w:left="1040" w:header="714" w:footer="0" w:gutter="0"/>
          <w:cols w:space="720"/>
        </w:sectPr>
      </w:pPr>
    </w:p>
    <w:p w14:paraId="27B83DE6" w14:textId="77777777" w:rsidR="00010094" w:rsidRDefault="00010094">
      <w:pPr>
        <w:pStyle w:val="BodyText"/>
        <w:spacing w:before="11"/>
        <w:rPr>
          <w:sz w:val="29"/>
        </w:rPr>
      </w:pPr>
    </w:p>
    <w:p w14:paraId="622B748C" w14:textId="77777777" w:rsidR="00010094" w:rsidRDefault="00A12312">
      <w:pPr>
        <w:pStyle w:val="BodyText"/>
        <w:spacing w:before="88"/>
        <w:ind w:left="400" w:right="1353"/>
      </w:pPr>
      <w:r>
        <w:t>surface</w:t>
      </w:r>
      <w:r>
        <w:rPr>
          <w:spacing w:val="-4"/>
        </w:rPr>
        <w:t xml:space="preserve"> </w:t>
      </w:r>
      <w:r>
        <w:t>once</w:t>
      </w:r>
      <w:r>
        <w:rPr>
          <w:spacing w:val="-4"/>
        </w:rPr>
        <w:t xml:space="preserve"> </w:t>
      </w:r>
      <w:r>
        <w:t>the</w:t>
      </w:r>
      <w:r>
        <w:rPr>
          <w:spacing w:val="-4"/>
        </w:rPr>
        <w:t xml:space="preserve"> </w:t>
      </w:r>
      <w:r>
        <w:t>person</w:t>
      </w:r>
      <w:r>
        <w:rPr>
          <w:spacing w:val="-3"/>
        </w:rPr>
        <w:t xml:space="preserve"> </w:t>
      </w:r>
      <w:r>
        <w:t>with</w:t>
      </w:r>
      <w:r>
        <w:rPr>
          <w:spacing w:val="-3"/>
        </w:rPr>
        <w:t xml:space="preserve"> </w:t>
      </w:r>
      <w:r>
        <w:t>a</w:t>
      </w:r>
      <w:r>
        <w:rPr>
          <w:spacing w:val="-4"/>
        </w:rPr>
        <w:t xml:space="preserve"> </w:t>
      </w:r>
      <w:r>
        <w:t>behavioral</w:t>
      </w:r>
      <w:r>
        <w:rPr>
          <w:spacing w:val="-3"/>
        </w:rPr>
        <w:t xml:space="preserve"> </w:t>
      </w:r>
      <w:r>
        <w:t>health</w:t>
      </w:r>
      <w:r>
        <w:rPr>
          <w:spacing w:val="-3"/>
        </w:rPr>
        <w:t xml:space="preserve"> </w:t>
      </w:r>
      <w:r>
        <w:t>disorder</w:t>
      </w:r>
      <w:r>
        <w:rPr>
          <w:spacing w:val="-3"/>
        </w:rPr>
        <w:t xml:space="preserve"> </w:t>
      </w:r>
      <w:r>
        <w:t>goes</w:t>
      </w:r>
      <w:r>
        <w:rPr>
          <w:spacing w:val="-3"/>
        </w:rPr>
        <w:t xml:space="preserve"> </w:t>
      </w:r>
      <w:r>
        <w:t>into</w:t>
      </w:r>
      <w:r>
        <w:rPr>
          <w:spacing w:val="-3"/>
        </w:rPr>
        <w:t xml:space="preserve"> </w:t>
      </w:r>
      <w:r>
        <w:t>treatment.</w:t>
      </w:r>
      <w:r>
        <w:rPr>
          <w:spacing w:val="-9"/>
        </w:rPr>
        <w:t xml:space="preserve"> </w:t>
      </w:r>
      <w:r>
        <w:t>The family therapist can help the family talk together to resolve concerns and mend relationships. The family therapist can refer members of the family to individ</w:t>
      </w:r>
      <w:r>
        <w:t>ual counseling if they need or request it.</w:t>
      </w:r>
    </w:p>
    <w:p w14:paraId="38231074" w14:textId="77777777" w:rsidR="00010094" w:rsidRDefault="00010094">
      <w:pPr>
        <w:pStyle w:val="BodyText"/>
        <w:spacing w:before="2"/>
        <w:rPr>
          <w:sz w:val="27"/>
        </w:rPr>
      </w:pPr>
    </w:p>
    <w:p w14:paraId="343AF3B4" w14:textId="77777777" w:rsidR="00010094" w:rsidRDefault="00A12312">
      <w:pPr>
        <w:pStyle w:val="Heading4"/>
      </w:pPr>
      <w:r>
        <w:rPr>
          <w:color w:val="004D7F"/>
        </w:rPr>
        <w:t>Who</w:t>
      </w:r>
      <w:r>
        <w:rPr>
          <w:color w:val="004D7F"/>
          <w:spacing w:val="-1"/>
        </w:rPr>
        <w:t xml:space="preserve"> </w:t>
      </w:r>
      <w:r>
        <w:rPr>
          <w:color w:val="004D7F"/>
        </w:rPr>
        <w:t>conducts</w:t>
      </w:r>
      <w:r>
        <w:rPr>
          <w:color w:val="004D7F"/>
          <w:spacing w:val="-2"/>
        </w:rPr>
        <w:t xml:space="preserve"> </w:t>
      </w:r>
      <w:r>
        <w:rPr>
          <w:color w:val="004D7F"/>
        </w:rPr>
        <w:t>family</w:t>
      </w:r>
      <w:r>
        <w:rPr>
          <w:color w:val="004D7F"/>
          <w:spacing w:val="-1"/>
        </w:rPr>
        <w:t xml:space="preserve"> </w:t>
      </w:r>
      <w:r>
        <w:rPr>
          <w:color w:val="004D7F"/>
        </w:rPr>
        <w:t>therapy</w:t>
      </w:r>
      <w:r>
        <w:rPr>
          <w:color w:val="004D7F"/>
          <w:spacing w:val="-2"/>
        </w:rPr>
        <w:t xml:space="preserve"> sessions?</w:t>
      </w:r>
    </w:p>
    <w:p w14:paraId="54A417C2" w14:textId="77777777" w:rsidR="00010094" w:rsidRDefault="00A12312">
      <w:pPr>
        <w:pStyle w:val="BodyText"/>
        <w:ind w:left="400" w:right="1373"/>
      </w:pPr>
      <w:r>
        <w:t>The leader of a family therapy session may be a licensed family therapist, social worker, psychiatrist, psychologist, counselor, or some other type of professional. Whatever</w:t>
      </w:r>
      <w:r>
        <w:rPr>
          <w:spacing w:val="-3"/>
        </w:rPr>
        <w:t xml:space="preserve"> </w:t>
      </w:r>
      <w:r>
        <w:t>the</w:t>
      </w:r>
      <w:r>
        <w:rPr>
          <w:spacing w:val="-4"/>
        </w:rPr>
        <w:t xml:space="preserve"> </w:t>
      </w:r>
      <w:r>
        <w:t>title,</w:t>
      </w:r>
      <w:r>
        <w:rPr>
          <w:spacing w:val="-3"/>
        </w:rPr>
        <w:t xml:space="preserve"> </w:t>
      </w:r>
      <w:r>
        <w:t>the</w:t>
      </w:r>
      <w:r>
        <w:rPr>
          <w:spacing w:val="-4"/>
        </w:rPr>
        <w:t xml:space="preserve"> </w:t>
      </w:r>
      <w:r>
        <w:t>leader</w:t>
      </w:r>
      <w:r>
        <w:rPr>
          <w:spacing w:val="-3"/>
        </w:rPr>
        <w:t xml:space="preserve"> </w:t>
      </w:r>
      <w:r>
        <w:t>must</w:t>
      </w:r>
      <w:r>
        <w:rPr>
          <w:spacing w:val="-3"/>
        </w:rPr>
        <w:t xml:space="preserve"> </w:t>
      </w:r>
      <w:r>
        <w:t>meet</w:t>
      </w:r>
      <w:r>
        <w:rPr>
          <w:spacing w:val="-3"/>
        </w:rPr>
        <w:t xml:space="preserve"> </w:t>
      </w:r>
      <w:r>
        <w:t>the</w:t>
      </w:r>
      <w:r>
        <w:rPr>
          <w:spacing w:val="-4"/>
        </w:rPr>
        <w:t xml:space="preserve"> </w:t>
      </w:r>
      <w:r>
        <w:t>legal</w:t>
      </w:r>
      <w:r>
        <w:rPr>
          <w:spacing w:val="-3"/>
        </w:rPr>
        <w:t xml:space="preserve"> </w:t>
      </w:r>
      <w:r>
        <w:t>and</w:t>
      </w:r>
      <w:r>
        <w:rPr>
          <w:spacing w:val="-3"/>
        </w:rPr>
        <w:t xml:space="preserve"> </w:t>
      </w:r>
      <w:r>
        <w:t>professional</w:t>
      </w:r>
      <w:r>
        <w:rPr>
          <w:spacing w:val="-3"/>
        </w:rPr>
        <w:t xml:space="preserve"> </w:t>
      </w:r>
      <w:r>
        <w:t>requirements</w:t>
      </w:r>
      <w:r>
        <w:rPr>
          <w:spacing w:val="-3"/>
        </w:rPr>
        <w:t xml:space="preserve"> </w:t>
      </w:r>
      <w:r>
        <w:t xml:space="preserve">for working in family therapy. Special training and skills are </w:t>
      </w:r>
      <w:proofErr w:type="gramStart"/>
      <w:r>
        <w:t>required, because</w:t>
      </w:r>
      <w:proofErr w:type="gramEnd"/>
      <w:r>
        <w:t xml:space="preserve"> family therapy is quite different from one on-one counseling. The professional who conducts family ther</w:t>
      </w:r>
      <w:r>
        <w:t>apy sessions may be associated with a center that specializes</w:t>
      </w:r>
      <w:r>
        <w:rPr>
          <w:spacing w:val="40"/>
        </w:rPr>
        <w:t xml:space="preserve"> </w:t>
      </w:r>
      <w:r>
        <w:t>in this work. Sometimes the professional is on the staff of the behavioral health treatment program where the family member is a client. It’s important that the professional who conducts the ses</w:t>
      </w:r>
      <w:r>
        <w:t>sions be sensitive to the family’s unique characteristics. This person does not have to have the same background as the family in terms of culture, race, ethnic group, or any other factor. However, he or she must be respectful and understanding without bei</w:t>
      </w:r>
      <w:r>
        <w:t>ng judgmental.</w:t>
      </w:r>
      <w:r>
        <w:rPr>
          <w:spacing w:val="-3"/>
        </w:rPr>
        <w:t xml:space="preserve"> </w:t>
      </w:r>
      <w:r>
        <w:t>Typically, the family is provided with a 24-hour crisis phone number. If there is a family emergency between sessions, counseling professionals who staff the crisis line can provide support.</w:t>
      </w:r>
    </w:p>
    <w:p w14:paraId="36303F60" w14:textId="77777777" w:rsidR="00010094" w:rsidRDefault="00010094">
      <w:pPr>
        <w:pStyle w:val="BodyText"/>
        <w:spacing w:before="1"/>
        <w:rPr>
          <w:sz w:val="25"/>
        </w:rPr>
      </w:pPr>
    </w:p>
    <w:p w14:paraId="73FC0DCE" w14:textId="77777777" w:rsidR="00010094" w:rsidRDefault="00A12312">
      <w:pPr>
        <w:pStyle w:val="Heading4"/>
        <w:spacing w:before="1"/>
      </w:pPr>
      <w:r>
        <w:rPr>
          <w:color w:val="004D7F"/>
        </w:rPr>
        <w:t>How</w:t>
      </w:r>
      <w:r>
        <w:rPr>
          <w:color w:val="004D7F"/>
          <w:spacing w:val="-1"/>
        </w:rPr>
        <w:t xml:space="preserve"> </w:t>
      </w:r>
      <w:r>
        <w:rPr>
          <w:color w:val="004D7F"/>
        </w:rPr>
        <w:t>is family</w:t>
      </w:r>
      <w:r>
        <w:rPr>
          <w:color w:val="004D7F"/>
          <w:spacing w:val="-2"/>
        </w:rPr>
        <w:t xml:space="preserve"> </w:t>
      </w:r>
      <w:r>
        <w:rPr>
          <w:color w:val="004D7F"/>
        </w:rPr>
        <w:t>therapy</w:t>
      </w:r>
      <w:r>
        <w:rPr>
          <w:color w:val="004D7F"/>
          <w:spacing w:val="-1"/>
        </w:rPr>
        <w:t xml:space="preserve"> </w:t>
      </w:r>
      <w:r>
        <w:rPr>
          <w:color w:val="004D7F"/>
          <w:spacing w:val="-2"/>
        </w:rPr>
        <w:t>organized?</w:t>
      </w:r>
    </w:p>
    <w:p w14:paraId="27AA8010" w14:textId="77777777" w:rsidR="00010094" w:rsidRDefault="00A12312">
      <w:pPr>
        <w:pStyle w:val="BodyText"/>
        <w:ind w:left="400" w:right="1353"/>
      </w:pPr>
      <w:r>
        <w:t>Family</w:t>
      </w:r>
      <w:r>
        <w:rPr>
          <w:spacing w:val="-5"/>
        </w:rPr>
        <w:t xml:space="preserve"> </w:t>
      </w:r>
      <w:r>
        <w:t>therapy</w:t>
      </w:r>
      <w:r>
        <w:rPr>
          <w:spacing w:val="-5"/>
        </w:rPr>
        <w:t xml:space="preserve"> </w:t>
      </w:r>
      <w:r>
        <w:t>involves</w:t>
      </w:r>
      <w:r>
        <w:rPr>
          <w:spacing w:val="-5"/>
        </w:rPr>
        <w:t xml:space="preserve"> </w:t>
      </w:r>
      <w:r>
        <w:t>the</w:t>
      </w:r>
      <w:r>
        <w:rPr>
          <w:spacing w:val="-6"/>
        </w:rPr>
        <w:t xml:space="preserve"> </w:t>
      </w:r>
      <w:r>
        <w:t>entire</w:t>
      </w:r>
      <w:r>
        <w:rPr>
          <w:spacing w:val="-6"/>
        </w:rPr>
        <w:t xml:space="preserve"> </w:t>
      </w:r>
      <w:r>
        <w:t>family</w:t>
      </w:r>
      <w:r>
        <w:rPr>
          <w:spacing w:val="-5"/>
        </w:rPr>
        <w:t xml:space="preserve"> </w:t>
      </w:r>
      <w:r>
        <w:t>meeting</w:t>
      </w:r>
      <w:r>
        <w:rPr>
          <w:spacing w:val="-5"/>
        </w:rPr>
        <w:t xml:space="preserve"> </w:t>
      </w:r>
      <w:r>
        <w:t>together.</w:t>
      </w:r>
      <w:r>
        <w:rPr>
          <w:spacing w:val="-5"/>
        </w:rPr>
        <w:t xml:space="preserve"> </w:t>
      </w:r>
      <w:r>
        <w:t>Sometimes</w:t>
      </w:r>
      <w:r>
        <w:rPr>
          <w:spacing w:val="-5"/>
        </w:rPr>
        <w:t xml:space="preserve"> </w:t>
      </w:r>
      <w:r>
        <w:t>part</w:t>
      </w:r>
      <w:r>
        <w:rPr>
          <w:spacing w:val="-6"/>
        </w:rPr>
        <w:t xml:space="preserve"> </w:t>
      </w:r>
      <w:r>
        <w:t>of</w:t>
      </w:r>
      <w:r>
        <w:rPr>
          <w:spacing w:val="-5"/>
        </w:rPr>
        <w:t xml:space="preserve"> </w:t>
      </w:r>
      <w:r>
        <w:t>the family meets.</w:t>
      </w:r>
      <w:r>
        <w:rPr>
          <w:spacing w:val="-2"/>
        </w:rPr>
        <w:t xml:space="preserve"> </w:t>
      </w:r>
      <w:r>
        <w:t>The family therapist may work one-on-one with a particular family member, in addition to the family sessions, although this is not typical. Sessions usually last about</w:t>
      </w:r>
      <w:r>
        <w:t xml:space="preserve"> an hour and take place at a clinic, at the therapist’s office, or— less often—in a family member’s home. The focus of the session may be on the person in treatment, on another family member, or on the </w:t>
      </w:r>
      <w:proofErr w:type="gramStart"/>
      <w:r>
        <w:t>family as a whole</w:t>
      </w:r>
      <w:proofErr w:type="gramEnd"/>
      <w:r>
        <w:t>.</w:t>
      </w:r>
    </w:p>
    <w:p w14:paraId="52FFB2C3" w14:textId="77777777" w:rsidR="00010094" w:rsidRDefault="00A12312">
      <w:pPr>
        <w:pStyle w:val="BodyText"/>
        <w:spacing w:line="237" w:lineRule="auto"/>
        <w:ind w:left="400" w:right="1437"/>
      </w:pPr>
      <w:r>
        <w:t>Sessions can be low-key or intense,</w:t>
      </w:r>
      <w:r>
        <w:t xml:space="preserve"> depending on the purpose of the </w:t>
      </w:r>
      <w:proofErr w:type="gramStart"/>
      <w:r>
        <w:t>particular session</w:t>
      </w:r>
      <w:proofErr w:type="gramEnd"/>
      <w:r>
        <w:t>.</w:t>
      </w:r>
      <w:r>
        <w:rPr>
          <w:spacing w:val="-3"/>
        </w:rPr>
        <w:t xml:space="preserve"> </w:t>
      </w:r>
      <w:r>
        <w:t>Before</w:t>
      </w:r>
      <w:r>
        <w:rPr>
          <w:spacing w:val="-4"/>
        </w:rPr>
        <w:t xml:space="preserve"> </w:t>
      </w:r>
      <w:r>
        <w:t>starting</w:t>
      </w:r>
      <w:r>
        <w:rPr>
          <w:spacing w:val="-3"/>
        </w:rPr>
        <w:t xml:space="preserve"> </w:t>
      </w:r>
      <w:r>
        <w:t>the</w:t>
      </w:r>
      <w:r>
        <w:rPr>
          <w:spacing w:val="-4"/>
        </w:rPr>
        <w:t xml:space="preserve"> </w:t>
      </w:r>
      <w:r>
        <w:t>first</w:t>
      </w:r>
      <w:r>
        <w:rPr>
          <w:spacing w:val="-3"/>
        </w:rPr>
        <w:t xml:space="preserve"> </w:t>
      </w:r>
      <w:r>
        <w:t>session,</w:t>
      </w:r>
      <w:r>
        <w:rPr>
          <w:spacing w:val="-3"/>
        </w:rPr>
        <w:t xml:space="preserve"> </w:t>
      </w:r>
      <w:r>
        <w:t>the</w:t>
      </w:r>
      <w:r>
        <w:rPr>
          <w:spacing w:val="-4"/>
        </w:rPr>
        <w:t xml:space="preserve"> </w:t>
      </w:r>
      <w:r>
        <w:t>therapist</w:t>
      </w:r>
      <w:r>
        <w:rPr>
          <w:spacing w:val="-3"/>
        </w:rPr>
        <w:t xml:space="preserve"> </w:t>
      </w:r>
      <w:r>
        <w:t>may</w:t>
      </w:r>
      <w:r>
        <w:rPr>
          <w:spacing w:val="-3"/>
        </w:rPr>
        <w:t xml:space="preserve"> </w:t>
      </w:r>
      <w:r>
        <w:t>ask</w:t>
      </w:r>
      <w:r>
        <w:rPr>
          <w:spacing w:val="-3"/>
        </w:rPr>
        <w:t xml:space="preserve"> </w:t>
      </w:r>
      <w:r>
        <w:t>family</w:t>
      </w:r>
      <w:r>
        <w:rPr>
          <w:spacing w:val="-3"/>
        </w:rPr>
        <w:t xml:space="preserve"> </w:t>
      </w:r>
      <w:r>
        <w:t>members</w:t>
      </w:r>
      <w:r>
        <w:rPr>
          <w:spacing w:val="-3"/>
        </w:rPr>
        <w:t xml:space="preserve"> </w:t>
      </w:r>
      <w:r>
        <w:t xml:space="preserve">to sign a contract. This is a way to show that family members agree to certain behaviors, such as to continue individual treatment </w:t>
      </w:r>
      <w:r>
        <w:t>or to not interrupt each other. Family members also may be asked to sign a consent form to show that they understand the ground rules for privacy and confidentiality. Usually, everyone including the therapist is expected to respect the privacy of what is s</w:t>
      </w:r>
      <w:r>
        <w:t>aid during each session and not share it with anyone outside the group. There are some exceptions to this rule, which will be explained on the consent form and by the therapist. In the session, the family therapist may ask questions or listen and observe w</w:t>
      </w:r>
      <w:r>
        <w:t>hile the others talk. The therapist does this to learn such things as how</w:t>
      </w:r>
    </w:p>
    <w:p w14:paraId="3679D196" w14:textId="77777777" w:rsidR="00010094" w:rsidRDefault="00010094">
      <w:pPr>
        <w:spacing w:line="237" w:lineRule="auto"/>
        <w:sectPr w:rsidR="00010094">
          <w:pgSz w:w="12240" w:h="15840"/>
          <w:pgMar w:top="980" w:right="100" w:bottom="280" w:left="1040" w:header="714" w:footer="0" w:gutter="0"/>
          <w:cols w:space="720"/>
        </w:sectPr>
      </w:pPr>
    </w:p>
    <w:p w14:paraId="7A6A2CCC" w14:textId="77777777" w:rsidR="00010094" w:rsidRDefault="00010094">
      <w:pPr>
        <w:pStyle w:val="BodyText"/>
        <w:spacing w:before="11"/>
        <w:rPr>
          <w:sz w:val="29"/>
        </w:rPr>
      </w:pPr>
    </w:p>
    <w:p w14:paraId="56458EFC" w14:textId="77777777" w:rsidR="00010094" w:rsidRDefault="00A12312">
      <w:pPr>
        <w:pStyle w:val="BodyText"/>
        <w:spacing w:before="88"/>
        <w:ind w:left="400" w:right="1353"/>
      </w:pPr>
      <w:r>
        <w:t>family members behave and communicate with each other and what the family’s strengths</w:t>
      </w:r>
      <w:r>
        <w:rPr>
          <w:spacing w:val="-4"/>
        </w:rPr>
        <w:t xml:space="preserve"> </w:t>
      </w:r>
      <w:r>
        <w:t>and</w:t>
      </w:r>
      <w:r>
        <w:rPr>
          <w:spacing w:val="-4"/>
        </w:rPr>
        <w:t xml:space="preserve"> </w:t>
      </w:r>
      <w:r>
        <w:t>needs</w:t>
      </w:r>
      <w:r>
        <w:rPr>
          <w:spacing w:val="-4"/>
        </w:rPr>
        <w:t xml:space="preserve"> </w:t>
      </w:r>
      <w:r>
        <w:t>are.</w:t>
      </w:r>
      <w:r>
        <w:rPr>
          <w:spacing w:val="-9"/>
        </w:rPr>
        <w:t xml:space="preserve"> </w:t>
      </w:r>
      <w:r>
        <w:t>The</w:t>
      </w:r>
      <w:r>
        <w:rPr>
          <w:spacing w:val="-4"/>
        </w:rPr>
        <w:t xml:space="preserve"> </w:t>
      </w:r>
      <w:proofErr w:type="gramStart"/>
      <w:r>
        <w:t>particular</w:t>
      </w:r>
      <w:r>
        <w:rPr>
          <w:spacing w:val="-4"/>
        </w:rPr>
        <w:t xml:space="preserve"> </w:t>
      </w:r>
      <w:r>
        <w:t>techniques</w:t>
      </w:r>
      <w:proofErr w:type="gramEnd"/>
      <w:r>
        <w:rPr>
          <w:spacing w:val="-4"/>
        </w:rPr>
        <w:t xml:space="preserve"> </w:t>
      </w:r>
      <w:r>
        <w:t>used</w:t>
      </w:r>
      <w:r>
        <w:rPr>
          <w:spacing w:val="-4"/>
        </w:rPr>
        <w:t xml:space="preserve"> </w:t>
      </w:r>
      <w:r>
        <w:t>by</w:t>
      </w:r>
      <w:r>
        <w:rPr>
          <w:spacing w:val="-4"/>
        </w:rPr>
        <w:t xml:space="preserve"> </w:t>
      </w:r>
      <w:r>
        <w:t>the</w:t>
      </w:r>
      <w:r>
        <w:rPr>
          <w:spacing w:val="-4"/>
        </w:rPr>
        <w:t xml:space="preserve"> </w:t>
      </w:r>
      <w:r>
        <w:t>therapist</w:t>
      </w:r>
      <w:r>
        <w:rPr>
          <w:spacing w:val="-4"/>
        </w:rPr>
        <w:t xml:space="preserve"> </w:t>
      </w:r>
      <w:r>
        <w:t>will</w:t>
      </w:r>
      <w:r>
        <w:rPr>
          <w:spacing w:val="-4"/>
        </w:rPr>
        <w:t xml:space="preserve"> </w:t>
      </w:r>
      <w:r>
        <w:t>depend on the phase of treatment for the member in treatment and the family’s readiness for</w:t>
      </w:r>
      <w:r>
        <w:rPr>
          <w:spacing w:val="-1"/>
        </w:rPr>
        <w:t xml:space="preserve"> </w:t>
      </w:r>
      <w:r>
        <w:t>change.</w:t>
      </w:r>
      <w:r>
        <w:rPr>
          <w:spacing w:val="-7"/>
        </w:rPr>
        <w:t xml:space="preserve"> </w:t>
      </w:r>
      <w:r>
        <w:t>The</w:t>
      </w:r>
      <w:r>
        <w:rPr>
          <w:spacing w:val="-2"/>
        </w:rPr>
        <w:t xml:space="preserve"> </w:t>
      </w:r>
      <w:r>
        <w:t>family</w:t>
      </w:r>
      <w:r>
        <w:rPr>
          <w:spacing w:val="-1"/>
        </w:rPr>
        <w:t xml:space="preserve"> </w:t>
      </w:r>
      <w:r>
        <w:t>therapist</w:t>
      </w:r>
      <w:r>
        <w:rPr>
          <w:spacing w:val="-1"/>
        </w:rPr>
        <w:t xml:space="preserve"> </w:t>
      </w:r>
      <w:r>
        <w:t>may</w:t>
      </w:r>
      <w:r>
        <w:rPr>
          <w:spacing w:val="-1"/>
        </w:rPr>
        <w:t xml:space="preserve"> </w:t>
      </w:r>
      <w:r>
        <w:t>refer</w:t>
      </w:r>
      <w:r>
        <w:rPr>
          <w:spacing w:val="-1"/>
        </w:rPr>
        <w:t xml:space="preserve"> </w:t>
      </w:r>
      <w:r>
        <w:t>the</w:t>
      </w:r>
      <w:r>
        <w:rPr>
          <w:spacing w:val="-2"/>
        </w:rPr>
        <w:t xml:space="preserve"> </w:t>
      </w:r>
      <w:r>
        <w:t>whole</w:t>
      </w:r>
      <w:r>
        <w:rPr>
          <w:spacing w:val="-2"/>
        </w:rPr>
        <w:t xml:space="preserve"> </w:t>
      </w:r>
      <w:r>
        <w:t>family</w:t>
      </w:r>
      <w:r>
        <w:rPr>
          <w:spacing w:val="-1"/>
        </w:rPr>
        <w:t xml:space="preserve"> </w:t>
      </w:r>
      <w:r>
        <w:t>or</w:t>
      </w:r>
      <w:r>
        <w:rPr>
          <w:spacing w:val="-1"/>
        </w:rPr>
        <w:t xml:space="preserve"> </w:t>
      </w:r>
      <w:r>
        <w:t>individual</w:t>
      </w:r>
      <w:r>
        <w:rPr>
          <w:spacing w:val="-1"/>
        </w:rPr>
        <w:t xml:space="preserve"> </w:t>
      </w:r>
      <w:r>
        <w:t>members to</w:t>
      </w:r>
      <w:r>
        <w:rPr>
          <w:spacing w:val="-3"/>
        </w:rPr>
        <w:t xml:space="preserve"> </w:t>
      </w:r>
      <w:r>
        <w:t>extra</w:t>
      </w:r>
      <w:r>
        <w:rPr>
          <w:spacing w:val="-4"/>
        </w:rPr>
        <w:t xml:space="preserve"> </w:t>
      </w:r>
      <w:r>
        <w:t>sources</w:t>
      </w:r>
      <w:r>
        <w:rPr>
          <w:spacing w:val="-3"/>
        </w:rPr>
        <w:t xml:space="preserve"> </w:t>
      </w:r>
      <w:r>
        <w:t>of</w:t>
      </w:r>
      <w:r>
        <w:rPr>
          <w:spacing w:val="-3"/>
        </w:rPr>
        <w:t xml:space="preserve"> </w:t>
      </w:r>
      <w:r>
        <w:t>help.</w:t>
      </w:r>
      <w:r>
        <w:rPr>
          <w:spacing w:val="-3"/>
        </w:rPr>
        <w:t xml:space="preserve"> </w:t>
      </w:r>
      <w:r>
        <w:t>For</w:t>
      </w:r>
      <w:r>
        <w:rPr>
          <w:spacing w:val="-3"/>
        </w:rPr>
        <w:t xml:space="preserve"> </w:t>
      </w:r>
      <w:r>
        <w:t>example,</w:t>
      </w:r>
      <w:r>
        <w:rPr>
          <w:spacing w:val="-3"/>
        </w:rPr>
        <w:t xml:space="preserve"> </w:t>
      </w:r>
      <w:r>
        <w:t>the</w:t>
      </w:r>
      <w:r>
        <w:rPr>
          <w:spacing w:val="-4"/>
        </w:rPr>
        <w:t xml:space="preserve"> </w:t>
      </w:r>
      <w:r>
        <w:t>therapist</w:t>
      </w:r>
      <w:r>
        <w:rPr>
          <w:spacing w:val="-3"/>
        </w:rPr>
        <w:t xml:space="preserve"> </w:t>
      </w:r>
      <w:r>
        <w:t>may</w:t>
      </w:r>
      <w:r>
        <w:rPr>
          <w:spacing w:val="-3"/>
        </w:rPr>
        <w:t xml:space="preserve"> </w:t>
      </w:r>
      <w:r>
        <w:t>encourage</w:t>
      </w:r>
      <w:r>
        <w:rPr>
          <w:spacing w:val="-4"/>
        </w:rPr>
        <w:t xml:space="preserve"> </w:t>
      </w:r>
      <w:r>
        <w:t>family</w:t>
      </w:r>
      <w:r>
        <w:rPr>
          <w:spacing w:val="-3"/>
        </w:rPr>
        <w:t xml:space="preserve"> </w:t>
      </w:r>
      <w:r>
        <w:t>members to g</w:t>
      </w:r>
      <w:r>
        <w:t>o for individual counseling, to join a mutual-help group, or to take classes on topics such as parenting or anger management.</w:t>
      </w:r>
    </w:p>
    <w:p w14:paraId="458B4392" w14:textId="77777777" w:rsidR="00010094" w:rsidRDefault="00A12312">
      <w:pPr>
        <w:pStyle w:val="Heading4"/>
        <w:spacing w:before="266"/>
      </w:pPr>
      <w:r>
        <w:rPr>
          <w:color w:val="004D7F"/>
        </w:rPr>
        <w:t>What</w:t>
      </w:r>
      <w:r>
        <w:rPr>
          <w:color w:val="004D7F"/>
          <w:spacing w:val="-2"/>
        </w:rPr>
        <w:t xml:space="preserve"> </w:t>
      </w:r>
      <w:r>
        <w:rPr>
          <w:color w:val="004D7F"/>
        </w:rPr>
        <w:t>happens in</w:t>
      </w:r>
      <w:r>
        <w:rPr>
          <w:color w:val="004D7F"/>
          <w:spacing w:val="-1"/>
        </w:rPr>
        <w:t xml:space="preserve"> </w:t>
      </w:r>
      <w:r>
        <w:rPr>
          <w:color w:val="004D7F"/>
        </w:rPr>
        <w:t xml:space="preserve">a particular </w:t>
      </w:r>
      <w:r>
        <w:rPr>
          <w:color w:val="004D7F"/>
          <w:spacing w:val="-2"/>
        </w:rPr>
        <w:t>session?</w:t>
      </w:r>
    </w:p>
    <w:p w14:paraId="0AAC12B5" w14:textId="77777777" w:rsidR="00010094" w:rsidRDefault="00A12312">
      <w:pPr>
        <w:pStyle w:val="BodyText"/>
        <w:ind w:left="400" w:right="1378"/>
      </w:pPr>
      <w:r>
        <w:t>There are many things that can happen in family therapy.</w:t>
      </w:r>
      <w:r>
        <w:rPr>
          <w:spacing w:val="-16"/>
        </w:rPr>
        <w:t xml:space="preserve"> </w:t>
      </w:r>
      <w:r>
        <w:t>A</w:t>
      </w:r>
      <w:r>
        <w:rPr>
          <w:spacing w:val="-16"/>
        </w:rPr>
        <w:t xml:space="preserve"> </w:t>
      </w:r>
      <w:r>
        <w:t>session can be devoted to talking about family concerns and how people are feeling. Family members might</w:t>
      </w:r>
      <w:r>
        <w:rPr>
          <w:spacing w:val="-4"/>
        </w:rPr>
        <w:t xml:space="preserve"> </w:t>
      </w:r>
      <w:r>
        <w:t>use</w:t>
      </w:r>
      <w:r>
        <w:rPr>
          <w:spacing w:val="-4"/>
        </w:rPr>
        <w:t xml:space="preserve"> </w:t>
      </w:r>
      <w:r>
        <w:t>the</w:t>
      </w:r>
      <w:r>
        <w:rPr>
          <w:spacing w:val="-4"/>
        </w:rPr>
        <w:t xml:space="preserve"> </w:t>
      </w:r>
      <w:r>
        <w:t>session</w:t>
      </w:r>
      <w:r>
        <w:rPr>
          <w:spacing w:val="-3"/>
        </w:rPr>
        <w:t xml:space="preserve"> </w:t>
      </w:r>
      <w:r>
        <w:t>to</w:t>
      </w:r>
      <w:r>
        <w:rPr>
          <w:spacing w:val="-3"/>
        </w:rPr>
        <w:t xml:space="preserve"> </w:t>
      </w:r>
      <w:r>
        <w:t>talk</w:t>
      </w:r>
      <w:r>
        <w:rPr>
          <w:spacing w:val="-3"/>
        </w:rPr>
        <w:t xml:space="preserve"> </w:t>
      </w:r>
      <w:r>
        <w:t>about</w:t>
      </w:r>
      <w:r>
        <w:rPr>
          <w:spacing w:val="-4"/>
        </w:rPr>
        <w:t xml:space="preserve"> </w:t>
      </w:r>
      <w:r>
        <w:t>a</w:t>
      </w:r>
      <w:r>
        <w:rPr>
          <w:spacing w:val="-4"/>
        </w:rPr>
        <w:t xml:space="preserve"> </w:t>
      </w:r>
      <w:r>
        <w:t>particular</w:t>
      </w:r>
      <w:r>
        <w:rPr>
          <w:spacing w:val="-3"/>
        </w:rPr>
        <w:t xml:space="preserve"> </w:t>
      </w:r>
      <w:r>
        <w:t>crisis</w:t>
      </w:r>
      <w:r>
        <w:rPr>
          <w:spacing w:val="-3"/>
        </w:rPr>
        <w:t xml:space="preserve"> </w:t>
      </w:r>
      <w:r>
        <w:t>or</w:t>
      </w:r>
      <w:r>
        <w:rPr>
          <w:spacing w:val="-3"/>
        </w:rPr>
        <w:t xml:space="preserve"> </w:t>
      </w:r>
      <w:r>
        <w:t>problem</w:t>
      </w:r>
      <w:r>
        <w:rPr>
          <w:spacing w:val="-3"/>
        </w:rPr>
        <w:t xml:space="preserve"> </w:t>
      </w:r>
      <w:r>
        <w:t>that</w:t>
      </w:r>
      <w:r>
        <w:rPr>
          <w:spacing w:val="-3"/>
        </w:rPr>
        <w:t xml:space="preserve"> </w:t>
      </w:r>
      <w:r>
        <w:t>needs</w:t>
      </w:r>
      <w:r>
        <w:rPr>
          <w:spacing w:val="-3"/>
        </w:rPr>
        <w:t xml:space="preserve"> </w:t>
      </w:r>
      <w:r>
        <w:t xml:space="preserve">solving. </w:t>
      </w:r>
      <w:proofErr w:type="gramStart"/>
      <w:r>
        <w:t>Or,</w:t>
      </w:r>
      <w:proofErr w:type="gramEnd"/>
      <w:r>
        <w:t xml:space="preserve"> they might want to focus on the changes that have been happening.</w:t>
      </w:r>
      <w:r>
        <w:rPr>
          <w:spacing w:val="-8"/>
        </w:rPr>
        <w:t xml:space="preserve"> </w:t>
      </w:r>
      <w:r>
        <w:t>Another possible topic for a family therapy session is coping skills, such as how to deal with</w:t>
      </w:r>
      <w:r>
        <w:rPr>
          <w:spacing w:val="-4"/>
        </w:rPr>
        <w:t xml:space="preserve"> </w:t>
      </w:r>
      <w:r>
        <w:t>anger,</w:t>
      </w:r>
      <w:r>
        <w:rPr>
          <w:spacing w:val="-4"/>
        </w:rPr>
        <w:t xml:space="preserve"> </w:t>
      </w:r>
      <w:r>
        <w:t>regret,</w:t>
      </w:r>
      <w:r>
        <w:rPr>
          <w:spacing w:val="-4"/>
        </w:rPr>
        <w:t xml:space="preserve"> </w:t>
      </w:r>
      <w:r>
        <w:t>or</w:t>
      </w:r>
      <w:r>
        <w:rPr>
          <w:spacing w:val="-4"/>
        </w:rPr>
        <w:t xml:space="preserve"> </w:t>
      </w:r>
      <w:r>
        <w:t>sadness.</w:t>
      </w:r>
      <w:r>
        <w:rPr>
          <w:spacing w:val="-4"/>
        </w:rPr>
        <w:t xml:space="preserve"> </w:t>
      </w:r>
      <w:r>
        <w:t>Sometimes</w:t>
      </w:r>
      <w:r>
        <w:rPr>
          <w:spacing w:val="-4"/>
        </w:rPr>
        <w:t xml:space="preserve"> </w:t>
      </w:r>
      <w:r>
        <w:t>just</w:t>
      </w:r>
      <w:r>
        <w:rPr>
          <w:spacing w:val="-4"/>
        </w:rPr>
        <w:t xml:space="preserve"> </w:t>
      </w:r>
      <w:r>
        <w:t>letting</w:t>
      </w:r>
      <w:r>
        <w:rPr>
          <w:spacing w:val="-4"/>
        </w:rPr>
        <w:t xml:space="preserve"> </w:t>
      </w:r>
      <w:r>
        <w:t>out</w:t>
      </w:r>
      <w:r>
        <w:rPr>
          <w:spacing w:val="-5"/>
        </w:rPr>
        <w:t xml:space="preserve"> </w:t>
      </w:r>
      <w:r>
        <w:t>feelings</w:t>
      </w:r>
      <w:r>
        <w:rPr>
          <w:spacing w:val="-4"/>
        </w:rPr>
        <w:t xml:space="preserve"> </w:t>
      </w:r>
      <w:r>
        <w:t>and</w:t>
      </w:r>
      <w:r>
        <w:rPr>
          <w:spacing w:val="-4"/>
        </w:rPr>
        <w:t xml:space="preserve"> </w:t>
      </w:r>
      <w:r>
        <w:t>talking</w:t>
      </w:r>
      <w:r>
        <w:rPr>
          <w:spacing w:val="-4"/>
        </w:rPr>
        <w:t xml:space="preserve"> </w:t>
      </w:r>
      <w:r>
        <w:t>about t</w:t>
      </w:r>
      <w:r>
        <w:t>hem in therapy sessions can bring relief, understanding, and healing.</w:t>
      </w:r>
      <w:r>
        <w:rPr>
          <w:spacing w:val="-3"/>
        </w:rPr>
        <w:t xml:space="preserve"> </w:t>
      </w:r>
      <w:r>
        <w:t>The focus of a session might be on learning how to communicate more effectively with each other. For example, the therapist might coach a family member to speak up, to practice saying “n</w:t>
      </w:r>
      <w:r>
        <w:t>o” to unreasonable demands, or to give a compliment. Family members might be asked to rephrase a statement in a more positive way. The therapist also might help family members improve their listening and observing skills</w:t>
      </w:r>
      <w:r>
        <w:rPr>
          <w:spacing w:val="-4"/>
        </w:rPr>
        <w:t xml:space="preserve"> </w:t>
      </w:r>
      <w:r>
        <w:t>to</w:t>
      </w:r>
      <w:r>
        <w:rPr>
          <w:spacing w:val="-4"/>
        </w:rPr>
        <w:t xml:space="preserve"> </w:t>
      </w:r>
      <w:r>
        <w:t>reduce</w:t>
      </w:r>
      <w:r>
        <w:rPr>
          <w:spacing w:val="-5"/>
        </w:rPr>
        <w:t xml:space="preserve"> </w:t>
      </w:r>
      <w:r>
        <w:t>misunderstanding.</w:t>
      </w:r>
      <w:r>
        <w:rPr>
          <w:spacing w:val="-4"/>
        </w:rPr>
        <w:t xml:space="preserve"> </w:t>
      </w:r>
      <w:r>
        <w:t>Sometim</w:t>
      </w:r>
      <w:r>
        <w:t>es</w:t>
      </w:r>
      <w:r>
        <w:rPr>
          <w:spacing w:val="-4"/>
        </w:rPr>
        <w:t xml:space="preserve"> </w:t>
      </w:r>
      <w:r>
        <w:t>the</w:t>
      </w:r>
      <w:r>
        <w:rPr>
          <w:spacing w:val="-5"/>
        </w:rPr>
        <w:t xml:space="preserve"> </w:t>
      </w:r>
      <w:r>
        <w:t>therapist</w:t>
      </w:r>
      <w:r>
        <w:rPr>
          <w:spacing w:val="-4"/>
        </w:rPr>
        <w:t xml:space="preserve"> </w:t>
      </w:r>
      <w:r>
        <w:t>asks</w:t>
      </w:r>
      <w:r>
        <w:rPr>
          <w:spacing w:val="-4"/>
        </w:rPr>
        <w:t xml:space="preserve"> </w:t>
      </w:r>
      <w:r>
        <w:t>family</w:t>
      </w:r>
      <w:r>
        <w:rPr>
          <w:spacing w:val="-4"/>
        </w:rPr>
        <w:t xml:space="preserve"> </w:t>
      </w:r>
      <w:r>
        <w:t>members</w:t>
      </w:r>
      <w:r>
        <w:rPr>
          <w:spacing w:val="-4"/>
        </w:rPr>
        <w:t xml:space="preserve"> </w:t>
      </w:r>
      <w:r>
        <w:t>to do homework before the next session. For example, the therapist might ask family members to watch for nice things that other family members say during the week. The therapist might ask family members to eat a meal to</w:t>
      </w:r>
      <w:r>
        <w:t>gether or to do something fun together, like play board games or go bowling. The homework is designed to help</w:t>
      </w:r>
      <w:r>
        <w:rPr>
          <w:spacing w:val="-2"/>
        </w:rPr>
        <w:t xml:space="preserve"> </w:t>
      </w:r>
      <w:r>
        <w:t>family</w:t>
      </w:r>
      <w:r>
        <w:rPr>
          <w:spacing w:val="-2"/>
        </w:rPr>
        <w:t xml:space="preserve"> </w:t>
      </w:r>
      <w:r>
        <w:t>members</w:t>
      </w:r>
      <w:r>
        <w:rPr>
          <w:spacing w:val="-2"/>
        </w:rPr>
        <w:t xml:space="preserve"> </w:t>
      </w:r>
      <w:r>
        <w:t>practice</w:t>
      </w:r>
      <w:r>
        <w:rPr>
          <w:spacing w:val="-3"/>
        </w:rPr>
        <w:t xml:space="preserve"> </w:t>
      </w:r>
      <w:r>
        <w:t>new</w:t>
      </w:r>
      <w:r>
        <w:rPr>
          <w:spacing w:val="-2"/>
        </w:rPr>
        <w:t xml:space="preserve"> </w:t>
      </w:r>
      <w:r>
        <w:t>and</w:t>
      </w:r>
      <w:r>
        <w:rPr>
          <w:spacing w:val="-2"/>
        </w:rPr>
        <w:t xml:space="preserve"> </w:t>
      </w:r>
      <w:r>
        <w:t>healthier</w:t>
      </w:r>
      <w:r>
        <w:rPr>
          <w:spacing w:val="-2"/>
        </w:rPr>
        <w:t xml:space="preserve"> </w:t>
      </w:r>
      <w:r>
        <w:t>ways</w:t>
      </w:r>
      <w:r>
        <w:rPr>
          <w:spacing w:val="-2"/>
        </w:rPr>
        <w:t xml:space="preserve"> </w:t>
      </w:r>
      <w:r>
        <w:t>of</w:t>
      </w:r>
      <w:r>
        <w:rPr>
          <w:spacing w:val="-2"/>
        </w:rPr>
        <w:t xml:space="preserve"> </w:t>
      </w:r>
      <w:r>
        <w:t>behaving</w:t>
      </w:r>
      <w:r>
        <w:rPr>
          <w:spacing w:val="-2"/>
        </w:rPr>
        <w:t xml:space="preserve"> </w:t>
      </w:r>
      <w:r>
        <w:t>with</w:t>
      </w:r>
      <w:r>
        <w:rPr>
          <w:spacing w:val="-2"/>
        </w:rPr>
        <w:t xml:space="preserve"> </w:t>
      </w:r>
      <w:r>
        <w:t>each</w:t>
      </w:r>
      <w:r>
        <w:rPr>
          <w:spacing w:val="-2"/>
        </w:rPr>
        <w:t xml:space="preserve"> </w:t>
      </w:r>
      <w:r>
        <w:t>other.</w:t>
      </w:r>
    </w:p>
    <w:p w14:paraId="065654FE" w14:textId="77777777" w:rsidR="00010094" w:rsidRDefault="00010094">
      <w:pPr>
        <w:pStyle w:val="BodyText"/>
        <w:spacing w:before="8"/>
        <w:rPr>
          <w:sz w:val="24"/>
        </w:rPr>
      </w:pPr>
    </w:p>
    <w:p w14:paraId="39074055" w14:textId="77777777" w:rsidR="00010094" w:rsidRDefault="00A12312">
      <w:pPr>
        <w:pStyle w:val="Heading4"/>
      </w:pPr>
      <w:r>
        <w:rPr>
          <w:color w:val="004D7F"/>
        </w:rPr>
        <w:t>What</w:t>
      </w:r>
      <w:r>
        <w:rPr>
          <w:color w:val="004D7F"/>
          <w:spacing w:val="-4"/>
        </w:rPr>
        <w:t xml:space="preserve"> </w:t>
      </w:r>
      <w:r>
        <w:rPr>
          <w:color w:val="004D7F"/>
        </w:rPr>
        <w:t>if</w:t>
      </w:r>
      <w:r>
        <w:rPr>
          <w:color w:val="004D7F"/>
          <w:spacing w:val="-1"/>
        </w:rPr>
        <w:t xml:space="preserve"> </w:t>
      </w:r>
      <w:r>
        <w:rPr>
          <w:color w:val="004D7F"/>
        </w:rPr>
        <w:t>family</w:t>
      </w:r>
      <w:r>
        <w:rPr>
          <w:color w:val="004D7F"/>
          <w:spacing w:val="-1"/>
        </w:rPr>
        <w:t xml:space="preserve"> </w:t>
      </w:r>
      <w:r>
        <w:rPr>
          <w:color w:val="004D7F"/>
        </w:rPr>
        <w:t>members</w:t>
      </w:r>
      <w:r>
        <w:rPr>
          <w:color w:val="004D7F"/>
          <w:spacing w:val="-1"/>
        </w:rPr>
        <w:t xml:space="preserve"> </w:t>
      </w:r>
      <w:r>
        <w:rPr>
          <w:color w:val="004D7F"/>
        </w:rPr>
        <w:t>are</w:t>
      </w:r>
      <w:r>
        <w:rPr>
          <w:color w:val="004D7F"/>
          <w:spacing w:val="-1"/>
        </w:rPr>
        <w:t xml:space="preserve"> </w:t>
      </w:r>
      <w:r>
        <w:rPr>
          <w:color w:val="004D7F"/>
        </w:rPr>
        <w:t>unwilling</w:t>
      </w:r>
      <w:r>
        <w:rPr>
          <w:color w:val="004D7F"/>
          <w:spacing w:val="-1"/>
        </w:rPr>
        <w:t xml:space="preserve"> </w:t>
      </w:r>
      <w:r>
        <w:rPr>
          <w:color w:val="004D7F"/>
        </w:rPr>
        <w:t xml:space="preserve">to </w:t>
      </w:r>
      <w:r>
        <w:rPr>
          <w:color w:val="004D7F"/>
          <w:spacing w:val="-2"/>
        </w:rPr>
        <w:t>participate?</w:t>
      </w:r>
    </w:p>
    <w:p w14:paraId="663BCF39" w14:textId="77777777" w:rsidR="00010094" w:rsidRDefault="00A12312">
      <w:pPr>
        <w:pStyle w:val="BodyText"/>
        <w:ind w:left="400" w:right="1353"/>
      </w:pPr>
      <w:r>
        <w:t>Sometimes</w:t>
      </w:r>
      <w:r>
        <w:rPr>
          <w:spacing w:val="-5"/>
        </w:rPr>
        <w:t xml:space="preserve"> </w:t>
      </w:r>
      <w:r>
        <w:t>family</w:t>
      </w:r>
      <w:r>
        <w:rPr>
          <w:spacing w:val="-5"/>
        </w:rPr>
        <w:t xml:space="preserve"> </w:t>
      </w:r>
      <w:r>
        <w:t>members</w:t>
      </w:r>
      <w:r>
        <w:rPr>
          <w:spacing w:val="-5"/>
        </w:rPr>
        <w:t xml:space="preserve"> </w:t>
      </w:r>
      <w:r>
        <w:t>are</w:t>
      </w:r>
      <w:r>
        <w:rPr>
          <w:spacing w:val="-6"/>
        </w:rPr>
        <w:t xml:space="preserve"> </w:t>
      </w:r>
      <w:r>
        <w:t>unwilling</w:t>
      </w:r>
      <w:r>
        <w:rPr>
          <w:spacing w:val="-5"/>
        </w:rPr>
        <w:t xml:space="preserve"> </w:t>
      </w:r>
      <w:r>
        <w:t>to</w:t>
      </w:r>
      <w:r>
        <w:rPr>
          <w:spacing w:val="-5"/>
        </w:rPr>
        <w:t xml:space="preserve"> </w:t>
      </w:r>
      <w:r>
        <w:t>join</w:t>
      </w:r>
      <w:r>
        <w:rPr>
          <w:spacing w:val="-5"/>
        </w:rPr>
        <w:t xml:space="preserve"> </w:t>
      </w:r>
      <w:r>
        <w:t>family</w:t>
      </w:r>
      <w:r>
        <w:rPr>
          <w:spacing w:val="-5"/>
        </w:rPr>
        <w:t xml:space="preserve"> </w:t>
      </w:r>
      <w:r>
        <w:t>therapy.</w:t>
      </w:r>
      <w:r>
        <w:rPr>
          <w:spacing w:val="-11"/>
        </w:rPr>
        <w:t xml:space="preserve"> </w:t>
      </w:r>
      <w:r>
        <w:t>There</w:t>
      </w:r>
      <w:r>
        <w:rPr>
          <w:spacing w:val="-6"/>
        </w:rPr>
        <w:t xml:space="preserve"> </w:t>
      </w:r>
      <w:r>
        <w:t>are</w:t>
      </w:r>
      <w:r>
        <w:rPr>
          <w:spacing w:val="-6"/>
        </w:rPr>
        <w:t xml:space="preserve"> </w:t>
      </w:r>
      <w:r>
        <w:t>many possible reasons for this:</w:t>
      </w:r>
    </w:p>
    <w:p w14:paraId="1F89AF73" w14:textId="77777777" w:rsidR="00010094" w:rsidRDefault="00A12312">
      <w:pPr>
        <w:pStyle w:val="BodyText"/>
        <w:spacing w:line="320" w:lineRule="exact"/>
        <w:ind w:left="760" w:right="1606" w:hanging="360"/>
      </w:pPr>
      <w:r>
        <w:rPr>
          <w:rFonts w:ascii="MS PGothic" w:hAnsi="MS PGothic"/>
          <w:position w:val="1"/>
        </w:rPr>
        <w:t>➡</w:t>
      </w:r>
      <w:r>
        <w:rPr>
          <w:rFonts w:ascii="MS PGothic" w:hAnsi="MS PGothic"/>
          <w:spacing w:val="33"/>
          <w:position w:val="1"/>
        </w:rPr>
        <w:t xml:space="preserve"> </w:t>
      </w:r>
      <w:r>
        <w:rPr>
          <w:b/>
        </w:rPr>
        <w:t>Fear</w:t>
      </w:r>
      <w:r>
        <w:t>.</w:t>
      </w:r>
      <w:r>
        <w:rPr>
          <w:spacing w:val="-11"/>
        </w:rPr>
        <w:t xml:space="preserve"> </w:t>
      </w:r>
      <w:r>
        <w:t>They</w:t>
      </w:r>
      <w:r>
        <w:rPr>
          <w:spacing w:val="-5"/>
        </w:rPr>
        <w:t xml:space="preserve"> </w:t>
      </w:r>
      <w:r>
        <w:t>may</w:t>
      </w:r>
      <w:r>
        <w:rPr>
          <w:spacing w:val="-5"/>
        </w:rPr>
        <w:t xml:space="preserve"> </w:t>
      </w:r>
      <w:r>
        <w:t>prefer</w:t>
      </w:r>
      <w:r>
        <w:rPr>
          <w:spacing w:val="-5"/>
        </w:rPr>
        <w:t xml:space="preserve"> </w:t>
      </w:r>
      <w:r>
        <w:t>to</w:t>
      </w:r>
      <w:r>
        <w:rPr>
          <w:spacing w:val="-5"/>
        </w:rPr>
        <w:t xml:space="preserve"> </w:t>
      </w:r>
      <w:r>
        <w:t>have</w:t>
      </w:r>
      <w:r>
        <w:rPr>
          <w:spacing w:val="-6"/>
        </w:rPr>
        <w:t xml:space="preserve"> </w:t>
      </w:r>
      <w:r>
        <w:t>the</w:t>
      </w:r>
      <w:r>
        <w:rPr>
          <w:spacing w:val="-6"/>
        </w:rPr>
        <w:t xml:space="preserve"> </w:t>
      </w:r>
      <w:r>
        <w:t>family</w:t>
      </w:r>
      <w:r>
        <w:rPr>
          <w:spacing w:val="-5"/>
        </w:rPr>
        <w:t xml:space="preserve"> </w:t>
      </w:r>
      <w:r>
        <w:t>unit</w:t>
      </w:r>
      <w:r>
        <w:rPr>
          <w:spacing w:val="-5"/>
        </w:rPr>
        <w:t xml:space="preserve"> </w:t>
      </w:r>
      <w:r>
        <w:t>stay</w:t>
      </w:r>
      <w:r>
        <w:rPr>
          <w:spacing w:val="-5"/>
        </w:rPr>
        <w:t xml:space="preserve"> </w:t>
      </w:r>
      <w:r>
        <w:t>as</w:t>
      </w:r>
      <w:r>
        <w:rPr>
          <w:spacing w:val="-5"/>
        </w:rPr>
        <w:t xml:space="preserve"> </w:t>
      </w:r>
      <w:r>
        <w:t>it</w:t>
      </w:r>
      <w:r>
        <w:rPr>
          <w:spacing w:val="-5"/>
        </w:rPr>
        <w:t xml:space="preserve"> </w:t>
      </w:r>
      <w:r>
        <w:t>is,</w:t>
      </w:r>
      <w:r>
        <w:rPr>
          <w:spacing w:val="-5"/>
        </w:rPr>
        <w:t xml:space="preserve"> </w:t>
      </w:r>
      <w:r>
        <w:t>even</w:t>
      </w:r>
      <w:r>
        <w:rPr>
          <w:spacing w:val="-5"/>
        </w:rPr>
        <w:t xml:space="preserve"> </w:t>
      </w:r>
      <w:r>
        <w:t>if</w:t>
      </w:r>
      <w:r>
        <w:rPr>
          <w:spacing w:val="-5"/>
        </w:rPr>
        <w:t xml:space="preserve"> </w:t>
      </w:r>
      <w:r>
        <w:t>that</w:t>
      </w:r>
      <w:r>
        <w:rPr>
          <w:spacing w:val="-5"/>
        </w:rPr>
        <w:t xml:space="preserve"> </w:t>
      </w:r>
      <w:r>
        <w:t>is painful, rather than take chances with the unknown.</w:t>
      </w:r>
    </w:p>
    <w:p w14:paraId="001C9E48" w14:textId="77777777" w:rsidR="00010094" w:rsidRDefault="00A12312">
      <w:pPr>
        <w:pStyle w:val="BodyText"/>
        <w:spacing w:line="320" w:lineRule="exact"/>
        <w:ind w:left="400"/>
      </w:pPr>
      <w:r>
        <w:rPr>
          <w:rFonts w:ascii="MS PGothic" w:hAnsi="MS PGothic"/>
          <w:position w:val="1"/>
        </w:rPr>
        <w:t>➡</w:t>
      </w:r>
      <w:r>
        <w:rPr>
          <w:rFonts w:ascii="MS PGothic" w:hAnsi="MS PGothic"/>
          <w:spacing w:val="33"/>
          <w:position w:val="1"/>
        </w:rPr>
        <w:t xml:space="preserve"> </w:t>
      </w:r>
      <w:r>
        <w:rPr>
          <w:b/>
        </w:rPr>
        <w:t>Fatigue</w:t>
      </w:r>
      <w:r>
        <w:t>.</w:t>
      </w:r>
      <w:r>
        <w:rPr>
          <w:spacing w:val="-10"/>
        </w:rPr>
        <w:t xml:space="preserve"> </w:t>
      </w:r>
      <w:r>
        <w:t>They</w:t>
      </w:r>
      <w:r>
        <w:rPr>
          <w:spacing w:val="-5"/>
        </w:rPr>
        <w:t xml:space="preserve"> </w:t>
      </w:r>
      <w:r>
        <w:t>may</w:t>
      </w:r>
      <w:r>
        <w:rPr>
          <w:spacing w:val="-4"/>
        </w:rPr>
        <w:t xml:space="preserve"> </w:t>
      </w:r>
      <w:r>
        <w:t>be</w:t>
      </w:r>
      <w:r>
        <w:rPr>
          <w:spacing w:val="-6"/>
        </w:rPr>
        <w:t xml:space="preserve"> </w:t>
      </w:r>
      <w:r>
        <w:t>tired</w:t>
      </w:r>
      <w:r>
        <w:rPr>
          <w:spacing w:val="-4"/>
        </w:rPr>
        <w:t xml:space="preserve"> </w:t>
      </w:r>
      <w:r>
        <w:t>of</w:t>
      </w:r>
      <w:r>
        <w:rPr>
          <w:spacing w:val="-5"/>
        </w:rPr>
        <w:t xml:space="preserve"> </w:t>
      </w:r>
      <w:r>
        <w:t>dealing</w:t>
      </w:r>
      <w:r>
        <w:rPr>
          <w:spacing w:val="-4"/>
        </w:rPr>
        <w:t xml:space="preserve"> </w:t>
      </w:r>
      <w:r>
        <w:t>with</w:t>
      </w:r>
      <w:r>
        <w:rPr>
          <w:spacing w:val="-5"/>
        </w:rPr>
        <w:t xml:space="preserve"> </w:t>
      </w:r>
      <w:r>
        <w:t>the</w:t>
      </w:r>
      <w:r>
        <w:rPr>
          <w:spacing w:val="-5"/>
        </w:rPr>
        <w:t xml:space="preserve"> </w:t>
      </w:r>
      <w:r>
        <w:t>issues.</w:t>
      </w:r>
      <w:r>
        <w:rPr>
          <w:spacing w:val="-5"/>
        </w:rPr>
        <w:t xml:space="preserve"> </w:t>
      </w:r>
      <w:r>
        <w:t>Concerns</w:t>
      </w:r>
      <w:r>
        <w:rPr>
          <w:spacing w:val="-4"/>
        </w:rPr>
        <w:t xml:space="preserve"> </w:t>
      </w:r>
      <w:r>
        <w:t>about</w:t>
      </w:r>
      <w:r>
        <w:rPr>
          <w:spacing w:val="-6"/>
        </w:rPr>
        <w:t xml:space="preserve"> </w:t>
      </w:r>
      <w:r>
        <w:rPr>
          <w:spacing w:val="-2"/>
        </w:rPr>
        <w:t>power.</w:t>
      </w:r>
    </w:p>
    <w:p w14:paraId="64F0D8EA" w14:textId="77777777" w:rsidR="00010094" w:rsidRDefault="00A12312">
      <w:pPr>
        <w:pStyle w:val="BodyText"/>
        <w:spacing w:line="237" w:lineRule="auto"/>
        <w:ind w:left="760" w:right="1353"/>
      </w:pPr>
      <w:r>
        <w:t>They</w:t>
      </w:r>
      <w:r>
        <w:rPr>
          <w:spacing w:val="-3"/>
        </w:rPr>
        <w:t xml:space="preserve"> </w:t>
      </w:r>
      <w:r>
        <w:t>may</w:t>
      </w:r>
      <w:r>
        <w:rPr>
          <w:spacing w:val="-3"/>
        </w:rPr>
        <w:t xml:space="preserve"> </w:t>
      </w:r>
      <w:r>
        <w:t>feel</w:t>
      </w:r>
      <w:r>
        <w:rPr>
          <w:spacing w:val="-3"/>
        </w:rPr>
        <w:t xml:space="preserve"> </w:t>
      </w:r>
      <w:r>
        <w:t>that</w:t>
      </w:r>
      <w:r>
        <w:rPr>
          <w:spacing w:val="-3"/>
        </w:rPr>
        <w:t xml:space="preserve"> </w:t>
      </w:r>
      <w:r>
        <w:t>they</w:t>
      </w:r>
      <w:r>
        <w:rPr>
          <w:spacing w:val="-3"/>
        </w:rPr>
        <w:t xml:space="preserve"> </w:t>
      </w:r>
      <w:r>
        <w:t>have</w:t>
      </w:r>
      <w:r>
        <w:rPr>
          <w:spacing w:val="-4"/>
        </w:rPr>
        <w:t xml:space="preserve"> </w:t>
      </w:r>
      <w:r>
        <w:t>an</w:t>
      </w:r>
      <w:r>
        <w:rPr>
          <w:spacing w:val="-3"/>
        </w:rPr>
        <w:t xml:space="preserve"> </w:t>
      </w:r>
      <w:r>
        <w:t>advantage</w:t>
      </w:r>
      <w:r>
        <w:rPr>
          <w:spacing w:val="-4"/>
        </w:rPr>
        <w:t xml:space="preserve"> </w:t>
      </w:r>
      <w:r>
        <w:t>the</w:t>
      </w:r>
      <w:r>
        <w:rPr>
          <w:spacing w:val="-4"/>
        </w:rPr>
        <w:t xml:space="preserve"> </w:t>
      </w:r>
      <w:r>
        <w:t>way</w:t>
      </w:r>
      <w:r>
        <w:rPr>
          <w:spacing w:val="-3"/>
        </w:rPr>
        <w:t xml:space="preserve"> </w:t>
      </w:r>
      <w:r>
        <w:t>things</w:t>
      </w:r>
      <w:r>
        <w:rPr>
          <w:spacing w:val="-3"/>
        </w:rPr>
        <w:t xml:space="preserve"> </w:t>
      </w:r>
      <w:r>
        <w:t>are—or</w:t>
      </w:r>
      <w:r>
        <w:rPr>
          <w:spacing w:val="-3"/>
        </w:rPr>
        <w:t xml:space="preserve"> </w:t>
      </w:r>
      <w:r>
        <w:t>that</w:t>
      </w:r>
      <w:r>
        <w:rPr>
          <w:spacing w:val="-3"/>
        </w:rPr>
        <w:t xml:space="preserve"> </w:t>
      </w:r>
      <w:r>
        <w:t>they don’t, but family therapy won’t fix it.</w:t>
      </w:r>
    </w:p>
    <w:p w14:paraId="06BE8206" w14:textId="77777777" w:rsidR="00010094" w:rsidRDefault="00A12312">
      <w:pPr>
        <w:pStyle w:val="BodyText"/>
        <w:spacing w:before="3" w:line="320" w:lineRule="exact"/>
        <w:ind w:left="760" w:right="1353" w:hanging="360"/>
      </w:pPr>
      <w:r>
        <w:rPr>
          <w:rFonts w:ascii="MS PGothic" w:hAnsi="MS PGothic"/>
          <w:position w:val="1"/>
        </w:rPr>
        <w:t>➡</w:t>
      </w:r>
      <w:r>
        <w:rPr>
          <w:rFonts w:ascii="MS PGothic" w:hAnsi="MS PGothic"/>
          <w:spacing w:val="30"/>
          <w:position w:val="1"/>
        </w:rPr>
        <w:t xml:space="preserve"> </w:t>
      </w:r>
      <w:r>
        <w:rPr>
          <w:b/>
        </w:rPr>
        <w:t>Distrust</w:t>
      </w:r>
      <w:r>
        <w:t>.</w:t>
      </w:r>
      <w:r>
        <w:rPr>
          <w:spacing w:val="-13"/>
        </w:rPr>
        <w:t xml:space="preserve"> </w:t>
      </w:r>
      <w:r>
        <w:t>They</w:t>
      </w:r>
      <w:r>
        <w:rPr>
          <w:spacing w:val="-7"/>
        </w:rPr>
        <w:t xml:space="preserve"> </w:t>
      </w:r>
      <w:r>
        <w:t>may</w:t>
      </w:r>
      <w:r>
        <w:rPr>
          <w:spacing w:val="-7"/>
        </w:rPr>
        <w:t xml:space="preserve"> </w:t>
      </w:r>
      <w:r>
        <w:t>be</w:t>
      </w:r>
      <w:r>
        <w:rPr>
          <w:spacing w:val="-8"/>
        </w:rPr>
        <w:t xml:space="preserve"> </w:t>
      </w:r>
      <w:r>
        <w:t>unwilling</w:t>
      </w:r>
      <w:r>
        <w:rPr>
          <w:spacing w:val="-7"/>
        </w:rPr>
        <w:t xml:space="preserve"> </w:t>
      </w:r>
      <w:r>
        <w:t>to</w:t>
      </w:r>
      <w:r>
        <w:rPr>
          <w:spacing w:val="-7"/>
        </w:rPr>
        <w:t xml:space="preserve"> </w:t>
      </w:r>
      <w:r>
        <w:t>risk</w:t>
      </w:r>
      <w:r>
        <w:rPr>
          <w:spacing w:val="-7"/>
        </w:rPr>
        <w:t xml:space="preserve"> </w:t>
      </w:r>
      <w:r>
        <w:t>speaking</w:t>
      </w:r>
      <w:r>
        <w:rPr>
          <w:spacing w:val="-7"/>
        </w:rPr>
        <w:t xml:space="preserve"> </w:t>
      </w:r>
      <w:r>
        <w:t>frankly</w:t>
      </w:r>
      <w:r>
        <w:rPr>
          <w:spacing w:val="-7"/>
        </w:rPr>
        <w:t xml:space="preserve"> </w:t>
      </w:r>
      <w:r>
        <w:t>with</w:t>
      </w:r>
      <w:r>
        <w:rPr>
          <w:spacing w:val="-7"/>
        </w:rPr>
        <w:t xml:space="preserve"> </w:t>
      </w:r>
      <w:r>
        <w:t>other</w:t>
      </w:r>
      <w:r>
        <w:rPr>
          <w:spacing w:val="-7"/>
        </w:rPr>
        <w:t xml:space="preserve"> </w:t>
      </w:r>
      <w:r>
        <w:t>family members or in front of a therapist.</w:t>
      </w:r>
    </w:p>
    <w:p w14:paraId="558EC917" w14:textId="77777777" w:rsidR="00010094" w:rsidRDefault="00A12312">
      <w:pPr>
        <w:pStyle w:val="BodyText"/>
        <w:spacing w:line="320" w:lineRule="exact"/>
        <w:ind w:left="760" w:right="1353" w:hanging="360"/>
      </w:pPr>
      <w:r>
        <w:rPr>
          <w:rFonts w:ascii="MS PGothic" w:hAnsi="MS PGothic"/>
          <w:position w:val="1"/>
        </w:rPr>
        <w:t>➡</w:t>
      </w:r>
      <w:r>
        <w:rPr>
          <w:rFonts w:ascii="MS PGothic" w:hAnsi="MS PGothic"/>
          <w:spacing w:val="31"/>
          <w:position w:val="1"/>
        </w:rPr>
        <w:t xml:space="preserve"> </w:t>
      </w:r>
      <w:r>
        <w:rPr>
          <w:b/>
        </w:rPr>
        <w:t>Skepticism.</w:t>
      </w:r>
      <w:r>
        <w:rPr>
          <w:b/>
          <w:spacing w:val="-12"/>
        </w:rPr>
        <w:t xml:space="preserve"> </w:t>
      </w:r>
      <w:r>
        <w:t>They</w:t>
      </w:r>
      <w:r>
        <w:rPr>
          <w:spacing w:val="-6"/>
        </w:rPr>
        <w:t xml:space="preserve"> </w:t>
      </w:r>
      <w:r>
        <w:t>may</w:t>
      </w:r>
      <w:r>
        <w:rPr>
          <w:spacing w:val="-6"/>
        </w:rPr>
        <w:t xml:space="preserve"> </w:t>
      </w:r>
      <w:r>
        <w:t>not</w:t>
      </w:r>
      <w:r>
        <w:rPr>
          <w:spacing w:val="-7"/>
        </w:rPr>
        <w:t xml:space="preserve"> </w:t>
      </w:r>
      <w:r>
        <w:t>be</w:t>
      </w:r>
      <w:r>
        <w:rPr>
          <w:spacing w:val="-7"/>
        </w:rPr>
        <w:t xml:space="preserve"> </w:t>
      </w:r>
      <w:r>
        <w:t>convinced</w:t>
      </w:r>
      <w:r>
        <w:rPr>
          <w:spacing w:val="-6"/>
        </w:rPr>
        <w:t xml:space="preserve"> </w:t>
      </w:r>
      <w:r>
        <w:t>that</w:t>
      </w:r>
      <w:r>
        <w:rPr>
          <w:spacing w:val="-6"/>
        </w:rPr>
        <w:t xml:space="preserve"> </w:t>
      </w:r>
      <w:r>
        <w:t>family</w:t>
      </w:r>
      <w:r>
        <w:rPr>
          <w:spacing w:val="-6"/>
        </w:rPr>
        <w:t xml:space="preserve"> </w:t>
      </w:r>
      <w:r>
        <w:t>therapy</w:t>
      </w:r>
      <w:r>
        <w:rPr>
          <w:spacing w:val="-6"/>
        </w:rPr>
        <w:t xml:space="preserve"> </w:t>
      </w:r>
      <w:r>
        <w:t>will</w:t>
      </w:r>
      <w:r>
        <w:rPr>
          <w:spacing w:val="-6"/>
        </w:rPr>
        <w:t xml:space="preserve"> </w:t>
      </w:r>
      <w:r>
        <w:t>be</w:t>
      </w:r>
      <w:r>
        <w:rPr>
          <w:spacing w:val="-7"/>
        </w:rPr>
        <w:t xml:space="preserve"> </w:t>
      </w:r>
      <w:r>
        <w:t>useful,</w:t>
      </w:r>
      <w:r>
        <w:rPr>
          <w:spacing w:val="-6"/>
        </w:rPr>
        <w:t xml:space="preserve"> </w:t>
      </w:r>
      <w:r>
        <w:t>or they may have tried it before and not liked it. It may help to have the family</w:t>
      </w:r>
    </w:p>
    <w:p w14:paraId="61C557F0" w14:textId="77777777" w:rsidR="00010094" w:rsidRDefault="00010094">
      <w:pPr>
        <w:spacing w:line="320" w:lineRule="exact"/>
        <w:sectPr w:rsidR="00010094">
          <w:pgSz w:w="12240" w:h="15840"/>
          <w:pgMar w:top="980" w:right="100" w:bottom="280" w:left="1040" w:header="714" w:footer="0" w:gutter="0"/>
          <w:cols w:space="720"/>
        </w:sectPr>
      </w:pPr>
    </w:p>
    <w:p w14:paraId="6ACB7132" w14:textId="77777777" w:rsidR="00010094" w:rsidRDefault="00010094">
      <w:pPr>
        <w:pStyle w:val="BodyText"/>
        <w:spacing w:before="11"/>
        <w:rPr>
          <w:sz w:val="29"/>
        </w:rPr>
      </w:pPr>
    </w:p>
    <w:p w14:paraId="19C2714B" w14:textId="77777777" w:rsidR="00010094" w:rsidRDefault="00A12312">
      <w:pPr>
        <w:pStyle w:val="BodyText"/>
        <w:spacing w:before="88"/>
        <w:ind w:left="760" w:right="1353"/>
      </w:pPr>
      <w:bookmarkStart w:id="1" w:name="_bookmark1"/>
      <w:bookmarkEnd w:id="1"/>
      <w:proofErr w:type="gramStart"/>
      <w:r>
        <w:t>therapist</w:t>
      </w:r>
      <w:proofErr w:type="gramEnd"/>
      <w:r>
        <w:t xml:space="preserve"> talk one-on-one with unwilling</w:t>
      </w:r>
      <w:r>
        <w:t xml:space="preserve"> family members. Together they can identify the reasons for resistance, figure out how to resolve concerns, and discuss</w:t>
      </w:r>
      <w:r>
        <w:rPr>
          <w:spacing w:val="-7"/>
        </w:rPr>
        <w:t xml:space="preserve"> </w:t>
      </w:r>
      <w:r>
        <w:t>the</w:t>
      </w:r>
      <w:r>
        <w:rPr>
          <w:spacing w:val="-8"/>
        </w:rPr>
        <w:t xml:space="preserve"> </w:t>
      </w:r>
      <w:r>
        <w:t>benefits</w:t>
      </w:r>
      <w:r>
        <w:rPr>
          <w:spacing w:val="-7"/>
        </w:rPr>
        <w:t xml:space="preserve"> </w:t>
      </w:r>
      <w:r>
        <w:t>of</w:t>
      </w:r>
      <w:r>
        <w:rPr>
          <w:spacing w:val="-7"/>
        </w:rPr>
        <w:t xml:space="preserve"> </w:t>
      </w:r>
      <w:r>
        <w:t>family</w:t>
      </w:r>
      <w:r>
        <w:rPr>
          <w:spacing w:val="-7"/>
        </w:rPr>
        <w:t xml:space="preserve"> </w:t>
      </w:r>
      <w:r>
        <w:t>therapy.</w:t>
      </w:r>
      <w:r>
        <w:rPr>
          <w:spacing w:val="-7"/>
        </w:rPr>
        <w:t xml:space="preserve"> </w:t>
      </w:r>
      <w:r>
        <w:t>Sometimes</w:t>
      </w:r>
      <w:r>
        <w:rPr>
          <w:spacing w:val="-7"/>
        </w:rPr>
        <w:t xml:space="preserve"> </w:t>
      </w:r>
      <w:r>
        <w:t>what’s</w:t>
      </w:r>
      <w:r>
        <w:rPr>
          <w:spacing w:val="-7"/>
        </w:rPr>
        <w:t xml:space="preserve"> </w:t>
      </w:r>
      <w:r>
        <w:t>needed</w:t>
      </w:r>
      <w:r>
        <w:rPr>
          <w:spacing w:val="-7"/>
        </w:rPr>
        <w:t xml:space="preserve"> </w:t>
      </w:r>
      <w:r>
        <w:t>is</w:t>
      </w:r>
      <w:r>
        <w:rPr>
          <w:spacing w:val="-7"/>
        </w:rPr>
        <w:t xml:space="preserve"> </w:t>
      </w:r>
      <w:r>
        <w:t>simply</w:t>
      </w:r>
      <w:r>
        <w:rPr>
          <w:spacing w:val="-7"/>
        </w:rPr>
        <w:t xml:space="preserve"> </w:t>
      </w:r>
      <w:r>
        <w:t>time. Willing members of the family can choose to get started. Unwilli</w:t>
      </w:r>
      <w:r>
        <w:t>ng members can join when they are ready.</w:t>
      </w:r>
    </w:p>
    <w:p w14:paraId="538113E6" w14:textId="77777777" w:rsidR="00010094" w:rsidRDefault="00010094">
      <w:pPr>
        <w:pStyle w:val="BodyText"/>
        <w:rPr>
          <w:sz w:val="27"/>
        </w:rPr>
      </w:pPr>
    </w:p>
    <w:p w14:paraId="19E54D9A" w14:textId="77777777" w:rsidR="00010094" w:rsidRDefault="00A12312">
      <w:pPr>
        <w:pStyle w:val="Heading4"/>
      </w:pPr>
      <w:r>
        <w:rPr>
          <w:color w:val="004D7F"/>
          <w:spacing w:val="-2"/>
        </w:rPr>
        <w:t>Effectiveness</w:t>
      </w:r>
    </w:p>
    <w:p w14:paraId="0CDEC7C4" w14:textId="77777777" w:rsidR="00010094" w:rsidRDefault="00A12312">
      <w:pPr>
        <w:pStyle w:val="BodyText"/>
        <w:ind w:left="400" w:right="1353"/>
      </w:pPr>
      <w:r>
        <w:t>Research suggests that behavioral health treatment that includes family therapy works better than treatment that does not. For people with mental illness, family therapy in conjunction with individual treatment can increase medication adherence, reduce rat</w:t>
      </w:r>
      <w:r>
        <w:t>es of relapse and re-hospitalization, reduce psychiatric symptoms, and relieve stress. For people with addiction, family therapy can help them</w:t>
      </w:r>
      <w:r>
        <w:rPr>
          <w:spacing w:val="-3"/>
        </w:rPr>
        <w:t xml:space="preserve"> </w:t>
      </w:r>
      <w:r>
        <w:t>decide</w:t>
      </w:r>
      <w:r>
        <w:rPr>
          <w:spacing w:val="-4"/>
        </w:rPr>
        <w:t xml:space="preserve"> </w:t>
      </w:r>
      <w:r>
        <w:t>to</w:t>
      </w:r>
      <w:r>
        <w:rPr>
          <w:spacing w:val="-3"/>
        </w:rPr>
        <w:t xml:space="preserve"> </w:t>
      </w:r>
      <w:r>
        <w:t>enter</w:t>
      </w:r>
      <w:r>
        <w:rPr>
          <w:spacing w:val="-3"/>
        </w:rPr>
        <w:t xml:space="preserve"> </w:t>
      </w:r>
      <w:r>
        <w:t>or</w:t>
      </w:r>
      <w:r>
        <w:rPr>
          <w:spacing w:val="-3"/>
        </w:rPr>
        <w:t xml:space="preserve"> </w:t>
      </w:r>
      <w:r>
        <w:t>stay</w:t>
      </w:r>
      <w:r>
        <w:rPr>
          <w:spacing w:val="-3"/>
        </w:rPr>
        <w:t xml:space="preserve"> </w:t>
      </w:r>
      <w:r>
        <w:t>in</w:t>
      </w:r>
      <w:r>
        <w:rPr>
          <w:spacing w:val="-3"/>
        </w:rPr>
        <w:t xml:space="preserve"> </w:t>
      </w:r>
      <w:r>
        <w:t>treatment.</w:t>
      </w:r>
      <w:r>
        <w:rPr>
          <w:spacing w:val="-3"/>
        </w:rPr>
        <w:t xml:space="preserve"> </w:t>
      </w:r>
      <w:r>
        <w:t>It</w:t>
      </w:r>
      <w:r>
        <w:rPr>
          <w:spacing w:val="-4"/>
        </w:rPr>
        <w:t xml:space="preserve"> </w:t>
      </w:r>
      <w:r>
        <w:t>can</w:t>
      </w:r>
      <w:r>
        <w:rPr>
          <w:spacing w:val="-3"/>
        </w:rPr>
        <w:t xml:space="preserve"> </w:t>
      </w:r>
      <w:r>
        <w:t>reduce</w:t>
      </w:r>
      <w:r>
        <w:rPr>
          <w:spacing w:val="-4"/>
        </w:rPr>
        <w:t xml:space="preserve"> </w:t>
      </w:r>
      <w:r>
        <w:t>their</w:t>
      </w:r>
      <w:r>
        <w:rPr>
          <w:spacing w:val="-3"/>
        </w:rPr>
        <w:t xml:space="preserve"> </w:t>
      </w:r>
      <w:r>
        <w:t>risk</w:t>
      </w:r>
      <w:r>
        <w:rPr>
          <w:spacing w:val="-3"/>
        </w:rPr>
        <w:t xml:space="preserve"> </w:t>
      </w:r>
      <w:r>
        <w:t>of</w:t>
      </w:r>
      <w:r>
        <w:rPr>
          <w:spacing w:val="-3"/>
        </w:rPr>
        <w:t xml:space="preserve"> </w:t>
      </w:r>
      <w:r>
        <w:t>dropping</w:t>
      </w:r>
      <w:r>
        <w:rPr>
          <w:spacing w:val="-3"/>
        </w:rPr>
        <w:t xml:space="preserve"> </w:t>
      </w:r>
      <w:r>
        <w:t>out</w:t>
      </w:r>
      <w:r>
        <w:rPr>
          <w:spacing w:val="-4"/>
        </w:rPr>
        <w:t xml:space="preserve"> </w:t>
      </w:r>
      <w:r>
        <w:t>of treatment. It also can reduce their continued use of alcohol or drugs, discourage relapse, and promote long-term recovery. Family therapy benefits other family members besides the person in treatment. By making positive changes in family dynamics, the t</w:t>
      </w:r>
      <w:r>
        <w:t>herapy can reduce the burden of stress that other family members feel. It can prevent additional family members from moving into drug or alcohol use. Research also shows that family therapy can improve how couples treat each other, how children behave, how</w:t>
      </w:r>
      <w:r>
        <w:t xml:space="preserve"> the whole family gets along, and how the family connects with its neighbors. Family therapy isn’t always easy. There will be struggles for everyone involved, but the outcome is worth it. Family therapy is an effective way to help the person in treatment, </w:t>
      </w:r>
      <w:r>
        <w:t xml:space="preserve">while also helping the </w:t>
      </w:r>
      <w:proofErr w:type="gramStart"/>
      <w:r>
        <w:t xml:space="preserve">family as a </w:t>
      </w:r>
      <w:r>
        <w:rPr>
          <w:spacing w:val="-2"/>
        </w:rPr>
        <w:t>whole</w:t>
      </w:r>
      <w:proofErr w:type="gramEnd"/>
      <w:r>
        <w:rPr>
          <w:spacing w:val="-2"/>
        </w:rPr>
        <w:t>.</w:t>
      </w:r>
    </w:p>
    <w:p w14:paraId="59A2743B" w14:textId="77777777" w:rsidR="00010094" w:rsidRDefault="00010094">
      <w:pPr>
        <w:pStyle w:val="BodyText"/>
        <w:spacing w:before="5"/>
        <w:rPr>
          <w:sz w:val="25"/>
        </w:rPr>
      </w:pPr>
    </w:p>
    <w:p w14:paraId="4851E6F5" w14:textId="77777777" w:rsidR="00010094" w:rsidRDefault="00A12312">
      <w:pPr>
        <w:pStyle w:val="Heading1"/>
        <w:numPr>
          <w:ilvl w:val="0"/>
          <w:numId w:val="16"/>
        </w:numPr>
        <w:tabs>
          <w:tab w:val="left" w:pos="760"/>
        </w:tabs>
        <w:spacing w:before="1"/>
      </w:pPr>
      <w:r>
        <w:t>Family</w:t>
      </w:r>
      <w:r>
        <w:rPr>
          <w:spacing w:val="-10"/>
        </w:rPr>
        <w:t xml:space="preserve"> </w:t>
      </w:r>
      <w:r>
        <w:t>Therapy</w:t>
      </w:r>
      <w:r>
        <w:rPr>
          <w:spacing w:val="-2"/>
        </w:rPr>
        <w:t xml:space="preserve"> Objectives</w:t>
      </w:r>
    </w:p>
    <w:p w14:paraId="09161196" w14:textId="77777777" w:rsidR="00010094" w:rsidRDefault="00010094">
      <w:pPr>
        <w:pStyle w:val="BodyText"/>
        <w:spacing w:before="9"/>
        <w:rPr>
          <w:b/>
          <w:sz w:val="39"/>
        </w:rPr>
      </w:pPr>
    </w:p>
    <w:p w14:paraId="2EAD4D08" w14:textId="77777777" w:rsidR="00010094" w:rsidRDefault="00A12312">
      <w:pPr>
        <w:pStyle w:val="BodyText"/>
        <w:ind w:left="400" w:right="1437"/>
      </w:pPr>
      <w:r>
        <w:t xml:space="preserve">When someone is affected by mental illness or addiction, it can affect the entire family. When that person enters treatment, the family’s pain and confusion don’t just go away. How does </w:t>
      </w:r>
      <w:r>
        <w:t>any family member move past the damage that has occurred?</w:t>
      </w:r>
      <w:r>
        <w:rPr>
          <w:spacing w:val="-4"/>
        </w:rPr>
        <w:t xml:space="preserve"> </w:t>
      </w:r>
      <w:r>
        <w:t>How</w:t>
      </w:r>
      <w:r>
        <w:rPr>
          <w:spacing w:val="-3"/>
        </w:rPr>
        <w:t xml:space="preserve"> </w:t>
      </w:r>
      <w:r>
        <w:t>does</w:t>
      </w:r>
      <w:r>
        <w:rPr>
          <w:spacing w:val="-3"/>
        </w:rPr>
        <w:t xml:space="preserve"> </w:t>
      </w:r>
      <w:r>
        <w:t>the</w:t>
      </w:r>
      <w:r>
        <w:rPr>
          <w:spacing w:val="-4"/>
        </w:rPr>
        <w:t xml:space="preserve"> </w:t>
      </w:r>
      <w:r>
        <w:t>family</w:t>
      </w:r>
      <w:r>
        <w:rPr>
          <w:spacing w:val="-3"/>
        </w:rPr>
        <w:t xml:space="preserve"> </w:t>
      </w:r>
      <w:proofErr w:type="gramStart"/>
      <w:r>
        <w:t>as</w:t>
      </w:r>
      <w:r>
        <w:rPr>
          <w:spacing w:val="-3"/>
        </w:rPr>
        <w:t xml:space="preserve"> </w:t>
      </w:r>
      <w:r>
        <w:t>a</w:t>
      </w:r>
      <w:r>
        <w:rPr>
          <w:spacing w:val="-4"/>
        </w:rPr>
        <w:t xml:space="preserve"> </w:t>
      </w:r>
      <w:r>
        <w:t>whole</w:t>
      </w:r>
      <w:r>
        <w:rPr>
          <w:spacing w:val="-4"/>
        </w:rPr>
        <w:t xml:space="preserve"> </w:t>
      </w:r>
      <w:r>
        <w:t>strengthen</w:t>
      </w:r>
      <w:proofErr w:type="gramEnd"/>
      <w:r>
        <w:rPr>
          <w:spacing w:val="-3"/>
        </w:rPr>
        <w:t xml:space="preserve"> </w:t>
      </w:r>
      <w:r>
        <w:t>the</w:t>
      </w:r>
      <w:r>
        <w:rPr>
          <w:spacing w:val="-4"/>
        </w:rPr>
        <w:t xml:space="preserve"> </w:t>
      </w:r>
      <w:r>
        <w:t>ties</w:t>
      </w:r>
      <w:r>
        <w:rPr>
          <w:spacing w:val="-3"/>
        </w:rPr>
        <w:t xml:space="preserve"> </w:t>
      </w:r>
      <w:r>
        <w:t>that</w:t>
      </w:r>
      <w:r>
        <w:rPr>
          <w:spacing w:val="-3"/>
        </w:rPr>
        <w:t xml:space="preserve"> </w:t>
      </w:r>
      <w:r>
        <w:t>hold</w:t>
      </w:r>
      <w:r>
        <w:rPr>
          <w:spacing w:val="-3"/>
        </w:rPr>
        <w:t xml:space="preserve"> </w:t>
      </w:r>
      <w:r>
        <w:t>it</w:t>
      </w:r>
      <w:r>
        <w:rPr>
          <w:spacing w:val="-3"/>
        </w:rPr>
        <w:t xml:space="preserve"> </w:t>
      </w:r>
      <w:r>
        <w:t xml:space="preserve">together? Family therapy is one answer. It works together with individual therapy for the benefit of all family members. This section </w:t>
      </w:r>
      <w:r>
        <w:t>summarizes some of the core objectives of family-based interventions.</w:t>
      </w:r>
    </w:p>
    <w:p w14:paraId="497105D2" w14:textId="77777777" w:rsidR="00010094" w:rsidRDefault="00010094">
      <w:pPr>
        <w:pStyle w:val="BodyText"/>
        <w:spacing w:before="5"/>
        <w:rPr>
          <w:sz w:val="42"/>
        </w:rPr>
      </w:pPr>
    </w:p>
    <w:p w14:paraId="0FF921EF" w14:textId="77777777" w:rsidR="00010094" w:rsidRDefault="00A12312">
      <w:pPr>
        <w:pStyle w:val="BodyText"/>
        <w:spacing w:before="1"/>
        <w:ind w:left="400" w:right="1353"/>
      </w:pPr>
      <w:r>
        <w:rPr>
          <w:b/>
          <w:i/>
          <w:color w:val="004D7F"/>
        </w:rPr>
        <w:t>Core</w:t>
      </w:r>
      <w:r>
        <w:rPr>
          <w:b/>
          <w:i/>
          <w:color w:val="004D7F"/>
          <w:spacing w:val="-4"/>
        </w:rPr>
        <w:t xml:space="preserve"> </w:t>
      </w:r>
      <w:r>
        <w:rPr>
          <w:b/>
          <w:i/>
          <w:color w:val="004D7F"/>
        </w:rPr>
        <w:t>objective:</w:t>
      </w:r>
      <w:r>
        <w:rPr>
          <w:b/>
          <w:i/>
          <w:color w:val="004D7F"/>
          <w:spacing w:val="-3"/>
        </w:rPr>
        <w:t xml:space="preserve"> </w:t>
      </w:r>
      <w:r>
        <w:rPr>
          <w:b/>
          <w:i/>
          <w:color w:val="004D7F"/>
        </w:rPr>
        <w:t>Leverage</w:t>
      </w:r>
      <w:r>
        <w:rPr>
          <w:b/>
          <w:i/>
          <w:color w:val="004D7F"/>
          <w:spacing w:val="-4"/>
        </w:rPr>
        <w:t xml:space="preserve"> </w:t>
      </w:r>
      <w:r>
        <w:rPr>
          <w:b/>
          <w:i/>
          <w:color w:val="004D7F"/>
        </w:rPr>
        <w:t>the</w:t>
      </w:r>
      <w:r>
        <w:rPr>
          <w:b/>
          <w:i/>
          <w:color w:val="004D7F"/>
          <w:spacing w:val="-4"/>
        </w:rPr>
        <w:t xml:space="preserve"> </w:t>
      </w:r>
      <w:r>
        <w:rPr>
          <w:b/>
          <w:i/>
          <w:color w:val="004D7F"/>
        </w:rPr>
        <w:t>family</w:t>
      </w:r>
      <w:r>
        <w:rPr>
          <w:b/>
          <w:i/>
          <w:color w:val="004D7F"/>
          <w:spacing w:val="-4"/>
        </w:rPr>
        <w:t xml:space="preserve"> </w:t>
      </w:r>
      <w:r>
        <w:rPr>
          <w:b/>
          <w:i/>
          <w:color w:val="004D7F"/>
        </w:rPr>
        <w:t>to</w:t>
      </w:r>
      <w:r>
        <w:rPr>
          <w:b/>
          <w:i/>
          <w:color w:val="004D7F"/>
          <w:spacing w:val="-3"/>
        </w:rPr>
        <w:t xml:space="preserve"> </w:t>
      </w:r>
      <w:r>
        <w:rPr>
          <w:b/>
          <w:i/>
          <w:color w:val="004D7F"/>
        </w:rPr>
        <w:t>influence</w:t>
      </w:r>
      <w:r>
        <w:rPr>
          <w:b/>
          <w:i/>
          <w:color w:val="004D7F"/>
          <w:spacing w:val="-4"/>
        </w:rPr>
        <w:t xml:space="preserve"> </w:t>
      </w:r>
      <w:r>
        <w:rPr>
          <w:b/>
          <w:i/>
          <w:color w:val="004D7F"/>
        </w:rPr>
        <w:t>change</w:t>
      </w:r>
      <w:r>
        <w:rPr>
          <w:b/>
        </w:rPr>
        <w:t>.</w:t>
      </w:r>
      <w:r>
        <w:rPr>
          <w:b/>
          <w:spacing w:val="-3"/>
        </w:rPr>
        <w:t xml:space="preserve"> </w:t>
      </w:r>
      <w:r>
        <w:t>From</w:t>
      </w:r>
      <w:r>
        <w:rPr>
          <w:spacing w:val="-4"/>
        </w:rPr>
        <w:t xml:space="preserve"> </w:t>
      </w:r>
      <w:r>
        <w:t>the</w:t>
      </w:r>
      <w:r>
        <w:rPr>
          <w:spacing w:val="-4"/>
        </w:rPr>
        <w:t xml:space="preserve"> </w:t>
      </w:r>
      <w:r>
        <w:t>outset,</w:t>
      </w:r>
      <w:r>
        <w:rPr>
          <w:spacing w:val="-3"/>
        </w:rPr>
        <w:t xml:space="preserve"> </w:t>
      </w:r>
      <w:r>
        <w:t>family- focused interventions encourage family members to motivate each other to make important lifestyle changes, including shifts away from toxic symptoms and behaviors. Family therapy also helps families develop effective coping and</w:t>
      </w:r>
    </w:p>
    <w:p w14:paraId="63977CBA" w14:textId="77777777" w:rsidR="00010094" w:rsidRDefault="00010094">
      <w:pPr>
        <w:sectPr w:rsidR="00010094">
          <w:pgSz w:w="12240" w:h="15840"/>
          <w:pgMar w:top="980" w:right="100" w:bottom="280" w:left="1040" w:header="714" w:footer="0" w:gutter="0"/>
          <w:cols w:space="720"/>
        </w:sectPr>
      </w:pPr>
    </w:p>
    <w:p w14:paraId="4598E089" w14:textId="77777777" w:rsidR="00010094" w:rsidRDefault="00010094">
      <w:pPr>
        <w:pStyle w:val="BodyText"/>
        <w:spacing w:before="11"/>
        <w:rPr>
          <w:sz w:val="29"/>
        </w:rPr>
      </w:pPr>
    </w:p>
    <w:p w14:paraId="14EAB001" w14:textId="77777777" w:rsidR="00010094" w:rsidRDefault="00A12312">
      <w:pPr>
        <w:pStyle w:val="BodyText"/>
        <w:spacing w:before="88"/>
        <w:ind w:left="400" w:right="1353"/>
      </w:pPr>
      <w:r>
        <w:t>commu</w:t>
      </w:r>
      <w:r>
        <w:t>nication skills that will promote improvement for each member. Family therapy</w:t>
      </w:r>
      <w:r>
        <w:rPr>
          <w:spacing w:val="-3"/>
        </w:rPr>
        <w:t xml:space="preserve"> </w:t>
      </w:r>
      <w:r>
        <w:t>takes</w:t>
      </w:r>
      <w:r>
        <w:rPr>
          <w:spacing w:val="-4"/>
        </w:rPr>
        <w:t xml:space="preserve"> </w:t>
      </w:r>
      <w:r>
        <w:t>advantage</w:t>
      </w:r>
      <w:r>
        <w:rPr>
          <w:spacing w:val="-4"/>
        </w:rPr>
        <w:t xml:space="preserve"> </w:t>
      </w:r>
      <w:r>
        <w:t>of</w:t>
      </w:r>
      <w:r>
        <w:rPr>
          <w:spacing w:val="-3"/>
        </w:rPr>
        <w:t xml:space="preserve"> </w:t>
      </w:r>
      <w:r>
        <w:t>the</w:t>
      </w:r>
      <w:r>
        <w:rPr>
          <w:spacing w:val="-4"/>
        </w:rPr>
        <w:t xml:space="preserve"> </w:t>
      </w:r>
      <w:r>
        <w:t>strength</w:t>
      </w:r>
      <w:r>
        <w:rPr>
          <w:spacing w:val="-3"/>
        </w:rPr>
        <w:t xml:space="preserve"> </w:t>
      </w:r>
      <w:r>
        <w:t>of</w:t>
      </w:r>
      <w:r>
        <w:rPr>
          <w:spacing w:val="-4"/>
        </w:rPr>
        <w:t xml:space="preserve"> </w:t>
      </w:r>
      <w:r>
        <w:t>family</w:t>
      </w:r>
      <w:r>
        <w:rPr>
          <w:spacing w:val="-3"/>
        </w:rPr>
        <w:t xml:space="preserve"> </w:t>
      </w:r>
      <w:r>
        <w:t>relationships</w:t>
      </w:r>
      <w:r>
        <w:rPr>
          <w:spacing w:val="-4"/>
        </w:rPr>
        <w:t xml:space="preserve"> </w:t>
      </w:r>
      <w:r>
        <w:t>to</w:t>
      </w:r>
      <w:r>
        <w:rPr>
          <w:spacing w:val="-3"/>
        </w:rPr>
        <w:t xml:space="preserve"> </w:t>
      </w:r>
      <w:r>
        <w:t>support</w:t>
      </w:r>
      <w:r>
        <w:rPr>
          <w:spacing w:val="-4"/>
        </w:rPr>
        <w:t xml:space="preserve"> </w:t>
      </w:r>
      <w:r>
        <w:t>all</w:t>
      </w:r>
      <w:r>
        <w:rPr>
          <w:spacing w:val="-3"/>
        </w:rPr>
        <w:t xml:space="preserve"> </w:t>
      </w:r>
      <w:r>
        <w:t>family members in their initiation of and engagement in treatment, continuing care services, mutual aid, an</w:t>
      </w:r>
      <w:r>
        <w:t>d peer support services.</w:t>
      </w:r>
    </w:p>
    <w:p w14:paraId="0A6ECDBD" w14:textId="77777777" w:rsidR="00010094" w:rsidRDefault="00A12312">
      <w:pPr>
        <w:pStyle w:val="BodyText"/>
        <w:spacing w:before="174"/>
        <w:ind w:left="400" w:right="1353"/>
      </w:pPr>
      <w:r>
        <w:rPr>
          <w:b/>
          <w:i/>
          <w:color w:val="004D7F"/>
        </w:rPr>
        <w:t xml:space="preserve">Core objective: Use a strengths-based approach to involve families in treatment. </w:t>
      </w:r>
      <w:r>
        <w:t>Family involvement can have a positive influence on treatment engagement—and lack</w:t>
      </w:r>
      <w:r>
        <w:rPr>
          <w:spacing w:val="-4"/>
        </w:rPr>
        <w:t xml:space="preserve"> </w:t>
      </w:r>
      <w:r>
        <w:t>of</w:t>
      </w:r>
      <w:r>
        <w:rPr>
          <w:spacing w:val="-4"/>
        </w:rPr>
        <w:t xml:space="preserve"> </w:t>
      </w:r>
      <w:r>
        <w:t>family</w:t>
      </w:r>
      <w:r>
        <w:rPr>
          <w:spacing w:val="-4"/>
        </w:rPr>
        <w:t xml:space="preserve"> </w:t>
      </w:r>
      <w:r>
        <w:t>involvement</w:t>
      </w:r>
      <w:r>
        <w:rPr>
          <w:spacing w:val="-5"/>
        </w:rPr>
        <w:t xml:space="preserve"> </w:t>
      </w:r>
      <w:r>
        <w:t>can</w:t>
      </w:r>
      <w:r>
        <w:rPr>
          <w:spacing w:val="-4"/>
        </w:rPr>
        <w:t xml:space="preserve"> </w:t>
      </w:r>
      <w:r>
        <w:t>derail</w:t>
      </w:r>
      <w:r>
        <w:rPr>
          <w:spacing w:val="-4"/>
        </w:rPr>
        <w:t xml:space="preserve"> </w:t>
      </w:r>
      <w:r>
        <w:t>treatment.</w:t>
      </w:r>
      <w:r>
        <w:rPr>
          <w:spacing w:val="-4"/>
        </w:rPr>
        <w:t xml:space="preserve"> </w:t>
      </w:r>
      <w:r>
        <w:t>Families</w:t>
      </w:r>
      <w:r>
        <w:rPr>
          <w:spacing w:val="-4"/>
        </w:rPr>
        <w:t xml:space="preserve"> </w:t>
      </w:r>
      <w:r>
        <w:t>can</w:t>
      </w:r>
      <w:r>
        <w:rPr>
          <w:spacing w:val="-4"/>
        </w:rPr>
        <w:t xml:space="preserve"> </w:t>
      </w:r>
      <w:r>
        <w:t>have</w:t>
      </w:r>
      <w:r>
        <w:rPr>
          <w:spacing w:val="-5"/>
        </w:rPr>
        <w:t xml:space="preserve"> </w:t>
      </w:r>
      <w:r>
        <w:t>negati</w:t>
      </w:r>
      <w:r>
        <w:t>ve</w:t>
      </w:r>
      <w:r>
        <w:rPr>
          <w:spacing w:val="-5"/>
        </w:rPr>
        <w:t xml:space="preserve"> </w:t>
      </w:r>
      <w:r>
        <w:t>effects on treatment in other ways, too. Certain aspects of family relationships and parenting practices can worsen alcohol and drug misuse, relapse risk, stress, and behavioral problems. Using a strengths-based approach, family therapy addresses such p</w:t>
      </w:r>
      <w:r>
        <w:t>roblematic family dynamics (e.g., parent–child role reversals), as well as inconsistent or ineffective parenting practices. Family therapy can encourage parenting</w:t>
      </w:r>
      <w:r>
        <w:rPr>
          <w:spacing w:val="-3"/>
        </w:rPr>
        <w:t xml:space="preserve"> </w:t>
      </w:r>
      <w:r>
        <w:t>practices</w:t>
      </w:r>
      <w:r>
        <w:rPr>
          <w:spacing w:val="-3"/>
        </w:rPr>
        <w:t xml:space="preserve"> </w:t>
      </w:r>
      <w:r>
        <w:t>that</w:t>
      </w:r>
      <w:r>
        <w:rPr>
          <w:spacing w:val="-3"/>
        </w:rPr>
        <w:t xml:space="preserve"> </w:t>
      </w:r>
      <w:r>
        <w:t>help</w:t>
      </w:r>
      <w:r>
        <w:rPr>
          <w:spacing w:val="-3"/>
        </w:rPr>
        <w:t xml:space="preserve"> </w:t>
      </w:r>
      <w:r>
        <w:t>prevent</w:t>
      </w:r>
      <w:r>
        <w:rPr>
          <w:spacing w:val="-4"/>
        </w:rPr>
        <w:t xml:space="preserve"> </w:t>
      </w:r>
      <w:r>
        <w:t>mental</w:t>
      </w:r>
      <w:r>
        <w:rPr>
          <w:spacing w:val="-3"/>
        </w:rPr>
        <w:t xml:space="preserve"> </w:t>
      </w:r>
      <w:r>
        <w:t>disorders,</w:t>
      </w:r>
      <w:r>
        <w:rPr>
          <w:spacing w:val="-3"/>
        </w:rPr>
        <w:t xml:space="preserve"> </w:t>
      </w:r>
      <w:r>
        <w:t>mental</w:t>
      </w:r>
      <w:r>
        <w:rPr>
          <w:spacing w:val="-3"/>
        </w:rPr>
        <w:t xml:space="preserve"> </w:t>
      </w:r>
      <w:r>
        <w:t>health</w:t>
      </w:r>
      <w:r>
        <w:rPr>
          <w:spacing w:val="-3"/>
        </w:rPr>
        <w:t xml:space="preserve"> </w:t>
      </w:r>
      <w:r>
        <w:t>problems,</w:t>
      </w:r>
      <w:r>
        <w:rPr>
          <w:spacing w:val="-3"/>
        </w:rPr>
        <w:t xml:space="preserve"> </w:t>
      </w:r>
      <w:r>
        <w:t>and SUDs in children as</w:t>
      </w:r>
      <w:r>
        <w:t xml:space="preserve"> well as improve treatment outcomes in </w:t>
      </w:r>
      <w:proofErr w:type="gramStart"/>
      <w:r>
        <w:t>adolescents, and</w:t>
      </w:r>
      <w:proofErr w:type="gramEnd"/>
      <w:r>
        <w:t xml:space="preserve"> enhance the family recovery process.</w:t>
      </w:r>
    </w:p>
    <w:p w14:paraId="57D7880D" w14:textId="77777777" w:rsidR="00010094" w:rsidRDefault="00A12312">
      <w:pPr>
        <w:spacing w:before="160"/>
        <w:ind w:left="400" w:right="1353"/>
        <w:rPr>
          <w:sz w:val="28"/>
        </w:rPr>
      </w:pPr>
      <w:r>
        <w:rPr>
          <w:b/>
          <w:i/>
          <w:color w:val="004D7F"/>
          <w:sz w:val="28"/>
        </w:rPr>
        <w:t>Core objective: Change family behaviors and responses that may support continued</w:t>
      </w:r>
      <w:r>
        <w:rPr>
          <w:b/>
          <w:i/>
          <w:color w:val="004D7F"/>
          <w:spacing w:val="-4"/>
          <w:sz w:val="28"/>
        </w:rPr>
        <w:t xml:space="preserve"> </w:t>
      </w:r>
      <w:r>
        <w:rPr>
          <w:b/>
          <w:i/>
          <w:color w:val="004D7F"/>
          <w:sz w:val="28"/>
        </w:rPr>
        <w:t>toxic</w:t>
      </w:r>
      <w:r>
        <w:rPr>
          <w:b/>
          <w:i/>
          <w:color w:val="004D7F"/>
          <w:spacing w:val="-5"/>
          <w:sz w:val="28"/>
        </w:rPr>
        <w:t xml:space="preserve"> </w:t>
      </w:r>
      <w:r>
        <w:rPr>
          <w:b/>
          <w:i/>
          <w:color w:val="004D7F"/>
          <w:sz w:val="28"/>
        </w:rPr>
        <w:t>symptoms</w:t>
      </w:r>
      <w:r>
        <w:rPr>
          <w:b/>
          <w:i/>
          <w:color w:val="004D7F"/>
          <w:spacing w:val="-4"/>
          <w:sz w:val="28"/>
        </w:rPr>
        <w:t xml:space="preserve"> </w:t>
      </w:r>
      <w:r>
        <w:rPr>
          <w:b/>
          <w:i/>
          <w:color w:val="004D7F"/>
          <w:sz w:val="28"/>
        </w:rPr>
        <w:t>and</w:t>
      </w:r>
      <w:r>
        <w:rPr>
          <w:b/>
          <w:i/>
          <w:color w:val="004D7F"/>
          <w:spacing w:val="-4"/>
          <w:sz w:val="28"/>
        </w:rPr>
        <w:t xml:space="preserve"> </w:t>
      </w:r>
      <w:r>
        <w:rPr>
          <w:b/>
          <w:i/>
          <w:color w:val="004D7F"/>
          <w:sz w:val="28"/>
        </w:rPr>
        <w:t>behaviors.</w:t>
      </w:r>
      <w:r>
        <w:rPr>
          <w:b/>
          <w:i/>
          <w:color w:val="004D7F"/>
          <w:spacing w:val="-4"/>
          <w:sz w:val="28"/>
        </w:rPr>
        <w:t xml:space="preserve"> </w:t>
      </w:r>
      <w:r>
        <w:rPr>
          <w:sz w:val="28"/>
        </w:rPr>
        <w:t>Another</w:t>
      </w:r>
      <w:r>
        <w:rPr>
          <w:spacing w:val="-4"/>
          <w:sz w:val="28"/>
        </w:rPr>
        <w:t xml:space="preserve"> </w:t>
      </w:r>
      <w:r>
        <w:rPr>
          <w:sz w:val="28"/>
        </w:rPr>
        <w:t>core</w:t>
      </w:r>
      <w:r>
        <w:rPr>
          <w:spacing w:val="-5"/>
          <w:sz w:val="28"/>
        </w:rPr>
        <w:t xml:space="preserve"> </w:t>
      </w:r>
      <w:r>
        <w:rPr>
          <w:sz w:val="28"/>
        </w:rPr>
        <w:t>objective</w:t>
      </w:r>
      <w:r>
        <w:rPr>
          <w:spacing w:val="-5"/>
          <w:sz w:val="28"/>
        </w:rPr>
        <w:t xml:space="preserve"> </w:t>
      </w:r>
      <w:r>
        <w:rPr>
          <w:sz w:val="28"/>
        </w:rPr>
        <w:t>is</w:t>
      </w:r>
      <w:r>
        <w:rPr>
          <w:spacing w:val="-4"/>
          <w:sz w:val="28"/>
        </w:rPr>
        <w:t xml:space="preserve"> </w:t>
      </w:r>
      <w:r>
        <w:rPr>
          <w:sz w:val="28"/>
        </w:rPr>
        <w:t>assessing</w:t>
      </w:r>
      <w:r>
        <w:rPr>
          <w:spacing w:val="-4"/>
          <w:sz w:val="28"/>
        </w:rPr>
        <w:t xml:space="preserve"> </w:t>
      </w:r>
      <w:r>
        <w:rPr>
          <w:sz w:val="28"/>
        </w:rPr>
        <w:t>and reorganizing families’</w:t>
      </w:r>
      <w:r>
        <w:rPr>
          <w:spacing w:val="-9"/>
          <w:sz w:val="28"/>
        </w:rPr>
        <w:t xml:space="preserve"> </w:t>
      </w:r>
      <w:r>
        <w:rPr>
          <w:sz w:val="28"/>
        </w:rPr>
        <w:t>behavioral, cognitive, and emotional responses that may unintentionally support significant stress and responsibility on family members.</w:t>
      </w:r>
    </w:p>
    <w:p w14:paraId="028B4400" w14:textId="77777777" w:rsidR="00010094" w:rsidRDefault="00A12312">
      <w:pPr>
        <w:pStyle w:val="BodyText"/>
        <w:spacing w:line="237" w:lineRule="auto"/>
        <w:ind w:left="400" w:right="1391"/>
      </w:pPr>
      <w:r>
        <w:t>Most families experience stress, loss, and trauma as a direct or indirect consequence</w:t>
      </w:r>
      <w:r>
        <w:rPr>
          <w:spacing w:val="-5"/>
        </w:rPr>
        <w:t xml:space="preserve"> </w:t>
      </w:r>
      <w:r>
        <w:t>of</w:t>
      </w:r>
      <w:r>
        <w:rPr>
          <w:spacing w:val="-4"/>
        </w:rPr>
        <w:t xml:space="preserve"> </w:t>
      </w:r>
      <w:r>
        <w:t>add</w:t>
      </w:r>
      <w:r>
        <w:t>iction</w:t>
      </w:r>
      <w:r>
        <w:rPr>
          <w:spacing w:val="-4"/>
        </w:rPr>
        <w:t xml:space="preserve"> </w:t>
      </w:r>
      <w:r>
        <w:t>in</w:t>
      </w:r>
      <w:r>
        <w:rPr>
          <w:spacing w:val="-4"/>
        </w:rPr>
        <w:t xml:space="preserve"> </w:t>
      </w:r>
      <w:r>
        <w:t>the</w:t>
      </w:r>
      <w:r>
        <w:rPr>
          <w:spacing w:val="-5"/>
        </w:rPr>
        <w:t xml:space="preserve"> </w:t>
      </w:r>
      <w:r>
        <w:t>family;</w:t>
      </w:r>
      <w:r>
        <w:rPr>
          <w:spacing w:val="-5"/>
        </w:rPr>
        <w:t xml:space="preserve"> </w:t>
      </w:r>
      <w:r>
        <w:t>family</w:t>
      </w:r>
      <w:r>
        <w:rPr>
          <w:spacing w:val="-4"/>
        </w:rPr>
        <w:t xml:space="preserve"> </w:t>
      </w:r>
      <w:r>
        <w:t>therapy</w:t>
      </w:r>
      <w:r>
        <w:rPr>
          <w:spacing w:val="-4"/>
        </w:rPr>
        <w:t xml:space="preserve"> </w:t>
      </w:r>
      <w:r>
        <w:t>focuses</w:t>
      </w:r>
      <w:r>
        <w:rPr>
          <w:spacing w:val="-4"/>
        </w:rPr>
        <w:t xml:space="preserve"> </w:t>
      </w:r>
      <w:r>
        <w:t>on</w:t>
      </w:r>
      <w:r>
        <w:rPr>
          <w:spacing w:val="-4"/>
        </w:rPr>
        <w:t xml:space="preserve"> </w:t>
      </w:r>
      <w:r>
        <w:t>addressing</w:t>
      </w:r>
      <w:r>
        <w:rPr>
          <w:spacing w:val="-4"/>
        </w:rPr>
        <w:t xml:space="preserve"> </w:t>
      </w:r>
      <w:r>
        <w:t>these consequences to improve family functioning and to potentially prevent further stress-related symptoms, substance misuse of spouse or children, and other biopsychosocial effects. Family therap</w:t>
      </w:r>
      <w:r>
        <w:t xml:space="preserve">y should adopt a trauma-informed stance. It should also identify and addresses safety concerns (e.g., </w:t>
      </w:r>
      <w:proofErr w:type="gramStart"/>
      <w:r>
        <w:t>domestic</w:t>
      </w:r>
      <w:proofErr w:type="gramEnd"/>
      <w:r>
        <w:t xml:space="preserve"> or sexual violence), the unique needs of the family, and the potential obstacles a family may face in accessing and using family services.</w:t>
      </w:r>
    </w:p>
    <w:p w14:paraId="33BC6F58" w14:textId="77777777" w:rsidR="00010094" w:rsidRDefault="00010094">
      <w:pPr>
        <w:pStyle w:val="BodyText"/>
      </w:pPr>
    </w:p>
    <w:p w14:paraId="5F08576A" w14:textId="77777777" w:rsidR="00010094" w:rsidRDefault="00A12312">
      <w:pPr>
        <w:pStyle w:val="BodyText"/>
        <w:spacing w:before="1"/>
        <w:ind w:left="400" w:right="1382"/>
      </w:pPr>
      <w:r>
        <w:rPr>
          <w:b/>
          <w:i/>
          <w:color w:val="004D7F"/>
        </w:rPr>
        <w:t>Core objective: Prevent SUDs from occurring across family relationships and generations</w:t>
      </w:r>
      <w:r>
        <w:rPr>
          <w:b/>
        </w:rPr>
        <w:t xml:space="preserve">. </w:t>
      </w:r>
      <w:r>
        <w:t xml:space="preserve">Family counseling aims to keep SUDs from moving from one generation or relationship to another. If a parent misuses alcohol or drugs, the remaining family members are </w:t>
      </w:r>
      <w:r>
        <w:t>at increased risk of developing SUDs and mental disorders</w:t>
      </w:r>
      <w:r>
        <w:rPr>
          <w:spacing w:val="-4"/>
        </w:rPr>
        <w:t xml:space="preserve"> </w:t>
      </w:r>
      <w:r>
        <w:t>or</w:t>
      </w:r>
      <w:r>
        <w:rPr>
          <w:spacing w:val="-4"/>
        </w:rPr>
        <w:t xml:space="preserve"> </w:t>
      </w:r>
      <w:r>
        <w:t>establishing</w:t>
      </w:r>
      <w:r>
        <w:rPr>
          <w:spacing w:val="-4"/>
        </w:rPr>
        <w:t xml:space="preserve"> </w:t>
      </w:r>
      <w:r>
        <w:t>relationships</w:t>
      </w:r>
      <w:r>
        <w:rPr>
          <w:spacing w:val="-4"/>
        </w:rPr>
        <w:t xml:space="preserve"> </w:t>
      </w:r>
      <w:r>
        <w:t>with</w:t>
      </w:r>
      <w:r>
        <w:rPr>
          <w:spacing w:val="-4"/>
        </w:rPr>
        <w:t xml:space="preserve"> </w:t>
      </w:r>
      <w:r>
        <w:t>someone</w:t>
      </w:r>
      <w:r>
        <w:rPr>
          <w:spacing w:val="-5"/>
        </w:rPr>
        <w:t xml:space="preserve"> </w:t>
      </w:r>
      <w:r>
        <w:t>who</w:t>
      </w:r>
      <w:r>
        <w:rPr>
          <w:spacing w:val="-4"/>
        </w:rPr>
        <w:t xml:space="preserve"> </w:t>
      </w:r>
      <w:r>
        <w:t>misuses</w:t>
      </w:r>
      <w:r>
        <w:rPr>
          <w:spacing w:val="-4"/>
        </w:rPr>
        <w:t xml:space="preserve"> </w:t>
      </w:r>
      <w:r>
        <w:t>alcohol</w:t>
      </w:r>
      <w:r>
        <w:rPr>
          <w:spacing w:val="-5"/>
        </w:rPr>
        <w:t xml:space="preserve"> </w:t>
      </w:r>
      <w:r>
        <w:t>or</w:t>
      </w:r>
      <w:r>
        <w:rPr>
          <w:spacing w:val="-4"/>
        </w:rPr>
        <w:t xml:space="preserve"> </w:t>
      </w:r>
      <w:r>
        <w:t>drugs. If the person misusing substances is an adolescent, successful treatment reduces</w:t>
      </w:r>
      <w:r>
        <w:rPr>
          <w:spacing w:val="40"/>
        </w:rPr>
        <w:t xml:space="preserve"> </w:t>
      </w:r>
      <w:r>
        <w:t>the likelihood that siblings will misuse substances or commit related offenses (Whiteman, Jensen, Mustillo, &amp; Maggs).</w:t>
      </w:r>
    </w:p>
    <w:p w14:paraId="5E0E632F" w14:textId="77777777" w:rsidR="00010094" w:rsidRDefault="00010094">
      <w:pPr>
        <w:sectPr w:rsidR="00010094">
          <w:pgSz w:w="12240" w:h="15840"/>
          <w:pgMar w:top="980" w:right="100" w:bottom="280" w:left="1040" w:header="714" w:footer="0" w:gutter="0"/>
          <w:cols w:space="720"/>
        </w:sectPr>
      </w:pPr>
    </w:p>
    <w:p w14:paraId="68FFEE91" w14:textId="77777777" w:rsidR="00010094" w:rsidRDefault="00010094">
      <w:pPr>
        <w:pStyle w:val="BodyText"/>
        <w:rPr>
          <w:sz w:val="20"/>
        </w:rPr>
      </w:pPr>
    </w:p>
    <w:p w14:paraId="3D70317A" w14:textId="77777777" w:rsidR="00010094" w:rsidRDefault="00010094">
      <w:pPr>
        <w:pStyle w:val="BodyText"/>
        <w:rPr>
          <w:sz w:val="20"/>
        </w:rPr>
      </w:pPr>
    </w:p>
    <w:p w14:paraId="1426F861" w14:textId="77777777" w:rsidR="00010094" w:rsidRDefault="00010094">
      <w:pPr>
        <w:pStyle w:val="BodyText"/>
        <w:spacing w:before="8"/>
        <w:rPr>
          <w:sz w:val="19"/>
        </w:rPr>
      </w:pPr>
    </w:p>
    <w:p w14:paraId="361359A9" w14:textId="77777777" w:rsidR="00010094" w:rsidRDefault="00A12312">
      <w:pPr>
        <w:pStyle w:val="BodyText"/>
        <w:ind w:left="360"/>
        <w:rPr>
          <w:sz w:val="20"/>
        </w:rPr>
      </w:pPr>
      <w:r>
        <w:rPr>
          <w:sz w:val="20"/>
        </w:rPr>
      </w:r>
      <w:r>
        <w:rPr>
          <w:sz w:val="20"/>
        </w:rPr>
        <w:pict w14:anchorId="7C434C85">
          <v:group id="docshapegroup26" o:spid="_x0000_s2115" style="width:470pt;height:432.2pt;mso-position-horizontal-relative:char;mso-position-vertical-relative:line" coordsize="9400,8644">
            <v:shape id="docshape27" o:spid="_x0000_s2117" type="#_x0000_t75" style="position:absolute;left:568;top:322;width:8396;height:7791">
              <v:imagedata r:id="rId19" o:title=""/>
            </v:shape>
            <v:rect id="docshape28" o:spid="_x0000_s2116" style="position:absolute;left:20;top:20;width:9360;height:8604" filled="f" strokeweight="2pt"/>
            <w10:anchorlock/>
          </v:group>
        </w:pict>
      </w:r>
    </w:p>
    <w:p w14:paraId="1F63799E" w14:textId="77777777" w:rsidR="00010094" w:rsidRDefault="00010094">
      <w:pPr>
        <w:pStyle w:val="BodyText"/>
        <w:rPr>
          <w:sz w:val="20"/>
        </w:rPr>
      </w:pPr>
    </w:p>
    <w:p w14:paraId="463D7857" w14:textId="77777777" w:rsidR="00010094" w:rsidRDefault="00010094">
      <w:pPr>
        <w:pStyle w:val="BodyText"/>
        <w:rPr>
          <w:sz w:val="20"/>
        </w:rPr>
      </w:pPr>
    </w:p>
    <w:p w14:paraId="3F3E888F" w14:textId="77777777" w:rsidR="00010094" w:rsidRDefault="00010094">
      <w:pPr>
        <w:pStyle w:val="BodyText"/>
        <w:spacing w:before="9"/>
        <w:rPr>
          <w:sz w:val="26"/>
        </w:rPr>
      </w:pPr>
    </w:p>
    <w:p w14:paraId="5D099F74" w14:textId="77777777" w:rsidR="00010094" w:rsidRDefault="00A12312">
      <w:pPr>
        <w:pStyle w:val="Heading4"/>
        <w:spacing w:before="88"/>
      </w:pPr>
      <w:r>
        <w:rPr>
          <w:color w:val="004D7F"/>
        </w:rPr>
        <w:t>Understanding</w:t>
      </w:r>
      <w:r>
        <w:rPr>
          <w:color w:val="004D7F"/>
          <w:spacing w:val="-2"/>
        </w:rPr>
        <w:t xml:space="preserve"> Families</w:t>
      </w:r>
    </w:p>
    <w:p w14:paraId="5537063F" w14:textId="77777777" w:rsidR="00010094" w:rsidRDefault="00A12312">
      <w:pPr>
        <w:pStyle w:val="BodyText"/>
        <w:ind w:left="400" w:right="1353"/>
      </w:pPr>
      <w:r>
        <w:t>Although</w:t>
      </w:r>
      <w:r>
        <w:rPr>
          <w:spacing w:val="-3"/>
        </w:rPr>
        <w:t xml:space="preserve"> </w:t>
      </w:r>
      <w:r>
        <w:t>many</w:t>
      </w:r>
      <w:r>
        <w:rPr>
          <w:spacing w:val="-3"/>
        </w:rPr>
        <w:t xml:space="preserve"> </w:t>
      </w:r>
      <w:r>
        <w:t>people</w:t>
      </w:r>
      <w:r>
        <w:rPr>
          <w:spacing w:val="-4"/>
        </w:rPr>
        <w:t xml:space="preserve"> </w:t>
      </w:r>
      <w:r>
        <w:t>view</w:t>
      </w:r>
      <w:r>
        <w:rPr>
          <w:spacing w:val="-3"/>
        </w:rPr>
        <w:t xml:space="preserve"> </w:t>
      </w:r>
      <w:r>
        <w:t>“f</w:t>
      </w:r>
      <w:r>
        <w:t>amily”</w:t>
      </w:r>
      <w:r>
        <w:rPr>
          <w:spacing w:val="-4"/>
        </w:rPr>
        <w:t xml:space="preserve"> </w:t>
      </w:r>
      <w:r>
        <w:t>as</w:t>
      </w:r>
      <w:r>
        <w:rPr>
          <w:spacing w:val="-3"/>
        </w:rPr>
        <w:t xml:space="preserve"> </w:t>
      </w:r>
      <w:r>
        <w:t>the</w:t>
      </w:r>
      <w:r>
        <w:rPr>
          <w:spacing w:val="-4"/>
        </w:rPr>
        <w:t xml:space="preserve"> </w:t>
      </w:r>
      <w:r>
        <w:t>group</w:t>
      </w:r>
      <w:r>
        <w:rPr>
          <w:spacing w:val="-3"/>
        </w:rPr>
        <w:t xml:space="preserve"> </w:t>
      </w:r>
      <w:r>
        <w:t>of</w:t>
      </w:r>
      <w:r>
        <w:rPr>
          <w:spacing w:val="-3"/>
        </w:rPr>
        <w:t xml:space="preserve"> </w:t>
      </w:r>
      <w:r>
        <w:t>people</w:t>
      </w:r>
      <w:r>
        <w:rPr>
          <w:spacing w:val="-4"/>
        </w:rPr>
        <w:t xml:space="preserve"> </w:t>
      </w:r>
      <w:r>
        <w:t>with</w:t>
      </w:r>
      <w:r>
        <w:rPr>
          <w:spacing w:val="-3"/>
        </w:rPr>
        <w:t xml:space="preserve"> </w:t>
      </w:r>
      <w:r>
        <w:t>whom</w:t>
      </w:r>
      <w:r>
        <w:rPr>
          <w:spacing w:val="-4"/>
        </w:rPr>
        <w:t xml:space="preserve"> </w:t>
      </w:r>
      <w:r>
        <w:t>they</w:t>
      </w:r>
      <w:r>
        <w:rPr>
          <w:spacing w:val="-3"/>
        </w:rPr>
        <w:t xml:space="preserve"> </w:t>
      </w:r>
      <w:r>
        <w:t>share close emotional connections or kinship, there is no single definition of family.</w:t>
      </w:r>
    </w:p>
    <w:p w14:paraId="3AF78850" w14:textId="77777777" w:rsidR="00010094" w:rsidRDefault="00A12312">
      <w:pPr>
        <w:pStyle w:val="BodyText"/>
        <w:spacing w:line="237" w:lineRule="auto"/>
        <w:ind w:left="400" w:right="1353"/>
      </w:pPr>
      <w:r>
        <w:t>Diverse</w:t>
      </w:r>
      <w:r>
        <w:rPr>
          <w:spacing w:val="-5"/>
        </w:rPr>
        <w:t xml:space="preserve"> </w:t>
      </w:r>
      <w:r>
        <w:t>cultures</w:t>
      </w:r>
      <w:r>
        <w:rPr>
          <w:spacing w:val="-4"/>
        </w:rPr>
        <w:t xml:space="preserve"> </w:t>
      </w:r>
      <w:r>
        <w:t>and</w:t>
      </w:r>
      <w:r>
        <w:rPr>
          <w:spacing w:val="-4"/>
        </w:rPr>
        <w:t xml:space="preserve"> </w:t>
      </w:r>
      <w:r>
        <w:t>belief</w:t>
      </w:r>
      <w:r>
        <w:rPr>
          <w:spacing w:val="-4"/>
        </w:rPr>
        <w:t xml:space="preserve"> </w:t>
      </w:r>
      <w:r>
        <w:t>systems</w:t>
      </w:r>
      <w:r>
        <w:rPr>
          <w:spacing w:val="-4"/>
        </w:rPr>
        <w:t xml:space="preserve"> </w:t>
      </w:r>
      <w:r>
        <w:t>influence</w:t>
      </w:r>
      <w:r>
        <w:rPr>
          <w:spacing w:val="-5"/>
        </w:rPr>
        <w:t xml:space="preserve"> </w:t>
      </w:r>
      <w:r>
        <w:t>definitions,</w:t>
      </w:r>
      <w:r>
        <w:rPr>
          <w:spacing w:val="-4"/>
        </w:rPr>
        <w:t xml:space="preserve"> </w:t>
      </w:r>
      <w:r>
        <w:t>and</w:t>
      </w:r>
      <w:r>
        <w:rPr>
          <w:spacing w:val="-4"/>
        </w:rPr>
        <w:t xml:space="preserve"> </w:t>
      </w:r>
      <w:r>
        <w:t>because</w:t>
      </w:r>
      <w:r>
        <w:rPr>
          <w:spacing w:val="-5"/>
        </w:rPr>
        <w:t xml:space="preserve"> </w:t>
      </w:r>
      <w:r>
        <w:t>cultures</w:t>
      </w:r>
      <w:r>
        <w:rPr>
          <w:spacing w:val="-4"/>
        </w:rPr>
        <w:t xml:space="preserve"> </w:t>
      </w:r>
      <w:r>
        <w:t>and beliefs change over time, concepts of fa</w:t>
      </w:r>
      <w:r>
        <w:t>mily are not static. In some cultures, the definition of family is narrow and determined by birth, marriage, or adoption. In other cultures, more expansive definitions include in the concept of family those individuals who share a household, values, emotio</w:t>
      </w:r>
      <w:r>
        <w:t>nal connections, and</w:t>
      </w:r>
    </w:p>
    <w:p w14:paraId="45352E58" w14:textId="77777777" w:rsidR="00010094" w:rsidRDefault="00010094">
      <w:pPr>
        <w:spacing w:line="237" w:lineRule="auto"/>
        <w:sectPr w:rsidR="00010094">
          <w:pgSz w:w="12240" w:h="15840"/>
          <w:pgMar w:top="980" w:right="100" w:bottom="280" w:left="1040" w:header="714" w:footer="0" w:gutter="0"/>
          <w:cols w:space="720"/>
        </w:sectPr>
      </w:pPr>
    </w:p>
    <w:p w14:paraId="243FB22C" w14:textId="77777777" w:rsidR="00010094" w:rsidRDefault="00010094">
      <w:pPr>
        <w:pStyle w:val="BodyText"/>
        <w:spacing w:before="11"/>
        <w:rPr>
          <w:sz w:val="29"/>
        </w:rPr>
      </w:pPr>
    </w:p>
    <w:p w14:paraId="3AA31169" w14:textId="77777777" w:rsidR="00010094" w:rsidRDefault="00A12312">
      <w:pPr>
        <w:pStyle w:val="BodyText"/>
        <w:spacing w:before="88"/>
        <w:ind w:left="400" w:right="1353"/>
      </w:pPr>
      <w:r>
        <w:t>commitments.</w:t>
      </w:r>
      <w:r>
        <w:rPr>
          <w:spacing w:val="-9"/>
        </w:rPr>
        <w:t xml:space="preserve"> </w:t>
      </w:r>
      <w:r>
        <w:t>The</w:t>
      </w:r>
      <w:r>
        <w:rPr>
          <w:spacing w:val="-4"/>
        </w:rPr>
        <w:t xml:space="preserve"> </w:t>
      </w:r>
      <w:r>
        <w:t>level</w:t>
      </w:r>
      <w:r>
        <w:rPr>
          <w:spacing w:val="-3"/>
        </w:rPr>
        <w:t xml:space="preserve"> </w:t>
      </w:r>
      <w:r>
        <w:t>of</w:t>
      </w:r>
      <w:r>
        <w:rPr>
          <w:spacing w:val="-3"/>
        </w:rPr>
        <w:t xml:space="preserve"> </w:t>
      </w:r>
      <w:r>
        <w:t>commitment</w:t>
      </w:r>
      <w:r>
        <w:rPr>
          <w:spacing w:val="-4"/>
        </w:rPr>
        <w:t xml:space="preserve"> </w:t>
      </w:r>
      <w:r>
        <w:t>people</w:t>
      </w:r>
      <w:r>
        <w:rPr>
          <w:spacing w:val="-4"/>
        </w:rPr>
        <w:t xml:space="preserve"> </w:t>
      </w:r>
      <w:proofErr w:type="gramStart"/>
      <w:r>
        <w:t>have</w:t>
      </w:r>
      <w:proofErr w:type="gramEnd"/>
      <w:r>
        <w:rPr>
          <w:spacing w:val="-4"/>
        </w:rPr>
        <w:t xml:space="preserve"> </w:t>
      </w:r>
      <w:r>
        <w:t>to</w:t>
      </w:r>
      <w:r>
        <w:rPr>
          <w:spacing w:val="-3"/>
        </w:rPr>
        <w:t xml:space="preserve"> </w:t>
      </w:r>
      <w:r>
        <w:t>each</w:t>
      </w:r>
      <w:r>
        <w:rPr>
          <w:spacing w:val="-3"/>
        </w:rPr>
        <w:t xml:space="preserve"> </w:t>
      </w:r>
      <w:r>
        <w:t>other</w:t>
      </w:r>
      <w:r>
        <w:rPr>
          <w:spacing w:val="-3"/>
        </w:rPr>
        <w:t xml:space="preserve"> </w:t>
      </w:r>
      <w:r>
        <w:t>and</w:t>
      </w:r>
      <w:r>
        <w:rPr>
          <w:spacing w:val="-3"/>
        </w:rPr>
        <w:t xml:space="preserve"> </w:t>
      </w:r>
      <w:r>
        <w:t>the</w:t>
      </w:r>
      <w:r>
        <w:rPr>
          <w:spacing w:val="-4"/>
        </w:rPr>
        <w:t xml:space="preserve"> </w:t>
      </w:r>
      <w:r>
        <w:t>duration of that commitment also vary across definitions of family.</w:t>
      </w:r>
    </w:p>
    <w:p w14:paraId="1CDFB14E" w14:textId="77777777" w:rsidR="00010094" w:rsidRDefault="00010094">
      <w:pPr>
        <w:pStyle w:val="BodyText"/>
        <w:spacing w:before="5"/>
        <w:rPr>
          <w:sz w:val="27"/>
        </w:rPr>
      </w:pPr>
    </w:p>
    <w:p w14:paraId="4CA1ADBD" w14:textId="77777777" w:rsidR="00010094" w:rsidRDefault="00A12312">
      <w:pPr>
        <w:pStyle w:val="Heading4"/>
        <w:spacing w:before="1"/>
      </w:pPr>
      <w:r>
        <w:rPr>
          <w:color w:val="004D7F"/>
        </w:rPr>
        <w:t>Family</w:t>
      </w:r>
      <w:r>
        <w:rPr>
          <w:color w:val="004D7F"/>
          <w:spacing w:val="-4"/>
        </w:rPr>
        <w:t xml:space="preserve"> Types</w:t>
      </w:r>
    </w:p>
    <w:p w14:paraId="71931289" w14:textId="77777777" w:rsidR="00010094" w:rsidRDefault="00A12312">
      <w:pPr>
        <w:pStyle w:val="BodyText"/>
        <w:ind w:left="400" w:right="1353"/>
      </w:pPr>
      <w:r>
        <w:t>Just as there is no single definition of family, there is also no typical family type. Families</w:t>
      </w:r>
      <w:r>
        <w:rPr>
          <w:spacing w:val="-5"/>
        </w:rPr>
        <w:t xml:space="preserve"> </w:t>
      </w:r>
      <w:r>
        <w:t>are</w:t>
      </w:r>
      <w:r>
        <w:rPr>
          <w:spacing w:val="-6"/>
        </w:rPr>
        <w:t xml:space="preserve"> </w:t>
      </w:r>
      <w:r>
        <w:t>quite</w:t>
      </w:r>
      <w:r>
        <w:rPr>
          <w:spacing w:val="-6"/>
        </w:rPr>
        <w:t xml:space="preserve"> </w:t>
      </w:r>
      <w:r>
        <w:t>diverse</w:t>
      </w:r>
      <w:r>
        <w:rPr>
          <w:spacing w:val="-6"/>
        </w:rPr>
        <w:t xml:space="preserve"> </w:t>
      </w:r>
      <w:r>
        <w:t>in</w:t>
      </w:r>
      <w:r>
        <w:rPr>
          <w:spacing w:val="-5"/>
        </w:rPr>
        <w:t xml:space="preserve"> </w:t>
      </w:r>
      <w:r>
        <w:t>organizational</w:t>
      </w:r>
      <w:r>
        <w:rPr>
          <w:spacing w:val="-5"/>
        </w:rPr>
        <w:t xml:space="preserve"> </w:t>
      </w:r>
      <w:r>
        <w:t>patterns</w:t>
      </w:r>
      <w:r>
        <w:rPr>
          <w:spacing w:val="-5"/>
        </w:rPr>
        <w:t xml:space="preserve"> </w:t>
      </w:r>
      <w:r>
        <w:t>and</w:t>
      </w:r>
      <w:r>
        <w:rPr>
          <w:spacing w:val="-5"/>
        </w:rPr>
        <w:t xml:space="preserve"> </w:t>
      </w:r>
      <w:r>
        <w:t>living</w:t>
      </w:r>
      <w:r>
        <w:rPr>
          <w:spacing w:val="-5"/>
        </w:rPr>
        <w:t xml:space="preserve"> </w:t>
      </w:r>
      <w:r>
        <w:t>arrangements.</w:t>
      </w:r>
      <w:r>
        <w:rPr>
          <w:spacing w:val="-5"/>
        </w:rPr>
        <w:t xml:space="preserve"> </w:t>
      </w:r>
      <w:r>
        <w:t>Some families consist of single parents, two parents, or grandparents serving as parents.</w:t>
      </w:r>
    </w:p>
    <w:p w14:paraId="323AFAAC" w14:textId="77777777" w:rsidR="00010094" w:rsidRDefault="00A12312">
      <w:pPr>
        <w:pStyle w:val="BodyText"/>
        <w:spacing w:line="237" w:lineRule="auto"/>
        <w:ind w:left="400" w:right="1353"/>
      </w:pPr>
      <w:r>
        <w:t>Many families are blended, including children from previous relationships. Many others are intergenerational within the household and include extended family members, such as grandparents, uncles, aunts, cousins, other relatives, and close friends. Still o</w:t>
      </w:r>
      <w:r>
        <w:t>ther types are adoptive or foster and other families whose members are not biologically related and instead come together by choice. Different family constellations often present specific and predictable challenges. For instance, in newly formed blended fa</w:t>
      </w:r>
      <w:r>
        <w:t>milies, conflicts are typical between parents on how to parent</w:t>
      </w:r>
      <w:r>
        <w:rPr>
          <w:spacing w:val="-4"/>
        </w:rPr>
        <w:t xml:space="preserve"> </w:t>
      </w:r>
      <w:r>
        <w:t>and</w:t>
      </w:r>
      <w:r>
        <w:rPr>
          <w:spacing w:val="-3"/>
        </w:rPr>
        <w:t xml:space="preserve"> </w:t>
      </w:r>
      <w:r>
        <w:t>between</w:t>
      </w:r>
      <w:r>
        <w:rPr>
          <w:spacing w:val="-3"/>
        </w:rPr>
        <w:t xml:space="preserve"> </w:t>
      </w:r>
      <w:r>
        <w:t>a</w:t>
      </w:r>
      <w:r>
        <w:rPr>
          <w:spacing w:val="-4"/>
        </w:rPr>
        <w:t xml:space="preserve"> </w:t>
      </w:r>
      <w:r>
        <w:t>parent</w:t>
      </w:r>
      <w:r>
        <w:rPr>
          <w:spacing w:val="-4"/>
        </w:rPr>
        <w:t xml:space="preserve"> </w:t>
      </w:r>
      <w:r>
        <w:t>and</w:t>
      </w:r>
      <w:r>
        <w:rPr>
          <w:spacing w:val="-3"/>
        </w:rPr>
        <w:t xml:space="preserve"> </w:t>
      </w:r>
      <w:r>
        <w:t>stepchild</w:t>
      </w:r>
      <w:r>
        <w:rPr>
          <w:spacing w:val="-3"/>
        </w:rPr>
        <w:t xml:space="preserve"> </w:t>
      </w:r>
      <w:r>
        <w:t>on</w:t>
      </w:r>
      <w:r>
        <w:rPr>
          <w:spacing w:val="-3"/>
        </w:rPr>
        <w:t xml:space="preserve"> </w:t>
      </w:r>
      <w:r>
        <w:t>the</w:t>
      </w:r>
      <w:r>
        <w:rPr>
          <w:spacing w:val="-4"/>
        </w:rPr>
        <w:t xml:space="preserve"> </w:t>
      </w:r>
      <w:r>
        <w:t>rights</w:t>
      </w:r>
      <w:r>
        <w:rPr>
          <w:spacing w:val="-3"/>
        </w:rPr>
        <w:t xml:space="preserve"> </w:t>
      </w:r>
      <w:r>
        <w:t>of</w:t>
      </w:r>
      <w:r>
        <w:rPr>
          <w:spacing w:val="-3"/>
        </w:rPr>
        <w:t xml:space="preserve"> </w:t>
      </w:r>
      <w:r>
        <w:t>who</w:t>
      </w:r>
      <w:r>
        <w:rPr>
          <w:spacing w:val="-3"/>
        </w:rPr>
        <w:t xml:space="preserve"> </w:t>
      </w:r>
      <w:r>
        <w:t>can</w:t>
      </w:r>
      <w:r>
        <w:rPr>
          <w:spacing w:val="-3"/>
        </w:rPr>
        <w:t xml:space="preserve"> </w:t>
      </w:r>
      <w:r>
        <w:t>discipline,</w:t>
      </w:r>
      <w:r>
        <w:rPr>
          <w:spacing w:val="-3"/>
        </w:rPr>
        <w:t xml:space="preserve"> </w:t>
      </w:r>
      <w:r>
        <w:t>who holds authority, and so forth. Common challenges for single parents include the stress of balancing many responsibili</w:t>
      </w:r>
      <w:r>
        <w:t>ties while parenting. Understanding family types can help clinicians anticipate expected and normative family issues.</w:t>
      </w:r>
    </w:p>
    <w:p w14:paraId="1BAF575A" w14:textId="77777777" w:rsidR="00010094" w:rsidRDefault="00010094">
      <w:pPr>
        <w:pStyle w:val="BodyText"/>
        <w:spacing w:before="4"/>
      </w:pPr>
    </w:p>
    <w:p w14:paraId="30B6DA62" w14:textId="77777777" w:rsidR="00010094" w:rsidRDefault="00A12312">
      <w:pPr>
        <w:pStyle w:val="Heading4"/>
        <w:spacing w:before="1"/>
      </w:pPr>
      <w:r>
        <w:rPr>
          <w:color w:val="004D7F"/>
        </w:rPr>
        <w:t>Common</w:t>
      </w:r>
      <w:r>
        <w:rPr>
          <w:color w:val="004D7F"/>
          <w:spacing w:val="-2"/>
        </w:rPr>
        <w:t xml:space="preserve"> </w:t>
      </w:r>
      <w:r>
        <w:rPr>
          <w:color w:val="004D7F"/>
        </w:rPr>
        <w:t>Characteristics</w:t>
      </w:r>
      <w:r>
        <w:rPr>
          <w:color w:val="004D7F"/>
          <w:spacing w:val="-1"/>
        </w:rPr>
        <w:t xml:space="preserve"> </w:t>
      </w:r>
      <w:r>
        <w:rPr>
          <w:color w:val="004D7F"/>
        </w:rPr>
        <w:t>of</w:t>
      </w:r>
      <w:r>
        <w:rPr>
          <w:color w:val="004D7F"/>
          <w:spacing w:val="-12"/>
        </w:rPr>
        <w:t xml:space="preserve"> </w:t>
      </w:r>
      <w:r>
        <w:rPr>
          <w:color w:val="004D7F"/>
        </w:rPr>
        <w:t>All</w:t>
      </w:r>
      <w:r>
        <w:rPr>
          <w:color w:val="004D7F"/>
          <w:spacing w:val="-1"/>
        </w:rPr>
        <w:t xml:space="preserve"> </w:t>
      </w:r>
      <w:r>
        <w:rPr>
          <w:color w:val="004D7F"/>
          <w:spacing w:val="-2"/>
        </w:rPr>
        <w:t>Families</w:t>
      </w:r>
    </w:p>
    <w:p w14:paraId="71E4AE66" w14:textId="77777777" w:rsidR="00010094" w:rsidRDefault="00A12312">
      <w:pPr>
        <w:pStyle w:val="BodyText"/>
        <w:ind w:left="400" w:right="1302"/>
      </w:pPr>
      <w:r>
        <w:t>A</w:t>
      </w:r>
      <w:r>
        <w:rPr>
          <w:spacing w:val="-5"/>
        </w:rPr>
        <w:t xml:space="preserve"> </w:t>
      </w:r>
      <w:r>
        <w:t>systems view of families assumes that some core characteristics influence functioning across all family types. In systems theory, the family is a system of parts</w:t>
      </w:r>
      <w:r>
        <w:rPr>
          <w:spacing w:val="-3"/>
        </w:rPr>
        <w:t xml:space="preserve"> </w:t>
      </w:r>
      <w:r>
        <w:t>that</w:t>
      </w:r>
      <w:r>
        <w:rPr>
          <w:spacing w:val="-4"/>
        </w:rPr>
        <w:t xml:space="preserve"> </w:t>
      </w:r>
      <w:r>
        <w:t>is</w:t>
      </w:r>
      <w:r>
        <w:rPr>
          <w:spacing w:val="-3"/>
        </w:rPr>
        <w:t xml:space="preserve"> </w:t>
      </w:r>
      <w:r>
        <w:t>itself</w:t>
      </w:r>
      <w:r>
        <w:rPr>
          <w:spacing w:val="-4"/>
        </w:rPr>
        <w:t xml:space="preserve"> </w:t>
      </w:r>
      <w:r>
        <w:t>embedded</w:t>
      </w:r>
      <w:r>
        <w:rPr>
          <w:spacing w:val="-3"/>
        </w:rPr>
        <w:t xml:space="preserve"> </w:t>
      </w:r>
      <w:r>
        <w:t>in</w:t>
      </w:r>
      <w:r>
        <w:rPr>
          <w:spacing w:val="-4"/>
        </w:rPr>
        <w:t xml:space="preserve"> </w:t>
      </w:r>
      <w:r>
        <w:t>multiple</w:t>
      </w:r>
      <w:r>
        <w:rPr>
          <w:spacing w:val="-4"/>
        </w:rPr>
        <w:t xml:space="preserve"> </w:t>
      </w:r>
      <w:r>
        <w:t>systems—a</w:t>
      </w:r>
      <w:r>
        <w:rPr>
          <w:spacing w:val="-4"/>
        </w:rPr>
        <w:t xml:space="preserve"> </w:t>
      </w:r>
      <w:r>
        <w:t>community,</w:t>
      </w:r>
      <w:r>
        <w:rPr>
          <w:spacing w:val="-3"/>
        </w:rPr>
        <w:t xml:space="preserve"> </w:t>
      </w:r>
      <w:r>
        <w:t>a</w:t>
      </w:r>
      <w:r>
        <w:rPr>
          <w:spacing w:val="-4"/>
        </w:rPr>
        <w:t xml:space="preserve"> </w:t>
      </w:r>
      <w:r>
        <w:t>culture,</w:t>
      </w:r>
      <w:r>
        <w:rPr>
          <w:spacing w:val="-3"/>
        </w:rPr>
        <w:t xml:space="preserve"> </w:t>
      </w:r>
      <w:r>
        <w:t>a</w:t>
      </w:r>
      <w:r>
        <w:rPr>
          <w:spacing w:val="-4"/>
        </w:rPr>
        <w:t xml:space="preserve"> </w:t>
      </w:r>
      <w:r>
        <w:t xml:space="preserve">nation. Families strive </w:t>
      </w:r>
      <w:r>
        <w:t>for balance and self-regulate accordingly (Nichols &amp; Davis). The next</w:t>
      </w:r>
      <w:r>
        <w:rPr>
          <w:spacing w:val="-5"/>
        </w:rPr>
        <w:t xml:space="preserve"> </w:t>
      </w:r>
      <w:r>
        <w:t>sections</w:t>
      </w:r>
      <w:r>
        <w:rPr>
          <w:spacing w:val="-4"/>
        </w:rPr>
        <w:t xml:space="preserve"> </w:t>
      </w:r>
      <w:r>
        <w:t>summarize</w:t>
      </w:r>
      <w:r>
        <w:rPr>
          <w:spacing w:val="-5"/>
        </w:rPr>
        <w:t xml:space="preserve"> </w:t>
      </w:r>
      <w:r>
        <w:t>key</w:t>
      </w:r>
      <w:r>
        <w:rPr>
          <w:spacing w:val="-4"/>
        </w:rPr>
        <w:t xml:space="preserve"> </w:t>
      </w:r>
      <w:r>
        <w:t>characteristics</w:t>
      </w:r>
      <w:r>
        <w:rPr>
          <w:spacing w:val="-4"/>
        </w:rPr>
        <w:t xml:space="preserve"> </w:t>
      </w:r>
      <w:r>
        <w:t>of</w:t>
      </w:r>
      <w:r>
        <w:rPr>
          <w:spacing w:val="-4"/>
        </w:rPr>
        <w:t xml:space="preserve"> </w:t>
      </w:r>
      <w:r>
        <w:t>families</w:t>
      </w:r>
      <w:r>
        <w:rPr>
          <w:spacing w:val="-4"/>
        </w:rPr>
        <w:t xml:space="preserve"> </w:t>
      </w:r>
      <w:r>
        <w:t>from</w:t>
      </w:r>
      <w:r>
        <w:rPr>
          <w:spacing w:val="-5"/>
        </w:rPr>
        <w:t xml:space="preserve"> </w:t>
      </w:r>
      <w:r>
        <w:t>a</w:t>
      </w:r>
      <w:r>
        <w:rPr>
          <w:spacing w:val="-5"/>
        </w:rPr>
        <w:t xml:space="preserve"> </w:t>
      </w:r>
      <w:r>
        <w:t>systems</w:t>
      </w:r>
      <w:r>
        <w:rPr>
          <w:spacing w:val="-4"/>
        </w:rPr>
        <w:t xml:space="preserve"> </w:t>
      </w:r>
      <w:r>
        <w:t>perspective.</w:t>
      </w:r>
    </w:p>
    <w:p w14:paraId="6D038639" w14:textId="77777777" w:rsidR="00010094" w:rsidRDefault="00010094">
      <w:pPr>
        <w:pStyle w:val="BodyText"/>
        <w:spacing w:before="9"/>
        <w:rPr>
          <w:sz w:val="26"/>
        </w:rPr>
      </w:pPr>
    </w:p>
    <w:p w14:paraId="3B412C9F" w14:textId="77777777" w:rsidR="00010094" w:rsidRDefault="00A12312">
      <w:pPr>
        <w:pStyle w:val="Heading3"/>
        <w:spacing w:before="1" w:line="321" w:lineRule="exact"/>
      </w:pPr>
      <w:r>
        <w:rPr>
          <w:spacing w:val="-2"/>
        </w:rPr>
        <w:t>Subsystems</w:t>
      </w:r>
    </w:p>
    <w:p w14:paraId="4E59A99A" w14:textId="77777777" w:rsidR="00010094" w:rsidRDefault="00A12312">
      <w:pPr>
        <w:pStyle w:val="BodyText"/>
        <w:ind w:left="400" w:right="1302"/>
      </w:pPr>
      <w:r>
        <w:t>Subsystems are groupings in the family that form according to roles, needs, interests,</w:t>
      </w:r>
      <w:r>
        <w:rPr>
          <w:spacing w:val="-4"/>
        </w:rPr>
        <w:t xml:space="preserve"> </w:t>
      </w:r>
      <w:r>
        <w:t>and</w:t>
      </w:r>
      <w:r>
        <w:rPr>
          <w:spacing w:val="-4"/>
        </w:rPr>
        <w:t xml:space="preserve"> </w:t>
      </w:r>
      <w:r>
        <w:t>so</w:t>
      </w:r>
      <w:r>
        <w:rPr>
          <w:spacing w:val="-4"/>
        </w:rPr>
        <w:t xml:space="preserve"> </w:t>
      </w:r>
      <w:r>
        <w:t>f</w:t>
      </w:r>
      <w:r>
        <w:t>orth.</w:t>
      </w:r>
      <w:r>
        <w:rPr>
          <w:spacing w:val="-4"/>
        </w:rPr>
        <w:t xml:space="preserve"> </w:t>
      </w:r>
      <w:r>
        <w:t>Subsystems</w:t>
      </w:r>
      <w:r>
        <w:rPr>
          <w:spacing w:val="-4"/>
        </w:rPr>
        <w:t xml:space="preserve"> </w:t>
      </w:r>
      <w:r>
        <w:t>appear</w:t>
      </w:r>
      <w:r>
        <w:rPr>
          <w:spacing w:val="-4"/>
        </w:rPr>
        <w:t xml:space="preserve"> </w:t>
      </w:r>
      <w:r>
        <w:t>in</w:t>
      </w:r>
      <w:r>
        <w:rPr>
          <w:spacing w:val="-4"/>
        </w:rPr>
        <w:t xml:space="preserve"> </w:t>
      </w:r>
      <w:r>
        <w:t>most</w:t>
      </w:r>
      <w:r>
        <w:rPr>
          <w:spacing w:val="-4"/>
        </w:rPr>
        <w:t xml:space="preserve"> </w:t>
      </w:r>
      <w:r>
        <w:t>families</w:t>
      </w:r>
      <w:r>
        <w:rPr>
          <w:spacing w:val="-4"/>
        </w:rPr>
        <w:t xml:space="preserve"> </w:t>
      </w:r>
      <w:r>
        <w:t>among</w:t>
      </w:r>
      <w:r>
        <w:rPr>
          <w:spacing w:val="-4"/>
        </w:rPr>
        <w:t xml:space="preserve"> </w:t>
      </w:r>
      <w:r>
        <w:t>parents,</w:t>
      </w:r>
      <w:r>
        <w:rPr>
          <w:spacing w:val="-4"/>
        </w:rPr>
        <w:t xml:space="preserve"> </w:t>
      </w:r>
      <w:r>
        <w:t>siblings, and couples (</w:t>
      </w:r>
      <w:proofErr w:type="spellStart"/>
      <w:r>
        <w:t>Gehart</w:t>
      </w:r>
      <w:proofErr w:type="spellEnd"/>
      <w:r>
        <w:t>).</w:t>
      </w:r>
      <w:r>
        <w:rPr>
          <w:spacing w:val="-7"/>
        </w:rPr>
        <w:t xml:space="preserve"> </w:t>
      </w:r>
      <w:r>
        <w:t>A</w:t>
      </w:r>
      <w:r>
        <w:rPr>
          <w:spacing w:val="-7"/>
        </w:rPr>
        <w:t xml:space="preserve"> </w:t>
      </w:r>
      <w:r>
        <w:t>subsystem can be one person or several family members.</w:t>
      </w:r>
    </w:p>
    <w:p w14:paraId="60CC4A9E" w14:textId="77777777" w:rsidR="00010094" w:rsidRDefault="00A12312">
      <w:pPr>
        <w:pStyle w:val="BodyText"/>
        <w:spacing w:line="237" w:lineRule="auto"/>
        <w:ind w:left="400" w:right="1353"/>
      </w:pPr>
      <w:r>
        <w:t>Subsystems have their own roles and rules in the family. For example, in a healthy family, a parental subsystem (including one or more members) maintains some privacy, takes responsibility for providing for the family, and has power to make family decision</w:t>
      </w:r>
      <w:r>
        <w:t>s. Subsystems can significantly affect individuals’</w:t>
      </w:r>
      <w:r>
        <w:rPr>
          <w:spacing w:val="-11"/>
        </w:rPr>
        <w:t xml:space="preserve"> </w:t>
      </w:r>
      <w:r>
        <w:t>behavior in the family. They can motivate and positively influence a family member. But some subsystems</w:t>
      </w:r>
      <w:r>
        <w:rPr>
          <w:spacing w:val="-5"/>
        </w:rPr>
        <w:t xml:space="preserve"> </w:t>
      </w:r>
      <w:r>
        <w:t>are</w:t>
      </w:r>
      <w:r>
        <w:rPr>
          <w:spacing w:val="-6"/>
        </w:rPr>
        <w:t xml:space="preserve"> </w:t>
      </w:r>
      <w:r>
        <w:t>unhealthy,</w:t>
      </w:r>
      <w:r>
        <w:rPr>
          <w:spacing w:val="-5"/>
        </w:rPr>
        <w:t xml:space="preserve"> </w:t>
      </w:r>
      <w:r>
        <w:t>even</w:t>
      </w:r>
      <w:r>
        <w:rPr>
          <w:spacing w:val="-5"/>
        </w:rPr>
        <w:t xml:space="preserve"> </w:t>
      </w:r>
      <w:r>
        <w:t>if</w:t>
      </w:r>
      <w:r>
        <w:rPr>
          <w:spacing w:val="-5"/>
        </w:rPr>
        <w:t xml:space="preserve"> </w:t>
      </w:r>
      <w:r>
        <w:t>they</w:t>
      </w:r>
      <w:r>
        <w:rPr>
          <w:spacing w:val="-5"/>
        </w:rPr>
        <w:t xml:space="preserve"> </w:t>
      </w:r>
      <w:r>
        <w:t>serve</w:t>
      </w:r>
      <w:r>
        <w:rPr>
          <w:spacing w:val="-6"/>
        </w:rPr>
        <w:t xml:space="preserve"> </w:t>
      </w:r>
      <w:r>
        <w:t>a</w:t>
      </w:r>
      <w:r>
        <w:rPr>
          <w:spacing w:val="-6"/>
        </w:rPr>
        <w:t xml:space="preserve"> </w:t>
      </w:r>
      <w:r>
        <w:t>necessary</w:t>
      </w:r>
      <w:r>
        <w:rPr>
          <w:spacing w:val="-5"/>
        </w:rPr>
        <w:t xml:space="preserve"> </w:t>
      </w:r>
      <w:r>
        <w:t>function</w:t>
      </w:r>
      <w:r>
        <w:rPr>
          <w:spacing w:val="-5"/>
        </w:rPr>
        <w:t xml:space="preserve"> </w:t>
      </w:r>
      <w:r>
        <w:t>in</w:t>
      </w:r>
      <w:r>
        <w:rPr>
          <w:spacing w:val="-5"/>
        </w:rPr>
        <w:t xml:space="preserve"> </w:t>
      </w:r>
      <w:r>
        <w:t>the</w:t>
      </w:r>
      <w:r>
        <w:rPr>
          <w:spacing w:val="-6"/>
        </w:rPr>
        <w:t xml:space="preserve"> </w:t>
      </w:r>
      <w:r>
        <w:t>family—as with a parentified child ass</w:t>
      </w:r>
      <w:r>
        <w:t>uming adult roles that are not age-appropriate.</w:t>
      </w:r>
    </w:p>
    <w:p w14:paraId="185768CA" w14:textId="77777777" w:rsidR="00010094" w:rsidRDefault="00010094">
      <w:pPr>
        <w:spacing w:line="237" w:lineRule="auto"/>
        <w:sectPr w:rsidR="00010094">
          <w:pgSz w:w="12240" w:h="15840"/>
          <w:pgMar w:top="980" w:right="100" w:bottom="280" w:left="1040" w:header="714" w:footer="0" w:gutter="0"/>
          <w:cols w:space="720"/>
        </w:sectPr>
      </w:pPr>
    </w:p>
    <w:p w14:paraId="6C5BDB9B" w14:textId="77777777" w:rsidR="00010094" w:rsidRDefault="00A12312">
      <w:pPr>
        <w:pStyle w:val="Heading3"/>
        <w:spacing w:before="66"/>
        <w:ind w:left="600"/>
      </w:pPr>
      <w:r>
        <w:lastRenderedPageBreak/>
        <w:pict w14:anchorId="3CDB7DDB">
          <v:group id="docshapegroup29" o:spid="_x0000_s2112" style="position:absolute;left:0;text-align:left;margin-left:71.95pt;margin-top:.05pt;width:496.4pt;height:11in;z-index:-16785408;mso-position-horizontal-relative:page;mso-position-vertical-relative:page" coordorigin="1439,1" coordsize="9928,15840">
            <v:shape id="docshape30" o:spid="_x0000_s2114" type="#_x0000_t75" style="position:absolute;left:1500;top:60;width:9806;height:15720">
              <v:imagedata r:id="rId20" o:title=""/>
            </v:shape>
            <v:shape id="docshape31" o:spid="_x0000_s2113" type="#_x0000_t75" style="position:absolute;left:1439;width:9928;height:15840">
              <v:imagedata r:id="rId21" o:title=""/>
            </v:shape>
            <w10:wrap anchorx="page" anchory="page"/>
          </v:group>
        </w:pict>
      </w:r>
      <w:r>
        <w:rPr>
          <w:spacing w:val="-2"/>
        </w:rPr>
        <w:t>Homeostasis</w:t>
      </w:r>
    </w:p>
    <w:p w14:paraId="1B04BB6D" w14:textId="77777777" w:rsidR="00010094" w:rsidRDefault="00A12312">
      <w:pPr>
        <w:pStyle w:val="BodyText"/>
        <w:spacing w:before="204"/>
        <w:ind w:left="600" w:right="1040"/>
      </w:pPr>
      <w:r>
        <w:rPr>
          <w:spacing w:val="-16"/>
        </w:rPr>
        <w:t>Subsystems</w:t>
      </w:r>
      <w:r>
        <w:t xml:space="preserve"> </w:t>
      </w:r>
      <w:r>
        <w:rPr>
          <w:spacing w:val="-16"/>
        </w:rPr>
        <w:t>can</w:t>
      </w:r>
      <w:r>
        <w:t xml:space="preserve"> </w:t>
      </w:r>
      <w:r>
        <w:rPr>
          <w:spacing w:val="-16"/>
        </w:rPr>
        <w:t>significantly</w:t>
      </w:r>
      <w:r>
        <w:t xml:space="preserve"> </w:t>
      </w:r>
      <w:proofErr w:type="spellStart"/>
      <w:r>
        <w:rPr>
          <w:spacing w:val="30"/>
        </w:rPr>
        <w:t>a</w:t>
      </w:r>
      <w:r>
        <w:rPr>
          <w:spacing w:val="25"/>
        </w:rPr>
        <w:t>f</w:t>
      </w:r>
      <w:r>
        <w:rPr>
          <w:spacing w:val="31"/>
        </w:rPr>
        <w:t>f</w:t>
      </w:r>
      <w:r>
        <w:rPr>
          <w:spacing w:val="-54"/>
        </w:rPr>
        <w:t>e</w:t>
      </w:r>
      <w:proofErr w:type="spellEnd"/>
      <w:r>
        <w:rPr>
          <w:rFonts w:ascii="Arial" w:hAnsi="Arial"/>
          <w:spacing w:val="-41"/>
          <w:w w:val="97"/>
          <w:position w:val="15"/>
          <w:sz w:val="24"/>
        </w:rPr>
        <w:t>P</w:t>
      </w:r>
      <w:r>
        <w:rPr>
          <w:spacing w:val="-22"/>
        </w:rPr>
        <w:t>c</w:t>
      </w:r>
      <w:r>
        <w:rPr>
          <w:rFonts w:ascii="Arial" w:hAnsi="Arial"/>
          <w:spacing w:val="-45"/>
          <w:w w:val="96"/>
          <w:position w:val="15"/>
          <w:sz w:val="24"/>
        </w:rPr>
        <w:t>a</w:t>
      </w:r>
      <w:r>
        <w:rPr>
          <w:spacing w:val="29"/>
        </w:rPr>
        <w:t>t</w:t>
      </w:r>
      <w:r>
        <w:rPr>
          <w:rFonts w:ascii="Arial" w:hAnsi="Arial"/>
          <w:spacing w:val="-35"/>
          <w:w w:val="103"/>
          <w:position w:val="15"/>
          <w:sz w:val="24"/>
        </w:rPr>
        <w:t>g</w:t>
      </w:r>
      <w:r>
        <w:rPr>
          <w:spacing w:val="19"/>
        </w:rPr>
        <w:t>i</w:t>
      </w:r>
      <w:r>
        <w:rPr>
          <w:rFonts w:ascii="Arial" w:hAnsi="Arial"/>
          <w:spacing w:val="-87"/>
          <w:w w:val="96"/>
          <w:position w:val="15"/>
          <w:sz w:val="24"/>
        </w:rPr>
        <w:t>e</w:t>
      </w:r>
      <w:proofErr w:type="spellStart"/>
      <w:r>
        <w:rPr>
          <w:spacing w:val="31"/>
        </w:rPr>
        <w:t>n</w:t>
      </w:r>
      <w:r>
        <w:rPr>
          <w:spacing w:val="-66"/>
        </w:rPr>
        <w:t>d</w:t>
      </w:r>
      <w:proofErr w:type="spellEnd"/>
      <w:r>
        <w:rPr>
          <w:rFonts w:ascii="Arial" w:hAnsi="Arial"/>
          <w:spacing w:val="-7"/>
          <w:w w:val="99"/>
          <w:position w:val="15"/>
          <w:sz w:val="24"/>
        </w:rPr>
        <w:t>1</w:t>
      </w:r>
      <w:r>
        <w:rPr>
          <w:spacing w:val="-10"/>
        </w:rPr>
        <w:t>i</w:t>
      </w:r>
      <w:r>
        <w:rPr>
          <w:rFonts w:ascii="Arial" w:hAnsi="Arial"/>
          <w:spacing w:val="-62"/>
          <w:w w:val="99"/>
          <w:position w:val="15"/>
          <w:sz w:val="24"/>
        </w:rPr>
        <w:t>3</w:t>
      </w:r>
      <w:r>
        <w:rPr>
          <w:spacing w:val="31"/>
        </w:rPr>
        <w:t>v</w:t>
      </w:r>
      <w:r>
        <w:rPr>
          <w:spacing w:val="-28"/>
        </w:rPr>
        <w:t>i</w:t>
      </w:r>
      <w:r>
        <w:rPr>
          <w:rFonts w:ascii="Arial" w:hAnsi="Arial"/>
          <w:spacing w:val="-49"/>
          <w:w w:val="103"/>
          <w:position w:val="15"/>
          <w:sz w:val="24"/>
        </w:rPr>
        <w:t>o</w:t>
      </w:r>
      <w:r>
        <w:rPr>
          <w:spacing w:val="-30"/>
        </w:rPr>
        <w:t>d</w:t>
      </w:r>
      <w:r>
        <w:rPr>
          <w:rFonts w:ascii="Arial" w:hAnsi="Arial"/>
          <w:spacing w:val="20"/>
          <w:w w:val="106"/>
          <w:position w:val="15"/>
          <w:sz w:val="24"/>
        </w:rPr>
        <w:t>f</w:t>
      </w:r>
      <w:r>
        <w:rPr>
          <w:spacing w:val="-32"/>
        </w:rPr>
        <w:t>u</w:t>
      </w:r>
      <w:r>
        <w:rPr>
          <w:rFonts w:ascii="Arial" w:hAnsi="Arial"/>
          <w:spacing w:val="-40"/>
          <w:w w:val="99"/>
          <w:position w:val="15"/>
          <w:sz w:val="24"/>
        </w:rPr>
        <w:t>1</w:t>
      </w:r>
      <w:r>
        <w:rPr>
          <w:spacing w:val="-23"/>
        </w:rPr>
        <w:t>a</w:t>
      </w:r>
      <w:r>
        <w:rPr>
          <w:rFonts w:ascii="Arial" w:hAnsi="Arial"/>
          <w:spacing w:val="-50"/>
          <w:w w:val="99"/>
          <w:position w:val="15"/>
          <w:sz w:val="24"/>
        </w:rPr>
        <w:t>0</w:t>
      </w:r>
      <w:r>
        <w:rPr>
          <w:spacing w:val="31"/>
        </w:rPr>
        <w:t>l</w:t>
      </w:r>
      <w:r>
        <w:rPr>
          <w:spacing w:val="-76"/>
        </w:rPr>
        <w:t>s</w:t>
      </w:r>
      <w:r>
        <w:rPr>
          <w:rFonts w:ascii="Arial" w:hAnsi="Arial"/>
          <w:spacing w:val="4"/>
          <w:w w:val="99"/>
          <w:position w:val="15"/>
          <w:sz w:val="24"/>
        </w:rPr>
        <w:t>9</w:t>
      </w:r>
      <w:r>
        <w:rPr>
          <w:spacing w:val="31"/>
        </w:rPr>
        <w:t>’</w:t>
      </w:r>
      <w:r>
        <w:rPr>
          <w:spacing w:val="-17"/>
          <w:w w:val="99"/>
        </w:rPr>
        <w:t xml:space="preserve"> </w:t>
      </w:r>
      <w:r>
        <w:rPr>
          <w:spacing w:val="-16"/>
        </w:rPr>
        <w:t>behavior</w:t>
      </w:r>
      <w:r>
        <w:t xml:space="preserve"> </w:t>
      </w:r>
      <w:r>
        <w:rPr>
          <w:spacing w:val="-16"/>
        </w:rPr>
        <w:t>in</w:t>
      </w:r>
      <w:r>
        <w:t xml:space="preserve"> </w:t>
      </w:r>
      <w:r>
        <w:rPr>
          <w:spacing w:val="-16"/>
        </w:rPr>
        <w:t>the</w:t>
      </w:r>
      <w:r>
        <w:t xml:space="preserve"> </w:t>
      </w:r>
      <w:r>
        <w:rPr>
          <w:spacing w:val="-16"/>
        </w:rPr>
        <w:t>family.</w:t>
      </w:r>
      <w:r>
        <w:t xml:space="preserve"> </w:t>
      </w:r>
      <w:r>
        <w:rPr>
          <w:spacing w:val="-16"/>
        </w:rPr>
        <w:t>They</w:t>
      </w:r>
      <w:r>
        <w:t xml:space="preserve"> </w:t>
      </w:r>
      <w:r>
        <w:rPr>
          <w:spacing w:val="-16"/>
        </w:rPr>
        <w:t xml:space="preserve">can </w:t>
      </w:r>
      <w:r>
        <w:t>motivate and positively influence a family member. But some subsystems are unhealthy, even if they serve a necessary function in the family—as with a parentified</w:t>
      </w:r>
      <w:r>
        <w:rPr>
          <w:spacing w:val="-1"/>
        </w:rPr>
        <w:t xml:space="preserve"> </w:t>
      </w:r>
      <w:r>
        <w:t>child</w:t>
      </w:r>
      <w:r>
        <w:rPr>
          <w:spacing w:val="-1"/>
        </w:rPr>
        <w:t xml:space="preserve"> </w:t>
      </w:r>
      <w:r>
        <w:t>assuming</w:t>
      </w:r>
      <w:r>
        <w:rPr>
          <w:spacing w:val="-1"/>
        </w:rPr>
        <w:t xml:space="preserve"> </w:t>
      </w:r>
      <w:r>
        <w:t>adult</w:t>
      </w:r>
      <w:r>
        <w:rPr>
          <w:spacing w:val="-1"/>
        </w:rPr>
        <w:t xml:space="preserve"> </w:t>
      </w:r>
      <w:r>
        <w:t>roles</w:t>
      </w:r>
      <w:r>
        <w:rPr>
          <w:spacing w:val="-1"/>
        </w:rPr>
        <w:t xml:space="preserve"> </w:t>
      </w:r>
      <w:r>
        <w:t>that</w:t>
      </w:r>
      <w:r>
        <w:rPr>
          <w:spacing w:val="-1"/>
        </w:rPr>
        <w:t xml:space="preserve"> </w:t>
      </w:r>
      <w:r>
        <w:t>are</w:t>
      </w:r>
      <w:r>
        <w:rPr>
          <w:spacing w:val="-2"/>
        </w:rPr>
        <w:t xml:space="preserve"> </w:t>
      </w:r>
      <w:r>
        <w:t>not</w:t>
      </w:r>
      <w:r>
        <w:rPr>
          <w:spacing w:val="-2"/>
        </w:rPr>
        <w:t xml:space="preserve"> </w:t>
      </w:r>
      <w:r>
        <w:t>age-appropriate.</w:t>
      </w:r>
      <w:r>
        <w:rPr>
          <w:spacing w:val="-1"/>
        </w:rPr>
        <w:t xml:space="preserve"> </w:t>
      </w:r>
      <w:r>
        <w:t>Family</w:t>
      </w:r>
      <w:r>
        <w:rPr>
          <w:spacing w:val="-1"/>
        </w:rPr>
        <w:t xml:space="preserve"> </w:t>
      </w:r>
      <w:r>
        <w:t>members work to keep the family stable via emotional, cognitive, and behavioral responses. The idea of stability and balance, or “homeostasis,” in the family emerged in the early 1950s, with the development of Bowen’s natural systems theory (Rambo &amp; Hibel)</w:t>
      </w:r>
      <w:r>
        <w:t>.</w:t>
      </w:r>
      <w:r>
        <w:rPr>
          <w:spacing w:val="40"/>
        </w:rPr>
        <w:t xml:space="preserve"> </w:t>
      </w:r>
      <w:r>
        <w:t>This theory suggests that systems try to maintain balance in the interest of preservation.</w:t>
      </w:r>
      <w:r>
        <w:rPr>
          <w:spacing w:val="-4"/>
        </w:rPr>
        <w:t xml:space="preserve"> </w:t>
      </w:r>
      <w:r>
        <w:t>Following</w:t>
      </w:r>
      <w:r>
        <w:rPr>
          <w:spacing w:val="-4"/>
        </w:rPr>
        <w:t xml:space="preserve"> </w:t>
      </w:r>
      <w:r>
        <w:t>is</w:t>
      </w:r>
      <w:r>
        <w:rPr>
          <w:spacing w:val="-4"/>
        </w:rPr>
        <w:t xml:space="preserve"> </w:t>
      </w:r>
      <w:r>
        <w:t>an</w:t>
      </w:r>
      <w:r>
        <w:rPr>
          <w:spacing w:val="-4"/>
        </w:rPr>
        <w:t xml:space="preserve"> </w:t>
      </w:r>
      <w:r>
        <w:t>example</w:t>
      </w:r>
      <w:r>
        <w:rPr>
          <w:spacing w:val="-5"/>
        </w:rPr>
        <w:t xml:space="preserve"> </w:t>
      </w:r>
      <w:r>
        <w:t>of</w:t>
      </w:r>
      <w:r>
        <w:rPr>
          <w:spacing w:val="-4"/>
        </w:rPr>
        <w:t xml:space="preserve"> </w:t>
      </w:r>
      <w:r>
        <w:t>homeostasis</w:t>
      </w:r>
      <w:r>
        <w:rPr>
          <w:spacing w:val="-4"/>
        </w:rPr>
        <w:t xml:space="preserve"> </w:t>
      </w:r>
      <w:r>
        <w:t>in</w:t>
      </w:r>
      <w:r>
        <w:rPr>
          <w:spacing w:val="-4"/>
        </w:rPr>
        <w:t xml:space="preserve"> </w:t>
      </w:r>
      <w:r>
        <w:t>a</w:t>
      </w:r>
      <w:r>
        <w:rPr>
          <w:spacing w:val="-5"/>
        </w:rPr>
        <w:t xml:space="preserve"> </w:t>
      </w:r>
      <w:r>
        <w:t>family</w:t>
      </w:r>
      <w:r>
        <w:rPr>
          <w:spacing w:val="-4"/>
        </w:rPr>
        <w:t xml:space="preserve"> </w:t>
      </w:r>
      <w:r>
        <w:t>affected</w:t>
      </w:r>
      <w:r>
        <w:rPr>
          <w:spacing w:val="-4"/>
        </w:rPr>
        <w:t xml:space="preserve"> </w:t>
      </w:r>
      <w:r>
        <w:t>by</w:t>
      </w:r>
      <w:r>
        <w:rPr>
          <w:spacing w:val="-4"/>
        </w:rPr>
        <w:t xml:space="preserve"> </w:t>
      </w:r>
      <w:r>
        <w:t>SUDs.</w:t>
      </w:r>
    </w:p>
    <w:p w14:paraId="1F9710A7" w14:textId="77777777" w:rsidR="00010094" w:rsidRDefault="00010094">
      <w:pPr>
        <w:pStyle w:val="BodyText"/>
        <w:spacing w:before="3"/>
        <w:rPr>
          <w:sz w:val="26"/>
        </w:rPr>
      </w:pPr>
    </w:p>
    <w:p w14:paraId="01669829" w14:textId="77777777" w:rsidR="00010094" w:rsidRDefault="00A12312">
      <w:pPr>
        <w:pStyle w:val="BodyText"/>
        <w:ind w:left="600" w:right="1040"/>
      </w:pPr>
      <w:r>
        <w:t>Within this two-parent household, the father developed alcohol use disorder and stimulant use</w:t>
      </w:r>
      <w:r>
        <w:t xml:space="preserve"> disorder. Prior to having three children, he indicated that his primary use was cocaine.</w:t>
      </w:r>
      <w:r>
        <w:rPr>
          <w:spacing w:val="-10"/>
        </w:rPr>
        <w:t xml:space="preserve"> </w:t>
      </w:r>
      <w:r>
        <w:t>After the birth of their first child 12 years ago, he began drinking more alcohol and using stimulants more sporadically.</w:t>
      </w:r>
      <w:r>
        <w:rPr>
          <w:spacing w:val="-7"/>
        </w:rPr>
        <w:t xml:space="preserve"> </w:t>
      </w:r>
      <w:r>
        <w:t>As the father’s drinking progressed, the mot</w:t>
      </w:r>
      <w:r>
        <w:t xml:space="preserve">her focused on controlling his alcohol consumption. She started by monitoring how much he drank and checking on him when he was out (e.g., calling him, going to the bar to </w:t>
      </w:r>
      <w:proofErr w:type="spellStart"/>
      <w:r>
        <w:t>fnd</w:t>
      </w:r>
      <w:proofErr w:type="spellEnd"/>
      <w:r>
        <w:t xml:space="preserve"> him). She also took on increasing responsibilities,</w:t>
      </w:r>
      <w:r>
        <w:rPr>
          <w:spacing w:val="-4"/>
        </w:rPr>
        <w:t xml:space="preserve"> </w:t>
      </w:r>
      <w:r>
        <w:t>like</w:t>
      </w:r>
      <w:r>
        <w:rPr>
          <w:spacing w:val="-5"/>
        </w:rPr>
        <w:t xml:space="preserve"> </w:t>
      </w:r>
      <w:r>
        <w:t>driving</w:t>
      </w:r>
      <w:r>
        <w:rPr>
          <w:spacing w:val="-4"/>
        </w:rPr>
        <w:t xml:space="preserve"> </w:t>
      </w:r>
      <w:r>
        <w:t>their</w:t>
      </w:r>
      <w:r>
        <w:rPr>
          <w:spacing w:val="-4"/>
        </w:rPr>
        <w:t xml:space="preserve"> </w:t>
      </w:r>
      <w:r>
        <w:t>children</w:t>
      </w:r>
      <w:r>
        <w:rPr>
          <w:spacing w:val="-4"/>
        </w:rPr>
        <w:t xml:space="preserve"> </w:t>
      </w:r>
      <w:r>
        <w:t>to</w:t>
      </w:r>
      <w:r>
        <w:rPr>
          <w:spacing w:val="-4"/>
        </w:rPr>
        <w:t xml:space="preserve"> </w:t>
      </w:r>
      <w:r>
        <w:t>all</w:t>
      </w:r>
      <w:r>
        <w:rPr>
          <w:spacing w:val="-4"/>
        </w:rPr>
        <w:t xml:space="preserve"> </w:t>
      </w:r>
      <w:r>
        <w:t>activities,</w:t>
      </w:r>
      <w:r>
        <w:rPr>
          <w:spacing w:val="-4"/>
        </w:rPr>
        <w:t xml:space="preserve"> </w:t>
      </w:r>
      <w:r>
        <w:t>working</w:t>
      </w:r>
      <w:r>
        <w:rPr>
          <w:spacing w:val="-4"/>
        </w:rPr>
        <w:t xml:space="preserve"> </w:t>
      </w:r>
      <w:r>
        <w:t>additional</w:t>
      </w:r>
      <w:r>
        <w:rPr>
          <w:spacing w:val="-4"/>
        </w:rPr>
        <w:t xml:space="preserve"> </w:t>
      </w:r>
      <w:r>
        <w:t>hours out of fear that the father would lose his job, and assuming all household and parenting tasks.</w:t>
      </w:r>
    </w:p>
    <w:p w14:paraId="57E806EE" w14:textId="77777777" w:rsidR="00010094" w:rsidRDefault="00010094">
      <w:pPr>
        <w:pStyle w:val="BodyText"/>
        <w:spacing w:before="2"/>
        <w:rPr>
          <w:sz w:val="26"/>
        </w:rPr>
      </w:pPr>
    </w:p>
    <w:p w14:paraId="7B5EAE7A" w14:textId="77777777" w:rsidR="00010094" w:rsidRDefault="00A12312">
      <w:pPr>
        <w:pStyle w:val="BodyText"/>
        <w:ind w:left="600" w:right="1040"/>
      </w:pPr>
      <w:r>
        <w:t>The oldest daughter, age 12, often worried about her father when he went drinking but</w:t>
      </w:r>
      <w:r>
        <w:rPr>
          <w:spacing w:val="-4"/>
        </w:rPr>
        <w:t xml:space="preserve"> </w:t>
      </w:r>
      <w:r>
        <w:t>showed</w:t>
      </w:r>
      <w:r>
        <w:rPr>
          <w:spacing w:val="-3"/>
        </w:rPr>
        <w:t xml:space="preserve"> </w:t>
      </w:r>
      <w:r>
        <w:t>irritation</w:t>
      </w:r>
      <w:r>
        <w:rPr>
          <w:spacing w:val="-3"/>
        </w:rPr>
        <w:t xml:space="preserve"> </w:t>
      </w:r>
      <w:r>
        <w:t>toward</w:t>
      </w:r>
      <w:r>
        <w:rPr>
          <w:spacing w:val="-3"/>
        </w:rPr>
        <w:t xml:space="preserve"> </w:t>
      </w:r>
      <w:r>
        <w:t>him</w:t>
      </w:r>
      <w:r>
        <w:rPr>
          <w:spacing w:val="-3"/>
        </w:rPr>
        <w:t xml:space="preserve"> </w:t>
      </w:r>
      <w:r>
        <w:t>when</w:t>
      </w:r>
      <w:r>
        <w:rPr>
          <w:spacing w:val="-3"/>
        </w:rPr>
        <w:t xml:space="preserve"> </w:t>
      </w:r>
      <w:r>
        <w:t>he</w:t>
      </w:r>
      <w:r>
        <w:rPr>
          <w:spacing w:val="-4"/>
        </w:rPr>
        <w:t xml:space="preserve"> </w:t>
      </w:r>
      <w:r>
        <w:t>was</w:t>
      </w:r>
      <w:r>
        <w:rPr>
          <w:spacing w:val="-3"/>
        </w:rPr>
        <w:t xml:space="preserve"> </w:t>
      </w:r>
      <w:r>
        <w:t>home.</w:t>
      </w:r>
      <w:r>
        <w:rPr>
          <w:spacing w:val="-3"/>
        </w:rPr>
        <w:t xml:space="preserve"> </w:t>
      </w:r>
      <w:r>
        <w:t>She</w:t>
      </w:r>
      <w:r>
        <w:rPr>
          <w:spacing w:val="-4"/>
        </w:rPr>
        <w:t xml:space="preserve"> </w:t>
      </w:r>
      <w:r>
        <w:t>ignored</w:t>
      </w:r>
      <w:r>
        <w:rPr>
          <w:spacing w:val="-3"/>
        </w:rPr>
        <w:t xml:space="preserve"> </w:t>
      </w:r>
      <w:r>
        <w:t>his</w:t>
      </w:r>
      <w:r>
        <w:rPr>
          <w:spacing w:val="-3"/>
        </w:rPr>
        <w:t xml:space="preserve"> </w:t>
      </w:r>
      <w:r>
        <w:t>directives</w:t>
      </w:r>
      <w:r>
        <w:rPr>
          <w:spacing w:val="-3"/>
        </w:rPr>
        <w:t xml:space="preserve"> </w:t>
      </w:r>
      <w:r>
        <w:t>and stopped communicating with him. Meanwhile, she aligned with her mother.</w:t>
      </w:r>
    </w:p>
    <w:p w14:paraId="7A5877B3" w14:textId="77777777" w:rsidR="00010094" w:rsidRDefault="00A12312">
      <w:pPr>
        <w:pStyle w:val="BodyText"/>
        <w:spacing w:line="237" w:lineRule="auto"/>
        <w:ind w:left="600" w:right="1040"/>
      </w:pPr>
      <w:r>
        <w:t>Preoccupied with the idea that her father treated her mother unfairly, she began trying</w:t>
      </w:r>
      <w:r>
        <w:rPr>
          <w:spacing w:val="-3"/>
        </w:rPr>
        <w:t xml:space="preserve"> </w:t>
      </w:r>
      <w:r>
        <w:t>to</w:t>
      </w:r>
      <w:r>
        <w:rPr>
          <w:spacing w:val="-3"/>
        </w:rPr>
        <w:t xml:space="preserve"> </w:t>
      </w:r>
      <w:r>
        <w:t>pick</w:t>
      </w:r>
      <w:r>
        <w:rPr>
          <w:spacing w:val="-3"/>
        </w:rPr>
        <w:t xml:space="preserve"> </w:t>
      </w:r>
      <w:r>
        <w:t>up</w:t>
      </w:r>
      <w:r>
        <w:rPr>
          <w:spacing w:val="-3"/>
        </w:rPr>
        <w:t xml:space="preserve"> </w:t>
      </w:r>
      <w:r>
        <w:t>his</w:t>
      </w:r>
      <w:r>
        <w:rPr>
          <w:spacing w:val="-3"/>
        </w:rPr>
        <w:t xml:space="preserve"> </w:t>
      </w:r>
      <w:r>
        <w:t>slack.</w:t>
      </w:r>
      <w:r>
        <w:rPr>
          <w:spacing w:val="-3"/>
        </w:rPr>
        <w:t xml:space="preserve"> </w:t>
      </w:r>
      <w:r>
        <w:t>In</w:t>
      </w:r>
      <w:r>
        <w:rPr>
          <w:spacing w:val="-3"/>
        </w:rPr>
        <w:t xml:space="preserve"> </w:t>
      </w:r>
      <w:r>
        <w:t>so</w:t>
      </w:r>
      <w:r>
        <w:rPr>
          <w:spacing w:val="-3"/>
        </w:rPr>
        <w:t xml:space="preserve"> </w:t>
      </w:r>
      <w:r>
        <w:t>doing,</w:t>
      </w:r>
      <w:r>
        <w:rPr>
          <w:spacing w:val="-3"/>
        </w:rPr>
        <w:t xml:space="preserve"> </w:t>
      </w:r>
      <w:r>
        <w:t>the</w:t>
      </w:r>
      <w:r>
        <w:rPr>
          <w:spacing w:val="-4"/>
        </w:rPr>
        <w:t xml:space="preserve"> </w:t>
      </w:r>
      <w:r>
        <w:t>daughter</w:t>
      </w:r>
      <w:r>
        <w:rPr>
          <w:spacing w:val="-3"/>
        </w:rPr>
        <w:t xml:space="preserve"> </w:t>
      </w:r>
      <w:r>
        <w:t>took</w:t>
      </w:r>
      <w:r>
        <w:rPr>
          <w:spacing w:val="-3"/>
        </w:rPr>
        <w:t xml:space="preserve"> </w:t>
      </w:r>
      <w:r>
        <w:t>on</w:t>
      </w:r>
      <w:r>
        <w:rPr>
          <w:spacing w:val="-3"/>
        </w:rPr>
        <w:t xml:space="preserve"> </w:t>
      </w:r>
      <w:r>
        <w:t>more</w:t>
      </w:r>
      <w:r>
        <w:rPr>
          <w:spacing w:val="-4"/>
        </w:rPr>
        <w:t xml:space="preserve"> </w:t>
      </w:r>
      <w:r>
        <w:t>parenting</w:t>
      </w:r>
      <w:r>
        <w:rPr>
          <w:spacing w:val="-3"/>
        </w:rPr>
        <w:t xml:space="preserve"> </w:t>
      </w:r>
      <w:r>
        <w:t xml:space="preserve">duties for her younger sister (age 9) and brother (age 6) while she herself had less supervision </w:t>
      </w:r>
      <w:r>
        <w:t>and more freedom in and outside the home.</w:t>
      </w:r>
    </w:p>
    <w:p w14:paraId="2EF5181F" w14:textId="77777777" w:rsidR="00010094" w:rsidRDefault="00010094">
      <w:pPr>
        <w:pStyle w:val="BodyText"/>
        <w:spacing w:before="8"/>
        <w:rPr>
          <w:sz w:val="27"/>
        </w:rPr>
      </w:pPr>
    </w:p>
    <w:p w14:paraId="0BAB2E1D" w14:textId="77777777" w:rsidR="00010094" w:rsidRDefault="00A12312">
      <w:pPr>
        <w:pStyle w:val="BodyText"/>
        <w:ind w:left="600" w:right="1040"/>
      </w:pPr>
      <w:r>
        <w:t>After the father entered treatment and accepted continuing care services, both parents felt as if they were having more family difficulties than before, despite working</w:t>
      </w:r>
      <w:r>
        <w:rPr>
          <w:spacing w:val="-1"/>
        </w:rPr>
        <w:t xml:space="preserve"> </w:t>
      </w:r>
      <w:r>
        <w:t>hard</w:t>
      </w:r>
      <w:r>
        <w:rPr>
          <w:spacing w:val="-1"/>
        </w:rPr>
        <w:t xml:space="preserve"> </w:t>
      </w:r>
      <w:r>
        <w:t>to</w:t>
      </w:r>
      <w:r>
        <w:rPr>
          <w:spacing w:val="-1"/>
        </w:rPr>
        <w:t xml:space="preserve"> </w:t>
      </w:r>
      <w:r>
        <w:t>communicate</w:t>
      </w:r>
      <w:r>
        <w:rPr>
          <w:spacing w:val="-2"/>
        </w:rPr>
        <w:t xml:space="preserve"> </w:t>
      </w:r>
      <w:r>
        <w:t>with</w:t>
      </w:r>
      <w:r>
        <w:rPr>
          <w:spacing w:val="-1"/>
        </w:rPr>
        <w:t xml:space="preserve"> </w:t>
      </w:r>
      <w:r>
        <w:t>each</w:t>
      </w:r>
      <w:r>
        <w:rPr>
          <w:spacing w:val="-1"/>
        </w:rPr>
        <w:t xml:space="preserve"> </w:t>
      </w:r>
      <w:r>
        <w:t>other</w:t>
      </w:r>
      <w:r>
        <w:rPr>
          <w:spacing w:val="-1"/>
        </w:rPr>
        <w:t xml:space="preserve"> </w:t>
      </w:r>
      <w:r>
        <w:t>and</w:t>
      </w:r>
      <w:r>
        <w:rPr>
          <w:spacing w:val="-1"/>
        </w:rPr>
        <w:t xml:space="preserve"> </w:t>
      </w:r>
      <w:r>
        <w:t>deal</w:t>
      </w:r>
      <w:r>
        <w:rPr>
          <w:spacing w:val="-1"/>
        </w:rPr>
        <w:t xml:space="preserve"> </w:t>
      </w:r>
      <w:r>
        <w:t>with</w:t>
      </w:r>
      <w:r>
        <w:rPr>
          <w:spacing w:val="-1"/>
        </w:rPr>
        <w:t xml:space="preserve"> </w:t>
      </w:r>
      <w:r>
        <w:t>the</w:t>
      </w:r>
      <w:r>
        <w:rPr>
          <w:spacing w:val="-2"/>
        </w:rPr>
        <w:t xml:space="preserve"> </w:t>
      </w:r>
      <w:r>
        <w:t>effects</w:t>
      </w:r>
      <w:r>
        <w:rPr>
          <w:spacing w:val="-1"/>
        </w:rPr>
        <w:t xml:space="preserve"> </w:t>
      </w:r>
      <w:r>
        <w:t>of</w:t>
      </w:r>
      <w:r>
        <w:rPr>
          <w:spacing w:val="-1"/>
        </w:rPr>
        <w:t xml:space="preserve"> </w:t>
      </w:r>
      <w:r>
        <w:t>addiction on their relationship. They found their oldest daughter hostile and hard to talk to. “She wasn’t like this before—but now, if there is a rule to break, she does,” the father stated. Neither parent realized the significant cha</w:t>
      </w:r>
      <w:r>
        <w:t>llenges their daughter had faced since her father’s treatment. She had held a powerful role in the family by serving</w:t>
      </w:r>
      <w:r>
        <w:rPr>
          <w:spacing w:val="-3"/>
        </w:rPr>
        <w:t xml:space="preserve"> </w:t>
      </w:r>
      <w:r>
        <w:t>as</w:t>
      </w:r>
      <w:r>
        <w:rPr>
          <w:spacing w:val="-3"/>
        </w:rPr>
        <w:t xml:space="preserve"> </w:t>
      </w:r>
      <w:r>
        <w:t>a</w:t>
      </w:r>
      <w:r>
        <w:rPr>
          <w:spacing w:val="-4"/>
        </w:rPr>
        <w:t xml:space="preserve"> </w:t>
      </w:r>
      <w:r>
        <w:t>confidant</w:t>
      </w:r>
      <w:r>
        <w:rPr>
          <w:spacing w:val="-4"/>
        </w:rPr>
        <w:t xml:space="preserve"> </w:t>
      </w:r>
      <w:r>
        <w:t>for</w:t>
      </w:r>
      <w:r>
        <w:rPr>
          <w:spacing w:val="-3"/>
        </w:rPr>
        <w:t xml:space="preserve"> </w:t>
      </w:r>
      <w:r>
        <w:t>her</w:t>
      </w:r>
      <w:r>
        <w:rPr>
          <w:spacing w:val="-3"/>
        </w:rPr>
        <w:t xml:space="preserve"> </w:t>
      </w:r>
      <w:r>
        <w:t>mother</w:t>
      </w:r>
      <w:r>
        <w:rPr>
          <w:spacing w:val="-3"/>
        </w:rPr>
        <w:t xml:space="preserve"> </w:t>
      </w:r>
      <w:r>
        <w:t>and</w:t>
      </w:r>
      <w:r>
        <w:rPr>
          <w:spacing w:val="-3"/>
        </w:rPr>
        <w:t xml:space="preserve"> </w:t>
      </w:r>
      <w:r>
        <w:t>surrogate</w:t>
      </w:r>
      <w:r>
        <w:rPr>
          <w:spacing w:val="-4"/>
        </w:rPr>
        <w:t xml:space="preserve"> </w:t>
      </w:r>
      <w:r>
        <w:t>parent</w:t>
      </w:r>
      <w:r>
        <w:rPr>
          <w:spacing w:val="-4"/>
        </w:rPr>
        <w:t xml:space="preserve"> </w:t>
      </w:r>
      <w:r>
        <w:t>for</w:t>
      </w:r>
      <w:r>
        <w:rPr>
          <w:spacing w:val="-3"/>
        </w:rPr>
        <w:t xml:space="preserve"> </w:t>
      </w:r>
      <w:r>
        <w:t>her</w:t>
      </w:r>
      <w:r>
        <w:rPr>
          <w:spacing w:val="-3"/>
        </w:rPr>
        <w:t xml:space="preserve"> </w:t>
      </w:r>
      <w:r>
        <w:t>siblings.</w:t>
      </w:r>
      <w:r>
        <w:rPr>
          <w:spacing w:val="-9"/>
        </w:rPr>
        <w:t xml:space="preserve"> </w:t>
      </w:r>
      <w:r>
        <w:t>That</w:t>
      </w:r>
      <w:r>
        <w:rPr>
          <w:spacing w:val="-3"/>
        </w:rPr>
        <w:t xml:space="preserve"> </w:t>
      </w:r>
      <w:r>
        <w:t>role granted her authority and certain privileges. Her parents we</w:t>
      </w:r>
      <w:r>
        <w:t>re unable to see through their daughter’s anger to her pain. They did not yet realize that, in essence, their relied more and more on her daughter for emotional support as her spouse’s SUD progressed. daughter had been demoted back to a child’s role withou</w:t>
      </w:r>
      <w:r>
        <w:t>t enough support. Thus, she was fighting to regain the more powerful role.</w:t>
      </w:r>
    </w:p>
    <w:p w14:paraId="4114C1A3" w14:textId="77777777" w:rsidR="00010094" w:rsidRDefault="00010094">
      <w:pPr>
        <w:pStyle w:val="BodyText"/>
        <w:spacing w:before="7"/>
        <w:rPr>
          <w:sz w:val="25"/>
        </w:rPr>
      </w:pPr>
    </w:p>
    <w:p w14:paraId="54555F68" w14:textId="77777777" w:rsidR="00010094" w:rsidRDefault="00A12312">
      <w:pPr>
        <w:pStyle w:val="BodyText"/>
        <w:ind w:left="600" w:right="1040"/>
      </w:pPr>
      <w:r>
        <w:t>In hindsight, the mother stated that her daughter became a “parent replacement, a little</w:t>
      </w:r>
      <w:r>
        <w:rPr>
          <w:spacing w:val="-4"/>
        </w:rPr>
        <w:t xml:space="preserve"> </w:t>
      </w:r>
      <w:r>
        <w:t>adult.”</w:t>
      </w:r>
      <w:r>
        <w:rPr>
          <w:spacing w:val="-4"/>
        </w:rPr>
        <w:t xml:space="preserve"> </w:t>
      </w:r>
      <w:r>
        <w:t>She</w:t>
      </w:r>
      <w:r>
        <w:rPr>
          <w:spacing w:val="-4"/>
        </w:rPr>
        <w:t xml:space="preserve"> </w:t>
      </w:r>
      <w:r>
        <w:t>had</w:t>
      </w:r>
      <w:r>
        <w:rPr>
          <w:spacing w:val="-3"/>
        </w:rPr>
        <w:t xml:space="preserve"> </w:t>
      </w:r>
      <w:r>
        <w:t>relied</w:t>
      </w:r>
      <w:r>
        <w:rPr>
          <w:spacing w:val="-3"/>
        </w:rPr>
        <w:t xml:space="preserve"> </w:t>
      </w:r>
      <w:r>
        <w:t>more</w:t>
      </w:r>
      <w:r>
        <w:rPr>
          <w:spacing w:val="-4"/>
        </w:rPr>
        <w:t xml:space="preserve"> </w:t>
      </w:r>
      <w:r>
        <w:t>and</w:t>
      </w:r>
      <w:r>
        <w:rPr>
          <w:spacing w:val="-3"/>
        </w:rPr>
        <w:t xml:space="preserve"> </w:t>
      </w:r>
      <w:r>
        <w:t>more</w:t>
      </w:r>
      <w:r>
        <w:rPr>
          <w:spacing w:val="-4"/>
        </w:rPr>
        <w:t xml:space="preserve"> </w:t>
      </w:r>
      <w:r>
        <w:t>on</w:t>
      </w:r>
      <w:r>
        <w:rPr>
          <w:spacing w:val="-3"/>
        </w:rPr>
        <w:t xml:space="preserve"> </w:t>
      </w:r>
      <w:r>
        <w:t>her</w:t>
      </w:r>
      <w:r>
        <w:rPr>
          <w:spacing w:val="-3"/>
        </w:rPr>
        <w:t xml:space="preserve"> </w:t>
      </w:r>
      <w:r>
        <w:t>daughter</w:t>
      </w:r>
      <w:r>
        <w:rPr>
          <w:spacing w:val="-3"/>
        </w:rPr>
        <w:t xml:space="preserve"> </w:t>
      </w:r>
      <w:r>
        <w:t>for</w:t>
      </w:r>
      <w:r>
        <w:rPr>
          <w:spacing w:val="-3"/>
        </w:rPr>
        <w:t xml:space="preserve"> </w:t>
      </w:r>
      <w:r>
        <w:t>emotional</w:t>
      </w:r>
      <w:r>
        <w:rPr>
          <w:spacing w:val="-3"/>
        </w:rPr>
        <w:t xml:space="preserve"> </w:t>
      </w:r>
      <w:r>
        <w:t>support</w:t>
      </w:r>
      <w:r>
        <w:rPr>
          <w:spacing w:val="-4"/>
        </w:rPr>
        <w:t xml:space="preserve"> </w:t>
      </w:r>
      <w:r>
        <w:t>as her spouse’s SUD progressed.</w:t>
      </w:r>
    </w:p>
    <w:p w14:paraId="6A3A06C6" w14:textId="77777777" w:rsidR="00010094" w:rsidRDefault="00010094">
      <w:pPr>
        <w:sectPr w:rsidR="00010094">
          <w:headerReference w:type="default" r:id="rId22"/>
          <w:pgSz w:w="12240" w:h="15840"/>
          <w:pgMar w:top="120" w:right="100" w:bottom="0" w:left="1040" w:header="0" w:footer="0" w:gutter="0"/>
          <w:cols w:space="720"/>
        </w:sectPr>
      </w:pPr>
    </w:p>
    <w:p w14:paraId="4F22CCA5" w14:textId="77777777" w:rsidR="00010094" w:rsidRDefault="00010094">
      <w:pPr>
        <w:pStyle w:val="BodyText"/>
        <w:spacing w:before="11"/>
        <w:rPr>
          <w:sz w:val="29"/>
        </w:rPr>
      </w:pPr>
    </w:p>
    <w:p w14:paraId="0511B34E" w14:textId="77777777" w:rsidR="00010094" w:rsidRDefault="00A12312">
      <w:pPr>
        <w:pStyle w:val="Heading4"/>
        <w:spacing w:before="88"/>
      </w:pPr>
      <w:r>
        <w:rPr>
          <w:color w:val="004D7F"/>
          <w:spacing w:val="-2"/>
        </w:rPr>
        <w:t>Rules</w:t>
      </w:r>
    </w:p>
    <w:p w14:paraId="13187741" w14:textId="77777777" w:rsidR="00010094" w:rsidRDefault="00A12312">
      <w:pPr>
        <w:pStyle w:val="BodyText"/>
        <w:ind w:left="400" w:right="1353"/>
      </w:pPr>
      <w:r>
        <w:t>Families</w:t>
      </w:r>
      <w:r>
        <w:rPr>
          <w:spacing w:val="-1"/>
        </w:rPr>
        <w:t xml:space="preserve"> </w:t>
      </w:r>
      <w:r>
        <w:t>operate</w:t>
      </w:r>
      <w:r>
        <w:rPr>
          <w:spacing w:val="-2"/>
        </w:rPr>
        <w:t xml:space="preserve"> </w:t>
      </w:r>
      <w:r>
        <w:t>with</w:t>
      </w:r>
      <w:r>
        <w:rPr>
          <w:spacing w:val="-1"/>
        </w:rPr>
        <w:t xml:space="preserve"> </w:t>
      </w:r>
      <w:r>
        <w:t>rules.</w:t>
      </w:r>
      <w:r>
        <w:rPr>
          <w:spacing w:val="-1"/>
        </w:rPr>
        <w:t xml:space="preserve"> </w:t>
      </w:r>
      <w:r>
        <w:t>Rules</w:t>
      </w:r>
      <w:r>
        <w:rPr>
          <w:spacing w:val="-1"/>
        </w:rPr>
        <w:t xml:space="preserve"> </w:t>
      </w:r>
      <w:r>
        <w:t>provide</w:t>
      </w:r>
      <w:r>
        <w:rPr>
          <w:spacing w:val="-2"/>
        </w:rPr>
        <w:t xml:space="preserve"> </w:t>
      </w:r>
      <w:r>
        <w:t>guidance</w:t>
      </w:r>
      <w:r>
        <w:rPr>
          <w:spacing w:val="-2"/>
        </w:rPr>
        <w:t xml:space="preserve"> </w:t>
      </w:r>
      <w:r>
        <w:t>on</w:t>
      </w:r>
      <w:r>
        <w:rPr>
          <w:spacing w:val="-1"/>
        </w:rPr>
        <w:t xml:space="preserve"> </w:t>
      </w:r>
      <w:r>
        <w:t>acceptable</w:t>
      </w:r>
      <w:r>
        <w:rPr>
          <w:spacing w:val="-2"/>
        </w:rPr>
        <w:t xml:space="preserve"> </w:t>
      </w:r>
      <w:r>
        <w:t>behaviors</w:t>
      </w:r>
      <w:r>
        <w:rPr>
          <w:spacing w:val="-1"/>
        </w:rPr>
        <w:t xml:space="preserve"> </w:t>
      </w:r>
      <w:r>
        <w:t>and exchanges,</w:t>
      </w:r>
      <w:r>
        <w:rPr>
          <w:spacing w:val="-3"/>
        </w:rPr>
        <w:t xml:space="preserve"> </w:t>
      </w:r>
      <w:r>
        <w:t>and</w:t>
      </w:r>
      <w:r>
        <w:rPr>
          <w:spacing w:val="-3"/>
        </w:rPr>
        <w:t xml:space="preserve"> </w:t>
      </w:r>
      <w:r>
        <w:t>they</w:t>
      </w:r>
      <w:r>
        <w:rPr>
          <w:spacing w:val="-3"/>
        </w:rPr>
        <w:t xml:space="preserve"> </w:t>
      </w:r>
      <w:r>
        <w:t>reflect</w:t>
      </w:r>
      <w:r>
        <w:rPr>
          <w:spacing w:val="-3"/>
        </w:rPr>
        <w:t xml:space="preserve"> </w:t>
      </w:r>
      <w:r>
        <w:t>family</w:t>
      </w:r>
      <w:r>
        <w:rPr>
          <w:spacing w:val="-3"/>
        </w:rPr>
        <w:t xml:space="preserve"> </w:t>
      </w:r>
      <w:r>
        <w:t>values.</w:t>
      </w:r>
      <w:r>
        <w:rPr>
          <w:spacing w:val="-3"/>
        </w:rPr>
        <w:t xml:space="preserve"> </w:t>
      </w:r>
      <w:r>
        <w:t>Most</w:t>
      </w:r>
      <w:r>
        <w:rPr>
          <w:spacing w:val="-3"/>
        </w:rPr>
        <w:t xml:space="preserve"> </w:t>
      </w:r>
      <w:r>
        <w:t>rules</w:t>
      </w:r>
      <w:r>
        <w:rPr>
          <w:spacing w:val="-3"/>
        </w:rPr>
        <w:t xml:space="preserve"> </w:t>
      </w:r>
      <w:r>
        <w:t>are</w:t>
      </w:r>
      <w:r>
        <w:rPr>
          <w:spacing w:val="-4"/>
        </w:rPr>
        <w:t xml:space="preserve"> </w:t>
      </w:r>
      <w:r>
        <w:t>unspoken,</w:t>
      </w:r>
      <w:r>
        <w:rPr>
          <w:spacing w:val="-3"/>
        </w:rPr>
        <w:t xml:space="preserve"> </w:t>
      </w:r>
      <w:r>
        <w:t>but</w:t>
      </w:r>
      <w:r>
        <w:rPr>
          <w:spacing w:val="-4"/>
        </w:rPr>
        <w:t xml:space="preserve"> </w:t>
      </w:r>
      <w:r>
        <w:t>some</w:t>
      </w:r>
      <w:r>
        <w:rPr>
          <w:spacing w:val="-4"/>
        </w:rPr>
        <w:t xml:space="preserve"> </w:t>
      </w:r>
      <w:r>
        <w:t xml:space="preserve">are more prescriptive, such as not allowing </w:t>
      </w:r>
      <w:r>
        <w:t>a child to date until he or she is 16 (Goldenberg, Stanton, &amp; Goldenberg). The structure of rules creates a sense of safety—</w:t>
      </w:r>
      <w:proofErr w:type="gramStart"/>
      <w:r>
        <w:t>as long as</w:t>
      </w:r>
      <w:proofErr w:type="gramEnd"/>
      <w:r>
        <w:t xml:space="preserve"> those rules are not too rigid.</w:t>
      </w:r>
    </w:p>
    <w:p w14:paraId="2CA3A9C5" w14:textId="77777777" w:rsidR="00010094" w:rsidRDefault="00010094">
      <w:pPr>
        <w:pStyle w:val="BodyText"/>
        <w:spacing w:before="10"/>
        <w:rPr>
          <w:sz w:val="26"/>
        </w:rPr>
      </w:pPr>
    </w:p>
    <w:p w14:paraId="1DB4A40A" w14:textId="77777777" w:rsidR="00010094" w:rsidRDefault="00A12312">
      <w:pPr>
        <w:pStyle w:val="BodyText"/>
        <w:ind w:left="400" w:right="1399"/>
      </w:pPr>
      <w:r>
        <w:t>Some families hold rules rigidly even when circumstances call for reevaluation. Other</w:t>
      </w:r>
      <w:r>
        <w:rPr>
          <w:spacing w:val="-2"/>
        </w:rPr>
        <w:t xml:space="preserve"> </w:t>
      </w:r>
      <w:r>
        <w:t>families</w:t>
      </w:r>
      <w:r>
        <w:rPr>
          <w:spacing w:val="-2"/>
        </w:rPr>
        <w:t xml:space="preserve"> </w:t>
      </w:r>
      <w:r>
        <w:t>experiencing</w:t>
      </w:r>
      <w:r>
        <w:rPr>
          <w:spacing w:val="-2"/>
        </w:rPr>
        <w:t xml:space="preserve"> </w:t>
      </w:r>
      <w:r>
        <w:t>duress</w:t>
      </w:r>
      <w:r>
        <w:rPr>
          <w:spacing w:val="-2"/>
        </w:rPr>
        <w:t xml:space="preserve"> </w:t>
      </w:r>
      <w:r>
        <w:t>or</w:t>
      </w:r>
      <w:r>
        <w:rPr>
          <w:spacing w:val="-2"/>
        </w:rPr>
        <w:t xml:space="preserve"> </w:t>
      </w:r>
      <w:r>
        <w:t>operating</w:t>
      </w:r>
      <w:r>
        <w:rPr>
          <w:spacing w:val="-2"/>
        </w:rPr>
        <w:t xml:space="preserve"> </w:t>
      </w:r>
      <w:r>
        <w:t>chaotically</w:t>
      </w:r>
      <w:r>
        <w:rPr>
          <w:spacing w:val="-2"/>
        </w:rPr>
        <w:t xml:space="preserve"> </w:t>
      </w:r>
      <w:r>
        <w:t>may</w:t>
      </w:r>
      <w:r>
        <w:rPr>
          <w:spacing w:val="-2"/>
        </w:rPr>
        <w:t xml:space="preserve"> </w:t>
      </w:r>
      <w:r>
        <w:t>not</w:t>
      </w:r>
      <w:r>
        <w:rPr>
          <w:spacing w:val="-3"/>
        </w:rPr>
        <w:t xml:space="preserve"> </w:t>
      </w:r>
      <w:r>
        <w:t>have</w:t>
      </w:r>
      <w:r>
        <w:rPr>
          <w:spacing w:val="-3"/>
        </w:rPr>
        <w:t xml:space="preserve"> </w:t>
      </w:r>
      <w:r>
        <w:t>enough rules.</w:t>
      </w:r>
      <w:r>
        <w:rPr>
          <w:spacing w:val="-4"/>
        </w:rPr>
        <w:t xml:space="preserve"> </w:t>
      </w:r>
      <w:r>
        <w:t>In</w:t>
      </w:r>
      <w:r>
        <w:rPr>
          <w:spacing w:val="-4"/>
        </w:rPr>
        <w:t xml:space="preserve"> </w:t>
      </w:r>
      <w:r>
        <w:t>families</w:t>
      </w:r>
      <w:r>
        <w:rPr>
          <w:spacing w:val="-4"/>
        </w:rPr>
        <w:t xml:space="preserve"> </w:t>
      </w:r>
      <w:r>
        <w:t>with</w:t>
      </w:r>
      <w:r>
        <w:rPr>
          <w:spacing w:val="-4"/>
        </w:rPr>
        <w:t xml:space="preserve"> </w:t>
      </w:r>
      <w:r>
        <w:t>SUDs,</w:t>
      </w:r>
      <w:r>
        <w:rPr>
          <w:spacing w:val="-4"/>
        </w:rPr>
        <w:t xml:space="preserve"> </w:t>
      </w:r>
      <w:r>
        <w:t>unspoken</w:t>
      </w:r>
      <w:r>
        <w:rPr>
          <w:spacing w:val="-4"/>
        </w:rPr>
        <w:t xml:space="preserve"> </w:t>
      </w:r>
      <w:r>
        <w:t>rules</w:t>
      </w:r>
      <w:r>
        <w:rPr>
          <w:spacing w:val="-4"/>
        </w:rPr>
        <w:t xml:space="preserve"> </w:t>
      </w:r>
      <w:r>
        <w:t>develop</w:t>
      </w:r>
      <w:r>
        <w:rPr>
          <w:spacing w:val="-4"/>
        </w:rPr>
        <w:t xml:space="preserve"> </w:t>
      </w:r>
      <w:r>
        <w:t>in</w:t>
      </w:r>
      <w:r>
        <w:rPr>
          <w:spacing w:val="-4"/>
        </w:rPr>
        <w:t xml:space="preserve"> </w:t>
      </w:r>
      <w:r>
        <w:t>response</w:t>
      </w:r>
      <w:r>
        <w:rPr>
          <w:spacing w:val="-5"/>
        </w:rPr>
        <w:t xml:space="preserve"> </w:t>
      </w:r>
      <w:r>
        <w:t>to</w:t>
      </w:r>
      <w:r>
        <w:rPr>
          <w:spacing w:val="-4"/>
        </w:rPr>
        <w:t xml:space="preserve"> </w:t>
      </w:r>
      <w:r>
        <w:t>the</w:t>
      </w:r>
      <w:r>
        <w:rPr>
          <w:spacing w:val="-5"/>
        </w:rPr>
        <w:t xml:space="preserve"> </w:t>
      </w:r>
      <w:r>
        <w:t>effects</w:t>
      </w:r>
      <w:r>
        <w:rPr>
          <w:spacing w:val="-4"/>
        </w:rPr>
        <w:t xml:space="preserve"> </w:t>
      </w:r>
      <w:r>
        <w:t>of drinking or d</w:t>
      </w:r>
      <w:r>
        <w:t>rug use. For example, children may come to understand that they don’t ask permission from their mother when she is drinking.</w:t>
      </w:r>
    </w:p>
    <w:p w14:paraId="3605D353" w14:textId="77777777" w:rsidR="00010094" w:rsidRDefault="00010094">
      <w:pPr>
        <w:pStyle w:val="BodyText"/>
        <w:rPr>
          <w:sz w:val="27"/>
        </w:rPr>
      </w:pPr>
    </w:p>
    <w:p w14:paraId="1888D9C4" w14:textId="77777777" w:rsidR="00010094" w:rsidRDefault="00A12312">
      <w:pPr>
        <w:pStyle w:val="Heading4"/>
        <w:jc w:val="both"/>
      </w:pPr>
      <w:r>
        <w:rPr>
          <w:color w:val="004D7F"/>
        </w:rPr>
        <w:t>Shared</w:t>
      </w:r>
      <w:r>
        <w:rPr>
          <w:color w:val="004D7F"/>
          <w:spacing w:val="-12"/>
        </w:rPr>
        <w:t xml:space="preserve"> </w:t>
      </w:r>
      <w:r>
        <w:rPr>
          <w:color w:val="004D7F"/>
        </w:rPr>
        <w:t>Values,</w:t>
      </w:r>
      <w:r>
        <w:rPr>
          <w:color w:val="004D7F"/>
          <w:spacing w:val="-11"/>
        </w:rPr>
        <w:t xml:space="preserve"> </w:t>
      </w:r>
      <w:r>
        <w:rPr>
          <w:color w:val="004D7F"/>
        </w:rPr>
        <w:t>History,</w:t>
      </w:r>
      <w:r>
        <w:rPr>
          <w:color w:val="004D7F"/>
          <w:spacing w:val="-12"/>
        </w:rPr>
        <w:t xml:space="preserve"> </w:t>
      </w:r>
      <w:r>
        <w:rPr>
          <w:color w:val="004D7F"/>
        </w:rPr>
        <w:t>and</w:t>
      </w:r>
      <w:r>
        <w:rPr>
          <w:color w:val="004D7F"/>
          <w:spacing w:val="-11"/>
        </w:rPr>
        <w:t xml:space="preserve"> </w:t>
      </w:r>
      <w:r>
        <w:rPr>
          <w:color w:val="004D7F"/>
          <w:spacing w:val="-2"/>
        </w:rPr>
        <w:t>Narratives</w:t>
      </w:r>
    </w:p>
    <w:p w14:paraId="5516FA09" w14:textId="77777777" w:rsidR="00010094" w:rsidRDefault="00A12312">
      <w:pPr>
        <w:pStyle w:val="BodyText"/>
        <w:ind w:left="400" w:right="1360"/>
        <w:jc w:val="both"/>
      </w:pPr>
      <w:r>
        <w:t>Each family holds certain beliefs and values (e.g., specific moral beliefs). Children may</w:t>
      </w:r>
      <w:r>
        <w:rPr>
          <w:spacing w:val="-3"/>
        </w:rPr>
        <w:t xml:space="preserve"> </w:t>
      </w:r>
      <w:r>
        <w:t>m</w:t>
      </w:r>
      <w:r>
        <w:t>ove</w:t>
      </w:r>
      <w:r>
        <w:rPr>
          <w:spacing w:val="-4"/>
        </w:rPr>
        <w:t xml:space="preserve"> </w:t>
      </w:r>
      <w:r>
        <w:t>away</w:t>
      </w:r>
      <w:r>
        <w:rPr>
          <w:spacing w:val="-3"/>
        </w:rPr>
        <w:t xml:space="preserve"> </w:t>
      </w:r>
      <w:r>
        <w:t>from</w:t>
      </w:r>
      <w:r>
        <w:rPr>
          <w:spacing w:val="-4"/>
        </w:rPr>
        <w:t xml:space="preserve"> </w:t>
      </w:r>
      <w:r>
        <w:t>these</w:t>
      </w:r>
      <w:r>
        <w:rPr>
          <w:spacing w:val="-4"/>
        </w:rPr>
        <w:t xml:space="preserve"> </w:t>
      </w:r>
      <w:r>
        <w:t>values</w:t>
      </w:r>
      <w:r>
        <w:rPr>
          <w:spacing w:val="-3"/>
        </w:rPr>
        <w:t xml:space="preserve"> </w:t>
      </w:r>
      <w:r>
        <w:t>and</w:t>
      </w:r>
      <w:r>
        <w:rPr>
          <w:spacing w:val="-3"/>
        </w:rPr>
        <w:t xml:space="preserve"> </w:t>
      </w:r>
      <w:r>
        <w:t>beliefs</w:t>
      </w:r>
      <w:r>
        <w:rPr>
          <w:spacing w:val="-3"/>
        </w:rPr>
        <w:t xml:space="preserve"> </w:t>
      </w:r>
      <w:r>
        <w:t>as</w:t>
      </w:r>
      <w:r>
        <w:rPr>
          <w:spacing w:val="-3"/>
        </w:rPr>
        <w:t xml:space="preserve"> </w:t>
      </w:r>
      <w:r>
        <w:t>adolescents</w:t>
      </w:r>
      <w:r>
        <w:rPr>
          <w:spacing w:val="-3"/>
        </w:rPr>
        <w:t xml:space="preserve"> </w:t>
      </w:r>
      <w:r>
        <w:t>or</w:t>
      </w:r>
      <w:r>
        <w:rPr>
          <w:spacing w:val="-3"/>
        </w:rPr>
        <w:t xml:space="preserve"> </w:t>
      </w:r>
      <w:r>
        <w:t>adults,</w:t>
      </w:r>
      <w:r>
        <w:rPr>
          <w:spacing w:val="-3"/>
        </w:rPr>
        <w:t xml:space="preserve"> </w:t>
      </w:r>
      <w:r>
        <w:t>but</w:t>
      </w:r>
      <w:r>
        <w:rPr>
          <w:spacing w:val="-4"/>
        </w:rPr>
        <w:t xml:space="preserve"> </w:t>
      </w:r>
      <w:r>
        <w:t>they</w:t>
      </w:r>
      <w:r>
        <w:rPr>
          <w:spacing w:val="-3"/>
        </w:rPr>
        <w:t xml:space="preserve"> </w:t>
      </w:r>
      <w:r>
        <w:t>are nonetheless influenced by them.</w:t>
      </w:r>
    </w:p>
    <w:p w14:paraId="6D831032" w14:textId="77777777" w:rsidR="00010094" w:rsidRDefault="00010094">
      <w:pPr>
        <w:pStyle w:val="BodyText"/>
        <w:spacing w:before="2"/>
        <w:rPr>
          <w:sz w:val="27"/>
        </w:rPr>
      </w:pPr>
    </w:p>
    <w:p w14:paraId="581141B4" w14:textId="77777777" w:rsidR="00010094" w:rsidRDefault="00A12312">
      <w:pPr>
        <w:pStyle w:val="BodyText"/>
        <w:spacing w:before="1"/>
        <w:ind w:left="400" w:right="1353"/>
      </w:pPr>
      <w:r>
        <w:t>Families have shared histories and often develop defining narratives around past familial events. Individual family members can adopt these narratives even when they were not personally present for key events within that narrative, such as by hearing</w:t>
      </w:r>
      <w:r>
        <w:rPr>
          <w:spacing w:val="-4"/>
        </w:rPr>
        <w:t xml:space="preserve"> </w:t>
      </w:r>
      <w:r>
        <w:t>stori</w:t>
      </w:r>
      <w:r>
        <w:t>es</w:t>
      </w:r>
      <w:r>
        <w:rPr>
          <w:spacing w:val="-4"/>
        </w:rPr>
        <w:t xml:space="preserve"> </w:t>
      </w:r>
      <w:r>
        <w:t>of</w:t>
      </w:r>
      <w:r>
        <w:rPr>
          <w:spacing w:val="-4"/>
        </w:rPr>
        <w:t xml:space="preserve"> </w:t>
      </w:r>
      <w:r>
        <w:t>past</w:t>
      </w:r>
      <w:r>
        <w:rPr>
          <w:spacing w:val="-4"/>
        </w:rPr>
        <w:t xml:space="preserve"> </w:t>
      </w:r>
      <w:r>
        <w:t>events</w:t>
      </w:r>
      <w:r>
        <w:rPr>
          <w:spacing w:val="-4"/>
        </w:rPr>
        <w:t xml:space="preserve"> </w:t>
      </w:r>
      <w:r>
        <w:t>about</w:t>
      </w:r>
      <w:r>
        <w:rPr>
          <w:spacing w:val="-5"/>
        </w:rPr>
        <w:t xml:space="preserve"> </w:t>
      </w:r>
      <w:r>
        <w:t>ancestors.</w:t>
      </w:r>
      <w:r>
        <w:rPr>
          <w:spacing w:val="-4"/>
        </w:rPr>
        <w:t xml:space="preserve"> </w:t>
      </w:r>
      <w:r>
        <w:t>Events</w:t>
      </w:r>
      <w:r>
        <w:rPr>
          <w:spacing w:val="-4"/>
        </w:rPr>
        <w:t xml:space="preserve"> </w:t>
      </w:r>
      <w:r>
        <w:t>in</w:t>
      </w:r>
      <w:r>
        <w:rPr>
          <w:spacing w:val="-4"/>
        </w:rPr>
        <w:t xml:space="preserve"> </w:t>
      </w:r>
      <w:r>
        <w:t>each</w:t>
      </w:r>
      <w:r>
        <w:rPr>
          <w:spacing w:val="-4"/>
        </w:rPr>
        <w:t xml:space="preserve"> </w:t>
      </w:r>
      <w:r>
        <w:t>family</w:t>
      </w:r>
      <w:r>
        <w:rPr>
          <w:spacing w:val="-4"/>
        </w:rPr>
        <w:t xml:space="preserve"> </w:t>
      </w:r>
      <w:r>
        <w:t>member’s</w:t>
      </w:r>
      <w:r>
        <w:rPr>
          <w:spacing w:val="-4"/>
        </w:rPr>
        <w:t xml:space="preserve"> </w:t>
      </w:r>
      <w:r>
        <w:t>life can be incorporated into the defining family narrative over time as well.</w:t>
      </w:r>
    </w:p>
    <w:p w14:paraId="291273D4" w14:textId="77777777" w:rsidR="00010094" w:rsidRDefault="00A12312">
      <w:pPr>
        <w:pStyle w:val="BodyText"/>
        <w:spacing w:line="237" w:lineRule="auto"/>
        <w:ind w:left="400" w:right="1353"/>
      </w:pPr>
      <w:r>
        <w:t>Based</w:t>
      </w:r>
      <w:r>
        <w:rPr>
          <w:spacing w:val="-4"/>
        </w:rPr>
        <w:t xml:space="preserve"> </w:t>
      </w:r>
      <w:r>
        <w:t>on</w:t>
      </w:r>
      <w:r>
        <w:rPr>
          <w:spacing w:val="-4"/>
        </w:rPr>
        <w:t xml:space="preserve"> </w:t>
      </w:r>
      <w:r>
        <w:t>their</w:t>
      </w:r>
      <w:r>
        <w:rPr>
          <w:spacing w:val="-4"/>
        </w:rPr>
        <w:t xml:space="preserve"> </w:t>
      </w:r>
      <w:r>
        <w:t>values,</w:t>
      </w:r>
      <w:r>
        <w:rPr>
          <w:spacing w:val="-4"/>
        </w:rPr>
        <w:t xml:space="preserve"> </w:t>
      </w:r>
      <w:r>
        <w:t>histories,</w:t>
      </w:r>
      <w:r>
        <w:rPr>
          <w:spacing w:val="-4"/>
        </w:rPr>
        <w:t xml:space="preserve"> </w:t>
      </w:r>
      <w:r>
        <w:t>and</w:t>
      </w:r>
      <w:r>
        <w:rPr>
          <w:spacing w:val="-4"/>
        </w:rPr>
        <w:t xml:space="preserve"> </w:t>
      </w:r>
      <w:r>
        <w:t>significant</w:t>
      </w:r>
      <w:r>
        <w:rPr>
          <w:spacing w:val="-5"/>
        </w:rPr>
        <w:t xml:space="preserve"> </w:t>
      </w:r>
      <w:r>
        <w:t>life</w:t>
      </w:r>
      <w:r>
        <w:rPr>
          <w:spacing w:val="-5"/>
        </w:rPr>
        <w:t xml:space="preserve"> </w:t>
      </w:r>
      <w:r>
        <w:t>events,</w:t>
      </w:r>
      <w:r>
        <w:rPr>
          <w:spacing w:val="-4"/>
        </w:rPr>
        <w:t xml:space="preserve"> </w:t>
      </w:r>
      <w:r>
        <w:t>families</w:t>
      </w:r>
      <w:r>
        <w:rPr>
          <w:spacing w:val="-4"/>
        </w:rPr>
        <w:t xml:space="preserve"> </w:t>
      </w:r>
      <w:r>
        <w:t>assume</w:t>
      </w:r>
      <w:r>
        <w:rPr>
          <w:spacing w:val="-5"/>
        </w:rPr>
        <w:t xml:space="preserve"> </w:t>
      </w:r>
      <w:r>
        <w:t>certain characteristics and iden</w:t>
      </w:r>
      <w:r>
        <w:t>tities, such as always having been risk-takers. These translate across generations and influence the selection of partners, hobbies, and occupations (e.g., intergenerational vocations as first responders, military personnel, or healthcare professionals).</w:t>
      </w:r>
    </w:p>
    <w:p w14:paraId="43F252E6" w14:textId="77777777" w:rsidR="00010094" w:rsidRDefault="00010094">
      <w:pPr>
        <w:pStyle w:val="BodyText"/>
        <w:spacing w:before="5"/>
        <w:rPr>
          <w:sz w:val="27"/>
        </w:rPr>
      </w:pPr>
    </w:p>
    <w:p w14:paraId="426314F3" w14:textId="77777777" w:rsidR="00010094" w:rsidRDefault="00A12312">
      <w:pPr>
        <w:pStyle w:val="Heading4"/>
      </w:pPr>
      <w:r>
        <w:rPr>
          <w:color w:val="004D7F"/>
          <w:spacing w:val="-2"/>
        </w:rPr>
        <w:t>Roles</w:t>
      </w:r>
    </w:p>
    <w:p w14:paraId="6E278E7C" w14:textId="77777777" w:rsidR="00010094" w:rsidRDefault="00A12312">
      <w:pPr>
        <w:pStyle w:val="BodyText"/>
        <w:ind w:left="400" w:right="1383"/>
      </w:pPr>
      <w:r>
        <w:t xml:space="preserve">Family members assume certain roles, which often relate to generation (e.g., parent, grandparent), cultural attitudes, family beliefs, gender, and overall family functioning. Some roles develop in response to stress or the </w:t>
      </w:r>
      <w:proofErr w:type="spellStart"/>
      <w:r>
        <w:t>underfunctioning</w:t>
      </w:r>
      <w:proofErr w:type="spellEnd"/>
      <w:r>
        <w:t xml:space="preserve"> of a famil</w:t>
      </w:r>
      <w:r>
        <w:t>y</w:t>
      </w:r>
      <w:r>
        <w:rPr>
          <w:spacing w:val="-5"/>
        </w:rPr>
        <w:t xml:space="preserve"> </w:t>
      </w:r>
      <w:r>
        <w:t>member</w:t>
      </w:r>
      <w:r>
        <w:rPr>
          <w:spacing w:val="-5"/>
        </w:rPr>
        <w:t xml:space="preserve"> </w:t>
      </w:r>
      <w:r>
        <w:t>Historically,</w:t>
      </w:r>
      <w:r>
        <w:rPr>
          <w:spacing w:val="-5"/>
        </w:rPr>
        <w:t xml:space="preserve"> </w:t>
      </w:r>
      <w:r>
        <w:t>the</w:t>
      </w:r>
      <w:r>
        <w:rPr>
          <w:spacing w:val="-6"/>
        </w:rPr>
        <w:t xml:space="preserve"> </w:t>
      </w:r>
      <w:r>
        <w:t>addiction</w:t>
      </w:r>
      <w:r>
        <w:rPr>
          <w:spacing w:val="-5"/>
        </w:rPr>
        <w:t xml:space="preserve"> </w:t>
      </w:r>
      <w:r>
        <w:t>field</w:t>
      </w:r>
      <w:r>
        <w:rPr>
          <w:spacing w:val="-5"/>
        </w:rPr>
        <w:t xml:space="preserve"> </w:t>
      </w:r>
      <w:r>
        <w:t>has</w:t>
      </w:r>
      <w:r>
        <w:rPr>
          <w:spacing w:val="-5"/>
        </w:rPr>
        <w:t xml:space="preserve"> </w:t>
      </w:r>
      <w:r>
        <w:t>used</w:t>
      </w:r>
      <w:r>
        <w:rPr>
          <w:spacing w:val="-5"/>
        </w:rPr>
        <w:t xml:space="preserve"> </w:t>
      </w:r>
      <w:r>
        <w:t>role</w:t>
      </w:r>
      <w:r>
        <w:rPr>
          <w:spacing w:val="-6"/>
        </w:rPr>
        <w:t xml:space="preserve"> </w:t>
      </w:r>
      <w:r>
        <w:t>and</w:t>
      </w:r>
      <w:r>
        <w:rPr>
          <w:spacing w:val="-5"/>
        </w:rPr>
        <w:t xml:space="preserve"> </w:t>
      </w:r>
      <w:r>
        <w:t>birth</w:t>
      </w:r>
      <w:r>
        <w:rPr>
          <w:spacing w:val="-5"/>
        </w:rPr>
        <w:t xml:space="preserve"> </w:t>
      </w:r>
      <w:r>
        <w:t>order</w:t>
      </w:r>
      <w:r>
        <w:rPr>
          <w:spacing w:val="-5"/>
        </w:rPr>
        <w:t xml:space="preserve"> </w:t>
      </w:r>
      <w:r>
        <w:t>theory to help families explore how they have adjusted or reacted to SUDs in the family.</w:t>
      </w:r>
    </w:p>
    <w:p w14:paraId="7E920D93" w14:textId="77777777" w:rsidR="00010094" w:rsidRDefault="00A12312">
      <w:pPr>
        <w:pStyle w:val="BodyText"/>
        <w:spacing w:line="237" w:lineRule="auto"/>
        <w:ind w:left="400" w:right="1353"/>
      </w:pPr>
      <w:r>
        <w:t>Roles</w:t>
      </w:r>
      <w:r>
        <w:rPr>
          <w:spacing w:val="-4"/>
        </w:rPr>
        <w:t xml:space="preserve"> </w:t>
      </w:r>
      <w:r>
        <w:t>help</w:t>
      </w:r>
      <w:r>
        <w:rPr>
          <w:spacing w:val="-4"/>
        </w:rPr>
        <w:t xml:space="preserve"> </w:t>
      </w:r>
      <w:r>
        <w:t>families</w:t>
      </w:r>
      <w:r>
        <w:rPr>
          <w:spacing w:val="-4"/>
        </w:rPr>
        <w:t xml:space="preserve"> </w:t>
      </w:r>
      <w:r>
        <w:t>maintain</w:t>
      </w:r>
      <w:r>
        <w:rPr>
          <w:spacing w:val="-4"/>
        </w:rPr>
        <w:t xml:space="preserve"> </w:t>
      </w:r>
      <w:r>
        <w:t>homeostasis,</w:t>
      </w:r>
      <w:r>
        <w:rPr>
          <w:spacing w:val="-4"/>
        </w:rPr>
        <w:t xml:space="preserve"> </w:t>
      </w:r>
      <w:r>
        <w:t>yet</w:t>
      </w:r>
      <w:r>
        <w:rPr>
          <w:spacing w:val="-4"/>
        </w:rPr>
        <w:t xml:space="preserve"> </w:t>
      </w:r>
      <w:r>
        <w:t>certain</w:t>
      </w:r>
      <w:r>
        <w:rPr>
          <w:spacing w:val="-4"/>
        </w:rPr>
        <w:t xml:space="preserve"> </w:t>
      </w:r>
      <w:r>
        <w:t>roles</w:t>
      </w:r>
      <w:r>
        <w:rPr>
          <w:spacing w:val="-4"/>
        </w:rPr>
        <w:t xml:space="preserve"> </w:t>
      </w:r>
      <w:r>
        <w:t>affect</w:t>
      </w:r>
      <w:r>
        <w:rPr>
          <w:spacing w:val="-4"/>
        </w:rPr>
        <w:t xml:space="preserve"> </w:t>
      </w:r>
      <w:r>
        <w:t>the</w:t>
      </w:r>
      <w:r>
        <w:rPr>
          <w:spacing w:val="-5"/>
        </w:rPr>
        <w:t xml:space="preserve"> </w:t>
      </w:r>
      <w:r>
        <w:t>individuals</w:t>
      </w:r>
      <w:r>
        <w:rPr>
          <w:spacing w:val="-4"/>
        </w:rPr>
        <w:t xml:space="preserve"> </w:t>
      </w:r>
      <w:r>
        <w:t>in that role negatively or distract from underlying issues. For example, a family may see a child as the root of their problems, although one or both parents have significant SUDs.</w:t>
      </w:r>
    </w:p>
    <w:p w14:paraId="441FBB36" w14:textId="77777777" w:rsidR="00010094" w:rsidRDefault="00010094">
      <w:pPr>
        <w:spacing w:line="237" w:lineRule="auto"/>
        <w:sectPr w:rsidR="00010094">
          <w:headerReference w:type="default" r:id="rId23"/>
          <w:pgSz w:w="12240" w:h="15840"/>
          <w:pgMar w:top="980" w:right="100" w:bottom="280" w:left="1040" w:header="714" w:footer="0" w:gutter="0"/>
          <w:pgNumType w:start="14"/>
          <w:cols w:space="720"/>
        </w:sectPr>
      </w:pPr>
    </w:p>
    <w:p w14:paraId="105DD55F" w14:textId="77777777" w:rsidR="00010094" w:rsidRDefault="00010094">
      <w:pPr>
        <w:pStyle w:val="BodyText"/>
        <w:spacing w:before="11"/>
        <w:rPr>
          <w:sz w:val="29"/>
        </w:rPr>
      </w:pPr>
    </w:p>
    <w:p w14:paraId="7ACF4D50" w14:textId="77777777" w:rsidR="00010094" w:rsidRDefault="00A12312">
      <w:pPr>
        <w:pStyle w:val="Heading4"/>
        <w:spacing w:before="88"/>
      </w:pPr>
      <w:r>
        <w:rPr>
          <w:color w:val="004D7F"/>
          <w:spacing w:val="-2"/>
        </w:rPr>
        <w:t>Boundaries</w:t>
      </w:r>
    </w:p>
    <w:p w14:paraId="7DD5F1EA" w14:textId="77777777" w:rsidR="00010094" w:rsidRDefault="00A12312">
      <w:pPr>
        <w:pStyle w:val="BodyText"/>
        <w:ind w:left="400" w:right="1373"/>
      </w:pPr>
      <w:r>
        <w:t>Family boundaries regulate the flow of information in and outside the family. There are individual and generational boundaries within families, as well as boundaries between families and other systems.</w:t>
      </w:r>
      <w:r>
        <w:rPr>
          <w:spacing w:val="-12"/>
        </w:rPr>
        <w:t xml:space="preserve"> </w:t>
      </w:r>
      <w:r>
        <w:t xml:space="preserve">Appropriate boundaries vary from culture to culture. </w:t>
      </w:r>
      <w:r>
        <w:t>Families may present with boundaries that initially appear unhealthy but turn out to be a function of culture. Boundary types range from rigid or</w:t>
      </w:r>
      <w:r>
        <w:rPr>
          <w:spacing w:val="-7"/>
        </w:rPr>
        <w:t xml:space="preserve"> </w:t>
      </w:r>
      <w:r>
        <w:t>fixed</w:t>
      </w:r>
      <w:r>
        <w:rPr>
          <w:spacing w:val="-7"/>
        </w:rPr>
        <w:t xml:space="preserve"> </w:t>
      </w:r>
      <w:r>
        <w:t>to</w:t>
      </w:r>
      <w:r>
        <w:rPr>
          <w:spacing w:val="-7"/>
        </w:rPr>
        <w:t xml:space="preserve"> </w:t>
      </w:r>
      <w:r>
        <w:t>diffused.</w:t>
      </w:r>
      <w:r>
        <w:rPr>
          <w:spacing w:val="-7"/>
        </w:rPr>
        <w:t xml:space="preserve"> </w:t>
      </w:r>
      <w:r>
        <w:t>Ideally,</w:t>
      </w:r>
      <w:r>
        <w:rPr>
          <w:spacing w:val="-7"/>
        </w:rPr>
        <w:t xml:space="preserve"> </w:t>
      </w:r>
      <w:r>
        <w:t>boundaries</w:t>
      </w:r>
      <w:r>
        <w:rPr>
          <w:spacing w:val="-7"/>
        </w:rPr>
        <w:t xml:space="preserve"> </w:t>
      </w:r>
      <w:r>
        <w:t>are</w:t>
      </w:r>
      <w:r>
        <w:rPr>
          <w:spacing w:val="-8"/>
        </w:rPr>
        <w:t xml:space="preserve"> </w:t>
      </w:r>
      <w:r>
        <w:t>clear,</w:t>
      </w:r>
      <w:r>
        <w:rPr>
          <w:spacing w:val="-7"/>
        </w:rPr>
        <w:t xml:space="preserve"> </w:t>
      </w:r>
      <w:r>
        <w:t>flexible,</w:t>
      </w:r>
      <w:r>
        <w:rPr>
          <w:spacing w:val="-7"/>
        </w:rPr>
        <w:t xml:space="preserve"> </w:t>
      </w:r>
      <w:r>
        <w:t>and</w:t>
      </w:r>
      <w:r>
        <w:rPr>
          <w:spacing w:val="-7"/>
        </w:rPr>
        <w:t xml:space="preserve"> </w:t>
      </w:r>
      <w:r>
        <w:t>permeable,</w:t>
      </w:r>
      <w:r>
        <w:rPr>
          <w:spacing w:val="-7"/>
        </w:rPr>
        <w:t xml:space="preserve"> </w:t>
      </w:r>
      <w:r>
        <w:t>allowing movement and communication in and outside the family as needed.</w:t>
      </w:r>
    </w:p>
    <w:p w14:paraId="13AEA7F4" w14:textId="77777777" w:rsidR="00010094" w:rsidRDefault="00010094">
      <w:pPr>
        <w:pStyle w:val="BodyText"/>
        <w:spacing w:before="6"/>
        <w:rPr>
          <w:sz w:val="26"/>
        </w:rPr>
      </w:pPr>
    </w:p>
    <w:p w14:paraId="2E6DFE8E" w14:textId="77777777" w:rsidR="00010094" w:rsidRDefault="00A12312">
      <w:pPr>
        <w:pStyle w:val="BodyText"/>
        <w:ind w:left="400" w:right="1399"/>
      </w:pPr>
      <w:r>
        <w:t>However, some families have very strict boundaries that keep people outside the family from engaging with or providing support to family members. Similarly, rigid</w:t>
      </w:r>
      <w:r>
        <w:rPr>
          <w:spacing w:val="-5"/>
        </w:rPr>
        <w:t xml:space="preserve"> </w:t>
      </w:r>
      <w:r>
        <w:t>boundaries</w:t>
      </w:r>
      <w:r>
        <w:rPr>
          <w:spacing w:val="-5"/>
        </w:rPr>
        <w:t xml:space="preserve"> </w:t>
      </w:r>
      <w:r>
        <w:t>can</w:t>
      </w:r>
      <w:r>
        <w:rPr>
          <w:spacing w:val="-5"/>
        </w:rPr>
        <w:t xml:space="preserve"> </w:t>
      </w:r>
      <w:r>
        <w:t>rest</w:t>
      </w:r>
      <w:r>
        <w:t>rict</w:t>
      </w:r>
      <w:r>
        <w:rPr>
          <w:spacing w:val="-5"/>
        </w:rPr>
        <w:t xml:space="preserve"> </w:t>
      </w:r>
      <w:r>
        <w:t>communication</w:t>
      </w:r>
      <w:r>
        <w:rPr>
          <w:spacing w:val="-5"/>
        </w:rPr>
        <w:t xml:space="preserve"> </w:t>
      </w:r>
      <w:r>
        <w:t>or</w:t>
      </w:r>
      <w:r>
        <w:rPr>
          <w:spacing w:val="-5"/>
        </w:rPr>
        <w:t xml:space="preserve"> </w:t>
      </w:r>
      <w:r>
        <w:t>discussions</w:t>
      </w:r>
      <w:r>
        <w:rPr>
          <w:spacing w:val="-5"/>
        </w:rPr>
        <w:t xml:space="preserve"> </w:t>
      </w:r>
      <w:r>
        <w:t>across</w:t>
      </w:r>
      <w:r>
        <w:rPr>
          <w:spacing w:val="-5"/>
        </w:rPr>
        <w:t xml:space="preserve"> </w:t>
      </w:r>
      <w:r>
        <w:t>generations.</w:t>
      </w:r>
      <w:r>
        <w:rPr>
          <w:spacing w:val="-5"/>
        </w:rPr>
        <w:t xml:space="preserve"> </w:t>
      </w:r>
      <w:r>
        <w:t>For example, a father may state, “This is just the way it is in this house,” without allowing discussion of the rule or boundary in question.</w:t>
      </w:r>
    </w:p>
    <w:p w14:paraId="4CCB48EE" w14:textId="77777777" w:rsidR="00010094" w:rsidRDefault="00010094">
      <w:pPr>
        <w:pStyle w:val="BodyText"/>
        <w:rPr>
          <w:sz w:val="27"/>
        </w:rPr>
      </w:pPr>
    </w:p>
    <w:p w14:paraId="2DB9A6E8" w14:textId="77777777" w:rsidR="00010094" w:rsidRDefault="00A12312">
      <w:pPr>
        <w:pStyle w:val="BodyText"/>
        <w:ind w:left="400" w:right="1606"/>
      </w:pPr>
      <w:r>
        <w:t>Other</w:t>
      </w:r>
      <w:r>
        <w:rPr>
          <w:spacing w:val="-6"/>
        </w:rPr>
        <w:t xml:space="preserve"> </w:t>
      </w:r>
      <w:r>
        <w:t>families’</w:t>
      </w:r>
      <w:r>
        <w:rPr>
          <w:spacing w:val="-21"/>
        </w:rPr>
        <w:t xml:space="preserve"> </w:t>
      </w:r>
      <w:r>
        <w:t>boundaries</w:t>
      </w:r>
      <w:r>
        <w:rPr>
          <w:spacing w:val="-4"/>
        </w:rPr>
        <w:t xml:space="preserve"> </w:t>
      </w:r>
      <w:r>
        <w:t>are</w:t>
      </w:r>
      <w:r>
        <w:rPr>
          <w:spacing w:val="-5"/>
        </w:rPr>
        <w:t xml:space="preserve"> </w:t>
      </w:r>
      <w:r>
        <w:t>too</w:t>
      </w:r>
      <w:r>
        <w:rPr>
          <w:spacing w:val="-4"/>
        </w:rPr>
        <w:t xml:space="preserve"> </w:t>
      </w:r>
      <w:r>
        <w:t>loose</w:t>
      </w:r>
      <w:r>
        <w:rPr>
          <w:spacing w:val="-5"/>
        </w:rPr>
        <w:t xml:space="preserve"> </w:t>
      </w:r>
      <w:r>
        <w:t>or</w:t>
      </w:r>
      <w:r>
        <w:rPr>
          <w:spacing w:val="-4"/>
        </w:rPr>
        <w:t xml:space="preserve"> </w:t>
      </w:r>
      <w:r>
        <w:t>too</w:t>
      </w:r>
      <w:r>
        <w:rPr>
          <w:spacing w:val="-4"/>
        </w:rPr>
        <w:t xml:space="preserve"> </w:t>
      </w:r>
      <w:r>
        <w:t>enmeshed.</w:t>
      </w:r>
      <w:r>
        <w:rPr>
          <w:spacing w:val="-10"/>
        </w:rPr>
        <w:t xml:space="preserve"> </w:t>
      </w:r>
      <w:r>
        <w:t>T</w:t>
      </w:r>
      <w:r>
        <w:t>hey</w:t>
      </w:r>
      <w:r>
        <w:rPr>
          <w:spacing w:val="-4"/>
        </w:rPr>
        <w:t xml:space="preserve"> </w:t>
      </w:r>
      <w:r>
        <w:t>may</w:t>
      </w:r>
      <w:r>
        <w:rPr>
          <w:spacing w:val="-4"/>
        </w:rPr>
        <w:t xml:space="preserve"> </w:t>
      </w:r>
      <w:r>
        <w:t>reduce privacy and allow inappropriate access to information. For instance,</w:t>
      </w:r>
    </w:p>
    <w:p w14:paraId="4644E0F5" w14:textId="77777777" w:rsidR="00010094" w:rsidRDefault="00A12312">
      <w:pPr>
        <w:pStyle w:val="BodyText"/>
        <w:spacing w:line="237" w:lineRule="auto"/>
        <w:ind w:left="400" w:right="1606"/>
      </w:pPr>
      <w:r>
        <w:t>a sister may have a private conversation with her sibling, which the sibling then shares with everyone in the family without the sister’s permission.</w:t>
      </w:r>
      <w:r>
        <w:rPr>
          <w:spacing w:val="-5"/>
        </w:rPr>
        <w:t xml:space="preserve"> </w:t>
      </w:r>
      <w:r>
        <w:t>Another example</w:t>
      </w:r>
      <w:r>
        <w:rPr>
          <w:spacing w:val="-4"/>
        </w:rPr>
        <w:t xml:space="preserve"> </w:t>
      </w:r>
      <w:r>
        <w:t>is</w:t>
      </w:r>
      <w:r>
        <w:rPr>
          <w:spacing w:val="-3"/>
        </w:rPr>
        <w:t xml:space="preserve"> </w:t>
      </w:r>
      <w:r>
        <w:t>a</w:t>
      </w:r>
      <w:r>
        <w:rPr>
          <w:spacing w:val="-4"/>
        </w:rPr>
        <w:t xml:space="preserve"> </w:t>
      </w:r>
      <w:r>
        <w:t>c</w:t>
      </w:r>
      <w:r>
        <w:t>hild</w:t>
      </w:r>
      <w:r>
        <w:rPr>
          <w:spacing w:val="-3"/>
        </w:rPr>
        <w:t xml:space="preserve"> </w:t>
      </w:r>
      <w:r>
        <w:t>privy</w:t>
      </w:r>
      <w:r>
        <w:rPr>
          <w:spacing w:val="-3"/>
        </w:rPr>
        <w:t xml:space="preserve"> </w:t>
      </w:r>
      <w:r>
        <w:t>to</w:t>
      </w:r>
      <w:r>
        <w:rPr>
          <w:spacing w:val="-3"/>
        </w:rPr>
        <w:t xml:space="preserve"> </w:t>
      </w:r>
      <w:r>
        <w:t>too</w:t>
      </w:r>
      <w:r>
        <w:rPr>
          <w:spacing w:val="-3"/>
        </w:rPr>
        <w:t xml:space="preserve"> </w:t>
      </w:r>
      <w:r>
        <w:t>much</w:t>
      </w:r>
      <w:r>
        <w:rPr>
          <w:spacing w:val="-3"/>
        </w:rPr>
        <w:t xml:space="preserve"> </w:t>
      </w:r>
      <w:r>
        <w:t>adult</w:t>
      </w:r>
      <w:r>
        <w:rPr>
          <w:spacing w:val="-3"/>
        </w:rPr>
        <w:t xml:space="preserve"> </w:t>
      </w:r>
      <w:r>
        <w:t>information</w:t>
      </w:r>
      <w:r>
        <w:rPr>
          <w:spacing w:val="-3"/>
        </w:rPr>
        <w:t xml:space="preserve"> </w:t>
      </w:r>
      <w:r>
        <w:t>about</w:t>
      </w:r>
      <w:r>
        <w:rPr>
          <w:spacing w:val="-4"/>
        </w:rPr>
        <w:t xml:space="preserve"> </w:t>
      </w:r>
      <w:r>
        <w:t>a</w:t>
      </w:r>
      <w:r>
        <w:rPr>
          <w:spacing w:val="-4"/>
        </w:rPr>
        <w:t xml:space="preserve"> </w:t>
      </w:r>
      <w:r>
        <w:t>sibling,</w:t>
      </w:r>
      <w:r>
        <w:rPr>
          <w:spacing w:val="-3"/>
        </w:rPr>
        <w:t xml:space="preserve"> </w:t>
      </w:r>
      <w:r>
        <w:t>parent,</w:t>
      </w:r>
      <w:r>
        <w:rPr>
          <w:spacing w:val="-3"/>
        </w:rPr>
        <w:t xml:space="preserve"> </w:t>
      </w:r>
      <w:r>
        <w:t>or other person.</w:t>
      </w:r>
    </w:p>
    <w:p w14:paraId="5B76E634" w14:textId="77777777" w:rsidR="00010094" w:rsidRDefault="00010094">
      <w:pPr>
        <w:pStyle w:val="BodyText"/>
        <w:spacing w:before="10"/>
        <w:rPr>
          <w:sz w:val="27"/>
        </w:rPr>
      </w:pPr>
    </w:p>
    <w:p w14:paraId="7B6A3280" w14:textId="77777777" w:rsidR="00010094" w:rsidRDefault="00A12312">
      <w:pPr>
        <w:pStyle w:val="Heading4"/>
        <w:spacing w:before="1"/>
      </w:pPr>
      <w:r>
        <w:rPr>
          <w:color w:val="004D7F"/>
        </w:rPr>
        <w:t>Power</w:t>
      </w:r>
      <w:r>
        <w:rPr>
          <w:color w:val="004D7F"/>
          <w:spacing w:val="-2"/>
        </w:rPr>
        <w:t xml:space="preserve"> Structures</w:t>
      </w:r>
    </w:p>
    <w:p w14:paraId="342061FF" w14:textId="77777777" w:rsidR="00010094" w:rsidRDefault="00A12312">
      <w:pPr>
        <w:pStyle w:val="BodyText"/>
        <w:ind w:left="400" w:right="1353"/>
      </w:pPr>
      <w:r>
        <w:t>Some family members have more power or influence than others. Power differences</w:t>
      </w:r>
      <w:r>
        <w:rPr>
          <w:spacing w:val="-4"/>
        </w:rPr>
        <w:t xml:space="preserve"> </w:t>
      </w:r>
      <w:r>
        <w:t>are</w:t>
      </w:r>
      <w:r>
        <w:rPr>
          <w:spacing w:val="-5"/>
        </w:rPr>
        <w:t xml:space="preserve"> </w:t>
      </w:r>
      <w:r>
        <w:t>expected</w:t>
      </w:r>
      <w:r>
        <w:rPr>
          <w:spacing w:val="-4"/>
        </w:rPr>
        <w:t xml:space="preserve"> </w:t>
      </w:r>
      <w:r>
        <w:t>across</w:t>
      </w:r>
      <w:r>
        <w:rPr>
          <w:spacing w:val="-4"/>
        </w:rPr>
        <w:t xml:space="preserve"> </w:t>
      </w:r>
      <w:r>
        <w:t>generations</w:t>
      </w:r>
      <w:r>
        <w:rPr>
          <w:spacing w:val="-4"/>
        </w:rPr>
        <w:t xml:space="preserve"> </w:t>
      </w:r>
      <w:r>
        <w:t>(e.g.,</w:t>
      </w:r>
      <w:r>
        <w:rPr>
          <w:spacing w:val="-4"/>
        </w:rPr>
        <w:t xml:space="preserve"> </w:t>
      </w:r>
      <w:r>
        <w:t>between</w:t>
      </w:r>
      <w:r>
        <w:rPr>
          <w:spacing w:val="-4"/>
        </w:rPr>
        <w:t xml:space="preserve"> </w:t>
      </w:r>
      <w:r>
        <w:t>parent</w:t>
      </w:r>
      <w:r>
        <w:rPr>
          <w:spacing w:val="-5"/>
        </w:rPr>
        <w:t xml:space="preserve"> </w:t>
      </w:r>
      <w:r>
        <w:t>and</w:t>
      </w:r>
      <w:r>
        <w:rPr>
          <w:spacing w:val="-4"/>
        </w:rPr>
        <w:t xml:space="preserve"> </w:t>
      </w:r>
      <w:r>
        <w:t>child)</w:t>
      </w:r>
      <w:r>
        <w:rPr>
          <w:spacing w:val="-4"/>
        </w:rPr>
        <w:t xml:space="preserve"> </w:t>
      </w:r>
      <w:r>
        <w:t>but</w:t>
      </w:r>
      <w:r>
        <w:rPr>
          <w:spacing w:val="-5"/>
        </w:rPr>
        <w:t xml:space="preserve"> </w:t>
      </w:r>
      <w:r>
        <w:t>can also occur between parents. There can also be differences in which parent makes which types of decision</w:t>
      </w:r>
      <w:r>
        <w:t xml:space="preserve">s for the </w:t>
      </w:r>
      <w:proofErr w:type="spellStart"/>
      <w:proofErr w:type="gramStart"/>
      <w:r>
        <w:t>family.Sometimes</w:t>
      </w:r>
      <w:proofErr w:type="spellEnd"/>
      <w:proofErr w:type="gramEnd"/>
      <w:r>
        <w:t>, families give decision-making power to children or to a specific child, allowing the child to control relationships between the two parents, between parents and other siblings, and so forth. This occurs often when a family is un</w:t>
      </w:r>
      <w:r>
        <w:t>der stress, or when a parent who had more influence disengages with the family because of an illness, divorce,</w:t>
      </w:r>
    </w:p>
    <w:p w14:paraId="595C331A" w14:textId="77777777" w:rsidR="00010094" w:rsidRDefault="00A12312">
      <w:pPr>
        <w:pStyle w:val="BodyText"/>
        <w:spacing w:line="306" w:lineRule="exact"/>
        <w:ind w:left="400"/>
      </w:pPr>
      <w:r>
        <w:t xml:space="preserve">or </w:t>
      </w:r>
      <w:r>
        <w:rPr>
          <w:spacing w:val="-4"/>
        </w:rPr>
        <w:t>SUD.</w:t>
      </w:r>
    </w:p>
    <w:p w14:paraId="41214084" w14:textId="77777777" w:rsidR="00010094" w:rsidRDefault="00010094">
      <w:pPr>
        <w:pStyle w:val="BodyText"/>
        <w:spacing w:before="6"/>
        <w:rPr>
          <w:sz w:val="27"/>
        </w:rPr>
      </w:pPr>
    </w:p>
    <w:p w14:paraId="33B4DA27" w14:textId="77777777" w:rsidR="00010094" w:rsidRDefault="00A12312">
      <w:pPr>
        <w:pStyle w:val="BodyText"/>
        <w:ind w:left="400" w:right="1383"/>
      </w:pPr>
      <w:r>
        <w:t>Clinicians can harness family power structures to foster change. To do so, counselors should realize that power is not always obvious.</w:t>
      </w:r>
      <w:r>
        <w:rPr>
          <w:spacing w:val="-13"/>
        </w:rPr>
        <w:t xml:space="preserve"> </w:t>
      </w:r>
      <w:r>
        <w:t>A</w:t>
      </w:r>
      <w:r>
        <w:rPr>
          <w:spacing w:val="-13"/>
        </w:rPr>
        <w:t xml:space="preserve"> </w:t>
      </w:r>
      <w:r>
        <w:t>family member who seems</w:t>
      </w:r>
      <w:r>
        <w:rPr>
          <w:spacing w:val="-3"/>
        </w:rPr>
        <w:t xml:space="preserve"> </w:t>
      </w:r>
      <w:proofErr w:type="spellStart"/>
      <w:r>
        <w:t>uninfuential</w:t>
      </w:r>
      <w:proofErr w:type="spellEnd"/>
      <w:r>
        <w:rPr>
          <w:spacing w:val="-3"/>
        </w:rPr>
        <w:t xml:space="preserve"> </w:t>
      </w:r>
      <w:r>
        <w:t>may</w:t>
      </w:r>
      <w:r>
        <w:rPr>
          <w:spacing w:val="-3"/>
        </w:rPr>
        <w:t xml:space="preserve"> </w:t>
      </w:r>
      <w:r>
        <w:t>have</w:t>
      </w:r>
      <w:r>
        <w:rPr>
          <w:spacing w:val="-4"/>
        </w:rPr>
        <w:t xml:space="preserve"> </w:t>
      </w:r>
      <w:r>
        <w:t>more</w:t>
      </w:r>
      <w:r>
        <w:rPr>
          <w:spacing w:val="-4"/>
        </w:rPr>
        <w:t xml:space="preserve"> </w:t>
      </w:r>
      <w:r>
        <w:t>power</w:t>
      </w:r>
      <w:r>
        <w:rPr>
          <w:spacing w:val="-3"/>
        </w:rPr>
        <w:t xml:space="preserve"> </w:t>
      </w:r>
      <w:r>
        <w:t>than</w:t>
      </w:r>
      <w:r>
        <w:rPr>
          <w:spacing w:val="-3"/>
        </w:rPr>
        <w:t xml:space="preserve"> </w:t>
      </w:r>
      <w:r>
        <w:t>one</w:t>
      </w:r>
      <w:r>
        <w:rPr>
          <w:spacing w:val="-4"/>
        </w:rPr>
        <w:t xml:space="preserve"> </w:t>
      </w:r>
      <w:r>
        <w:t>assumes.</w:t>
      </w:r>
      <w:r>
        <w:rPr>
          <w:spacing w:val="-3"/>
        </w:rPr>
        <w:t xml:space="preserve"> </w:t>
      </w:r>
      <w:r>
        <w:t>For</w:t>
      </w:r>
      <w:r>
        <w:rPr>
          <w:spacing w:val="-3"/>
        </w:rPr>
        <w:t xml:space="preserve"> </w:t>
      </w:r>
      <w:r>
        <w:t>example,</w:t>
      </w:r>
      <w:r>
        <w:rPr>
          <w:spacing w:val="-3"/>
        </w:rPr>
        <w:t xml:space="preserve"> </w:t>
      </w:r>
      <w:r>
        <w:t>a</w:t>
      </w:r>
      <w:r>
        <w:rPr>
          <w:spacing w:val="-4"/>
        </w:rPr>
        <w:t xml:space="preserve"> </w:t>
      </w:r>
      <w:r>
        <w:t>family member who appears more subservient may have learned to use somatic complaints to curtail an activity or to communicate</w:t>
      </w:r>
      <w:r>
        <w:rPr>
          <w:spacing w:val="-1"/>
        </w:rPr>
        <w:t xml:space="preserve"> </w:t>
      </w:r>
      <w:r>
        <w:t>disregard for a</w:t>
      </w:r>
      <w:r>
        <w:rPr>
          <w:spacing w:val="-1"/>
        </w:rPr>
        <w:t xml:space="preserve"> </w:t>
      </w:r>
      <w:r>
        <w:t>course</w:t>
      </w:r>
      <w:r>
        <w:rPr>
          <w:spacing w:val="-1"/>
        </w:rPr>
        <w:t xml:space="preserve"> </w:t>
      </w:r>
      <w:r>
        <w:t xml:space="preserve">of action </w:t>
      </w:r>
      <w:r>
        <w:rPr>
          <w:spacing w:val="-2"/>
        </w:rPr>
        <w:t>nonve</w:t>
      </w:r>
      <w:r>
        <w:rPr>
          <w:spacing w:val="-2"/>
        </w:rPr>
        <w:t>rbally.</w:t>
      </w:r>
    </w:p>
    <w:p w14:paraId="3C21C79C" w14:textId="77777777" w:rsidR="00010094" w:rsidRDefault="00010094">
      <w:pPr>
        <w:sectPr w:rsidR="00010094">
          <w:pgSz w:w="12240" w:h="15840"/>
          <w:pgMar w:top="980" w:right="100" w:bottom="280" w:left="1040" w:header="714" w:footer="0" w:gutter="0"/>
          <w:cols w:space="720"/>
        </w:sectPr>
      </w:pPr>
    </w:p>
    <w:p w14:paraId="76F38369" w14:textId="77777777" w:rsidR="00010094" w:rsidRDefault="00010094">
      <w:pPr>
        <w:pStyle w:val="BodyText"/>
        <w:rPr>
          <w:sz w:val="20"/>
        </w:rPr>
      </w:pPr>
    </w:p>
    <w:p w14:paraId="770547E1" w14:textId="77777777" w:rsidR="00010094" w:rsidRDefault="00010094">
      <w:pPr>
        <w:pStyle w:val="BodyText"/>
        <w:rPr>
          <w:sz w:val="20"/>
        </w:rPr>
      </w:pPr>
    </w:p>
    <w:p w14:paraId="20A382F1" w14:textId="77777777" w:rsidR="00010094" w:rsidRDefault="00010094">
      <w:pPr>
        <w:pStyle w:val="BodyText"/>
        <w:spacing w:before="9"/>
        <w:rPr>
          <w:sz w:val="17"/>
        </w:rPr>
      </w:pPr>
    </w:p>
    <w:p w14:paraId="3BE3294C" w14:textId="77777777" w:rsidR="00010094" w:rsidRDefault="00A12312">
      <w:pPr>
        <w:pStyle w:val="Heading4"/>
        <w:spacing w:before="88"/>
      </w:pPr>
      <w:r>
        <w:pict w14:anchorId="4B7817FE">
          <v:group id="docshapegroup33" o:spid="_x0000_s2108" style="position:absolute;left:0;text-align:left;margin-left:384pt;margin-top:19.35pt;width:156.05pt;height:200pt;z-index:15732736;mso-position-horizontal-relative:page" coordorigin="7680,387" coordsize="3121,4000">
            <v:shape id="docshape34" o:spid="_x0000_s2111" type="#_x0000_t75" style="position:absolute;left:7741;top:433;width:2999;height:3894">
              <v:imagedata r:id="rId24" o:title=""/>
            </v:shape>
            <v:shape id="docshape35" o:spid="_x0000_s2110" type="#_x0000_t75" style="position:absolute;left:7680;top:386;width:3121;height:4000">
              <v:imagedata r:id="rId25" o:title=""/>
            </v:shape>
            <v:shape id="docshape36" o:spid="_x0000_s2109" type="#_x0000_t202" style="position:absolute;left:7680;top:386;width:3121;height:4000" filled="f" stroked="f">
              <v:textbox inset="0,0,0,0">
                <w:txbxContent>
                  <w:p w14:paraId="766D9D0C" w14:textId="77777777" w:rsidR="00010094" w:rsidRDefault="00A12312">
                    <w:pPr>
                      <w:spacing w:before="173"/>
                      <w:ind w:left="200" w:right="281"/>
                      <w:rPr>
                        <w:sz w:val="28"/>
                      </w:rPr>
                    </w:pPr>
                    <w:r>
                      <w:rPr>
                        <w:sz w:val="28"/>
                      </w:rPr>
                      <w:t>Family therapy is a collection</w:t>
                    </w:r>
                    <w:r>
                      <w:rPr>
                        <w:spacing w:val="-18"/>
                        <w:sz w:val="28"/>
                      </w:rPr>
                      <w:t xml:space="preserve"> </w:t>
                    </w:r>
                    <w:r>
                      <w:rPr>
                        <w:sz w:val="28"/>
                      </w:rPr>
                      <w:t>of</w:t>
                    </w:r>
                    <w:r>
                      <w:rPr>
                        <w:spacing w:val="-17"/>
                        <w:sz w:val="28"/>
                      </w:rPr>
                      <w:t xml:space="preserve"> </w:t>
                    </w:r>
                    <w:r>
                      <w:rPr>
                        <w:sz w:val="28"/>
                      </w:rPr>
                      <w:t>treatment approaches and techniques</w:t>
                    </w:r>
                    <w:r>
                      <w:rPr>
                        <w:spacing w:val="-18"/>
                        <w:sz w:val="28"/>
                      </w:rPr>
                      <w:t xml:space="preserve"> </w:t>
                    </w:r>
                    <w:r>
                      <w:rPr>
                        <w:sz w:val="28"/>
                      </w:rPr>
                      <w:t>founded</w:t>
                    </w:r>
                    <w:r>
                      <w:rPr>
                        <w:spacing w:val="-17"/>
                        <w:sz w:val="28"/>
                      </w:rPr>
                      <w:t xml:space="preserve"> </w:t>
                    </w:r>
                    <w:r>
                      <w:rPr>
                        <w:sz w:val="28"/>
                      </w:rPr>
                      <w:t>on the understanding that if change occurs with one person, it affects everyone else in the family and creates a “change” reaction.</w:t>
                    </w:r>
                  </w:p>
                </w:txbxContent>
              </v:textbox>
            </v:shape>
            <w10:wrap anchorx="page"/>
          </v:group>
        </w:pict>
      </w:r>
      <w:r>
        <w:rPr>
          <w:color w:val="004D7F"/>
        </w:rPr>
        <w:t>Communication</w:t>
      </w:r>
      <w:r>
        <w:rPr>
          <w:color w:val="004D7F"/>
          <w:spacing w:val="-3"/>
        </w:rPr>
        <w:t xml:space="preserve"> </w:t>
      </w:r>
      <w:r>
        <w:rPr>
          <w:color w:val="004D7F"/>
          <w:spacing w:val="-2"/>
        </w:rPr>
        <w:t>Patterns</w:t>
      </w:r>
    </w:p>
    <w:p w14:paraId="14B428F8" w14:textId="77777777" w:rsidR="00010094" w:rsidRDefault="00A12312">
      <w:pPr>
        <w:pStyle w:val="BodyText"/>
        <w:ind w:left="400" w:right="4802"/>
      </w:pPr>
      <w:r>
        <w:t>Each family has patterns of communication. These can</w:t>
      </w:r>
      <w:r>
        <w:rPr>
          <w:spacing w:val="-5"/>
        </w:rPr>
        <w:t xml:space="preserve"> </w:t>
      </w:r>
      <w:r>
        <w:t>be</w:t>
      </w:r>
      <w:r>
        <w:rPr>
          <w:spacing w:val="-5"/>
        </w:rPr>
        <w:t xml:space="preserve"> </w:t>
      </w:r>
      <w:r>
        <w:t>verbal</w:t>
      </w:r>
      <w:r>
        <w:rPr>
          <w:spacing w:val="-5"/>
        </w:rPr>
        <w:t xml:space="preserve"> </w:t>
      </w:r>
      <w:r>
        <w:t>or</w:t>
      </w:r>
      <w:r>
        <w:rPr>
          <w:spacing w:val="-5"/>
        </w:rPr>
        <w:t xml:space="preserve"> </w:t>
      </w:r>
      <w:r>
        <w:t>nonverbal,</w:t>
      </w:r>
      <w:r>
        <w:rPr>
          <w:spacing w:val="-5"/>
        </w:rPr>
        <w:t xml:space="preserve"> </w:t>
      </w:r>
      <w:proofErr w:type="gramStart"/>
      <w:r>
        <w:t>overt</w:t>
      </w:r>
      <w:proofErr w:type="gramEnd"/>
      <w:r>
        <w:rPr>
          <w:spacing w:val="-5"/>
        </w:rPr>
        <w:t xml:space="preserve"> </w:t>
      </w:r>
      <w:r>
        <w:t>or</w:t>
      </w:r>
      <w:r>
        <w:rPr>
          <w:spacing w:val="-5"/>
        </w:rPr>
        <w:t xml:space="preserve"> </w:t>
      </w:r>
      <w:r>
        <w:t>subtle,</w:t>
      </w:r>
      <w:r>
        <w:rPr>
          <w:spacing w:val="-5"/>
        </w:rPr>
        <w:t xml:space="preserve"> </w:t>
      </w:r>
      <w:r>
        <w:t>and</w:t>
      </w:r>
      <w:r>
        <w:rPr>
          <w:spacing w:val="-5"/>
        </w:rPr>
        <w:t xml:space="preserve"> </w:t>
      </w:r>
      <w:r>
        <w:t>th</w:t>
      </w:r>
      <w:r>
        <w:t>ey may reflect cultural influences. They are families’ unique means of expressing emotion, conflict, and affection. Communication patterns may not be obvious to one outside the family but can significantly influence how family members act toward each other</w:t>
      </w:r>
      <w:r>
        <w:t xml:space="preserve"> and toward people outside the </w:t>
      </w:r>
      <w:r>
        <w:rPr>
          <w:spacing w:val="-2"/>
        </w:rPr>
        <w:t>family.</w:t>
      </w:r>
    </w:p>
    <w:p w14:paraId="5E947C32" w14:textId="77777777" w:rsidR="00010094" w:rsidRDefault="00010094">
      <w:pPr>
        <w:pStyle w:val="BodyText"/>
        <w:spacing w:before="2"/>
        <w:rPr>
          <w:sz w:val="26"/>
        </w:rPr>
      </w:pPr>
    </w:p>
    <w:p w14:paraId="016D7CA9" w14:textId="77777777" w:rsidR="00010094" w:rsidRDefault="00A12312">
      <w:pPr>
        <w:pStyle w:val="BodyText"/>
        <w:ind w:left="400" w:right="4802"/>
      </w:pPr>
      <w:r>
        <w:t>Communication patterns reflect relationship dynamics, including alliances. They can indicate support</w:t>
      </w:r>
      <w:r>
        <w:rPr>
          <w:spacing w:val="-7"/>
        </w:rPr>
        <w:t xml:space="preserve"> </w:t>
      </w:r>
      <w:r>
        <w:t>and</w:t>
      </w:r>
      <w:r>
        <w:rPr>
          <w:spacing w:val="-6"/>
        </w:rPr>
        <w:t xml:space="preserve"> </w:t>
      </w:r>
      <w:r>
        <w:t>respect,</w:t>
      </w:r>
      <w:r>
        <w:rPr>
          <w:spacing w:val="-6"/>
        </w:rPr>
        <w:t xml:space="preserve"> </w:t>
      </w:r>
      <w:r>
        <w:t>or</w:t>
      </w:r>
      <w:r>
        <w:rPr>
          <w:spacing w:val="-6"/>
        </w:rPr>
        <w:t xml:space="preserve"> </w:t>
      </w:r>
      <w:r>
        <w:t>lack</w:t>
      </w:r>
      <w:r>
        <w:rPr>
          <w:spacing w:val="-6"/>
        </w:rPr>
        <w:t xml:space="preserve"> </w:t>
      </w:r>
      <w:r>
        <w:t>thereof,</w:t>
      </w:r>
      <w:r>
        <w:rPr>
          <w:spacing w:val="-6"/>
        </w:rPr>
        <w:t xml:space="preserve"> </w:t>
      </w:r>
      <w:r>
        <w:t>between</w:t>
      </w:r>
      <w:r>
        <w:rPr>
          <w:spacing w:val="-6"/>
        </w:rPr>
        <w:t xml:space="preserve"> </w:t>
      </w:r>
      <w:r>
        <w:t>family members. For example, a teenager in family</w:t>
      </w:r>
    </w:p>
    <w:p w14:paraId="6054017C" w14:textId="77777777" w:rsidR="00010094" w:rsidRDefault="00A12312">
      <w:pPr>
        <w:pStyle w:val="BodyText"/>
        <w:spacing w:line="237" w:lineRule="auto"/>
        <w:ind w:left="400" w:right="1353"/>
      </w:pPr>
      <w:r>
        <w:t>counseling</w:t>
      </w:r>
      <w:r>
        <w:rPr>
          <w:spacing w:val="-3"/>
        </w:rPr>
        <w:t xml:space="preserve"> </w:t>
      </w:r>
      <w:r>
        <w:t>may</w:t>
      </w:r>
      <w:r>
        <w:rPr>
          <w:spacing w:val="-3"/>
        </w:rPr>
        <w:t xml:space="preserve"> </w:t>
      </w:r>
      <w:r>
        <w:t>look</w:t>
      </w:r>
      <w:r>
        <w:rPr>
          <w:spacing w:val="-3"/>
        </w:rPr>
        <w:t xml:space="preserve"> </w:t>
      </w:r>
      <w:r>
        <w:t>to</w:t>
      </w:r>
      <w:r>
        <w:rPr>
          <w:spacing w:val="-3"/>
        </w:rPr>
        <w:t xml:space="preserve"> </w:t>
      </w:r>
      <w:r>
        <w:t>a</w:t>
      </w:r>
      <w:r>
        <w:rPr>
          <w:spacing w:val="-4"/>
        </w:rPr>
        <w:t xml:space="preserve"> </w:t>
      </w:r>
      <w:r>
        <w:t>parent</w:t>
      </w:r>
      <w:r>
        <w:rPr>
          <w:spacing w:val="-4"/>
        </w:rPr>
        <w:t xml:space="preserve"> </w:t>
      </w:r>
      <w:r>
        <w:t>before</w:t>
      </w:r>
      <w:r>
        <w:rPr>
          <w:spacing w:val="-4"/>
        </w:rPr>
        <w:t xml:space="preserve"> </w:t>
      </w:r>
      <w:r>
        <w:t>answering</w:t>
      </w:r>
      <w:r>
        <w:rPr>
          <w:spacing w:val="-3"/>
        </w:rPr>
        <w:t xml:space="preserve"> </w:t>
      </w:r>
      <w:r>
        <w:t>a</w:t>
      </w:r>
      <w:r>
        <w:rPr>
          <w:spacing w:val="-4"/>
        </w:rPr>
        <w:t xml:space="preserve"> </w:t>
      </w:r>
      <w:r>
        <w:t>question;</w:t>
      </w:r>
      <w:r>
        <w:rPr>
          <w:spacing w:val="-4"/>
        </w:rPr>
        <w:t xml:space="preserve"> </w:t>
      </w:r>
      <w:r>
        <w:t>a</w:t>
      </w:r>
      <w:r>
        <w:rPr>
          <w:spacing w:val="-4"/>
        </w:rPr>
        <w:t xml:space="preserve"> </w:t>
      </w:r>
      <w:r>
        <w:t>husband</w:t>
      </w:r>
      <w:r>
        <w:rPr>
          <w:spacing w:val="-3"/>
        </w:rPr>
        <w:t xml:space="preserve"> </w:t>
      </w:r>
      <w:r>
        <w:t>may</w:t>
      </w:r>
      <w:r>
        <w:rPr>
          <w:spacing w:val="-3"/>
        </w:rPr>
        <w:t xml:space="preserve"> </w:t>
      </w:r>
      <w:r>
        <w:t>roll his eyes when his wife speaks.</w:t>
      </w:r>
    </w:p>
    <w:p w14:paraId="11C9E4B1" w14:textId="77777777" w:rsidR="00010094" w:rsidRDefault="00010094">
      <w:pPr>
        <w:pStyle w:val="BodyText"/>
        <w:spacing w:before="4"/>
        <w:rPr>
          <w:sz w:val="27"/>
        </w:rPr>
      </w:pPr>
    </w:p>
    <w:p w14:paraId="095715CC" w14:textId="77777777" w:rsidR="00010094" w:rsidRDefault="00A12312">
      <w:pPr>
        <w:pStyle w:val="BodyText"/>
        <w:spacing w:before="1"/>
        <w:ind w:left="400" w:right="1399"/>
      </w:pPr>
      <w:r>
        <w:t>Directionality is important in family communication patterns. One directional pattern that frequently occurs is called triangulation (Bowen). Triangulation happens when, instead of communicating directly with a family member who has an</w:t>
      </w:r>
      <w:r>
        <w:rPr>
          <w:spacing w:val="-3"/>
        </w:rPr>
        <w:t xml:space="preserve"> </w:t>
      </w:r>
      <w:r>
        <w:t>SUD,</w:t>
      </w:r>
      <w:r>
        <w:rPr>
          <w:spacing w:val="-3"/>
        </w:rPr>
        <w:t xml:space="preserve"> </w:t>
      </w:r>
      <w:r>
        <w:t>families</w:t>
      </w:r>
      <w:r>
        <w:rPr>
          <w:spacing w:val="-3"/>
        </w:rPr>
        <w:t xml:space="preserve"> </w:t>
      </w:r>
      <w:r>
        <w:t>who</w:t>
      </w:r>
      <w:r>
        <w:rPr>
          <w:spacing w:val="-3"/>
        </w:rPr>
        <w:t xml:space="preserve"> </w:t>
      </w:r>
      <w:r>
        <w:t>ar</w:t>
      </w:r>
      <w:r>
        <w:t>e</w:t>
      </w:r>
      <w:r>
        <w:rPr>
          <w:spacing w:val="-4"/>
        </w:rPr>
        <w:t xml:space="preserve"> </w:t>
      </w:r>
      <w:r>
        <w:t>under</w:t>
      </w:r>
      <w:r>
        <w:rPr>
          <w:spacing w:val="-3"/>
        </w:rPr>
        <w:t xml:space="preserve"> </w:t>
      </w:r>
      <w:r>
        <w:t>stress</w:t>
      </w:r>
      <w:r>
        <w:rPr>
          <w:spacing w:val="-3"/>
        </w:rPr>
        <w:t xml:space="preserve"> </w:t>
      </w:r>
      <w:r>
        <w:t>or</w:t>
      </w:r>
      <w:r>
        <w:rPr>
          <w:spacing w:val="-3"/>
        </w:rPr>
        <w:t xml:space="preserve"> </w:t>
      </w:r>
      <w:r>
        <w:t>lack</w:t>
      </w:r>
      <w:r>
        <w:rPr>
          <w:spacing w:val="-3"/>
        </w:rPr>
        <w:t xml:space="preserve"> </w:t>
      </w:r>
      <w:r>
        <w:t>coping</w:t>
      </w:r>
      <w:r>
        <w:rPr>
          <w:spacing w:val="-3"/>
        </w:rPr>
        <w:t xml:space="preserve"> </w:t>
      </w:r>
      <w:r>
        <w:t>skills</w:t>
      </w:r>
      <w:r>
        <w:rPr>
          <w:spacing w:val="-3"/>
        </w:rPr>
        <w:t xml:space="preserve"> </w:t>
      </w:r>
      <w:r>
        <w:t>instead</w:t>
      </w:r>
      <w:r>
        <w:rPr>
          <w:spacing w:val="-3"/>
        </w:rPr>
        <w:t xml:space="preserve"> </w:t>
      </w:r>
      <w:r>
        <w:t>talk</w:t>
      </w:r>
      <w:r>
        <w:rPr>
          <w:spacing w:val="-3"/>
        </w:rPr>
        <w:t xml:space="preserve"> </w:t>
      </w:r>
      <w:r>
        <w:t>around</w:t>
      </w:r>
      <w:r>
        <w:rPr>
          <w:spacing w:val="-3"/>
        </w:rPr>
        <w:t xml:space="preserve"> </w:t>
      </w:r>
      <w:r>
        <w:t>the person or with a third party in the family system.</w:t>
      </w:r>
      <w:r>
        <w:rPr>
          <w:spacing w:val="-9"/>
        </w:rPr>
        <w:t xml:space="preserve"> </w:t>
      </w:r>
      <w:r>
        <w:t>An example would be a mother who calls her daughter to talk about her son’s drinking rather than talking to the son himself about his problem wi</w:t>
      </w:r>
      <w:r>
        <w:t>th alcohol.</w:t>
      </w:r>
    </w:p>
    <w:p w14:paraId="6CEBEF20" w14:textId="77777777" w:rsidR="00010094" w:rsidRDefault="00010094">
      <w:pPr>
        <w:pStyle w:val="BodyText"/>
        <w:spacing w:before="7"/>
        <w:rPr>
          <w:sz w:val="26"/>
        </w:rPr>
      </w:pPr>
    </w:p>
    <w:p w14:paraId="32418B6C" w14:textId="77777777" w:rsidR="00010094" w:rsidRDefault="00A12312">
      <w:pPr>
        <w:pStyle w:val="BodyText"/>
        <w:ind w:left="400" w:right="1353"/>
      </w:pPr>
      <w:r>
        <w:t>The daughter, in turn, does not redirect or set a boundary with her mother. Triangulation often includes a third person as a go-between, an object of concern, or</w:t>
      </w:r>
      <w:r>
        <w:rPr>
          <w:spacing w:val="-4"/>
        </w:rPr>
        <w:t xml:space="preserve"> </w:t>
      </w:r>
      <w:r>
        <w:t>a</w:t>
      </w:r>
      <w:r>
        <w:rPr>
          <w:spacing w:val="-5"/>
        </w:rPr>
        <w:t xml:space="preserve"> </w:t>
      </w:r>
      <w:r>
        <w:t>scapegoat.</w:t>
      </w:r>
      <w:r>
        <w:rPr>
          <w:spacing w:val="-10"/>
        </w:rPr>
        <w:t xml:space="preserve"> </w:t>
      </w:r>
      <w:r>
        <w:t>Triangulation</w:t>
      </w:r>
      <w:r>
        <w:rPr>
          <w:spacing w:val="-4"/>
        </w:rPr>
        <w:t xml:space="preserve"> </w:t>
      </w:r>
      <w:r>
        <w:t>can</w:t>
      </w:r>
      <w:r>
        <w:rPr>
          <w:spacing w:val="-4"/>
        </w:rPr>
        <w:t xml:space="preserve"> </w:t>
      </w:r>
      <w:r>
        <w:t>involve</w:t>
      </w:r>
      <w:r>
        <w:rPr>
          <w:spacing w:val="-5"/>
        </w:rPr>
        <w:t xml:space="preserve"> </w:t>
      </w:r>
      <w:r>
        <w:t>someone</w:t>
      </w:r>
      <w:r>
        <w:rPr>
          <w:spacing w:val="-5"/>
        </w:rPr>
        <w:t xml:space="preserve"> </w:t>
      </w:r>
      <w:r>
        <w:t>who</w:t>
      </w:r>
      <w:r>
        <w:rPr>
          <w:spacing w:val="-4"/>
        </w:rPr>
        <w:t xml:space="preserve"> </w:t>
      </w:r>
      <w:r>
        <w:t>is</w:t>
      </w:r>
      <w:r>
        <w:rPr>
          <w:spacing w:val="-4"/>
        </w:rPr>
        <w:t xml:space="preserve"> </w:t>
      </w:r>
      <w:r>
        <w:t>not</w:t>
      </w:r>
      <w:r>
        <w:rPr>
          <w:spacing w:val="-5"/>
        </w:rPr>
        <w:t xml:space="preserve"> </w:t>
      </w:r>
      <w:r>
        <w:t>considered</w:t>
      </w:r>
      <w:r>
        <w:rPr>
          <w:spacing w:val="-4"/>
        </w:rPr>
        <w:t xml:space="preserve"> </w:t>
      </w:r>
      <w:r>
        <w:t>a</w:t>
      </w:r>
      <w:r>
        <w:rPr>
          <w:spacing w:val="-5"/>
        </w:rPr>
        <w:t xml:space="preserve"> </w:t>
      </w:r>
      <w:r>
        <w:t xml:space="preserve">family </w:t>
      </w:r>
      <w:r>
        <w:rPr>
          <w:spacing w:val="-2"/>
        </w:rPr>
        <w:t>mem</w:t>
      </w:r>
      <w:r>
        <w:rPr>
          <w:spacing w:val="-2"/>
        </w:rPr>
        <w:t>ber.</w:t>
      </w:r>
    </w:p>
    <w:p w14:paraId="178E7E30" w14:textId="77777777" w:rsidR="00010094" w:rsidRDefault="00010094">
      <w:pPr>
        <w:pStyle w:val="BodyText"/>
        <w:spacing w:before="1"/>
        <w:rPr>
          <w:sz w:val="27"/>
        </w:rPr>
      </w:pPr>
    </w:p>
    <w:p w14:paraId="508BA3A5" w14:textId="77777777" w:rsidR="00010094" w:rsidRDefault="00A12312">
      <w:pPr>
        <w:pStyle w:val="Heading4"/>
      </w:pPr>
      <w:r>
        <w:rPr>
          <w:color w:val="004D7F"/>
        </w:rPr>
        <w:t>Durability</w:t>
      </w:r>
      <w:r>
        <w:rPr>
          <w:color w:val="004D7F"/>
          <w:spacing w:val="-2"/>
        </w:rPr>
        <w:t xml:space="preserve"> </w:t>
      </w:r>
      <w:r>
        <w:rPr>
          <w:color w:val="004D7F"/>
        </w:rPr>
        <w:t xml:space="preserve">and </w:t>
      </w:r>
      <w:r>
        <w:rPr>
          <w:color w:val="004D7F"/>
          <w:spacing w:val="-2"/>
        </w:rPr>
        <w:t>Loyalty</w:t>
      </w:r>
    </w:p>
    <w:p w14:paraId="1811D13A" w14:textId="77777777" w:rsidR="00010094" w:rsidRDefault="00A12312">
      <w:pPr>
        <w:pStyle w:val="BodyText"/>
        <w:ind w:left="400" w:right="1399"/>
      </w:pPr>
      <w:r>
        <w:t>Families</w:t>
      </w:r>
      <w:r>
        <w:rPr>
          <w:spacing w:val="-4"/>
        </w:rPr>
        <w:t xml:space="preserve"> </w:t>
      </w:r>
      <w:r>
        <w:t>are</w:t>
      </w:r>
      <w:r>
        <w:rPr>
          <w:spacing w:val="-5"/>
        </w:rPr>
        <w:t xml:space="preserve"> </w:t>
      </w:r>
      <w:r>
        <w:t>durable;</w:t>
      </w:r>
      <w:r>
        <w:rPr>
          <w:spacing w:val="-4"/>
        </w:rPr>
        <w:t xml:space="preserve"> </w:t>
      </w:r>
      <w:r>
        <w:t>membership</w:t>
      </w:r>
      <w:r>
        <w:rPr>
          <w:spacing w:val="-4"/>
        </w:rPr>
        <w:t xml:space="preserve"> </w:t>
      </w:r>
      <w:r>
        <w:t>in</w:t>
      </w:r>
      <w:r>
        <w:rPr>
          <w:spacing w:val="-4"/>
        </w:rPr>
        <w:t xml:space="preserve"> </w:t>
      </w:r>
      <w:r>
        <w:t>a</w:t>
      </w:r>
      <w:r>
        <w:rPr>
          <w:spacing w:val="-5"/>
        </w:rPr>
        <w:t xml:space="preserve"> </w:t>
      </w:r>
      <w:r>
        <w:t>family</w:t>
      </w:r>
      <w:r>
        <w:rPr>
          <w:spacing w:val="-4"/>
        </w:rPr>
        <w:t xml:space="preserve"> </w:t>
      </w:r>
      <w:r>
        <w:t>never</w:t>
      </w:r>
      <w:r>
        <w:rPr>
          <w:spacing w:val="-4"/>
        </w:rPr>
        <w:t xml:space="preserve"> </w:t>
      </w:r>
      <w:r>
        <w:t>expires.</w:t>
      </w:r>
      <w:r>
        <w:rPr>
          <w:spacing w:val="-4"/>
        </w:rPr>
        <w:t xml:space="preserve"> </w:t>
      </w:r>
      <w:r>
        <w:t>Even</w:t>
      </w:r>
      <w:r>
        <w:rPr>
          <w:spacing w:val="-4"/>
        </w:rPr>
        <w:t xml:space="preserve"> </w:t>
      </w:r>
      <w:r>
        <w:t>family</w:t>
      </w:r>
      <w:r>
        <w:rPr>
          <w:spacing w:val="-4"/>
        </w:rPr>
        <w:t xml:space="preserve"> </w:t>
      </w:r>
      <w:r>
        <w:t>members who have</w:t>
      </w:r>
      <w:r>
        <w:rPr>
          <w:spacing w:val="-1"/>
        </w:rPr>
        <w:t xml:space="preserve"> </w:t>
      </w:r>
      <w:r>
        <w:t>moved far away, disengaged emotionally, or become</w:t>
      </w:r>
      <w:r>
        <w:rPr>
          <w:spacing w:val="-1"/>
        </w:rPr>
        <w:t xml:space="preserve"> </w:t>
      </w:r>
      <w:r>
        <w:t>estranged from</w:t>
      </w:r>
      <w:r>
        <w:rPr>
          <w:spacing w:val="-1"/>
        </w:rPr>
        <w:t xml:space="preserve"> </w:t>
      </w:r>
      <w:r>
        <w:t>the family are still a part of it. Some family theorists would go so far as to say, “once in the family, always in the family.” Even divorced or deceased family members remain a part of their families’</w:t>
      </w:r>
      <w:r>
        <w:rPr>
          <w:spacing w:val="-14"/>
        </w:rPr>
        <w:t xml:space="preserve"> </w:t>
      </w:r>
      <w:r>
        <w:t>shared histories. Families also tend to be loyal. It c</w:t>
      </w:r>
      <w:r>
        <w:t>an be difficult for family members to divulge secrets or express differences outside the family. Family members can and will oppose certain family beliefs or</w:t>
      </w:r>
    </w:p>
    <w:p w14:paraId="7E946134" w14:textId="77777777" w:rsidR="00010094" w:rsidRDefault="00010094">
      <w:pPr>
        <w:sectPr w:rsidR="00010094">
          <w:pgSz w:w="12240" w:h="15840"/>
          <w:pgMar w:top="980" w:right="100" w:bottom="280" w:left="1040" w:header="714" w:footer="0" w:gutter="0"/>
          <w:cols w:space="720"/>
        </w:sectPr>
      </w:pPr>
    </w:p>
    <w:p w14:paraId="1D61FE81" w14:textId="77777777" w:rsidR="00010094" w:rsidRDefault="00010094">
      <w:pPr>
        <w:pStyle w:val="BodyText"/>
        <w:spacing w:before="11"/>
        <w:rPr>
          <w:sz w:val="29"/>
        </w:rPr>
      </w:pPr>
    </w:p>
    <w:p w14:paraId="536D6305" w14:textId="77777777" w:rsidR="00010094" w:rsidRDefault="00A12312">
      <w:pPr>
        <w:pStyle w:val="BodyText"/>
        <w:spacing w:before="88"/>
        <w:ind w:left="400" w:right="1353"/>
      </w:pPr>
      <w:r>
        <w:t>report certain family incidents, but when they do so, they normally experience sham</w:t>
      </w:r>
      <w:r>
        <w:t>e,</w:t>
      </w:r>
      <w:r>
        <w:rPr>
          <w:spacing w:val="-5"/>
        </w:rPr>
        <w:t xml:space="preserve"> </w:t>
      </w:r>
      <w:r>
        <w:t>fear,</w:t>
      </w:r>
      <w:r>
        <w:rPr>
          <w:spacing w:val="-5"/>
        </w:rPr>
        <w:t xml:space="preserve"> </w:t>
      </w:r>
      <w:r>
        <w:t>or</w:t>
      </w:r>
      <w:r>
        <w:rPr>
          <w:spacing w:val="-5"/>
        </w:rPr>
        <w:t xml:space="preserve"> </w:t>
      </w:r>
      <w:r>
        <w:t>feelings</w:t>
      </w:r>
      <w:r>
        <w:rPr>
          <w:spacing w:val="-5"/>
        </w:rPr>
        <w:t xml:space="preserve"> </w:t>
      </w:r>
      <w:r>
        <w:t>of</w:t>
      </w:r>
      <w:r>
        <w:rPr>
          <w:spacing w:val="-5"/>
        </w:rPr>
        <w:t xml:space="preserve"> </w:t>
      </w:r>
      <w:r>
        <w:t>disloyalty.</w:t>
      </w:r>
      <w:r>
        <w:rPr>
          <w:spacing w:val="-5"/>
        </w:rPr>
        <w:t xml:space="preserve"> </w:t>
      </w:r>
      <w:r>
        <w:t>Loyalty</w:t>
      </w:r>
      <w:r>
        <w:rPr>
          <w:spacing w:val="-5"/>
        </w:rPr>
        <w:t xml:space="preserve"> </w:t>
      </w:r>
      <w:r>
        <w:t>can</w:t>
      </w:r>
      <w:r>
        <w:rPr>
          <w:spacing w:val="-5"/>
        </w:rPr>
        <w:t xml:space="preserve"> </w:t>
      </w:r>
      <w:r>
        <w:t>be</w:t>
      </w:r>
      <w:r>
        <w:rPr>
          <w:spacing w:val="-6"/>
        </w:rPr>
        <w:t xml:space="preserve"> </w:t>
      </w:r>
      <w:r>
        <w:t>a</w:t>
      </w:r>
      <w:r>
        <w:rPr>
          <w:spacing w:val="-6"/>
        </w:rPr>
        <w:t xml:space="preserve"> </w:t>
      </w:r>
      <w:r>
        <w:t>strength</w:t>
      </w:r>
      <w:r>
        <w:rPr>
          <w:spacing w:val="-5"/>
        </w:rPr>
        <w:t xml:space="preserve"> </w:t>
      </w:r>
      <w:r>
        <w:t>or</w:t>
      </w:r>
      <w:r>
        <w:rPr>
          <w:spacing w:val="-5"/>
        </w:rPr>
        <w:t xml:space="preserve"> </w:t>
      </w:r>
      <w:r>
        <w:t>a</w:t>
      </w:r>
      <w:r>
        <w:rPr>
          <w:spacing w:val="-6"/>
        </w:rPr>
        <w:t xml:space="preserve"> </w:t>
      </w:r>
      <w:r>
        <w:t>limitation</w:t>
      </w:r>
      <w:r>
        <w:rPr>
          <w:spacing w:val="-5"/>
        </w:rPr>
        <w:t xml:space="preserve"> </w:t>
      </w:r>
      <w:r>
        <w:t>for counselors in addressing family problems.</w:t>
      </w:r>
    </w:p>
    <w:p w14:paraId="267C8D96" w14:textId="77777777" w:rsidR="00010094" w:rsidRDefault="00010094">
      <w:pPr>
        <w:pStyle w:val="BodyText"/>
        <w:rPr>
          <w:sz w:val="30"/>
        </w:rPr>
      </w:pPr>
    </w:p>
    <w:p w14:paraId="13507402" w14:textId="77777777" w:rsidR="00010094" w:rsidRDefault="00010094">
      <w:pPr>
        <w:pStyle w:val="BodyText"/>
        <w:spacing w:before="2"/>
        <w:rPr>
          <w:sz w:val="25"/>
        </w:rPr>
      </w:pPr>
    </w:p>
    <w:p w14:paraId="107F3344" w14:textId="77777777" w:rsidR="00010094" w:rsidRDefault="00A12312">
      <w:pPr>
        <w:pStyle w:val="Heading4"/>
      </w:pPr>
      <w:r>
        <w:rPr>
          <w:color w:val="004D7F"/>
        </w:rPr>
        <w:t>Developmental</w:t>
      </w:r>
      <w:r>
        <w:rPr>
          <w:color w:val="004D7F"/>
          <w:spacing w:val="-6"/>
        </w:rPr>
        <w:t xml:space="preserve"> </w:t>
      </w:r>
      <w:r>
        <w:rPr>
          <w:color w:val="004D7F"/>
          <w:spacing w:val="-2"/>
        </w:rPr>
        <w:t>Stage</w:t>
      </w:r>
    </w:p>
    <w:p w14:paraId="7ADE7691" w14:textId="77777777" w:rsidR="00010094" w:rsidRDefault="00A12312">
      <w:pPr>
        <w:pStyle w:val="BodyText"/>
        <w:ind w:left="400" w:right="1353"/>
      </w:pPr>
      <w:r>
        <w:t>All</w:t>
      </w:r>
      <w:r>
        <w:rPr>
          <w:spacing w:val="-3"/>
        </w:rPr>
        <w:t xml:space="preserve"> </w:t>
      </w:r>
      <w:r>
        <w:t>families</w:t>
      </w:r>
      <w:r>
        <w:rPr>
          <w:spacing w:val="-3"/>
        </w:rPr>
        <w:t xml:space="preserve"> </w:t>
      </w:r>
      <w:r>
        <w:t>are</w:t>
      </w:r>
      <w:r>
        <w:rPr>
          <w:spacing w:val="-4"/>
        </w:rPr>
        <w:t xml:space="preserve"> </w:t>
      </w:r>
      <w:r>
        <w:t>engaged</w:t>
      </w:r>
      <w:r>
        <w:rPr>
          <w:spacing w:val="-3"/>
        </w:rPr>
        <w:t xml:space="preserve"> </w:t>
      </w:r>
      <w:r>
        <w:t>in</w:t>
      </w:r>
      <w:r>
        <w:rPr>
          <w:spacing w:val="-3"/>
        </w:rPr>
        <w:t xml:space="preserve"> </w:t>
      </w:r>
      <w:r>
        <w:t>one</w:t>
      </w:r>
      <w:r>
        <w:rPr>
          <w:spacing w:val="-4"/>
        </w:rPr>
        <w:t xml:space="preserve"> </w:t>
      </w:r>
      <w:r>
        <w:t>or</w:t>
      </w:r>
      <w:r>
        <w:rPr>
          <w:spacing w:val="-3"/>
        </w:rPr>
        <w:t xml:space="preserve"> </w:t>
      </w:r>
      <w:r>
        <w:t>more</w:t>
      </w:r>
      <w:r>
        <w:rPr>
          <w:spacing w:val="-4"/>
        </w:rPr>
        <w:t xml:space="preserve"> </w:t>
      </w:r>
      <w:r>
        <w:t>family</w:t>
      </w:r>
      <w:r>
        <w:rPr>
          <w:spacing w:val="-3"/>
        </w:rPr>
        <w:t xml:space="preserve"> </w:t>
      </w:r>
      <w:r>
        <w:t>developmental</w:t>
      </w:r>
      <w:r>
        <w:rPr>
          <w:spacing w:val="-3"/>
        </w:rPr>
        <w:t xml:space="preserve"> </w:t>
      </w:r>
      <w:r>
        <w:t>stages.</w:t>
      </w:r>
      <w:r>
        <w:rPr>
          <w:spacing w:val="-3"/>
        </w:rPr>
        <w:t xml:space="preserve"> </w:t>
      </w:r>
      <w:r>
        <w:t>Families</w:t>
      </w:r>
      <w:r>
        <w:rPr>
          <w:spacing w:val="-3"/>
        </w:rPr>
        <w:t xml:space="preserve"> </w:t>
      </w:r>
      <w:r>
        <w:t xml:space="preserve">are not static across the life span. Marked by transitions, aging, births, and deaths, extended families undergo developmental stages that predicate the normative stresses, tasks, and conflicts they may face. Understanding these normative stages will help </w:t>
      </w:r>
      <w:r>
        <w:t>counselors better perceive a family’s presenting problems, including SUDs. Clinicians can tailor SUD treatment to meet family needs through developmental tasks. Following is an example</w:t>
      </w:r>
      <w:r>
        <w:rPr>
          <w:spacing w:val="-1"/>
        </w:rPr>
        <w:t xml:space="preserve"> </w:t>
      </w:r>
      <w:r>
        <w:t>of a</w:t>
      </w:r>
      <w:r>
        <w:rPr>
          <w:spacing w:val="-1"/>
        </w:rPr>
        <w:t xml:space="preserve"> </w:t>
      </w:r>
      <w:r>
        <w:t>couple</w:t>
      </w:r>
      <w:r>
        <w:rPr>
          <w:spacing w:val="-1"/>
        </w:rPr>
        <w:t xml:space="preserve"> </w:t>
      </w:r>
      <w:r>
        <w:t>who could benefit from treatment that aligns with their fam</w:t>
      </w:r>
      <w:r>
        <w:t>ily development stage.</w:t>
      </w:r>
    </w:p>
    <w:p w14:paraId="437781BA" w14:textId="77777777" w:rsidR="00010094" w:rsidRDefault="00010094">
      <w:pPr>
        <w:pStyle w:val="BodyText"/>
        <w:spacing w:before="4"/>
        <w:rPr>
          <w:sz w:val="26"/>
        </w:rPr>
      </w:pPr>
    </w:p>
    <w:p w14:paraId="5AB88985" w14:textId="77777777" w:rsidR="00010094" w:rsidRDefault="00A12312">
      <w:pPr>
        <w:pStyle w:val="BodyText"/>
        <w:ind w:left="400" w:right="1353"/>
      </w:pPr>
      <w:r>
        <w:t>A</w:t>
      </w:r>
      <w:r>
        <w:rPr>
          <w:spacing w:val="-9"/>
        </w:rPr>
        <w:t xml:space="preserve"> </w:t>
      </w:r>
      <w:r>
        <w:t>couple met 25 years ago through a shared interest in the club scene, and they married</w:t>
      </w:r>
      <w:r>
        <w:rPr>
          <w:spacing w:val="-3"/>
        </w:rPr>
        <w:t xml:space="preserve"> </w:t>
      </w:r>
      <w:r>
        <w:t>after</w:t>
      </w:r>
      <w:r>
        <w:rPr>
          <w:spacing w:val="-3"/>
        </w:rPr>
        <w:t xml:space="preserve"> </w:t>
      </w:r>
      <w:r>
        <w:t>2</w:t>
      </w:r>
      <w:r>
        <w:rPr>
          <w:spacing w:val="-3"/>
        </w:rPr>
        <w:t xml:space="preserve"> </w:t>
      </w:r>
      <w:r>
        <w:t>years</w:t>
      </w:r>
      <w:r>
        <w:rPr>
          <w:spacing w:val="-3"/>
        </w:rPr>
        <w:t xml:space="preserve"> </w:t>
      </w:r>
      <w:r>
        <w:t>of</w:t>
      </w:r>
      <w:r>
        <w:rPr>
          <w:spacing w:val="-3"/>
        </w:rPr>
        <w:t xml:space="preserve"> </w:t>
      </w:r>
      <w:r>
        <w:t>dating.</w:t>
      </w:r>
      <w:r>
        <w:rPr>
          <w:spacing w:val="-9"/>
        </w:rPr>
        <w:t xml:space="preserve"> </w:t>
      </w:r>
      <w:r>
        <w:t>They</w:t>
      </w:r>
      <w:r>
        <w:rPr>
          <w:spacing w:val="-3"/>
        </w:rPr>
        <w:t xml:space="preserve"> </w:t>
      </w:r>
      <w:r>
        <w:t>have</w:t>
      </w:r>
      <w:r>
        <w:rPr>
          <w:spacing w:val="-4"/>
        </w:rPr>
        <w:t xml:space="preserve"> </w:t>
      </w:r>
      <w:r>
        <w:t>three</w:t>
      </w:r>
      <w:r>
        <w:rPr>
          <w:spacing w:val="-4"/>
        </w:rPr>
        <w:t xml:space="preserve"> </w:t>
      </w:r>
      <w:r>
        <w:t>children</w:t>
      </w:r>
      <w:r>
        <w:rPr>
          <w:spacing w:val="-3"/>
        </w:rPr>
        <w:t xml:space="preserve"> </w:t>
      </w:r>
      <w:r>
        <w:t>who</w:t>
      </w:r>
      <w:r>
        <w:rPr>
          <w:spacing w:val="-3"/>
        </w:rPr>
        <w:t xml:space="preserve"> </w:t>
      </w:r>
      <w:r>
        <w:t>are</w:t>
      </w:r>
      <w:r>
        <w:rPr>
          <w:spacing w:val="-4"/>
        </w:rPr>
        <w:t xml:space="preserve"> </w:t>
      </w:r>
      <w:r>
        <w:t>now</w:t>
      </w:r>
      <w:r>
        <w:rPr>
          <w:spacing w:val="-3"/>
        </w:rPr>
        <w:t xml:space="preserve"> </w:t>
      </w:r>
      <w:r>
        <w:t>in</w:t>
      </w:r>
      <w:r>
        <w:rPr>
          <w:spacing w:val="-3"/>
        </w:rPr>
        <w:t xml:space="preserve"> </w:t>
      </w:r>
      <w:r>
        <w:t>college</w:t>
      </w:r>
      <w:r>
        <w:rPr>
          <w:spacing w:val="-4"/>
        </w:rPr>
        <w:t xml:space="preserve"> </w:t>
      </w:r>
      <w:r>
        <w:t>or living independently. Before having their children, the couple’s rel</w:t>
      </w:r>
      <w:r>
        <w:t>ationship centered around their use of alcohol and drugs.</w:t>
      </w:r>
    </w:p>
    <w:p w14:paraId="7480A20F" w14:textId="77777777" w:rsidR="00010094" w:rsidRDefault="00010094">
      <w:pPr>
        <w:pStyle w:val="BodyText"/>
        <w:spacing w:before="1"/>
        <w:rPr>
          <w:sz w:val="27"/>
        </w:rPr>
      </w:pPr>
    </w:p>
    <w:p w14:paraId="05D60520" w14:textId="77777777" w:rsidR="00010094" w:rsidRDefault="00A12312">
      <w:pPr>
        <w:pStyle w:val="BodyText"/>
        <w:spacing w:before="1"/>
        <w:ind w:left="400" w:right="1353"/>
      </w:pPr>
      <w:r>
        <w:t>Their substance misuse was curtailed throughout the parenting years but escalated after the last child left the home. In recent months, the husband stopped drinking and began receiving treatment at</w:t>
      </w:r>
      <w:r>
        <w:t xml:space="preserve"> an intensive outpatient counseling program. The husband’s abstinence has amplified the couple’s sense of being strangers in the same</w:t>
      </w:r>
      <w:r>
        <w:rPr>
          <w:spacing w:val="-5"/>
        </w:rPr>
        <w:t xml:space="preserve"> </w:t>
      </w:r>
      <w:r>
        <w:t>house,</w:t>
      </w:r>
      <w:r>
        <w:rPr>
          <w:spacing w:val="-4"/>
        </w:rPr>
        <w:t xml:space="preserve"> </w:t>
      </w:r>
      <w:r>
        <w:t>which</w:t>
      </w:r>
      <w:r>
        <w:rPr>
          <w:spacing w:val="-4"/>
        </w:rPr>
        <w:t xml:space="preserve"> </w:t>
      </w:r>
      <w:r>
        <w:t>initially</w:t>
      </w:r>
      <w:r>
        <w:rPr>
          <w:spacing w:val="-4"/>
        </w:rPr>
        <w:t xml:space="preserve"> </w:t>
      </w:r>
      <w:r>
        <w:t>became</w:t>
      </w:r>
      <w:r>
        <w:rPr>
          <w:spacing w:val="-5"/>
        </w:rPr>
        <w:t xml:space="preserve"> </w:t>
      </w:r>
      <w:r>
        <w:t>apparent</w:t>
      </w:r>
      <w:r>
        <w:rPr>
          <w:spacing w:val="-5"/>
        </w:rPr>
        <w:t xml:space="preserve"> </w:t>
      </w:r>
      <w:r>
        <w:t>when</w:t>
      </w:r>
      <w:r>
        <w:rPr>
          <w:spacing w:val="-4"/>
        </w:rPr>
        <w:t xml:space="preserve"> </w:t>
      </w:r>
      <w:r>
        <w:t>their</w:t>
      </w:r>
      <w:r>
        <w:rPr>
          <w:spacing w:val="-4"/>
        </w:rPr>
        <w:t xml:space="preserve"> </w:t>
      </w:r>
      <w:r>
        <w:t>children</w:t>
      </w:r>
      <w:r>
        <w:rPr>
          <w:spacing w:val="-4"/>
        </w:rPr>
        <w:t xml:space="preserve"> </w:t>
      </w:r>
      <w:r>
        <w:t>moved</w:t>
      </w:r>
      <w:r>
        <w:rPr>
          <w:spacing w:val="-4"/>
        </w:rPr>
        <w:t xml:space="preserve"> </w:t>
      </w:r>
      <w:r>
        <w:t>out.</w:t>
      </w:r>
      <w:r>
        <w:rPr>
          <w:spacing w:val="-9"/>
        </w:rPr>
        <w:t xml:space="preserve"> </w:t>
      </w:r>
      <w:r>
        <w:t xml:space="preserve">They feel as if they no longer know what to do with </w:t>
      </w:r>
      <w:r>
        <w:t>each other or how to be together.</w:t>
      </w:r>
    </w:p>
    <w:p w14:paraId="7E8F50D9" w14:textId="77777777" w:rsidR="00010094" w:rsidRDefault="00A12312">
      <w:pPr>
        <w:pStyle w:val="BodyText"/>
        <w:spacing w:line="237" w:lineRule="auto"/>
        <w:ind w:left="400" w:right="1412"/>
      </w:pPr>
      <w:r>
        <w:t xml:space="preserve">The couple </w:t>
      </w:r>
      <w:proofErr w:type="spellStart"/>
      <w:r>
        <w:t>frst</w:t>
      </w:r>
      <w:proofErr w:type="spellEnd"/>
      <w:r>
        <w:t xml:space="preserve"> connected through substance use. Now, they must reconnect with each</w:t>
      </w:r>
      <w:r>
        <w:rPr>
          <w:spacing w:val="-4"/>
        </w:rPr>
        <w:t xml:space="preserve"> </w:t>
      </w:r>
      <w:r>
        <w:t>other</w:t>
      </w:r>
      <w:r>
        <w:rPr>
          <w:spacing w:val="-4"/>
        </w:rPr>
        <w:t xml:space="preserve"> </w:t>
      </w:r>
      <w:r>
        <w:t>through</w:t>
      </w:r>
      <w:r>
        <w:rPr>
          <w:spacing w:val="-4"/>
        </w:rPr>
        <w:t xml:space="preserve"> </w:t>
      </w:r>
      <w:r>
        <w:t>different</w:t>
      </w:r>
      <w:r>
        <w:rPr>
          <w:spacing w:val="-5"/>
        </w:rPr>
        <w:t xml:space="preserve"> </w:t>
      </w:r>
      <w:r>
        <w:t>interests</w:t>
      </w:r>
      <w:r>
        <w:rPr>
          <w:spacing w:val="-4"/>
        </w:rPr>
        <w:t xml:space="preserve"> </w:t>
      </w:r>
      <w:r>
        <w:t>and</w:t>
      </w:r>
      <w:r>
        <w:rPr>
          <w:spacing w:val="-4"/>
        </w:rPr>
        <w:t xml:space="preserve"> </w:t>
      </w:r>
      <w:r>
        <w:t>activities</w:t>
      </w:r>
      <w:r>
        <w:rPr>
          <w:spacing w:val="-4"/>
        </w:rPr>
        <w:t xml:space="preserve"> </w:t>
      </w:r>
      <w:r>
        <w:t>and</w:t>
      </w:r>
      <w:r>
        <w:rPr>
          <w:spacing w:val="-4"/>
        </w:rPr>
        <w:t xml:space="preserve"> </w:t>
      </w:r>
      <w:r>
        <w:t>rework</w:t>
      </w:r>
      <w:r>
        <w:rPr>
          <w:spacing w:val="-4"/>
        </w:rPr>
        <w:t xml:space="preserve"> </w:t>
      </w:r>
      <w:r>
        <w:t>their</w:t>
      </w:r>
      <w:r>
        <w:rPr>
          <w:spacing w:val="-4"/>
        </w:rPr>
        <w:t xml:space="preserve"> </w:t>
      </w:r>
      <w:r>
        <w:t>relationship</w:t>
      </w:r>
      <w:r>
        <w:rPr>
          <w:spacing w:val="-4"/>
        </w:rPr>
        <w:t xml:space="preserve"> </w:t>
      </w:r>
      <w:r>
        <w:t>to center on emotional connection. They would likely benefit from the therapeutic tasks suited to new relationships. Such tasks may include prescribed activities, such as formal dates, and spending time without others to get reacquainted.</w:t>
      </w:r>
    </w:p>
    <w:p w14:paraId="5B1D85D3" w14:textId="77777777" w:rsidR="00010094" w:rsidRDefault="00010094">
      <w:pPr>
        <w:pStyle w:val="BodyText"/>
        <w:spacing w:before="3"/>
        <w:rPr>
          <w:sz w:val="27"/>
        </w:rPr>
      </w:pPr>
    </w:p>
    <w:p w14:paraId="16A3C633" w14:textId="77777777" w:rsidR="00010094" w:rsidRDefault="00A12312">
      <w:pPr>
        <w:pStyle w:val="Heading4"/>
        <w:spacing w:before="1"/>
      </w:pPr>
      <w:r>
        <w:rPr>
          <w:color w:val="004D7F"/>
        </w:rPr>
        <w:t>Context</w:t>
      </w:r>
      <w:r>
        <w:rPr>
          <w:color w:val="004D7F"/>
          <w:spacing w:val="-2"/>
        </w:rPr>
        <w:t xml:space="preserve"> </w:t>
      </w:r>
      <w:r>
        <w:rPr>
          <w:color w:val="004D7F"/>
        </w:rPr>
        <w:t xml:space="preserve">and </w:t>
      </w:r>
      <w:r>
        <w:rPr>
          <w:color w:val="004D7F"/>
          <w:spacing w:val="-2"/>
        </w:rPr>
        <w:t>Cult</w:t>
      </w:r>
      <w:r>
        <w:rPr>
          <w:color w:val="004D7F"/>
          <w:spacing w:val="-2"/>
        </w:rPr>
        <w:t>ure</w:t>
      </w:r>
    </w:p>
    <w:p w14:paraId="23F73E23" w14:textId="77777777" w:rsidR="00010094" w:rsidRDefault="00A12312">
      <w:pPr>
        <w:pStyle w:val="BodyText"/>
        <w:ind w:left="400" w:right="1353"/>
      </w:pPr>
      <w:r>
        <w:t>Many</w:t>
      </w:r>
      <w:r>
        <w:rPr>
          <w:spacing w:val="-4"/>
        </w:rPr>
        <w:t xml:space="preserve"> </w:t>
      </w:r>
      <w:r>
        <w:t>systems</w:t>
      </w:r>
      <w:r>
        <w:rPr>
          <w:spacing w:val="-4"/>
        </w:rPr>
        <w:t xml:space="preserve"> </w:t>
      </w:r>
      <w:r>
        <w:t>significantly</w:t>
      </w:r>
      <w:r>
        <w:rPr>
          <w:spacing w:val="-4"/>
        </w:rPr>
        <w:t xml:space="preserve"> </w:t>
      </w:r>
      <w:r>
        <w:t>influence</w:t>
      </w:r>
      <w:r>
        <w:rPr>
          <w:spacing w:val="-5"/>
        </w:rPr>
        <w:t xml:space="preserve"> </w:t>
      </w:r>
      <w:r>
        <w:t>family</w:t>
      </w:r>
      <w:r>
        <w:rPr>
          <w:spacing w:val="-4"/>
        </w:rPr>
        <w:t xml:space="preserve"> </w:t>
      </w:r>
      <w:r>
        <w:t>members</w:t>
      </w:r>
      <w:r>
        <w:rPr>
          <w:spacing w:val="-4"/>
        </w:rPr>
        <w:t xml:space="preserve"> </w:t>
      </w:r>
      <w:r>
        <w:t>and</w:t>
      </w:r>
      <w:r>
        <w:rPr>
          <w:spacing w:val="-4"/>
        </w:rPr>
        <w:t xml:space="preserve"> </w:t>
      </w:r>
      <w:r>
        <w:t>the</w:t>
      </w:r>
      <w:r>
        <w:rPr>
          <w:spacing w:val="-5"/>
        </w:rPr>
        <w:t xml:space="preserve"> </w:t>
      </w:r>
      <w:r>
        <w:t>functioning</w:t>
      </w:r>
      <w:r>
        <w:rPr>
          <w:spacing w:val="-4"/>
        </w:rPr>
        <w:t xml:space="preserve"> </w:t>
      </w:r>
      <w:r>
        <w:t>of</w:t>
      </w:r>
      <w:r>
        <w:rPr>
          <w:spacing w:val="-4"/>
        </w:rPr>
        <w:t xml:space="preserve"> </w:t>
      </w:r>
      <w:r>
        <w:t>the family unit. These include educational, community, employment, legal, and government systems. Families operate as parts of these sociocultural systems, which themselves exis</w:t>
      </w:r>
      <w:r>
        <w:t>t in diverse environments.</w:t>
      </w:r>
      <w:r>
        <w:rPr>
          <w:spacing w:val="-2"/>
        </w:rPr>
        <w:t xml:space="preserve"> </w:t>
      </w:r>
      <w:r>
        <w:t>A</w:t>
      </w:r>
      <w:r>
        <w:rPr>
          <w:spacing w:val="-2"/>
        </w:rPr>
        <w:t xml:space="preserve"> </w:t>
      </w:r>
      <w:r>
        <w:t>family-informed, systems- based approach to SUD treatment will take into consideration questions such as:</w:t>
      </w:r>
    </w:p>
    <w:p w14:paraId="5F17939D" w14:textId="77777777" w:rsidR="00010094" w:rsidRDefault="00A12312">
      <w:pPr>
        <w:pStyle w:val="BodyText"/>
        <w:spacing w:line="301" w:lineRule="exact"/>
        <w:ind w:left="400"/>
      </w:pPr>
      <w:r>
        <w:rPr>
          <w:rFonts w:ascii="MS PGothic" w:hAnsi="MS PGothic"/>
          <w:position w:val="1"/>
        </w:rPr>
        <w:t>➡</w:t>
      </w:r>
      <w:r>
        <w:rPr>
          <w:rFonts w:ascii="MS PGothic" w:hAnsi="MS PGothic"/>
          <w:spacing w:val="29"/>
          <w:position w:val="1"/>
        </w:rPr>
        <w:t xml:space="preserve"> </w:t>
      </w:r>
      <w:r>
        <w:t>What</w:t>
      </w:r>
      <w:r>
        <w:rPr>
          <w:spacing w:val="-7"/>
        </w:rPr>
        <w:t xml:space="preserve"> </w:t>
      </w:r>
      <w:r>
        <w:t>are</w:t>
      </w:r>
      <w:r>
        <w:rPr>
          <w:spacing w:val="-8"/>
        </w:rPr>
        <w:t xml:space="preserve"> </w:t>
      </w:r>
      <w:r>
        <w:t>the</w:t>
      </w:r>
      <w:r>
        <w:rPr>
          <w:spacing w:val="-8"/>
        </w:rPr>
        <w:t xml:space="preserve"> </w:t>
      </w:r>
      <w:r>
        <w:t>current</w:t>
      </w:r>
      <w:r>
        <w:rPr>
          <w:spacing w:val="-8"/>
        </w:rPr>
        <w:t xml:space="preserve"> </w:t>
      </w:r>
      <w:r>
        <w:t>community</w:t>
      </w:r>
      <w:r>
        <w:rPr>
          <w:spacing w:val="-7"/>
        </w:rPr>
        <w:t xml:space="preserve"> </w:t>
      </w:r>
      <w:r>
        <w:t>or</w:t>
      </w:r>
      <w:r>
        <w:rPr>
          <w:spacing w:val="-7"/>
        </w:rPr>
        <w:t xml:space="preserve"> </w:t>
      </w:r>
      <w:r>
        <w:t>geographic</w:t>
      </w:r>
      <w:r>
        <w:rPr>
          <w:spacing w:val="-8"/>
        </w:rPr>
        <w:t xml:space="preserve"> </w:t>
      </w:r>
      <w:r>
        <w:rPr>
          <w:spacing w:val="-2"/>
        </w:rPr>
        <w:t>stressors?</w:t>
      </w:r>
    </w:p>
    <w:p w14:paraId="2686D224" w14:textId="77777777" w:rsidR="00010094" w:rsidRDefault="00A12312">
      <w:pPr>
        <w:pStyle w:val="BodyText"/>
        <w:spacing w:line="339" w:lineRule="exact"/>
        <w:ind w:left="400"/>
      </w:pPr>
      <w:r>
        <w:rPr>
          <w:rFonts w:ascii="MS PGothic" w:hAnsi="MS PGothic"/>
          <w:position w:val="1"/>
        </w:rPr>
        <w:t>➡</w:t>
      </w:r>
      <w:r>
        <w:rPr>
          <w:rFonts w:ascii="MS PGothic" w:hAnsi="MS PGothic"/>
          <w:spacing w:val="25"/>
          <w:position w:val="1"/>
        </w:rPr>
        <w:t xml:space="preserve"> </w:t>
      </w:r>
      <w:r>
        <w:t>What</w:t>
      </w:r>
      <w:r>
        <w:rPr>
          <w:spacing w:val="-9"/>
        </w:rPr>
        <w:t xml:space="preserve"> </w:t>
      </w:r>
      <w:r>
        <w:t>are</w:t>
      </w:r>
      <w:r>
        <w:rPr>
          <w:spacing w:val="-10"/>
        </w:rPr>
        <w:t xml:space="preserve"> </w:t>
      </w:r>
      <w:r>
        <w:t>the</w:t>
      </w:r>
      <w:r>
        <w:rPr>
          <w:spacing w:val="-11"/>
        </w:rPr>
        <w:t xml:space="preserve"> </w:t>
      </w:r>
      <w:r>
        <w:t>effects</w:t>
      </w:r>
      <w:r>
        <w:rPr>
          <w:spacing w:val="-9"/>
        </w:rPr>
        <w:t xml:space="preserve"> </w:t>
      </w:r>
      <w:r>
        <w:t>of</w:t>
      </w:r>
      <w:r>
        <w:rPr>
          <w:spacing w:val="-9"/>
        </w:rPr>
        <w:t xml:space="preserve"> </w:t>
      </w:r>
      <w:r>
        <w:rPr>
          <w:spacing w:val="-2"/>
        </w:rPr>
        <w:t>acculturation?</w:t>
      </w:r>
    </w:p>
    <w:p w14:paraId="1D387C55" w14:textId="77777777" w:rsidR="00010094" w:rsidRDefault="00010094">
      <w:pPr>
        <w:spacing w:line="339" w:lineRule="exact"/>
        <w:sectPr w:rsidR="00010094">
          <w:pgSz w:w="12240" w:h="15840"/>
          <w:pgMar w:top="980" w:right="100" w:bottom="280" w:left="1040" w:header="714" w:footer="0" w:gutter="0"/>
          <w:cols w:space="720"/>
        </w:sectPr>
      </w:pPr>
    </w:p>
    <w:p w14:paraId="1B0686C6" w14:textId="77777777" w:rsidR="00010094" w:rsidRDefault="00010094">
      <w:pPr>
        <w:pStyle w:val="BodyText"/>
        <w:spacing w:before="11"/>
        <w:rPr>
          <w:sz w:val="29"/>
        </w:rPr>
      </w:pPr>
    </w:p>
    <w:p w14:paraId="646D0EC1" w14:textId="77777777" w:rsidR="00010094" w:rsidRDefault="00A12312">
      <w:pPr>
        <w:pStyle w:val="BodyText"/>
        <w:spacing w:before="59" w:line="339" w:lineRule="exact"/>
        <w:ind w:left="400"/>
      </w:pPr>
      <w:r>
        <w:rPr>
          <w:rFonts w:ascii="MS PGothic" w:hAnsi="MS PGothic"/>
          <w:position w:val="1"/>
        </w:rPr>
        <w:t>➡</w:t>
      </w:r>
      <w:r>
        <w:rPr>
          <w:rFonts w:ascii="MS PGothic" w:hAnsi="MS PGothic"/>
          <w:spacing w:val="30"/>
          <w:position w:val="1"/>
        </w:rPr>
        <w:t xml:space="preserve"> </w:t>
      </w:r>
      <w:r>
        <w:t>What</w:t>
      </w:r>
      <w:r>
        <w:rPr>
          <w:spacing w:val="-6"/>
        </w:rPr>
        <w:t xml:space="preserve"> </w:t>
      </w:r>
      <w:r>
        <w:t>economic</w:t>
      </w:r>
      <w:r>
        <w:rPr>
          <w:spacing w:val="-7"/>
        </w:rPr>
        <w:t xml:space="preserve"> </w:t>
      </w:r>
      <w:r>
        <w:t>and</w:t>
      </w:r>
      <w:r>
        <w:rPr>
          <w:spacing w:val="-6"/>
        </w:rPr>
        <w:t xml:space="preserve"> </w:t>
      </w:r>
      <w:r>
        <w:t>supportive</w:t>
      </w:r>
      <w:r>
        <w:rPr>
          <w:spacing w:val="-7"/>
        </w:rPr>
        <w:t xml:space="preserve"> </w:t>
      </w:r>
      <w:r>
        <w:t>resources</w:t>
      </w:r>
      <w:r>
        <w:rPr>
          <w:spacing w:val="-6"/>
        </w:rPr>
        <w:t xml:space="preserve"> </w:t>
      </w:r>
      <w:r>
        <w:t>are</w:t>
      </w:r>
      <w:r>
        <w:rPr>
          <w:spacing w:val="-7"/>
        </w:rPr>
        <w:t xml:space="preserve"> </w:t>
      </w:r>
      <w:r>
        <w:t>available</w:t>
      </w:r>
      <w:r>
        <w:rPr>
          <w:spacing w:val="-7"/>
        </w:rPr>
        <w:t xml:space="preserve"> </w:t>
      </w:r>
      <w:r>
        <w:t>to</w:t>
      </w:r>
      <w:r>
        <w:rPr>
          <w:spacing w:val="-6"/>
        </w:rPr>
        <w:t xml:space="preserve"> </w:t>
      </w:r>
      <w:r>
        <w:t>the</w:t>
      </w:r>
      <w:r>
        <w:rPr>
          <w:spacing w:val="-7"/>
        </w:rPr>
        <w:t xml:space="preserve"> </w:t>
      </w:r>
      <w:r>
        <w:rPr>
          <w:spacing w:val="-2"/>
        </w:rPr>
        <w:t>family?</w:t>
      </w:r>
    </w:p>
    <w:p w14:paraId="46DBDE20" w14:textId="77777777" w:rsidR="00010094" w:rsidRDefault="00A12312">
      <w:pPr>
        <w:pStyle w:val="BodyText"/>
        <w:spacing w:line="339" w:lineRule="exact"/>
        <w:ind w:left="400"/>
      </w:pPr>
      <w:r>
        <w:rPr>
          <w:rFonts w:ascii="MS PGothic" w:hAnsi="MS PGothic"/>
          <w:position w:val="1"/>
        </w:rPr>
        <w:t>➡</w:t>
      </w:r>
      <w:r>
        <w:rPr>
          <w:rFonts w:ascii="MS PGothic" w:hAnsi="MS PGothic"/>
          <w:spacing w:val="28"/>
          <w:position w:val="1"/>
        </w:rPr>
        <w:t xml:space="preserve"> </w:t>
      </w:r>
      <w:r>
        <w:t>Does</w:t>
      </w:r>
      <w:r>
        <w:rPr>
          <w:spacing w:val="-7"/>
        </w:rPr>
        <w:t xml:space="preserve"> </w:t>
      </w:r>
      <w:r>
        <w:t>the</w:t>
      </w:r>
      <w:r>
        <w:rPr>
          <w:spacing w:val="-9"/>
        </w:rPr>
        <w:t xml:space="preserve"> </w:t>
      </w:r>
      <w:r>
        <w:t>family</w:t>
      </w:r>
      <w:r>
        <w:rPr>
          <w:spacing w:val="-7"/>
        </w:rPr>
        <w:t xml:space="preserve"> </w:t>
      </w:r>
      <w:r>
        <w:t>have</w:t>
      </w:r>
      <w:r>
        <w:rPr>
          <w:spacing w:val="-8"/>
        </w:rPr>
        <w:t xml:space="preserve"> </w:t>
      </w:r>
      <w:r>
        <w:t>access</w:t>
      </w:r>
      <w:r>
        <w:rPr>
          <w:spacing w:val="-8"/>
        </w:rPr>
        <w:t xml:space="preserve"> </w:t>
      </w:r>
      <w:r>
        <w:t>to</w:t>
      </w:r>
      <w:r>
        <w:rPr>
          <w:spacing w:val="-7"/>
        </w:rPr>
        <w:t xml:space="preserve"> </w:t>
      </w:r>
      <w:r>
        <w:rPr>
          <w:spacing w:val="-2"/>
        </w:rPr>
        <w:t>services?</w:t>
      </w:r>
    </w:p>
    <w:p w14:paraId="7BE54D8F" w14:textId="77777777" w:rsidR="00010094" w:rsidRDefault="00010094">
      <w:pPr>
        <w:pStyle w:val="BodyText"/>
        <w:rPr>
          <w:sz w:val="20"/>
        </w:rPr>
      </w:pPr>
    </w:p>
    <w:p w14:paraId="26DD6248" w14:textId="77777777" w:rsidR="00010094" w:rsidRDefault="00010094">
      <w:pPr>
        <w:pStyle w:val="BodyText"/>
        <w:spacing w:before="6"/>
        <w:rPr>
          <w:sz w:val="21"/>
        </w:rPr>
      </w:pPr>
    </w:p>
    <w:p w14:paraId="16103D66" w14:textId="77777777" w:rsidR="00010094" w:rsidRDefault="00A12312">
      <w:pPr>
        <w:pStyle w:val="Heading3"/>
        <w:spacing w:before="88"/>
        <w:ind w:left="600"/>
      </w:pPr>
      <w:r>
        <w:pict w14:anchorId="593D5885">
          <v:group id="docshapegroup37" o:spid="_x0000_s2105" style="position:absolute;left:0;text-align:left;margin-left:71.95pt;margin-top:-4.4pt;width:492.1pt;height:493pt;z-index:-16784384;mso-position-horizontal-relative:page" coordorigin="1439,-88" coordsize="9842,9860">
            <v:shape id="docshape38" o:spid="_x0000_s2107" type="#_x0000_t75" style="position:absolute;left:1500;top:-39;width:9720;height:9749">
              <v:imagedata r:id="rId26" o:title=""/>
            </v:shape>
            <v:shape id="docshape39" o:spid="_x0000_s2106" type="#_x0000_t75" style="position:absolute;left:1439;top:-89;width:9842;height:9860">
              <v:imagedata r:id="rId27" o:title=""/>
            </v:shape>
            <w10:wrap anchorx="page"/>
          </v:group>
        </w:pict>
      </w:r>
      <w:r>
        <w:t>Treatment</w:t>
      </w:r>
      <w:r>
        <w:rPr>
          <w:spacing w:val="-14"/>
        </w:rPr>
        <w:t xml:space="preserve"> </w:t>
      </w:r>
      <w:r>
        <w:t>Issues</w:t>
      </w:r>
      <w:r>
        <w:rPr>
          <w:spacing w:val="-18"/>
        </w:rPr>
        <w:t xml:space="preserve"> </w:t>
      </w:r>
      <w:r>
        <w:t>According</w:t>
      </w:r>
      <w:r>
        <w:rPr>
          <w:spacing w:val="-7"/>
        </w:rPr>
        <w:t xml:space="preserve"> </w:t>
      </w:r>
      <w:r>
        <w:t>to</w:t>
      </w:r>
      <w:r>
        <w:rPr>
          <w:spacing w:val="-8"/>
        </w:rPr>
        <w:t xml:space="preserve"> </w:t>
      </w:r>
      <w:r>
        <w:t>Family</w:t>
      </w:r>
      <w:r>
        <w:rPr>
          <w:spacing w:val="-12"/>
        </w:rPr>
        <w:t xml:space="preserve"> </w:t>
      </w:r>
      <w:r>
        <w:rPr>
          <w:spacing w:val="-4"/>
        </w:rPr>
        <w:t>Type</w:t>
      </w:r>
    </w:p>
    <w:p w14:paraId="08103259" w14:textId="77777777" w:rsidR="00010094" w:rsidRDefault="00010094">
      <w:pPr>
        <w:pStyle w:val="BodyText"/>
        <w:spacing w:before="7"/>
        <w:rPr>
          <w:b/>
          <w:sz w:val="27"/>
        </w:rPr>
      </w:pPr>
    </w:p>
    <w:p w14:paraId="70682DF6" w14:textId="77777777" w:rsidR="00010094" w:rsidRDefault="00A12312">
      <w:pPr>
        <w:pStyle w:val="BodyText"/>
        <w:spacing w:before="1"/>
        <w:ind w:left="600" w:right="1353"/>
      </w:pPr>
      <w:r>
        <w:t>Certain</w:t>
      </w:r>
      <w:r>
        <w:rPr>
          <w:spacing w:val="-3"/>
        </w:rPr>
        <w:t xml:space="preserve"> </w:t>
      </w:r>
      <w:r>
        <w:t>treatment</w:t>
      </w:r>
      <w:r>
        <w:rPr>
          <w:spacing w:val="-4"/>
        </w:rPr>
        <w:t xml:space="preserve"> </w:t>
      </w:r>
      <w:r>
        <w:t>issues</w:t>
      </w:r>
      <w:r>
        <w:rPr>
          <w:spacing w:val="-3"/>
        </w:rPr>
        <w:t xml:space="preserve"> </w:t>
      </w:r>
      <w:r>
        <w:t>are</w:t>
      </w:r>
      <w:r>
        <w:rPr>
          <w:spacing w:val="-4"/>
        </w:rPr>
        <w:t xml:space="preserve"> </w:t>
      </w:r>
      <w:r>
        <w:t>more</w:t>
      </w:r>
      <w:r>
        <w:rPr>
          <w:spacing w:val="-4"/>
        </w:rPr>
        <w:t xml:space="preserve"> </w:t>
      </w:r>
      <w:r>
        <w:t>likely</w:t>
      </w:r>
      <w:r>
        <w:rPr>
          <w:spacing w:val="-3"/>
        </w:rPr>
        <w:t xml:space="preserve"> </w:t>
      </w:r>
      <w:r>
        <w:t>to</w:t>
      </w:r>
      <w:r>
        <w:rPr>
          <w:spacing w:val="-3"/>
        </w:rPr>
        <w:t xml:space="preserve"> </w:t>
      </w:r>
      <w:r>
        <w:t>arise</w:t>
      </w:r>
      <w:r>
        <w:rPr>
          <w:spacing w:val="-4"/>
        </w:rPr>
        <w:t xml:space="preserve"> </w:t>
      </w:r>
      <w:r>
        <w:t>in</w:t>
      </w:r>
      <w:r>
        <w:rPr>
          <w:spacing w:val="-3"/>
        </w:rPr>
        <w:t xml:space="preserve"> </w:t>
      </w:r>
      <w:r>
        <w:t>some</w:t>
      </w:r>
      <w:r>
        <w:rPr>
          <w:spacing w:val="-4"/>
        </w:rPr>
        <w:t xml:space="preserve"> </w:t>
      </w:r>
      <w:r>
        <w:t>family</w:t>
      </w:r>
      <w:r>
        <w:rPr>
          <w:spacing w:val="-3"/>
        </w:rPr>
        <w:t xml:space="preserve"> </w:t>
      </w:r>
      <w:r>
        <w:t>types</w:t>
      </w:r>
      <w:r>
        <w:rPr>
          <w:spacing w:val="-3"/>
        </w:rPr>
        <w:t xml:space="preserve"> </w:t>
      </w:r>
      <w:r>
        <w:t>than</w:t>
      </w:r>
      <w:r>
        <w:rPr>
          <w:spacing w:val="-3"/>
        </w:rPr>
        <w:t xml:space="preserve"> </w:t>
      </w:r>
      <w:r>
        <w:t>others when addressing substance misuse in a family member:</w:t>
      </w:r>
    </w:p>
    <w:p w14:paraId="67B827F5" w14:textId="77777777" w:rsidR="00010094" w:rsidRDefault="00A12312">
      <w:pPr>
        <w:pStyle w:val="BodyText"/>
        <w:spacing w:before="1" w:line="320" w:lineRule="exact"/>
        <w:ind w:left="960" w:right="1040" w:hanging="360"/>
      </w:pPr>
      <w:r>
        <w:rPr>
          <w:rFonts w:ascii="MS PGothic" w:hAnsi="MS PGothic"/>
          <w:position w:val="1"/>
        </w:rPr>
        <w:t>➡</w:t>
      </w:r>
      <w:r>
        <w:rPr>
          <w:rFonts w:ascii="MS PGothic" w:hAnsi="MS PGothic"/>
          <w:spacing w:val="31"/>
          <w:position w:val="1"/>
        </w:rPr>
        <w:t xml:space="preserve"> </w:t>
      </w:r>
      <w:r>
        <w:rPr>
          <w:b/>
        </w:rPr>
        <w:t>Client</w:t>
      </w:r>
      <w:r>
        <w:rPr>
          <w:b/>
          <w:spacing w:val="-6"/>
        </w:rPr>
        <w:t xml:space="preserve"> </w:t>
      </w:r>
      <w:r>
        <w:rPr>
          <w:b/>
        </w:rPr>
        <w:t>who</w:t>
      </w:r>
      <w:r>
        <w:rPr>
          <w:b/>
          <w:spacing w:val="-6"/>
        </w:rPr>
        <w:t xml:space="preserve"> </w:t>
      </w:r>
      <w:r>
        <w:rPr>
          <w:b/>
        </w:rPr>
        <w:t>lives</w:t>
      </w:r>
      <w:r>
        <w:rPr>
          <w:b/>
          <w:spacing w:val="-6"/>
        </w:rPr>
        <w:t xml:space="preserve"> </w:t>
      </w:r>
      <w:r>
        <w:rPr>
          <w:b/>
        </w:rPr>
        <w:t>with</w:t>
      </w:r>
      <w:r>
        <w:rPr>
          <w:b/>
          <w:spacing w:val="-6"/>
        </w:rPr>
        <w:t xml:space="preserve"> </w:t>
      </w:r>
      <w:r>
        <w:rPr>
          <w:b/>
        </w:rPr>
        <w:t>a</w:t>
      </w:r>
      <w:r>
        <w:rPr>
          <w:b/>
          <w:spacing w:val="-6"/>
        </w:rPr>
        <w:t xml:space="preserve"> </w:t>
      </w:r>
      <w:r>
        <w:rPr>
          <w:b/>
        </w:rPr>
        <w:t>spouse</w:t>
      </w:r>
      <w:r>
        <w:rPr>
          <w:b/>
          <w:spacing w:val="-7"/>
        </w:rPr>
        <w:t xml:space="preserve"> </w:t>
      </w:r>
      <w:r>
        <w:rPr>
          <w:b/>
        </w:rPr>
        <w:t>(or</w:t>
      </w:r>
      <w:r>
        <w:rPr>
          <w:b/>
          <w:spacing w:val="-12"/>
        </w:rPr>
        <w:t xml:space="preserve"> </w:t>
      </w:r>
      <w:r>
        <w:rPr>
          <w:b/>
        </w:rPr>
        <w:t>partner)</w:t>
      </w:r>
      <w:r>
        <w:rPr>
          <w:b/>
          <w:spacing w:val="-6"/>
        </w:rPr>
        <w:t xml:space="preserve"> </w:t>
      </w:r>
      <w:r>
        <w:rPr>
          <w:b/>
        </w:rPr>
        <w:t>and</w:t>
      </w:r>
      <w:r>
        <w:rPr>
          <w:b/>
          <w:spacing w:val="-6"/>
        </w:rPr>
        <w:t xml:space="preserve"> </w:t>
      </w:r>
      <w:r>
        <w:rPr>
          <w:b/>
        </w:rPr>
        <w:t>minor</w:t>
      </w:r>
      <w:r>
        <w:rPr>
          <w:b/>
          <w:spacing w:val="-12"/>
        </w:rPr>
        <w:t xml:space="preserve"> </w:t>
      </w:r>
      <w:r>
        <w:rPr>
          <w:b/>
        </w:rPr>
        <w:t>children.</w:t>
      </w:r>
      <w:r>
        <w:rPr>
          <w:b/>
          <w:spacing w:val="-6"/>
        </w:rPr>
        <w:t xml:space="preserve"> </w:t>
      </w:r>
      <w:r>
        <w:t>Most</w:t>
      </w:r>
      <w:r>
        <w:rPr>
          <w:spacing w:val="-6"/>
        </w:rPr>
        <w:t xml:space="preserve"> </w:t>
      </w:r>
      <w:r>
        <w:t>data</w:t>
      </w:r>
      <w:r>
        <w:rPr>
          <w:spacing w:val="-7"/>
        </w:rPr>
        <w:t xml:space="preserve"> </w:t>
      </w:r>
      <w:r>
        <w:t>on the effects of parental substance misuse on children demonstrate that a parent’s substance misuse often has lasting, negative effects (Calhoun et al.).</w:t>
      </w:r>
      <w:r>
        <w:rPr>
          <w:spacing w:val="-2"/>
        </w:rPr>
        <w:t xml:space="preserve"> </w:t>
      </w:r>
      <w:r>
        <w:t xml:space="preserve">The spouse of a person who misuses substances is likely to protect the children and assume parenting </w:t>
      </w:r>
      <w:r>
        <w:t>duties not fulfilled by the parent misusing substances. If both parents misuse alcohol and drugs, the effects on children are likely to worsen.</w:t>
      </w:r>
    </w:p>
    <w:p w14:paraId="1EE1C9EF" w14:textId="77777777" w:rsidR="00010094" w:rsidRDefault="00A12312">
      <w:pPr>
        <w:pStyle w:val="BodyText"/>
        <w:spacing w:line="320" w:lineRule="exact"/>
        <w:ind w:left="960" w:right="1353" w:hanging="360"/>
      </w:pPr>
      <w:r>
        <w:rPr>
          <w:rFonts w:ascii="MS PGothic" w:hAnsi="MS PGothic"/>
          <w:position w:val="1"/>
        </w:rPr>
        <w:t>➡</w:t>
      </w:r>
      <w:r>
        <w:rPr>
          <w:rFonts w:ascii="MS PGothic" w:hAnsi="MS PGothic"/>
          <w:spacing w:val="37"/>
          <w:position w:val="1"/>
        </w:rPr>
        <w:t xml:space="preserve"> </w:t>
      </w:r>
      <w:r>
        <w:rPr>
          <w:b/>
        </w:rPr>
        <w:t>Client</w:t>
      </w:r>
      <w:r>
        <w:rPr>
          <w:b/>
          <w:spacing w:val="-3"/>
        </w:rPr>
        <w:t xml:space="preserve"> </w:t>
      </w:r>
      <w:r>
        <w:rPr>
          <w:b/>
        </w:rPr>
        <w:t>who</w:t>
      </w:r>
      <w:r>
        <w:rPr>
          <w:b/>
          <w:spacing w:val="-3"/>
        </w:rPr>
        <w:t xml:space="preserve"> </w:t>
      </w:r>
      <w:r>
        <w:rPr>
          <w:b/>
        </w:rPr>
        <w:t>lives</w:t>
      </w:r>
      <w:r>
        <w:rPr>
          <w:b/>
          <w:spacing w:val="-3"/>
        </w:rPr>
        <w:t xml:space="preserve"> </w:t>
      </w:r>
      <w:r>
        <w:rPr>
          <w:b/>
        </w:rPr>
        <w:t>in</w:t>
      </w:r>
      <w:r>
        <w:rPr>
          <w:b/>
          <w:spacing w:val="-3"/>
        </w:rPr>
        <w:t xml:space="preserve"> </w:t>
      </w:r>
      <w:r>
        <w:rPr>
          <w:b/>
        </w:rPr>
        <w:t>a</w:t>
      </w:r>
      <w:r>
        <w:rPr>
          <w:b/>
          <w:spacing w:val="-3"/>
        </w:rPr>
        <w:t xml:space="preserve"> </w:t>
      </w:r>
      <w:r>
        <w:rPr>
          <w:b/>
        </w:rPr>
        <w:t>blended</w:t>
      </w:r>
      <w:r>
        <w:rPr>
          <w:b/>
          <w:spacing w:val="-3"/>
        </w:rPr>
        <w:t xml:space="preserve"> </w:t>
      </w:r>
      <w:r>
        <w:rPr>
          <w:b/>
        </w:rPr>
        <w:t>family.</w:t>
      </w:r>
      <w:r>
        <w:rPr>
          <w:b/>
          <w:spacing w:val="-3"/>
        </w:rPr>
        <w:t xml:space="preserve"> </w:t>
      </w:r>
      <w:r>
        <w:t>Blended</w:t>
      </w:r>
      <w:r>
        <w:rPr>
          <w:spacing w:val="-3"/>
        </w:rPr>
        <w:t xml:space="preserve"> </w:t>
      </w:r>
      <w:r>
        <w:t>families</w:t>
      </w:r>
      <w:r>
        <w:rPr>
          <w:spacing w:val="-3"/>
        </w:rPr>
        <w:t xml:space="preserve"> </w:t>
      </w:r>
      <w:r>
        <w:t>may</w:t>
      </w:r>
      <w:r>
        <w:rPr>
          <w:spacing w:val="-3"/>
        </w:rPr>
        <w:t xml:space="preserve"> </w:t>
      </w:r>
      <w:r>
        <w:t>face</w:t>
      </w:r>
      <w:r>
        <w:rPr>
          <w:spacing w:val="-4"/>
        </w:rPr>
        <w:t xml:space="preserve"> </w:t>
      </w:r>
      <w:r>
        <w:t>unique challenges</w:t>
      </w:r>
      <w:r>
        <w:rPr>
          <w:spacing w:val="-4"/>
        </w:rPr>
        <w:t xml:space="preserve"> </w:t>
      </w:r>
      <w:r>
        <w:t>even</w:t>
      </w:r>
      <w:r>
        <w:rPr>
          <w:spacing w:val="-4"/>
        </w:rPr>
        <w:t xml:space="preserve"> </w:t>
      </w:r>
      <w:r>
        <w:t>when</w:t>
      </w:r>
      <w:r>
        <w:rPr>
          <w:spacing w:val="-4"/>
        </w:rPr>
        <w:t xml:space="preserve"> </w:t>
      </w:r>
      <w:r>
        <w:t>no</w:t>
      </w:r>
      <w:r>
        <w:rPr>
          <w:spacing w:val="-4"/>
        </w:rPr>
        <w:t xml:space="preserve"> </w:t>
      </w:r>
      <w:r>
        <w:t>one</w:t>
      </w:r>
      <w:r>
        <w:rPr>
          <w:spacing w:val="-5"/>
        </w:rPr>
        <w:t xml:space="preserve"> </w:t>
      </w:r>
      <w:r>
        <w:t>in</w:t>
      </w:r>
      <w:r>
        <w:rPr>
          <w:spacing w:val="-4"/>
        </w:rPr>
        <w:t xml:space="preserve"> </w:t>
      </w:r>
      <w:r>
        <w:t>the</w:t>
      </w:r>
      <w:r>
        <w:rPr>
          <w:spacing w:val="-5"/>
        </w:rPr>
        <w:t xml:space="preserve"> </w:t>
      </w:r>
      <w:r>
        <w:t>family</w:t>
      </w:r>
      <w:r>
        <w:rPr>
          <w:spacing w:val="-4"/>
        </w:rPr>
        <w:t xml:space="preserve"> </w:t>
      </w:r>
      <w:r>
        <w:t>misuses</w:t>
      </w:r>
      <w:r>
        <w:rPr>
          <w:spacing w:val="-4"/>
        </w:rPr>
        <w:t xml:space="preserve"> </w:t>
      </w:r>
      <w:r>
        <w:t>substances.</w:t>
      </w:r>
      <w:r>
        <w:rPr>
          <w:spacing w:val="-4"/>
        </w:rPr>
        <w:t xml:space="preserve"> </w:t>
      </w:r>
      <w:r>
        <w:t>Substance misuse can intensify these challenges, making it harder for the family to integrate and find stability.</w:t>
      </w:r>
    </w:p>
    <w:p w14:paraId="570C86D4" w14:textId="77777777" w:rsidR="00010094" w:rsidRDefault="00A12312">
      <w:pPr>
        <w:pStyle w:val="BodyText"/>
        <w:spacing w:line="320" w:lineRule="exact"/>
        <w:ind w:left="960" w:right="1149" w:hanging="360"/>
      </w:pPr>
      <w:r>
        <w:rPr>
          <w:rFonts w:ascii="MS PGothic" w:hAnsi="MS PGothic"/>
          <w:position w:val="1"/>
        </w:rPr>
        <w:t>➡</w:t>
      </w:r>
      <w:r>
        <w:rPr>
          <w:rFonts w:ascii="MS PGothic" w:hAnsi="MS PGothic"/>
          <w:spacing w:val="26"/>
          <w:position w:val="1"/>
        </w:rPr>
        <w:t xml:space="preserve"> </w:t>
      </w:r>
      <w:r>
        <w:rPr>
          <w:b/>
        </w:rPr>
        <w:t>Older</w:t>
      </w:r>
      <w:r>
        <w:rPr>
          <w:b/>
          <w:spacing w:val="-14"/>
        </w:rPr>
        <w:t xml:space="preserve"> </w:t>
      </w:r>
      <w:r>
        <w:rPr>
          <w:b/>
        </w:rPr>
        <w:t>client</w:t>
      </w:r>
      <w:r>
        <w:rPr>
          <w:b/>
          <w:spacing w:val="-9"/>
        </w:rPr>
        <w:t xml:space="preserve"> </w:t>
      </w:r>
      <w:r>
        <w:rPr>
          <w:b/>
        </w:rPr>
        <w:t>who</w:t>
      </w:r>
      <w:r>
        <w:rPr>
          <w:b/>
          <w:spacing w:val="-9"/>
        </w:rPr>
        <w:t xml:space="preserve"> </w:t>
      </w:r>
      <w:r>
        <w:rPr>
          <w:b/>
        </w:rPr>
        <w:t>lives</w:t>
      </w:r>
      <w:r>
        <w:rPr>
          <w:b/>
          <w:spacing w:val="-9"/>
        </w:rPr>
        <w:t xml:space="preserve"> </w:t>
      </w:r>
      <w:r>
        <w:rPr>
          <w:b/>
        </w:rPr>
        <w:t>with</w:t>
      </w:r>
      <w:r>
        <w:rPr>
          <w:b/>
          <w:spacing w:val="-9"/>
        </w:rPr>
        <w:t xml:space="preserve"> </w:t>
      </w:r>
      <w:r>
        <w:rPr>
          <w:b/>
        </w:rPr>
        <w:t>an</w:t>
      </w:r>
      <w:r>
        <w:rPr>
          <w:b/>
          <w:spacing w:val="-9"/>
        </w:rPr>
        <w:t xml:space="preserve"> </w:t>
      </w:r>
      <w:r>
        <w:rPr>
          <w:b/>
        </w:rPr>
        <w:t>intergenerational</w:t>
      </w:r>
      <w:r>
        <w:rPr>
          <w:b/>
          <w:spacing w:val="-10"/>
        </w:rPr>
        <w:t xml:space="preserve"> </w:t>
      </w:r>
      <w:r>
        <w:rPr>
          <w:b/>
        </w:rPr>
        <w:t>family,</w:t>
      </w:r>
      <w:r>
        <w:rPr>
          <w:b/>
          <w:spacing w:val="-9"/>
        </w:rPr>
        <w:t xml:space="preserve"> </w:t>
      </w:r>
      <w:r>
        <w:rPr>
          <w:b/>
        </w:rPr>
        <w:t>including</w:t>
      </w:r>
      <w:r>
        <w:rPr>
          <w:b/>
          <w:spacing w:val="-9"/>
        </w:rPr>
        <w:t xml:space="preserve"> </w:t>
      </w:r>
      <w:r>
        <w:rPr>
          <w:b/>
        </w:rPr>
        <w:t>their</w:t>
      </w:r>
      <w:r>
        <w:rPr>
          <w:b/>
          <w:spacing w:val="-14"/>
        </w:rPr>
        <w:t xml:space="preserve"> </w:t>
      </w:r>
      <w:r>
        <w:rPr>
          <w:b/>
        </w:rPr>
        <w:t xml:space="preserve">own children and grandchildren. </w:t>
      </w:r>
      <w:r>
        <w:t>An older</w:t>
      </w:r>
      <w:r>
        <w:t xml:space="preserve"> adult with an SUD can affect everyone in the household. Some family members may try to work around the older person, ignoring SUD-related issues or writing off substance misuse as part of “old age.” Many family members are committed to being caregivers, y</w:t>
      </w:r>
      <w:r>
        <w:t>et they are often left out of treatment decisions and recovery planning (National Academies of Sciences, Engineering, and Medicine). Counselors may need to mobilize additional family resources to treat the older adult’s SUD and other comorbid physical cond</w:t>
      </w:r>
      <w:r>
        <w:t>itions.</w:t>
      </w:r>
    </w:p>
    <w:p w14:paraId="169D44EA" w14:textId="77777777" w:rsidR="00010094" w:rsidRDefault="00A12312">
      <w:pPr>
        <w:pStyle w:val="BodyText"/>
        <w:spacing w:line="320" w:lineRule="exact"/>
        <w:ind w:left="960" w:right="1084" w:hanging="360"/>
      </w:pPr>
      <w:r>
        <w:rPr>
          <w:rFonts w:ascii="MS PGothic" w:hAnsi="MS PGothic"/>
          <w:position w:val="1"/>
        </w:rPr>
        <w:t>➡</w:t>
      </w:r>
      <w:r>
        <w:rPr>
          <w:rFonts w:ascii="MS PGothic" w:hAnsi="MS PGothic"/>
          <w:spacing w:val="30"/>
          <w:position w:val="1"/>
        </w:rPr>
        <w:t xml:space="preserve"> </w:t>
      </w:r>
      <w:r>
        <w:rPr>
          <w:b/>
        </w:rPr>
        <w:t>Adolescent</w:t>
      </w:r>
      <w:r>
        <w:rPr>
          <w:b/>
          <w:spacing w:val="-7"/>
        </w:rPr>
        <w:t xml:space="preserve"> </w:t>
      </w:r>
      <w:r>
        <w:rPr>
          <w:b/>
        </w:rPr>
        <w:t>client</w:t>
      </w:r>
      <w:r>
        <w:rPr>
          <w:b/>
          <w:spacing w:val="-7"/>
        </w:rPr>
        <w:t xml:space="preserve"> </w:t>
      </w:r>
      <w:r>
        <w:rPr>
          <w:b/>
        </w:rPr>
        <w:t>who</w:t>
      </w:r>
      <w:r>
        <w:rPr>
          <w:b/>
          <w:spacing w:val="-7"/>
        </w:rPr>
        <w:t xml:space="preserve"> </w:t>
      </w:r>
      <w:r>
        <w:rPr>
          <w:b/>
        </w:rPr>
        <w:t>lives</w:t>
      </w:r>
      <w:r>
        <w:rPr>
          <w:b/>
          <w:spacing w:val="-7"/>
        </w:rPr>
        <w:t xml:space="preserve"> </w:t>
      </w:r>
      <w:r>
        <w:rPr>
          <w:b/>
        </w:rPr>
        <w:t>with</w:t>
      </w:r>
      <w:r>
        <w:rPr>
          <w:b/>
          <w:spacing w:val="-7"/>
        </w:rPr>
        <w:t xml:space="preserve"> </w:t>
      </w:r>
      <w:r>
        <w:rPr>
          <w:b/>
        </w:rPr>
        <w:t>family</w:t>
      </w:r>
      <w:r>
        <w:rPr>
          <w:b/>
          <w:spacing w:val="-7"/>
        </w:rPr>
        <w:t xml:space="preserve"> </w:t>
      </w:r>
      <w:r>
        <w:rPr>
          <w:b/>
        </w:rPr>
        <w:t>of</w:t>
      </w:r>
      <w:r>
        <w:rPr>
          <w:b/>
          <w:spacing w:val="-7"/>
        </w:rPr>
        <w:t xml:space="preserve"> </w:t>
      </w:r>
      <w:r>
        <w:rPr>
          <w:b/>
        </w:rPr>
        <w:t>origin.</w:t>
      </w:r>
      <w:r>
        <w:rPr>
          <w:b/>
          <w:spacing w:val="-7"/>
        </w:rPr>
        <w:t xml:space="preserve"> </w:t>
      </w:r>
      <w:r>
        <w:t>When</w:t>
      </w:r>
      <w:r>
        <w:rPr>
          <w:spacing w:val="-7"/>
        </w:rPr>
        <w:t xml:space="preserve"> </w:t>
      </w:r>
      <w:r>
        <w:t>an</w:t>
      </w:r>
      <w:r>
        <w:rPr>
          <w:spacing w:val="-7"/>
        </w:rPr>
        <w:t xml:space="preserve"> </w:t>
      </w:r>
      <w:r>
        <w:t>adolescent</w:t>
      </w:r>
      <w:r>
        <w:rPr>
          <w:spacing w:val="-8"/>
        </w:rPr>
        <w:t xml:space="preserve"> </w:t>
      </w:r>
      <w:r>
        <w:t xml:space="preserve">misuses alcohol or drugs, the </w:t>
      </w:r>
      <w:proofErr w:type="gramStart"/>
      <w:r>
        <w:t>needs</w:t>
      </w:r>
      <w:proofErr w:type="gramEnd"/>
      <w:r>
        <w:t xml:space="preserve"> and concerns of siblings in the family may be</w:t>
      </w:r>
      <w:r>
        <w:rPr>
          <w:spacing w:val="40"/>
        </w:rPr>
        <w:t xml:space="preserve"> </w:t>
      </w:r>
      <w:r>
        <w:t xml:space="preserve">ignored or minimized while the parents address continual issues and crises related to the adolescent’s substance misuse. In many families with adolescents who misuse substances, parental substance misuse is evident (Ali, Dean, &amp; </w:t>
      </w:r>
      <w:r>
        <w:rPr>
          <w:spacing w:val="-2"/>
        </w:rPr>
        <w:t>Hedden).</w:t>
      </w:r>
    </w:p>
    <w:p w14:paraId="2A698CF1" w14:textId="77777777" w:rsidR="00010094" w:rsidRDefault="00010094">
      <w:pPr>
        <w:pStyle w:val="BodyText"/>
        <w:rPr>
          <w:sz w:val="20"/>
        </w:rPr>
      </w:pPr>
    </w:p>
    <w:p w14:paraId="2E50BB6A" w14:textId="77777777" w:rsidR="00010094" w:rsidRDefault="00010094">
      <w:pPr>
        <w:pStyle w:val="BodyText"/>
        <w:spacing w:before="11"/>
        <w:rPr>
          <w:sz w:val="27"/>
        </w:rPr>
      </w:pPr>
    </w:p>
    <w:p w14:paraId="6A329E62" w14:textId="77777777" w:rsidR="00010094" w:rsidRDefault="00A12312">
      <w:pPr>
        <w:pStyle w:val="BodyText"/>
        <w:spacing w:before="68" w:line="232" w:lineRule="auto"/>
        <w:ind w:left="760" w:right="1353" w:hanging="360"/>
      </w:pPr>
      <w:r>
        <w:rPr>
          <w:rFonts w:ascii="MS PGothic" w:hAnsi="MS PGothic"/>
          <w:position w:val="1"/>
        </w:rPr>
        <w:t>➡</w:t>
      </w:r>
      <w:r>
        <w:rPr>
          <w:rFonts w:ascii="MS PGothic" w:hAnsi="MS PGothic"/>
          <w:spacing w:val="31"/>
          <w:position w:val="1"/>
        </w:rPr>
        <w:t xml:space="preserve"> </w:t>
      </w:r>
      <w:r>
        <w:t>How</w:t>
      </w:r>
      <w:r>
        <w:rPr>
          <w:spacing w:val="-6"/>
        </w:rPr>
        <w:t xml:space="preserve"> </w:t>
      </w:r>
      <w:r>
        <w:t>do</w:t>
      </w:r>
      <w:r>
        <w:rPr>
          <w:spacing w:val="-6"/>
        </w:rPr>
        <w:t xml:space="preserve"> </w:t>
      </w:r>
      <w:r>
        <w:t>culture</w:t>
      </w:r>
      <w:r>
        <w:t>,</w:t>
      </w:r>
      <w:r>
        <w:rPr>
          <w:spacing w:val="-6"/>
        </w:rPr>
        <w:t xml:space="preserve"> </w:t>
      </w:r>
      <w:r>
        <w:t>race,</w:t>
      </w:r>
      <w:r>
        <w:rPr>
          <w:spacing w:val="-6"/>
        </w:rPr>
        <w:t xml:space="preserve"> </w:t>
      </w:r>
      <w:r>
        <w:t>and</w:t>
      </w:r>
      <w:r>
        <w:rPr>
          <w:spacing w:val="-6"/>
        </w:rPr>
        <w:t xml:space="preserve"> </w:t>
      </w:r>
      <w:r>
        <w:t>ethnicity</w:t>
      </w:r>
      <w:r>
        <w:rPr>
          <w:spacing w:val="-6"/>
        </w:rPr>
        <w:t xml:space="preserve"> </w:t>
      </w:r>
      <w:r>
        <w:t>influence</w:t>
      </w:r>
      <w:r>
        <w:rPr>
          <w:spacing w:val="-7"/>
        </w:rPr>
        <w:t xml:space="preserve"> </w:t>
      </w:r>
      <w:r>
        <w:t>the</w:t>
      </w:r>
      <w:r>
        <w:rPr>
          <w:spacing w:val="-7"/>
        </w:rPr>
        <w:t xml:space="preserve"> </w:t>
      </w:r>
      <w:r>
        <w:t>family</w:t>
      </w:r>
      <w:r>
        <w:rPr>
          <w:spacing w:val="-6"/>
        </w:rPr>
        <w:t xml:space="preserve"> </w:t>
      </w:r>
      <w:r>
        <w:t>(e.g.,</w:t>
      </w:r>
      <w:r>
        <w:rPr>
          <w:spacing w:val="-6"/>
        </w:rPr>
        <w:t xml:space="preserve"> </w:t>
      </w:r>
      <w:r>
        <w:t>how</w:t>
      </w:r>
      <w:r>
        <w:rPr>
          <w:spacing w:val="-6"/>
        </w:rPr>
        <w:t xml:space="preserve"> </w:t>
      </w:r>
      <w:r>
        <w:t>are</w:t>
      </w:r>
      <w:r>
        <w:rPr>
          <w:spacing w:val="-7"/>
        </w:rPr>
        <w:t xml:space="preserve"> </w:t>
      </w:r>
      <w:r>
        <w:t>issues</w:t>
      </w:r>
      <w:r>
        <w:rPr>
          <w:spacing w:val="-6"/>
        </w:rPr>
        <w:t xml:space="preserve"> </w:t>
      </w:r>
      <w:r>
        <w:t>of power or oppression at play for the family)?</w:t>
      </w:r>
    </w:p>
    <w:p w14:paraId="32F2FD61" w14:textId="77777777" w:rsidR="00010094" w:rsidRDefault="00010094">
      <w:pPr>
        <w:pStyle w:val="BodyText"/>
        <w:spacing w:before="9"/>
        <w:rPr>
          <w:sz w:val="27"/>
        </w:rPr>
      </w:pPr>
    </w:p>
    <w:p w14:paraId="2EEF3BAB" w14:textId="77777777" w:rsidR="00010094" w:rsidRDefault="00A12312">
      <w:pPr>
        <w:pStyle w:val="BodyText"/>
        <w:ind w:left="400" w:right="1353"/>
      </w:pPr>
      <w:r>
        <w:t>Sociocultural interventions often stress the strengths of clients and families in specific</w:t>
      </w:r>
      <w:r>
        <w:rPr>
          <w:spacing w:val="-6"/>
        </w:rPr>
        <w:t xml:space="preserve"> </w:t>
      </w:r>
      <w:r>
        <w:t>contexts;</w:t>
      </w:r>
      <w:r>
        <w:rPr>
          <w:spacing w:val="-5"/>
        </w:rPr>
        <w:t xml:space="preserve"> </w:t>
      </w:r>
      <w:r>
        <w:t>such</w:t>
      </w:r>
      <w:r>
        <w:rPr>
          <w:spacing w:val="-5"/>
        </w:rPr>
        <w:t xml:space="preserve"> </w:t>
      </w:r>
      <w:r>
        <w:t>interventions</w:t>
      </w:r>
      <w:r>
        <w:rPr>
          <w:spacing w:val="-5"/>
        </w:rPr>
        <w:t xml:space="preserve"> </w:t>
      </w:r>
      <w:r>
        <w:t>include</w:t>
      </w:r>
      <w:r>
        <w:rPr>
          <w:spacing w:val="-6"/>
        </w:rPr>
        <w:t xml:space="preserve"> </w:t>
      </w:r>
      <w:r>
        <w:t>job</w:t>
      </w:r>
      <w:r>
        <w:rPr>
          <w:spacing w:val="-5"/>
        </w:rPr>
        <w:t xml:space="preserve"> </w:t>
      </w:r>
      <w:r>
        <w:t>training,</w:t>
      </w:r>
      <w:r>
        <w:rPr>
          <w:spacing w:val="-5"/>
        </w:rPr>
        <w:t xml:space="preserve"> </w:t>
      </w:r>
      <w:proofErr w:type="gramStart"/>
      <w:r>
        <w:t>education</w:t>
      </w:r>
      <w:proofErr w:type="gramEnd"/>
      <w:r>
        <w:rPr>
          <w:spacing w:val="-5"/>
        </w:rPr>
        <w:t xml:space="preserve"> </w:t>
      </w:r>
      <w:r>
        <w:t>and</w:t>
      </w:r>
      <w:r>
        <w:rPr>
          <w:spacing w:val="-5"/>
        </w:rPr>
        <w:t xml:space="preserve"> </w:t>
      </w:r>
      <w:r>
        <w:t>language</w:t>
      </w:r>
    </w:p>
    <w:p w14:paraId="2AD0E943" w14:textId="77777777" w:rsidR="00010094" w:rsidRDefault="00010094">
      <w:pPr>
        <w:sectPr w:rsidR="00010094">
          <w:pgSz w:w="12240" w:h="15840"/>
          <w:pgMar w:top="980" w:right="100" w:bottom="280" w:left="1040" w:header="714" w:footer="0" w:gutter="0"/>
          <w:cols w:space="720"/>
        </w:sectPr>
      </w:pPr>
    </w:p>
    <w:p w14:paraId="2B917686" w14:textId="77777777" w:rsidR="00010094" w:rsidRDefault="00010094">
      <w:pPr>
        <w:pStyle w:val="BodyText"/>
        <w:spacing w:before="11"/>
        <w:rPr>
          <w:sz w:val="29"/>
        </w:rPr>
      </w:pPr>
    </w:p>
    <w:p w14:paraId="067CBB97" w14:textId="77777777" w:rsidR="00010094" w:rsidRDefault="00A12312">
      <w:pPr>
        <w:pStyle w:val="BodyText"/>
        <w:spacing w:before="88"/>
        <w:ind w:left="400" w:right="1353"/>
      </w:pPr>
      <w:r>
        <w:t>services,</w:t>
      </w:r>
      <w:r>
        <w:rPr>
          <w:spacing w:val="-8"/>
        </w:rPr>
        <w:t xml:space="preserve"> </w:t>
      </w:r>
      <w:r>
        <w:t>social</w:t>
      </w:r>
      <w:r>
        <w:rPr>
          <w:spacing w:val="-5"/>
        </w:rPr>
        <w:t xml:space="preserve"> </w:t>
      </w:r>
      <w:r>
        <w:t>skills</w:t>
      </w:r>
      <w:r>
        <w:rPr>
          <w:spacing w:val="-5"/>
        </w:rPr>
        <w:t xml:space="preserve"> </w:t>
      </w:r>
      <w:r>
        <w:t>training,</w:t>
      </w:r>
      <w:r>
        <w:rPr>
          <w:spacing w:val="-5"/>
        </w:rPr>
        <w:t xml:space="preserve"> </w:t>
      </w:r>
      <w:r>
        <w:t>and</w:t>
      </w:r>
      <w:r>
        <w:rPr>
          <w:spacing w:val="-5"/>
        </w:rPr>
        <w:t xml:space="preserve"> </w:t>
      </w:r>
      <w:r>
        <w:t>supports</w:t>
      </w:r>
      <w:r>
        <w:rPr>
          <w:spacing w:val="-5"/>
        </w:rPr>
        <w:t xml:space="preserve"> </w:t>
      </w:r>
      <w:r>
        <w:t>to</w:t>
      </w:r>
      <w:r>
        <w:rPr>
          <w:spacing w:val="-5"/>
        </w:rPr>
        <w:t xml:space="preserve"> </w:t>
      </w:r>
      <w:r>
        <w:t>improve</w:t>
      </w:r>
      <w:r>
        <w:rPr>
          <w:spacing w:val="-6"/>
        </w:rPr>
        <w:t xml:space="preserve"> </w:t>
      </w:r>
      <w:r>
        <w:t>clients’</w:t>
      </w:r>
      <w:r>
        <w:rPr>
          <w:spacing w:val="-21"/>
        </w:rPr>
        <w:t xml:space="preserve"> </w:t>
      </w:r>
      <w:r>
        <w:t>socioeconomic circumstances. Other interventions may involve community- and faith-based activities</w:t>
      </w:r>
      <w:r>
        <w:rPr>
          <w:spacing w:val="-1"/>
        </w:rPr>
        <w:t xml:space="preserve"> </w:t>
      </w:r>
      <w:r>
        <w:t>or</w:t>
      </w:r>
      <w:r>
        <w:rPr>
          <w:spacing w:val="-1"/>
        </w:rPr>
        <w:t xml:space="preserve"> </w:t>
      </w:r>
      <w:r>
        <w:t>participation</w:t>
      </w:r>
      <w:r>
        <w:rPr>
          <w:spacing w:val="-1"/>
        </w:rPr>
        <w:t xml:space="preserve"> </w:t>
      </w:r>
      <w:r>
        <w:t>in</w:t>
      </w:r>
      <w:r>
        <w:rPr>
          <w:spacing w:val="-1"/>
        </w:rPr>
        <w:t xml:space="preserve"> </w:t>
      </w:r>
      <w:r>
        <w:t>mutual-help</w:t>
      </w:r>
      <w:r>
        <w:rPr>
          <w:spacing w:val="-1"/>
        </w:rPr>
        <w:t xml:space="preserve"> </w:t>
      </w:r>
      <w:r>
        <w:t>groups</w:t>
      </w:r>
      <w:r>
        <w:rPr>
          <w:spacing w:val="-1"/>
        </w:rPr>
        <w:t xml:space="preserve"> </w:t>
      </w:r>
      <w:r>
        <w:t>to</w:t>
      </w:r>
      <w:r>
        <w:rPr>
          <w:spacing w:val="-1"/>
        </w:rPr>
        <w:t xml:space="preserve"> </w:t>
      </w:r>
      <w:r>
        <w:t>alleviate</w:t>
      </w:r>
      <w:r>
        <w:rPr>
          <w:spacing w:val="-2"/>
        </w:rPr>
        <w:t xml:space="preserve"> </w:t>
      </w:r>
      <w:r>
        <w:t>stress</w:t>
      </w:r>
      <w:r>
        <w:rPr>
          <w:spacing w:val="-1"/>
        </w:rPr>
        <w:t xml:space="preserve"> </w:t>
      </w:r>
      <w:r>
        <w:t>and</w:t>
      </w:r>
      <w:r>
        <w:rPr>
          <w:spacing w:val="-1"/>
        </w:rPr>
        <w:t xml:space="preserve"> </w:t>
      </w:r>
      <w:r>
        <w:t xml:space="preserve">provide </w:t>
      </w:r>
      <w:r>
        <w:rPr>
          <w:spacing w:val="-2"/>
        </w:rPr>
        <w:t>support.</w:t>
      </w:r>
    </w:p>
    <w:p w14:paraId="7A353936" w14:textId="77777777" w:rsidR="00010094" w:rsidRDefault="00010094">
      <w:pPr>
        <w:pStyle w:val="BodyText"/>
        <w:rPr>
          <w:sz w:val="30"/>
        </w:rPr>
      </w:pPr>
    </w:p>
    <w:p w14:paraId="66E0D702" w14:textId="77777777" w:rsidR="00010094" w:rsidRDefault="00010094">
      <w:pPr>
        <w:pStyle w:val="BodyText"/>
        <w:rPr>
          <w:sz w:val="25"/>
        </w:rPr>
      </w:pPr>
    </w:p>
    <w:p w14:paraId="5AA55472" w14:textId="77777777" w:rsidR="00010094" w:rsidRDefault="00A12312">
      <w:pPr>
        <w:pStyle w:val="Heading3"/>
      </w:pPr>
      <w:r>
        <w:rPr>
          <w:color w:val="004D7F"/>
        </w:rPr>
        <w:t>History</w:t>
      </w:r>
      <w:r>
        <w:rPr>
          <w:color w:val="004D7F"/>
          <w:spacing w:val="-2"/>
        </w:rPr>
        <w:t xml:space="preserve"> </w:t>
      </w:r>
      <w:r>
        <w:rPr>
          <w:color w:val="004D7F"/>
        </w:rPr>
        <w:t>of</w:t>
      </w:r>
      <w:r>
        <w:rPr>
          <w:color w:val="004D7F"/>
          <w:spacing w:val="-1"/>
        </w:rPr>
        <w:t xml:space="preserve"> </w:t>
      </w:r>
      <w:r>
        <w:rPr>
          <w:color w:val="004D7F"/>
        </w:rPr>
        <w:t>Family-Based</w:t>
      </w:r>
      <w:r>
        <w:rPr>
          <w:color w:val="004D7F"/>
          <w:spacing w:val="-1"/>
        </w:rPr>
        <w:t xml:space="preserve"> </w:t>
      </w:r>
      <w:r>
        <w:rPr>
          <w:color w:val="004D7F"/>
          <w:spacing w:val="-2"/>
        </w:rPr>
        <w:t>Interventions</w:t>
      </w:r>
    </w:p>
    <w:p w14:paraId="13A588C3" w14:textId="77777777" w:rsidR="00010094" w:rsidRDefault="00010094">
      <w:pPr>
        <w:pStyle w:val="BodyText"/>
        <w:spacing w:before="7"/>
        <w:rPr>
          <w:b/>
          <w:sz w:val="27"/>
        </w:rPr>
      </w:pPr>
    </w:p>
    <w:p w14:paraId="507C512B" w14:textId="77777777" w:rsidR="00010094" w:rsidRDefault="00A12312">
      <w:pPr>
        <w:pStyle w:val="Heading4"/>
      </w:pPr>
      <w:r>
        <w:rPr>
          <w:color w:val="004D7F"/>
        </w:rPr>
        <w:t>Family</w:t>
      </w:r>
      <w:r>
        <w:rPr>
          <w:color w:val="004D7F"/>
          <w:spacing w:val="-3"/>
        </w:rPr>
        <w:t xml:space="preserve"> </w:t>
      </w:r>
      <w:r>
        <w:rPr>
          <w:color w:val="004D7F"/>
        </w:rPr>
        <w:t>Theory—Initial</w:t>
      </w:r>
      <w:r>
        <w:rPr>
          <w:color w:val="004D7F"/>
          <w:spacing w:val="-3"/>
        </w:rPr>
        <w:t xml:space="preserve"> </w:t>
      </w:r>
      <w:r>
        <w:rPr>
          <w:color w:val="004D7F"/>
          <w:spacing w:val="-2"/>
        </w:rPr>
        <w:t>Research</w:t>
      </w:r>
    </w:p>
    <w:p w14:paraId="4C42BE87" w14:textId="77777777" w:rsidR="00010094" w:rsidRDefault="00A12312">
      <w:pPr>
        <w:pStyle w:val="BodyText"/>
        <w:ind w:left="400" w:right="1353"/>
      </w:pPr>
      <w:r>
        <w:t>After War World II, research started to explore the role of families in the development</w:t>
      </w:r>
      <w:r>
        <w:rPr>
          <w:spacing w:val="-5"/>
        </w:rPr>
        <w:t xml:space="preserve"> </w:t>
      </w:r>
      <w:r>
        <w:t>and</w:t>
      </w:r>
      <w:r>
        <w:rPr>
          <w:spacing w:val="-4"/>
        </w:rPr>
        <w:t xml:space="preserve"> </w:t>
      </w:r>
      <w:r>
        <w:t>maintenance</w:t>
      </w:r>
      <w:r>
        <w:rPr>
          <w:spacing w:val="-5"/>
        </w:rPr>
        <w:t xml:space="preserve"> </w:t>
      </w:r>
      <w:r>
        <w:t>of</w:t>
      </w:r>
      <w:r>
        <w:rPr>
          <w:spacing w:val="-4"/>
        </w:rPr>
        <w:t xml:space="preserve"> </w:t>
      </w:r>
      <w:r>
        <w:t>mental</w:t>
      </w:r>
      <w:r>
        <w:rPr>
          <w:spacing w:val="-4"/>
        </w:rPr>
        <w:t xml:space="preserve"> </w:t>
      </w:r>
      <w:r>
        <w:t>disorders.</w:t>
      </w:r>
      <w:r>
        <w:rPr>
          <w:spacing w:val="-4"/>
        </w:rPr>
        <w:t xml:space="preserve"> </w:t>
      </w:r>
      <w:r>
        <w:t>In</w:t>
      </w:r>
      <w:r>
        <w:rPr>
          <w:spacing w:val="-4"/>
        </w:rPr>
        <w:t xml:space="preserve"> </w:t>
      </w:r>
      <w:r>
        <w:t>part,</w:t>
      </w:r>
      <w:r>
        <w:rPr>
          <w:spacing w:val="-4"/>
        </w:rPr>
        <w:t xml:space="preserve"> </w:t>
      </w:r>
      <w:r>
        <w:t>family</w:t>
      </w:r>
      <w:r>
        <w:rPr>
          <w:spacing w:val="-4"/>
        </w:rPr>
        <w:t xml:space="preserve"> </w:t>
      </w:r>
      <w:r>
        <w:t>therapy</w:t>
      </w:r>
      <w:r>
        <w:rPr>
          <w:spacing w:val="-4"/>
        </w:rPr>
        <w:t xml:space="preserve"> </w:t>
      </w:r>
      <w:r>
        <w:t>was</w:t>
      </w:r>
      <w:r>
        <w:rPr>
          <w:spacing w:val="-4"/>
        </w:rPr>
        <w:t xml:space="preserve"> </w:t>
      </w:r>
      <w:r>
        <w:t>an outgrowth of research on communication patterns within families who had</w:t>
      </w:r>
    </w:p>
    <w:p w14:paraId="37942E11" w14:textId="77777777" w:rsidR="00010094" w:rsidRDefault="00A12312">
      <w:pPr>
        <w:pStyle w:val="BodyText"/>
        <w:spacing w:line="237" w:lineRule="auto"/>
        <w:ind w:left="400" w:right="1353"/>
      </w:pPr>
      <w:r>
        <w:t>a family member with schizophrenia (Bregman &amp; White). Interest in the role of families,</w:t>
      </w:r>
      <w:r>
        <w:rPr>
          <w:spacing w:val="-5"/>
        </w:rPr>
        <w:t xml:space="preserve"> </w:t>
      </w:r>
      <w:r>
        <w:t>family</w:t>
      </w:r>
      <w:r>
        <w:rPr>
          <w:spacing w:val="-5"/>
        </w:rPr>
        <w:t xml:space="preserve"> </w:t>
      </w:r>
      <w:r>
        <w:t>dynamics,</w:t>
      </w:r>
      <w:r>
        <w:rPr>
          <w:spacing w:val="-5"/>
        </w:rPr>
        <w:t xml:space="preserve"> </w:t>
      </w:r>
      <w:r>
        <w:t>and</w:t>
      </w:r>
      <w:r>
        <w:rPr>
          <w:spacing w:val="-5"/>
        </w:rPr>
        <w:t xml:space="preserve"> </w:t>
      </w:r>
      <w:r>
        <w:t>family</w:t>
      </w:r>
      <w:r>
        <w:rPr>
          <w:spacing w:val="-5"/>
        </w:rPr>
        <w:t xml:space="preserve"> </w:t>
      </w:r>
      <w:r>
        <w:t>theoretical</w:t>
      </w:r>
      <w:r>
        <w:rPr>
          <w:spacing w:val="-5"/>
        </w:rPr>
        <w:t xml:space="preserve"> </w:t>
      </w:r>
      <w:r>
        <w:t>approaches</w:t>
      </w:r>
      <w:r>
        <w:rPr>
          <w:spacing w:val="-5"/>
        </w:rPr>
        <w:t xml:space="preserve"> </w:t>
      </w:r>
      <w:r>
        <w:t>appeared</w:t>
      </w:r>
      <w:r>
        <w:rPr>
          <w:spacing w:val="-5"/>
        </w:rPr>
        <w:t xml:space="preserve"> </w:t>
      </w:r>
      <w:r>
        <w:t>to</w:t>
      </w:r>
      <w:r>
        <w:rPr>
          <w:spacing w:val="-5"/>
        </w:rPr>
        <w:t xml:space="preserve"> </w:t>
      </w:r>
      <w:r>
        <w:t>emerge simultaneously in the 1</w:t>
      </w:r>
      <w:r>
        <w:t>950s among practitioners and researchers in the United States and other countries.</w:t>
      </w:r>
    </w:p>
    <w:p w14:paraId="4AB800AA" w14:textId="77777777" w:rsidR="00010094" w:rsidRDefault="00010094">
      <w:pPr>
        <w:pStyle w:val="BodyText"/>
        <w:spacing w:before="8"/>
        <w:rPr>
          <w:sz w:val="27"/>
        </w:rPr>
      </w:pPr>
    </w:p>
    <w:p w14:paraId="0FFE6655" w14:textId="77777777" w:rsidR="00010094" w:rsidRDefault="00A12312">
      <w:pPr>
        <w:pStyle w:val="Heading4"/>
      </w:pPr>
      <w:r>
        <w:rPr>
          <w:color w:val="004D7F"/>
        </w:rPr>
        <w:t>Incorporating</w:t>
      </w:r>
      <w:r>
        <w:rPr>
          <w:color w:val="004D7F"/>
          <w:spacing w:val="-1"/>
        </w:rPr>
        <w:t xml:space="preserve"> </w:t>
      </w:r>
      <w:r>
        <w:rPr>
          <w:color w:val="004D7F"/>
        </w:rPr>
        <w:t>the</w:t>
      </w:r>
      <w:r>
        <w:rPr>
          <w:color w:val="004D7F"/>
          <w:spacing w:val="-2"/>
        </w:rPr>
        <w:t xml:space="preserve"> </w:t>
      </w:r>
      <w:r>
        <w:rPr>
          <w:color w:val="004D7F"/>
        </w:rPr>
        <w:t>Concept</w:t>
      </w:r>
      <w:r>
        <w:rPr>
          <w:color w:val="004D7F"/>
          <w:spacing w:val="-2"/>
        </w:rPr>
        <w:t xml:space="preserve"> </w:t>
      </w:r>
      <w:r>
        <w:rPr>
          <w:color w:val="004D7F"/>
        </w:rPr>
        <w:t>of</w:t>
      </w:r>
      <w:r>
        <w:rPr>
          <w:color w:val="004D7F"/>
          <w:spacing w:val="-1"/>
        </w:rPr>
        <w:t xml:space="preserve"> </w:t>
      </w:r>
      <w:r>
        <w:rPr>
          <w:color w:val="004D7F"/>
        </w:rPr>
        <w:t>Systems</w:t>
      </w:r>
      <w:r>
        <w:rPr>
          <w:color w:val="004D7F"/>
          <w:spacing w:val="-1"/>
        </w:rPr>
        <w:t xml:space="preserve"> </w:t>
      </w:r>
      <w:proofErr w:type="gramStart"/>
      <w:r>
        <w:rPr>
          <w:color w:val="004D7F"/>
        </w:rPr>
        <w:t>Into</w:t>
      </w:r>
      <w:proofErr w:type="gramEnd"/>
      <w:r>
        <w:rPr>
          <w:color w:val="004D7F"/>
          <w:spacing w:val="-1"/>
        </w:rPr>
        <w:t xml:space="preserve"> </w:t>
      </w:r>
      <w:r>
        <w:rPr>
          <w:color w:val="004D7F"/>
        </w:rPr>
        <w:t>Family</w:t>
      </w:r>
      <w:r>
        <w:rPr>
          <w:color w:val="004D7F"/>
          <w:spacing w:val="-2"/>
        </w:rPr>
        <w:t xml:space="preserve"> Models</w:t>
      </w:r>
    </w:p>
    <w:p w14:paraId="2DA885ED" w14:textId="77777777" w:rsidR="00010094" w:rsidRDefault="00A12312">
      <w:pPr>
        <w:pStyle w:val="BodyText"/>
        <w:ind w:left="400" w:right="1353"/>
      </w:pPr>
      <w:r>
        <w:t>Thereafter,</w:t>
      </w:r>
      <w:r>
        <w:rPr>
          <w:spacing w:val="-5"/>
        </w:rPr>
        <w:t xml:space="preserve"> </w:t>
      </w:r>
      <w:r>
        <w:t>family</w:t>
      </w:r>
      <w:r>
        <w:rPr>
          <w:spacing w:val="-5"/>
        </w:rPr>
        <w:t xml:space="preserve"> </w:t>
      </w:r>
      <w:r>
        <w:t>models</w:t>
      </w:r>
      <w:r>
        <w:rPr>
          <w:spacing w:val="-5"/>
        </w:rPr>
        <w:t xml:space="preserve"> </w:t>
      </w:r>
      <w:r>
        <w:t>started</w:t>
      </w:r>
      <w:r>
        <w:rPr>
          <w:spacing w:val="-5"/>
        </w:rPr>
        <w:t xml:space="preserve"> </w:t>
      </w:r>
      <w:r>
        <w:t>to</w:t>
      </w:r>
      <w:r>
        <w:rPr>
          <w:spacing w:val="-5"/>
        </w:rPr>
        <w:t xml:space="preserve"> </w:t>
      </w:r>
      <w:r>
        <w:t>incorporate</w:t>
      </w:r>
      <w:r>
        <w:rPr>
          <w:spacing w:val="-6"/>
        </w:rPr>
        <w:t xml:space="preserve"> </w:t>
      </w:r>
      <w:r>
        <w:t>the</w:t>
      </w:r>
      <w:r>
        <w:rPr>
          <w:spacing w:val="-6"/>
        </w:rPr>
        <w:t xml:space="preserve"> </w:t>
      </w:r>
      <w:r>
        <w:t>concept</w:t>
      </w:r>
      <w:r>
        <w:rPr>
          <w:spacing w:val="-6"/>
        </w:rPr>
        <w:t xml:space="preserve"> </w:t>
      </w:r>
      <w:r>
        <w:t>of</w:t>
      </w:r>
      <w:r>
        <w:rPr>
          <w:spacing w:val="-5"/>
        </w:rPr>
        <w:t xml:space="preserve"> </w:t>
      </w:r>
      <w:r>
        <w:t>systems,</w:t>
      </w:r>
      <w:r>
        <w:rPr>
          <w:spacing w:val="-5"/>
        </w:rPr>
        <w:t xml:space="preserve"> </w:t>
      </w:r>
      <w:r>
        <w:t>which</w:t>
      </w:r>
      <w:r>
        <w:rPr>
          <w:spacing w:val="-5"/>
        </w:rPr>
        <w:t xml:space="preserve"> </w:t>
      </w:r>
      <w:r>
        <w:t>was grounded primarily in psychoanaly</w:t>
      </w:r>
      <w:r>
        <w:t>tic theory (Gladding). This systems-informed theory of the family evolved into several new schools of thought, each of which began to inform specific treatment strategies and training centers.</w:t>
      </w:r>
      <w:r>
        <w:rPr>
          <w:spacing w:val="-7"/>
        </w:rPr>
        <w:t xml:space="preserve"> </w:t>
      </w:r>
      <w:r>
        <w:t>At first, it was typical for practitioners to subscribe to just</w:t>
      </w:r>
      <w:r>
        <w:t xml:space="preserve"> one model of family therapy.</w:t>
      </w:r>
      <w:r>
        <w:rPr>
          <w:spacing w:val="-5"/>
        </w:rPr>
        <w:t xml:space="preserve"> </w:t>
      </w:r>
      <w:r>
        <w:t xml:space="preserve">Yet, as more therapists began endorsing an eclectic approach that synthesized several family </w:t>
      </w:r>
      <w:proofErr w:type="gramStart"/>
      <w:r>
        <w:t>treatment</w:t>
      </w:r>
      <w:proofErr w:type="gramEnd"/>
      <w:r>
        <w:t xml:space="preserve"> models, the field witnessed a burgeoning of family therapy applications. Treatment for SUDs, eating disorders, and adolesce</w:t>
      </w:r>
      <w:r>
        <w:t>nt behavioral problems increasingly reflected aspects of family therapy.</w:t>
      </w:r>
    </w:p>
    <w:p w14:paraId="35268DAB" w14:textId="77777777" w:rsidR="00010094" w:rsidRDefault="00010094">
      <w:pPr>
        <w:pStyle w:val="BodyText"/>
        <w:spacing w:before="2"/>
        <w:rPr>
          <w:sz w:val="26"/>
        </w:rPr>
      </w:pPr>
    </w:p>
    <w:p w14:paraId="2315B848" w14:textId="77777777" w:rsidR="00010094" w:rsidRDefault="00A12312">
      <w:pPr>
        <w:pStyle w:val="BodyText"/>
        <w:ind w:left="400" w:right="1353"/>
      </w:pPr>
      <w:r>
        <w:t>At the same time, treatment of SUDs as a primary condition was taking hold.</w:t>
      </w:r>
      <w:r>
        <w:rPr>
          <w:spacing w:val="-8"/>
        </w:rPr>
        <w:t xml:space="preserve"> </w:t>
      </w:r>
      <w:r>
        <w:t>As with</w:t>
      </w:r>
      <w:r>
        <w:rPr>
          <w:spacing w:val="-4"/>
        </w:rPr>
        <w:t xml:space="preserve"> </w:t>
      </w:r>
      <w:r>
        <w:t>family</w:t>
      </w:r>
      <w:r>
        <w:rPr>
          <w:spacing w:val="-4"/>
        </w:rPr>
        <w:t xml:space="preserve"> </w:t>
      </w:r>
      <w:r>
        <w:t>therapy’s</w:t>
      </w:r>
      <w:r>
        <w:rPr>
          <w:spacing w:val="-4"/>
        </w:rPr>
        <w:t xml:space="preserve"> </w:t>
      </w:r>
      <w:r>
        <w:t>view</w:t>
      </w:r>
      <w:r>
        <w:rPr>
          <w:spacing w:val="-4"/>
        </w:rPr>
        <w:t xml:space="preserve"> </w:t>
      </w:r>
      <w:r>
        <w:t>of</w:t>
      </w:r>
      <w:r>
        <w:rPr>
          <w:spacing w:val="-4"/>
        </w:rPr>
        <w:t xml:space="preserve"> </w:t>
      </w:r>
      <w:r>
        <w:t>SUDs</w:t>
      </w:r>
      <w:r>
        <w:rPr>
          <w:spacing w:val="-4"/>
        </w:rPr>
        <w:t xml:space="preserve"> </w:t>
      </w:r>
      <w:r>
        <w:t>as</w:t>
      </w:r>
      <w:r>
        <w:rPr>
          <w:spacing w:val="-4"/>
        </w:rPr>
        <w:t xml:space="preserve"> </w:t>
      </w:r>
      <w:r>
        <w:t>a</w:t>
      </w:r>
      <w:r>
        <w:rPr>
          <w:spacing w:val="-5"/>
        </w:rPr>
        <w:t xml:space="preserve"> </w:t>
      </w:r>
      <w:r>
        <w:t>symptom</w:t>
      </w:r>
      <w:r>
        <w:rPr>
          <w:spacing w:val="-5"/>
        </w:rPr>
        <w:t xml:space="preserve"> </w:t>
      </w:r>
      <w:r>
        <w:t>of</w:t>
      </w:r>
      <w:r>
        <w:rPr>
          <w:spacing w:val="-4"/>
        </w:rPr>
        <w:t xml:space="preserve"> </w:t>
      </w:r>
      <w:r>
        <w:t>family</w:t>
      </w:r>
      <w:r>
        <w:rPr>
          <w:spacing w:val="-4"/>
        </w:rPr>
        <w:t xml:space="preserve"> </w:t>
      </w:r>
      <w:r>
        <w:t>issues,</w:t>
      </w:r>
      <w:r>
        <w:rPr>
          <w:spacing w:val="-4"/>
        </w:rPr>
        <w:t xml:space="preserve"> </w:t>
      </w:r>
      <w:r>
        <w:t>SUD</w:t>
      </w:r>
      <w:r>
        <w:rPr>
          <w:spacing w:val="-4"/>
        </w:rPr>
        <w:t xml:space="preserve"> </w:t>
      </w:r>
      <w:r>
        <w:t>treatment often</w:t>
      </w:r>
      <w:r>
        <w:rPr>
          <w:spacing w:val="-3"/>
        </w:rPr>
        <w:t xml:space="preserve"> </w:t>
      </w:r>
      <w:r>
        <w:t>viewed</w:t>
      </w:r>
      <w:r>
        <w:rPr>
          <w:spacing w:val="-3"/>
        </w:rPr>
        <w:t xml:space="preserve"> </w:t>
      </w:r>
      <w:r>
        <w:t>substance</w:t>
      </w:r>
      <w:r>
        <w:rPr>
          <w:spacing w:val="-4"/>
        </w:rPr>
        <w:t xml:space="preserve"> </w:t>
      </w:r>
      <w:r>
        <w:t>misuse</w:t>
      </w:r>
      <w:r>
        <w:rPr>
          <w:spacing w:val="-4"/>
        </w:rPr>
        <w:t xml:space="preserve"> </w:t>
      </w:r>
      <w:r>
        <w:t>as</w:t>
      </w:r>
      <w:r>
        <w:rPr>
          <w:spacing w:val="-3"/>
        </w:rPr>
        <w:t xml:space="preserve"> </w:t>
      </w:r>
      <w:r>
        <w:t>a</w:t>
      </w:r>
      <w:r>
        <w:rPr>
          <w:spacing w:val="-4"/>
        </w:rPr>
        <w:t xml:space="preserve"> </w:t>
      </w:r>
      <w:r>
        <w:t>symptom</w:t>
      </w:r>
      <w:r>
        <w:rPr>
          <w:spacing w:val="-4"/>
        </w:rPr>
        <w:t xml:space="preserve"> </w:t>
      </w:r>
      <w:r>
        <w:t>of</w:t>
      </w:r>
      <w:r>
        <w:rPr>
          <w:spacing w:val="-3"/>
        </w:rPr>
        <w:t xml:space="preserve"> </w:t>
      </w:r>
      <w:r>
        <w:t>underlying</w:t>
      </w:r>
      <w:r>
        <w:rPr>
          <w:spacing w:val="-3"/>
        </w:rPr>
        <w:t xml:space="preserve"> </w:t>
      </w:r>
      <w:r>
        <w:t>pathology.</w:t>
      </w:r>
      <w:r>
        <w:rPr>
          <w:spacing w:val="-18"/>
        </w:rPr>
        <w:t xml:space="preserve"> </w:t>
      </w:r>
      <w:r>
        <w:t>As</w:t>
      </w:r>
      <w:r>
        <w:rPr>
          <w:spacing w:val="-2"/>
        </w:rPr>
        <w:t xml:space="preserve"> </w:t>
      </w:r>
      <w:r>
        <w:t>the</w:t>
      </w:r>
      <w:r>
        <w:rPr>
          <w:spacing w:val="-4"/>
        </w:rPr>
        <w:t xml:space="preserve"> </w:t>
      </w:r>
      <w:r>
        <w:t>SUD treatment field evolved, it started to recognize the influence of biological, familial, cultural, and other psychosocial factors on substance use.</w:t>
      </w:r>
    </w:p>
    <w:p w14:paraId="134B6FDC" w14:textId="77777777" w:rsidR="00010094" w:rsidRDefault="00010094">
      <w:pPr>
        <w:sectPr w:rsidR="00010094">
          <w:pgSz w:w="12240" w:h="15840"/>
          <w:pgMar w:top="980" w:right="100" w:bottom="280" w:left="1040" w:header="714" w:footer="0" w:gutter="0"/>
          <w:cols w:space="720"/>
        </w:sectPr>
      </w:pPr>
    </w:p>
    <w:p w14:paraId="500F0C42" w14:textId="77777777" w:rsidR="00010094" w:rsidRDefault="00010094">
      <w:pPr>
        <w:pStyle w:val="BodyText"/>
        <w:rPr>
          <w:sz w:val="20"/>
        </w:rPr>
      </w:pPr>
    </w:p>
    <w:p w14:paraId="6C5628CD" w14:textId="77777777" w:rsidR="00010094" w:rsidRDefault="00A12312">
      <w:pPr>
        <w:pStyle w:val="Heading1"/>
        <w:numPr>
          <w:ilvl w:val="0"/>
          <w:numId w:val="16"/>
        </w:numPr>
        <w:tabs>
          <w:tab w:val="left" w:pos="760"/>
        </w:tabs>
        <w:spacing w:before="207"/>
      </w:pPr>
      <w:bookmarkStart w:id="2" w:name="_bookmark2"/>
      <w:bookmarkEnd w:id="2"/>
      <w:r>
        <w:t>Different</w:t>
      </w:r>
      <w:r>
        <w:rPr>
          <w:spacing w:val="-11"/>
        </w:rPr>
        <w:t xml:space="preserve"> </w:t>
      </w:r>
      <w:r>
        <w:t>Pathways</w:t>
      </w:r>
      <w:r>
        <w:rPr>
          <w:spacing w:val="-9"/>
        </w:rPr>
        <w:t xml:space="preserve"> </w:t>
      </w:r>
      <w:r>
        <w:t>in</w:t>
      </w:r>
      <w:r>
        <w:rPr>
          <w:spacing w:val="-15"/>
        </w:rPr>
        <w:t xml:space="preserve"> </w:t>
      </w:r>
      <w:r>
        <w:t>Workin</w:t>
      </w:r>
      <w:r>
        <w:t>g</w:t>
      </w:r>
      <w:r>
        <w:rPr>
          <w:spacing w:val="-15"/>
        </w:rPr>
        <w:t xml:space="preserve"> </w:t>
      </w:r>
      <w:proofErr w:type="gramStart"/>
      <w:r>
        <w:t>With</w:t>
      </w:r>
      <w:proofErr w:type="gramEnd"/>
      <w:r>
        <w:rPr>
          <w:spacing w:val="-8"/>
        </w:rPr>
        <w:t xml:space="preserve"> </w:t>
      </w:r>
      <w:r>
        <w:rPr>
          <w:spacing w:val="-2"/>
        </w:rPr>
        <w:t>Families</w:t>
      </w:r>
    </w:p>
    <w:p w14:paraId="40681EBC" w14:textId="77777777" w:rsidR="00010094" w:rsidRDefault="00A12312">
      <w:pPr>
        <w:pStyle w:val="Heading3"/>
        <w:spacing w:before="322"/>
      </w:pPr>
      <w:r>
        <w:rPr>
          <w:color w:val="004D7F"/>
        </w:rPr>
        <w:t>Parallel,</w:t>
      </w:r>
      <w:r>
        <w:rPr>
          <w:color w:val="004D7F"/>
          <w:spacing w:val="-6"/>
        </w:rPr>
        <w:t xml:space="preserve"> </w:t>
      </w:r>
      <w:r>
        <w:rPr>
          <w:color w:val="004D7F"/>
        </w:rPr>
        <w:t>Integrated,</w:t>
      </w:r>
      <w:r>
        <w:rPr>
          <w:color w:val="004D7F"/>
          <w:spacing w:val="-2"/>
        </w:rPr>
        <w:t xml:space="preserve"> </w:t>
      </w:r>
      <w:r>
        <w:rPr>
          <w:color w:val="004D7F"/>
        </w:rPr>
        <w:t>and</w:t>
      </w:r>
      <w:r>
        <w:rPr>
          <w:color w:val="004D7F"/>
          <w:spacing w:val="-3"/>
        </w:rPr>
        <w:t xml:space="preserve"> </w:t>
      </w:r>
      <w:r>
        <w:rPr>
          <w:color w:val="004D7F"/>
        </w:rPr>
        <w:t>Sequential</w:t>
      </w:r>
      <w:r>
        <w:rPr>
          <w:color w:val="004D7F"/>
          <w:spacing w:val="-17"/>
        </w:rPr>
        <w:t xml:space="preserve"> </w:t>
      </w:r>
      <w:r>
        <w:rPr>
          <w:color w:val="004D7F"/>
          <w:spacing w:val="-2"/>
        </w:rPr>
        <w:t>Approaches</w:t>
      </w:r>
    </w:p>
    <w:p w14:paraId="756FD940" w14:textId="77777777" w:rsidR="00010094" w:rsidRDefault="00010094">
      <w:pPr>
        <w:pStyle w:val="BodyText"/>
        <w:spacing w:before="7"/>
        <w:rPr>
          <w:b/>
          <w:sz w:val="27"/>
        </w:rPr>
      </w:pPr>
    </w:p>
    <w:p w14:paraId="5EEE6CFA" w14:textId="77777777" w:rsidR="00010094" w:rsidRDefault="00A12312">
      <w:pPr>
        <w:pStyle w:val="Heading4"/>
      </w:pPr>
      <w:r>
        <w:rPr>
          <w:color w:val="004D7F"/>
          <w:spacing w:val="-2"/>
        </w:rPr>
        <w:t>Parallel</w:t>
      </w:r>
    </w:p>
    <w:p w14:paraId="7BD78F0E" w14:textId="77777777" w:rsidR="00010094" w:rsidRDefault="00A12312">
      <w:pPr>
        <w:pStyle w:val="BodyText"/>
        <w:ind w:left="400" w:right="1357"/>
      </w:pPr>
      <w:r>
        <w:t>Family therapy and family-based interventions can be an addition to SUD treatment. Parallel approaches deliver family counseling and SUD treatment independently, but at the same time. Some concurrent treatment approaches</w:t>
      </w:r>
      <w:r>
        <w:rPr>
          <w:spacing w:val="40"/>
        </w:rPr>
        <w:t xml:space="preserve"> </w:t>
      </w:r>
      <w:r>
        <w:t>involve the person with SUD; others</w:t>
      </w:r>
      <w:r>
        <w:t xml:space="preserve"> treat families separately from the family member with SUD. This depends on providers’</w:t>
      </w:r>
      <w:r>
        <w:rPr>
          <w:spacing w:val="-11"/>
        </w:rPr>
        <w:t xml:space="preserve"> </w:t>
      </w:r>
      <w:r>
        <w:t>philosophy and program logistics. When family counseling and SUD treatment occur at the same time, communication between providers is vital. To prevent treatment goals f</w:t>
      </w:r>
      <w:r>
        <w:t>rom conflicting,</w:t>
      </w:r>
      <w:r>
        <w:rPr>
          <w:spacing w:val="-2"/>
        </w:rPr>
        <w:t xml:space="preserve"> </w:t>
      </w:r>
      <w:r>
        <w:t>both</w:t>
      </w:r>
      <w:r>
        <w:rPr>
          <w:spacing w:val="-2"/>
        </w:rPr>
        <w:t xml:space="preserve"> </w:t>
      </w:r>
      <w:r>
        <w:t>providers</w:t>
      </w:r>
      <w:r>
        <w:rPr>
          <w:spacing w:val="-2"/>
        </w:rPr>
        <w:t xml:space="preserve"> </w:t>
      </w:r>
      <w:r>
        <w:t>should</w:t>
      </w:r>
      <w:r>
        <w:rPr>
          <w:spacing w:val="-2"/>
        </w:rPr>
        <w:t xml:space="preserve"> </w:t>
      </w:r>
      <w:r>
        <w:t>have</w:t>
      </w:r>
      <w:r>
        <w:rPr>
          <w:spacing w:val="-3"/>
        </w:rPr>
        <w:t xml:space="preserve"> </w:t>
      </w:r>
      <w:r>
        <w:t>competency</w:t>
      </w:r>
      <w:r>
        <w:rPr>
          <w:spacing w:val="-2"/>
        </w:rPr>
        <w:t xml:space="preserve"> </w:t>
      </w:r>
      <w:r>
        <w:t>in</w:t>
      </w:r>
      <w:r>
        <w:rPr>
          <w:spacing w:val="-2"/>
        </w:rPr>
        <w:t xml:space="preserve"> </w:t>
      </w:r>
      <w:r>
        <w:t>family</w:t>
      </w:r>
      <w:r>
        <w:rPr>
          <w:spacing w:val="-2"/>
        </w:rPr>
        <w:t xml:space="preserve"> </w:t>
      </w:r>
      <w:r>
        <w:t>processes</w:t>
      </w:r>
      <w:r>
        <w:rPr>
          <w:spacing w:val="-2"/>
        </w:rPr>
        <w:t xml:space="preserve"> </w:t>
      </w:r>
      <w:r>
        <w:t>and</w:t>
      </w:r>
      <w:r>
        <w:rPr>
          <w:spacing w:val="-2"/>
        </w:rPr>
        <w:t xml:space="preserve"> </w:t>
      </w:r>
      <w:r>
        <w:t>SUDs. In keeping with the principles of recovery-oriented systems of care (ROSCs), they should work together, in collaboration with the client and family, to improve</w:t>
      </w:r>
      <w:r>
        <w:rPr>
          <w:spacing w:val="40"/>
        </w:rPr>
        <w:t xml:space="preserve"> </w:t>
      </w:r>
      <w:r>
        <w:t>family</w:t>
      </w:r>
      <w:r>
        <w:rPr>
          <w:spacing w:val="-5"/>
        </w:rPr>
        <w:t xml:space="preserve"> </w:t>
      </w:r>
      <w:r>
        <w:t>func</w:t>
      </w:r>
      <w:r>
        <w:t>tioning,</w:t>
      </w:r>
      <w:r>
        <w:rPr>
          <w:spacing w:val="-5"/>
        </w:rPr>
        <w:t xml:space="preserve"> </w:t>
      </w:r>
      <w:r>
        <w:t>address</w:t>
      </w:r>
      <w:r>
        <w:rPr>
          <w:spacing w:val="-5"/>
        </w:rPr>
        <w:t xml:space="preserve"> </w:t>
      </w:r>
      <w:r>
        <w:t>the</w:t>
      </w:r>
      <w:r>
        <w:rPr>
          <w:spacing w:val="-6"/>
        </w:rPr>
        <w:t xml:space="preserve"> </w:t>
      </w:r>
      <w:r>
        <w:t>dynamics</w:t>
      </w:r>
      <w:r>
        <w:rPr>
          <w:spacing w:val="-5"/>
        </w:rPr>
        <w:t xml:space="preserve"> </w:t>
      </w:r>
      <w:r>
        <w:t>and</w:t>
      </w:r>
      <w:r>
        <w:rPr>
          <w:spacing w:val="-5"/>
        </w:rPr>
        <w:t xml:space="preserve"> </w:t>
      </w:r>
      <w:r>
        <w:t>effects</w:t>
      </w:r>
      <w:r>
        <w:rPr>
          <w:spacing w:val="-5"/>
        </w:rPr>
        <w:t xml:space="preserve"> </w:t>
      </w:r>
      <w:r>
        <w:t>of</w:t>
      </w:r>
      <w:r>
        <w:rPr>
          <w:spacing w:val="-5"/>
        </w:rPr>
        <w:t xml:space="preserve"> </w:t>
      </w:r>
      <w:r>
        <w:t>addiction</w:t>
      </w:r>
      <w:r>
        <w:rPr>
          <w:spacing w:val="-5"/>
        </w:rPr>
        <w:t xml:space="preserve"> </w:t>
      </w:r>
      <w:r>
        <w:t>in</w:t>
      </w:r>
      <w:r>
        <w:rPr>
          <w:spacing w:val="-5"/>
        </w:rPr>
        <w:t xml:space="preserve"> </w:t>
      </w:r>
      <w:r>
        <w:t>the</w:t>
      </w:r>
      <w:r>
        <w:rPr>
          <w:spacing w:val="-6"/>
        </w:rPr>
        <w:t xml:space="preserve"> </w:t>
      </w:r>
      <w:r>
        <w:t>family,</w:t>
      </w:r>
      <w:r>
        <w:rPr>
          <w:spacing w:val="-5"/>
        </w:rPr>
        <w:t xml:space="preserve"> </w:t>
      </w:r>
      <w:r>
        <w:t>and build a family environment that supports recovery for all. Case conferencing is an efficient way for family clinicians and SUD treatment providers to address conflicting service obje</w:t>
      </w:r>
      <w:r>
        <w:t>ctives and other concerns constructively in a forum</w:t>
      </w:r>
    </w:p>
    <w:p w14:paraId="1797FCEE" w14:textId="77777777" w:rsidR="00010094" w:rsidRDefault="00A12312">
      <w:pPr>
        <w:pStyle w:val="BodyText"/>
        <w:spacing w:line="293" w:lineRule="exact"/>
        <w:ind w:left="400"/>
      </w:pPr>
      <w:r>
        <w:t>that</w:t>
      </w:r>
      <w:r>
        <w:rPr>
          <w:spacing w:val="-5"/>
        </w:rPr>
        <w:t xml:space="preserve"> </w:t>
      </w:r>
      <w:r>
        <w:t>fosters</w:t>
      </w:r>
      <w:r>
        <w:rPr>
          <w:spacing w:val="-2"/>
        </w:rPr>
        <w:t xml:space="preserve"> </w:t>
      </w:r>
      <w:r>
        <w:t>identification</w:t>
      </w:r>
      <w:r>
        <w:rPr>
          <w:spacing w:val="-3"/>
        </w:rPr>
        <w:t xml:space="preserve"> </w:t>
      </w:r>
      <w:r>
        <w:t>of</w:t>
      </w:r>
      <w:r>
        <w:rPr>
          <w:spacing w:val="-2"/>
        </w:rPr>
        <w:t xml:space="preserve"> </w:t>
      </w:r>
      <w:r>
        <w:t>mutually</w:t>
      </w:r>
      <w:r>
        <w:rPr>
          <w:spacing w:val="-2"/>
        </w:rPr>
        <w:t xml:space="preserve"> </w:t>
      </w:r>
      <w:r>
        <w:t>agreeable</w:t>
      </w:r>
      <w:r>
        <w:rPr>
          <w:spacing w:val="-3"/>
        </w:rPr>
        <w:t xml:space="preserve"> </w:t>
      </w:r>
      <w:r>
        <w:t>priorities</w:t>
      </w:r>
      <w:r>
        <w:rPr>
          <w:spacing w:val="-3"/>
        </w:rPr>
        <w:t xml:space="preserve"> </w:t>
      </w:r>
      <w:r>
        <w:t>and</w:t>
      </w:r>
      <w:r>
        <w:rPr>
          <w:spacing w:val="-2"/>
        </w:rPr>
        <w:t xml:space="preserve"> </w:t>
      </w:r>
      <w:r>
        <w:t>coordination</w:t>
      </w:r>
      <w:r>
        <w:rPr>
          <w:spacing w:val="-2"/>
        </w:rPr>
        <w:t xml:space="preserve"> </w:t>
      </w:r>
      <w:r>
        <w:rPr>
          <w:spacing w:val="-5"/>
        </w:rPr>
        <w:t>of</w:t>
      </w:r>
    </w:p>
    <w:p w14:paraId="3CCEFF38" w14:textId="77777777" w:rsidR="00010094" w:rsidRDefault="00A12312">
      <w:pPr>
        <w:pStyle w:val="BodyText"/>
        <w:spacing w:line="321" w:lineRule="exact"/>
        <w:ind w:left="400"/>
      </w:pPr>
      <w:r>
        <w:rPr>
          <w:spacing w:val="-2"/>
        </w:rPr>
        <w:t>treatment.</w:t>
      </w:r>
    </w:p>
    <w:p w14:paraId="6C21C921" w14:textId="77777777" w:rsidR="00010094" w:rsidRDefault="00010094">
      <w:pPr>
        <w:pStyle w:val="BodyText"/>
        <w:spacing w:before="7"/>
        <w:rPr>
          <w:sz w:val="27"/>
        </w:rPr>
      </w:pPr>
    </w:p>
    <w:p w14:paraId="672DE342" w14:textId="77777777" w:rsidR="00010094" w:rsidRDefault="00A12312">
      <w:pPr>
        <w:pStyle w:val="Heading4"/>
      </w:pPr>
      <w:r>
        <w:rPr>
          <w:color w:val="004D7F"/>
          <w:spacing w:val="-2"/>
        </w:rPr>
        <w:t>Integrated</w:t>
      </w:r>
    </w:p>
    <w:p w14:paraId="667446F2" w14:textId="77777777" w:rsidR="00010094" w:rsidRDefault="00A12312">
      <w:pPr>
        <w:pStyle w:val="BodyText"/>
        <w:ind w:left="400" w:right="1353"/>
      </w:pPr>
      <w:r>
        <w:t>Integrated interventions embed family counseling within SUD treatment. The individual with the SUD participates in family approaches as part of the SUD treatment</w:t>
      </w:r>
      <w:r>
        <w:rPr>
          <w:spacing w:val="-6"/>
        </w:rPr>
        <w:t xml:space="preserve"> </w:t>
      </w:r>
      <w:r>
        <w:t>program.</w:t>
      </w:r>
      <w:r>
        <w:rPr>
          <w:spacing w:val="-5"/>
        </w:rPr>
        <w:t xml:space="preserve"> </w:t>
      </w:r>
      <w:r>
        <w:t>Integrated</w:t>
      </w:r>
      <w:r>
        <w:rPr>
          <w:spacing w:val="-5"/>
        </w:rPr>
        <w:t xml:space="preserve"> </w:t>
      </w:r>
      <w:r>
        <w:t>family</w:t>
      </w:r>
      <w:r>
        <w:rPr>
          <w:spacing w:val="-5"/>
        </w:rPr>
        <w:t xml:space="preserve"> </w:t>
      </w:r>
      <w:r>
        <w:t>counseling</w:t>
      </w:r>
      <w:r>
        <w:rPr>
          <w:spacing w:val="-5"/>
        </w:rPr>
        <w:t xml:space="preserve"> </w:t>
      </w:r>
      <w:r>
        <w:t>for</w:t>
      </w:r>
      <w:r>
        <w:rPr>
          <w:spacing w:val="-5"/>
        </w:rPr>
        <w:t xml:space="preserve"> </w:t>
      </w:r>
      <w:r>
        <w:t>SUDs</w:t>
      </w:r>
      <w:r>
        <w:rPr>
          <w:spacing w:val="-5"/>
        </w:rPr>
        <w:t xml:space="preserve"> </w:t>
      </w:r>
      <w:r>
        <w:t>can</w:t>
      </w:r>
      <w:r>
        <w:rPr>
          <w:spacing w:val="-5"/>
        </w:rPr>
        <w:t xml:space="preserve"> </w:t>
      </w:r>
      <w:r>
        <w:t>effectively</w:t>
      </w:r>
      <w:r>
        <w:rPr>
          <w:spacing w:val="-5"/>
        </w:rPr>
        <w:t xml:space="preserve"> </w:t>
      </w:r>
      <w:r>
        <w:t xml:space="preserve">address multiple problems by </w:t>
      </w:r>
      <w:proofErr w:type="gramStart"/>
      <w:r>
        <w:t>taking into account</w:t>
      </w:r>
      <w:proofErr w:type="gramEnd"/>
      <w:r>
        <w:t xml:space="preserve"> each family member’s issues as they relate to the substance misuse, as well as the effects of each</w:t>
      </w:r>
    </w:p>
    <w:p w14:paraId="15D2A84E" w14:textId="77777777" w:rsidR="00010094" w:rsidRDefault="00A12312">
      <w:pPr>
        <w:pStyle w:val="BodyText"/>
        <w:spacing w:line="237" w:lineRule="auto"/>
        <w:ind w:left="400" w:right="1353"/>
      </w:pPr>
      <w:r>
        <w:t>member’s issues on the family system. The integrated framework assumes that, although</w:t>
      </w:r>
      <w:r>
        <w:rPr>
          <w:spacing w:val="-4"/>
        </w:rPr>
        <w:t xml:space="preserve"> </w:t>
      </w:r>
      <w:r>
        <w:t>SUDs</w:t>
      </w:r>
      <w:r>
        <w:rPr>
          <w:spacing w:val="-4"/>
        </w:rPr>
        <w:t xml:space="preserve"> </w:t>
      </w:r>
      <w:r>
        <w:t>occur</w:t>
      </w:r>
      <w:r>
        <w:rPr>
          <w:spacing w:val="-4"/>
        </w:rPr>
        <w:t xml:space="preserve"> </w:t>
      </w:r>
      <w:r>
        <w:t>in</w:t>
      </w:r>
      <w:r>
        <w:rPr>
          <w:spacing w:val="-4"/>
        </w:rPr>
        <w:t xml:space="preserve"> </w:t>
      </w:r>
      <w:r>
        <w:t>individu</w:t>
      </w:r>
      <w:r>
        <w:t>als,</w:t>
      </w:r>
      <w:r>
        <w:rPr>
          <w:spacing w:val="-4"/>
        </w:rPr>
        <w:t xml:space="preserve"> </w:t>
      </w:r>
      <w:r>
        <w:t>solutions</w:t>
      </w:r>
      <w:r>
        <w:rPr>
          <w:spacing w:val="-4"/>
        </w:rPr>
        <w:t xml:space="preserve"> </w:t>
      </w:r>
      <w:r>
        <w:t>to</w:t>
      </w:r>
      <w:r>
        <w:rPr>
          <w:spacing w:val="-4"/>
        </w:rPr>
        <w:t xml:space="preserve"> </w:t>
      </w:r>
      <w:r>
        <w:t>substance</w:t>
      </w:r>
      <w:r>
        <w:rPr>
          <w:spacing w:val="-5"/>
        </w:rPr>
        <w:t xml:space="preserve"> </w:t>
      </w:r>
      <w:r>
        <w:t>misuse</w:t>
      </w:r>
      <w:r>
        <w:rPr>
          <w:spacing w:val="-5"/>
        </w:rPr>
        <w:t xml:space="preserve"> </w:t>
      </w:r>
      <w:r>
        <w:t>exist</w:t>
      </w:r>
      <w:r>
        <w:rPr>
          <w:spacing w:val="-4"/>
        </w:rPr>
        <w:t xml:space="preserve"> </w:t>
      </w:r>
      <w:r>
        <w:t>within</w:t>
      </w:r>
      <w:r>
        <w:rPr>
          <w:spacing w:val="-4"/>
        </w:rPr>
        <w:t xml:space="preserve"> </w:t>
      </w:r>
      <w:r>
        <w:t>the family system that will support recovery among all family members.</w:t>
      </w:r>
    </w:p>
    <w:p w14:paraId="4D8F6B83" w14:textId="77777777" w:rsidR="00010094" w:rsidRDefault="00A12312">
      <w:pPr>
        <w:pStyle w:val="BodyText"/>
        <w:ind w:left="400" w:right="1606"/>
      </w:pPr>
      <w:r>
        <w:t>Exhibit</w:t>
      </w:r>
      <w:r>
        <w:rPr>
          <w:spacing w:val="-4"/>
        </w:rPr>
        <w:t xml:space="preserve"> </w:t>
      </w:r>
      <w:r>
        <w:t>1.7</w:t>
      </w:r>
      <w:r>
        <w:rPr>
          <w:spacing w:val="-4"/>
        </w:rPr>
        <w:t xml:space="preserve"> </w:t>
      </w:r>
      <w:r>
        <w:t>explores</w:t>
      </w:r>
      <w:r>
        <w:rPr>
          <w:spacing w:val="-4"/>
        </w:rPr>
        <w:t xml:space="preserve"> </w:t>
      </w:r>
      <w:r>
        <w:t>integrated</w:t>
      </w:r>
      <w:r>
        <w:rPr>
          <w:spacing w:val="-4"/>
        </w:rPr>
        <w:t xml:space="preserve"> </w:t>
      </w:r>
      <w:r>
        <w:t>family</w:t>
      </w:r>
      <w:r>
        <w:rPr>
          <w:spacing w:val="-4"/>
        </w:rPr>
        <w:t xml:space="preserve"> </w:t>
      </w:r>
      <w:r>
        <w:t>SUD</w:t>
      </w:r>
      <w:r>
        <w:rPr>
          <w:spacing w:val="-4"/>
        </w:rPr>
        <w:t xml:space="preserve"> </w:t>
      </w:r>
      <w:r>
        <w:t>counseling</w:t>
      </w:r>
      <w:r>
        <w:rPr>
          <w:spacing w:val="-4"/>
        </w:rPr>
        <w:t xml:space="preserve"> </w:t>
      </w:r>
      <w:r>
        <w:t>for</w:t>
      </w:r>
      <w:r>
        <w:rPr>
          <w:spacing w:val="-4"/>
        </w:rPr>
        <w:t xml:space="preserve"> </w:t>
      </w:r>
      <w:r>
        <w:t>individuals</w:t>
      </w:r>
      <w:r>
        <w:rPr>
          <w:spacing w:val="-4"/>
        </w:rPr>
        <w:t xml:space="preserve"> </w:t>
      </w:r>
      <w:r>
        <w:t>who</w:t>
      </w:r>
      <w:r>
        <w:rPr>
          <w:spacing w:val="-4"/>
        </w:rPr>
        <w:t xml:space="preserve"> </w:t>
      </w:r>
      <w:r>
        <w:t>may not initially wish to include family members in their treat</w:t>
      </w:r>
      <w:r>
        <w:t>ment process.</w:t>
      </w:r>
    </w:p>
    <w:p w14:paraId="121C5CC1" w14:textId="77777777" w:rsidR="00010094" w:rsidRDefault="00A12312">
      <w:pPr>
        <w:pStyle w:val="Heading4"/>
        <w:spacing w:before="269"/>
      </w:pPr>
      <w:r>
        <w:rPr>
          <w:color w:val="004D7F"/>
        </w:rPr>
        <w:t>Levels</w:t>
      </w:r>
      <w:r>
        <w:rPr>
          <w:color w:val="004D7F"/>
          <w:spacing w:val="-2"/>
        </w:rPr>
        <w:t xml:space="preserve"> </w:t>
      </w:r>
      <w:r>
        <w:rPr>
          <w:color w:val="004D7F"/>
        </w:rPr>
        <w:t>of</w:t>
      </w:r>
      <w:r>
        <w:rPr>
          <w:color w:val="004D7F"/>
          <w:spacing w:val="-2"/>
        </w:rPr>
        <w:t xml:space="preserve"> </w:t>
      </w:r>
      <w:r>
        <w:rPr>
          <w:color w:val="004D7F"/>
        </w:rPr>
        <w:t>Family</w:t>
      </w:r>
      <w:r>
        <w:rPr>
          <w:color w:val="004D7F"/>
          <w:spacing w:val="-2"/>
        </w:rPr>
        <w:t xml:space="preserve"> Involvement</w:t>
      </w:r>
    </w:p>
    <w:p w14:paraId="651F1B9F" w14:textId="77777777" w:rsidR="00010094" w:rsidRDefault="00A12312">
      <w:pPr>
        <w:pStyle w:val="BodyText"/>
        <w:ind w:left="400" w:right="1606"/>
      </w:pPr>
      <w:r>
        <w:t>Family-based</w:t>
      </w:r>
      <w:r>
        <w:rPr>
          <w:spacing w:val="-5"/>
        </w:rPr>
        <w:t xml:space="preserve"> </w:t>
      </w:r>
      <w:r>
        <w:t>interventions</w:t>
      </w:r>
      <w:r>
        <w:rPr>
          <w:spacing w:val="-5"/>
        </w:rPr>
        <w:t xml:space="preserve"> </w:t>
      </w:r>
      <w:r>
        <w:t>have</w:t>
      </w:r>
      <w:r>
        <w:rPr>
          <w:spacing w:val="-6"/>
        </w:rPr>
        <w:t xml:space="preserve"> </w:t>
      </w:r>
      <w:r>
        <w:t>different</w:t>
      </w:r>
      <w:r>
        <w:rPr>
          <w:spacing w:val="-6"/>
        </w:rPr>
        <w:t xml:space="preserve"> </w:t>
      </w:r>
      <w:r>
        <w:t>functions</w:t>
      </w:r>
      <w:r>
        <w:rPr>
          <w:spacing w:val="-5"/>
        </w:rPr>
        <w:t xml:space="preserve"> </w:t>
      </w:r>
      <w:r>
        <w:t>and</w:t>
      </w:r>
      <w:r>
        <w:rPr>
          <w:spacing w:val="-5"/>
        </w:rPr>
        <w:t xml:space="preserve"> </w:t>
      </w:r>
      <w:r>
        <w:t>require</w:t>
      </w:r>
      <w:r>
        <w:rPr>
          <w:spacing w:val="-6"/>
        </w:rPr>
        <w:t xml:space="preserve"> </w:t>
      </w:r>
      <w:r>
        <w:t>specific</w:t>
      </w:r>
      <w:r>
        <w:rPr>
          <w:spacing w:val="-6"/>
        </w:rPr>
        <w:t xml:space="preserve"> </w:t>
      </w:r>
      <w:r>
        <w:t>clinical and programmatic competencies. For example, in continuing care services, parenting skills training may be implemented after discuss</w:t>
      </w:r>
      <w:r>
        <w:t>ing how symptoms, behaviors and related family dynamics have affected parenting.</w:t>
      </w:r>
    </w:p>
    <w:p w14:paraId="757395D9" w14:textId="77777777" w:rsidR="00010094" w:rsidRDefault="00010094">
      <w:pPr>
        <w:sectPr w:rsidR="00010094">
          <w:pgSz w:w="12240" w:h="15840"/>
          <w:pgMar w:top="980" w:right="100" w:bottom="280" w:left="1040" w:header="714" w:footer="0" w:gutter="0"/>
          <w:cols w:space="720"/>
        </w:sectPr>
      </w:pPr>
    </w:p>
    <w:p w14:paraId="6E48A608" w14:textId="77777777" w:rsidR="00010094" w:rsidRDefault="00010094">
      <w:pPr>
        <w:pStyle w:val="BodyText"/>
        <w:rPr>
          <w:sz w:val="20"/>
        </w:rPr>
      </w:pPr>
    </w:p>
    <w:p w14:paraId="74167903" w14:textId="77777777" w:rsidR="00010094" w:rsidRDefault="00010094">
      <w:pPr>
        <w:pStyle w:val="BodyText"/>
        <w:rPr>
          <w:sz w:val="20"/>
        </w:rPr>
      </w:pPr>
    </w:p>
    <w:p w14:paraId="1D2D6EE3" w14:textId="77777777" w:rsidR="00010094" w:rsidRDefault="00010094">
      <w:pPr>
        <w:pStyle w:val="BodyText"/>
        <w:rPr>
          <w:sz w:val="20"/>
        </w:rPr>
      </w:pPr>
    </w:p>
    <w:p w14:paraId="7303CB9C" w14:textId="77777777" w:rsidR="00010094" w:rsidRDefault="00A12312">
      <w:pPr>
        <w:pStyle w:val="Heading3"/>
        <w:spacing w:before="263"/>
        <w:ind w:left="600"/>
      </w:pPr>
      <w:r>
        <w:pict w14:anchorId="2179B9B7">
          <v:group id="docshapegroup40" o:spid="_x0000_s2101" style="position:absolute;left:0;text-align:left;margin-left:71.95pt;margin-top:4.55pt;width:481.75pt;height:585pt;z-index:-16783872;mso-position-horizontal-relative:page" coordorigin="1439,91" coordsize="9635,11700">
            <v:shape id="docshape41" o:spid="_x0000_s2104" type="#_x0000_t75" style="position:absolute;left:1500;top:136;width:9513;height:11594">
              <v:imagedata r:id="rId28" o:title=""/>
            </v:shape>
            <v:shape id="docshape42" o:spid="_x0000_s2103" style="position:absolute;left:1439;top:90;width:9635;height:11700" coordorigin="1439,91" coordsize="9635,11700" o:spt="100" adj="0,,0" path="m1469,11751r-11,l1457,11769r,22l1489,11791r12,-14l1501,11771r-36,l1469,11751xm1570,11771r-64,l1501,11777r-2,14l1585,11791r-15,-20xm1714,11771r-84,l1621,11791r79,l1714,11771xm1837,11771r-89,l1711,11791r117,l1837,11771xm1882,11771r-45,l1835,11791r54,l1882,11771xm1961,11771r-67,l1898,11791r50,l1961,11771xm2012,11771r-26,l1974,11791r17,l2012,11771xm2493,11731r-438,l2038,11745r-6,6l2030,11791r57,l2096,11771r71,l2170,11751r292,l2493,11731xm2118,11771r-13,l2096,11791r16,l2118,11771xm2322,11771r-159,l2155,11791r172,l2322,11771xm2348,11771r-17,20l2338,11791r10,-19l2348,11771xm2405,11771r-57,l2348,11771r14,20l2405,11791r,-20xm2459,11751r-201,l2253,11771r169,l2405,11791r14,l2446,11771r13,-20xm2470,11751r-10,20l2457,11791r8,l2494,11771r-12,l2470,11751xm2548,11771r-54,l2506,11791r12,l2548,11771xm2597,11771r-49,l2578,11791r13,l2597,11771xm2670,11771r-46,l2634,11791r13,l2670,11771xm2705,11771r-35,l2660,11791r33,l2705,11771xm2764,11751r-277,l2482,11771r223,l2722,11791r15,l2751,11771r13,-20xm2804,11771r-27,l2761,11791r26,l2804,11771xm2925,11691r-7,l2900,11711r-55,l2820,11731r-262,l2558,11751r206,l2791,11771r18,l2825,11791r35,-20l2887,11756r,-5l2902,11731r19,-13l2924,11711r1,-20xm3003,11691r-27,l2931,11711r-10,7l2915,11731r-18,20l2887,11756r-2,15l2880,11791r25,l2938,11771r237,l3175,11751r422,l3592,11731r-547,l3061,11711r-79,l3004,11693r-1,-2xm3002,11771r-45,l2936,11791r52,l3002,11771xm3045,11771r-43,l2992,11791r29,l3045,11771r,xm3138,11771r-92,l3046,11772r2,19l3119,11791r19,-20xm3222,11771r-84,l3142,11791r69,l3222,11775r,-4xm3287,11771r-62,l3222,11775r,16l3308,11791r-21,-20xm3433,11771r-83,l3342,11791r81,l3433,11771xm3557,11771r-90,l3433,11791r120,l3557,11771xm3603,11771r-46,l3559,11791r52,l3603,11771xm3679,11771r-64,l3620,11791r50,l3679,11771xm3731,11771r-27,l3699,11791r17,l3731,11771xm4200,11731r-439,l3750,11744r-4,7l3752,11791r57,l3816,11771r66,l3882,11751r287,l4200,11731xm3838,11771r-13,l3818,11791r16,l3838,11771xm4041,11771r-158,l3878,11791r170,l4041,11771xm4069,11772r-15,19l4062,11791r7,-19l4069,11772xm4126,11771r-57,l4069,11772r15,19l4127,11791r-1,-20xm4171,11751r-200,l3968,11771r173,l4127,11791r17,l4166,11771r5,-20xm4181,11751r-6,20l4178,11791r12,l4215,11771r-18,l4181,11751xm4269,11771r-54,l4228,11791r15,l4269,11771xm4319,11771r-50,l4303,11791r11,l4319,11771xm4391,11771r-47,l4356,11791r15,l4391,11771xm4426,11771r-35,l4384,11791r31,l4426,11771xm4478,11751r-278,l4197,11771r229,l4447,11791r12,l4468,11771r10,-20xm4521,11771r-26,l4482,11791r28,l4521,11771xm4616,11691r-11,l4594,11711r-49,l4520,11731r-255,l4267,11751r211,l4506,11771r23,l4551,11791r30,-20l4608,11751r4,-7l4607,11731r11,-20l4622,11708r,-1l4616,11691xm4658,11691r-17,l4622,11707r,l4623,11710r,2l4619,11731r-7,13l4615,11751r-16,20l4598,11791r36,l4639,11771r825,l5454,11751r-182,l5249,11731r-518,l4718,11711r-71,l4658,11691xm4644,11771r-5,l4634,11791r10,-20xm4734,11771r-90,l4634,11791r85,l4734,11771xm4773,11771r-33,l4744,11791r16,l4773,11771xm4830,11771r-57,l4782,11791r41,l4830,11771xm4962,11771r-101,l4873,11791r84,l4962,11771xm5053,11771r-72,l4995,11791r53,l5053,11771xm5076,11771r-23,l5056,11791r20,-20xm5157,11771r-76,l5082,11791r58,l5157,11771xm5235,11771r-55,l5205,11791r17,l5235,11771xm5317,11771r-66,l5262,11791r63,l5317,11771xm5346,11771r-25,l5325,11791r10,l5346,11771xm5385,11771r-32,l5364,11791r21,-20xm5440,11771r-30,l5421,11791r19,-20xm5469,11719r-11,12l5454,11751r10,20l5466,11791r23,l5517,11771r-49,l5473,11751r-5,l5470,11731r-1,-12xm5579,11771r-44,l5522,11791r50,l5579,11771xm5618,11771r-39,l5578,11791r27,l5618,11771xm5719,11771r-96,l5634,11791r68,l5719,11771xm5802,11771r-83,l5724,11791r70,l5803,11773r-1,-2xm5862,11771r-58,l5803,11773r,1l5807,11791r84,l5862,11771xm6013,11771r-85,l5924,11791r82,l6013,11771xm6138,11771r-92,l6016,11791r123,l6138,11771xm6185,11771r-47,l6144,11791r49,l6185,11771xm6257,11771r-61,l6202,11791r51,l6257,11771xm6310,11771r-29,l6288,11791r15,l6310,11771xm6760,11731r-439,l6317,11741r,3l6317,11751r17,40l6392,11791r3,-20l6455,11771r-5,-20l6730,11751r30,-20xm6419,11771r-13,l6400,11791r17,l6419,11771xm6620,11771r-157,l6462,11791r169,l6620,11771xm6649,11773r-11,18l6648,11791r2,-17l6649,11773xm6708,11771r-57,l6650,11774r16,17l6709,11791r-1,-20xm6740,11751r-199,l6541,11771r179,l6709,11791r22,l6745,11771r-5,-20xm6749,11751r,18l6749,11771r12,20l6777,11791r18,-20l6770,11771r-21,-20xm6849,11771r-54,l6812,11791r18,l6849,11771xm6900,11771r-51,l6889,11791r11,l6900,11771xm6973,11771r-49,l6940,11791r16,l6973,11771xm7007,11771r-34,l6971,11791r28,l7007,11771xm7048,11751r-279,l6770,11771r237,l7034,11791r8,l7044,11771r4,-20xm7097,11771r-24,l7065,11791r29,l7097,11771xm7153,11691r-17,l7135,11711r-27,l7079,11731r-254,l6829,11751r219,l7078,11771r31,l7140,11791r21,-20l7171,11756r-5,-5l7162,11731r10,-19l7172,11711r-19,-20xm7228,11691r-29,l7172,11711r,1l7177,11731r-3,20l7171,11756r12,15l7191,11791r21,l7236,11771r236,l7460,11751r376,l7836,11731r-541,l7299,11711r-81,l7228,11691xm7297,11771r-43,l7246,11791r48,l7297,11771xm7333,11771r-36,l7302,11791r26,l7333,11771xm7440,11771r-99,l7358,11791r67,l7440,11771xm7523,11771r-83,l7446,11791r70,l7523,11771r,xm7579,11771r-56,l7523,11771r7,20l7613,11791r-34,-20xm7732,11771r-84,l7646,11791r83,l7732,11771xm7858,11771r-92,l7738,11791r126,l7858,11771xm7907,11771r-49,l7868,11791r47,l7907,11771xm7976,11771r-60,l7924,11791r52,l7976,11771xm8029,11771r-31,l8014,11791r13,l8029,11771xm8466,11731r-439,l8027,11741r4,10l8056,11791r58,l8114,11771r57,l8162,11751r275,l8466,11731xm8140,11771r-13,l8122,11791r17,l8140,11771xm8340,11771r-157,l8186,11791r167,l8340,11771xm8370,11773r-10,18l8372,11791r,-16l8370,11773xm8429,11771r-57,l8372,11775r16,16l8431,11791r-2,-20xm8452,11751r-198,l8256,11771r183,l8431,11791r25,l8465,11772r-1,-1l8464,11769r-12,-18xm8460,11751r4,18l8465,11771r,l8465,11772r18,19l8502,11791r13,-20l8486,11771r-26,-20xm8570,11771r-55,l8534,11791r20,l8570,11771xm8622,11771r-52,l8613,11791r11,l8622,11771xm8693,11771r-49,l8663,11791r17,l8693,11771xm8728,11771r-35,l8695,11791r26,l8728,11771xm8762,11751r-280,l8486,11771r242,l8758,11791r6,l8761,11772r,-6l8762,11751xm8815,11771r-24,l8786,11791r31,l8815,11771xm8844,11691r-19,l8829,11711r-22,l8779,11731r-247,l8538,11751r224,l8793,11771r36,l8866,11791r16,-20l8885,11751r,-2l8867,11731r-2,-19l8865,11710r1,-3l8844,11691xm8879,11691r-8,l8866,11707r5,4l8881,11731r4,18l8886,11751r4,20l8906,11791r33,l8943,11771r812,l9754,11766r-21,-15l9543,11751r-28,-20l8981,11731r-29,-20l8885,11711r-6,-20xm8943,11771r,l8939,11791r4,-20xm9034,11771r-91,l8939,11791r89,l9034,11771xm9076,11771r-34,l9052,11791r17,l9076,11771xm9123,11771r-47,l9090,11791r37,l9123,11771xm9262,11771r-98,l9183,11791r81,l9262,11771xm9356,11771r-74,l9301,11791r55,l9356,11771xm9375,11771r-19,l9367,11791r8,-20xm9458,11771r-75,l9390,11791r58,l9458,11771xm9531,11771r-49,l9517,11791r13,l9531,11771xm9610,11771r-64,l9568,11791r63,l9610,11771xm9619,11771r-9,l9631,11791r-12,-20xm9640,11771r-21,l9631,11791r11,l9640,11771xm9685,11771r-29,l9676,11791r9,-20xm9740,11771r-30,l9731,11791r9,-20xm10031,11751r-279,l9754,11766r7,5l9777,11791r19,l9816,11771r234,l10031,11751xm9874,11771r-42,l9832,11791r45,l9874,11771xm9905,11771r-31,l9888,11791r24,l9905,11771xm10021,11771r-102,l9944,11791r64,l10021,11771xm10102,11771r-81,l10029,11791r70,l10102,11771xm10154,11771r-51,l10115,11791r82,l10154,11771xm10311,11771r-87,l10228,11791r84,l10311,11771xm10439,11771r-95,l10321,11791r130,l10439,11771xm10488,11771r-49,l10454,11791r43,l10488,11771xm10554,11771r-56,l10506,11791r53,l10554,11771xm10607,11771r-32,l10603,11791r11,l10609,11773r-2,-2xm10662,11771r-54,l10609,11773r20,18l10661,11791r1,-20xm10754,11771r-90,l10661,11791r90,l10754,11771xm10797,11771r-34,l10775,11791r18,l10797,11771xm10840,11771r-43,l10814,11791r34,l10840,11771xm10982,11771r-97,l10908,11791r79,l10982,11771xm11061,11771r-58,l11023,11791r43,l11061,11771xm1506,11771r-5,l1501,11777r5,-6xm3225,11771r-3,l3222,11775r3,-4xm8372,11771r-4,l8370,11773r2,-2xm10568,11691r-5,l10564,11711r7,20l10595,11751r12,20l10609,11773r-1,-2l11061,11771r-6,-20l10596,11751r-9,-20l10681,11731r-36,-20l10580,11711r-12,-20xm5804,11771r-2,l5803,11773r1,-2xm6651,11771r-3,l6649,11773r2,-2xm4069,11771r-1,l4069,11772r,-1xm8464,11769r,2l8465,11772r,-1l8464,11769xm2348,11771r,l2348,11771r,xm7523,11771r,l7523,11771r,xm3046,11771r-1,l3045,11771r1,xm1542,11751r-46,l1497,11771r42,l1542,11751xm2025,11751r-483,l1539,11771r470,l2025,11751xm2248,11751r-40,l2191,11771r62,l2248,11751xm3256,11751r-54,l3212,11771r42,l3256,11751xm3734,11751r-478,l3254,11771r470,l3734,11751xm3962,11751r-42,l3906,11771r62,l3962,11751xm5746,11751r-273,l5468,11771r285,l5746,11751xm5826,11751r-56,l5784,11771r41,l5826,11751xm6297,11751r-471,l5825,11771r471,l6297,11751xm6533,11751r-46,l6479,11771r62,l6533,11751xm7540,11751r-59,l7498,11771r41,l7540,11751xm8006,11751r-466,l7539,11771r472,l8006,11751xm8247,11751r-48,l8194,11771r62,l8247,11751xm10111,11751r-62,l10070,11771r40,l10111,11751xm10569,11751r-458,l10110,11771r473,l10569,11751xm9717,11719r1,12l9733,11751r21,15l9752,11751r-14,l9728,11731r-11,-12xm2921,11718r-19,13l2887,11751r,5l2897,11751r18,-20l2921,11718xm7172,11712r-10,19l7166,11751r5,5l7174,11751r3,-20l7172,11712xm1488,11731r-28,l1459,11751r21,l1488,11731xm1885,11731r-393,l1488,11751r402,l1885,11731xm2076,11691r-55,l2023,11711r-329,l1680,11731r226,l1890,11751r141,l2038,11745r13,-14l2073,11711r5,-8l2076,11691xm2548,11731r-55,l2496,11751r56,l2548,11731xm3763,11691r-50,l3718,11711r-328,l3380,11731r230,l3597,11751r147,l3750,11744r7,-13l3771,11711r1,-2l3771,11708r-8,-17xm4255,11731r-55,l4205,11751r55,l4255,11731xm5078,11691r-35,l5061,11711r-11,20l5310,11731r-38,20l5454,11751r4,-20l5469,11719r-1,-8l5073,11711r5,-20xm5604,11711r-128,l5469,11719r1,12l5468,11751r660,l6132,11731r-537,l5604,11711xm6154,11731r-26,20l6158,11751r-4,-20xm6294,11691r-43,l6262,11711r-328,l5930,11731r236,l6158,11751r155,l6317,11742r-1,-11l6317,11721r-4,-10l6294,11691xm6815,11731r-55,l6769,11751r52,l6815,11731xm7860,11731r-24,20l7865,11751r-5,-20xm8022,11731r-152,l7865,11751r161,l8027,11741r-5,-10xm8522,11731r-56,l8479,11751r50,l8522,11731xm9309,11691r-39,l9297,11711r3,20l9573,11731r-30,20l9733,11751r-15,-20l9717,11719r-7,-8l9311,11711r-2,-20xm9762,11691r-29,l9717,11710r,6l9717,11719r11,12l9738,11751r660,l10392,11731r-547,l9842,11711r-82,l9762,11691xm10420,11731r-22,20l10426,11751r-6,-20xm10571,11731r-144,l10426,11751r169,l10571,11731xm11023,11731r-436,l10596,11751r428,l11023,11731xm11049,11731r-20,l11027,11751r35,l11049,11731xm8866,11707r-1,3l8865,11712r2,19l8885,11749r-4,-18l8871,11711r-5,-4xm2078,11703r-5,8l2051,11731r-13,14l2055,11731r17,l2079,11712r,-4l2078,11703xm3772,11709r-1,2l3757,11731r-7,13l3761,11731r11,l3773,11711r-1,-2xm4622,11707r-4,4l4607,11731r5,13l4619,11731r4,-19l4623,11710r-1,-3xm6317,11721r-1,10l6317,11742r4,-11l6321,11731r-4,-10xm8023,11691r-20,l8016,11711r6,20l8027,11741r,-10l8206,11731r8,-20l8028,11711r-5,-20xm1646,11711r-195,l1456,11731r163,l1642,11716r4,-5xm1694,11711r-45,l1642,11716r-14,15l1667,11731r27,-20xm2103,11691r-16,l2078,11703r,1l2079,11711r-7,20l2251,11731r16,-20l2103,11711r,-20xm2432,11711r-129,l2292,11731r121,l2432,11711xm2599,11711r-167,l2418,11731r172,l2599,11711xm2814,11711r-215,l2595,11731r211,l2814,11711xm3061,11711r,l3045,11731r16,-20xm3344,11711r-283,l3045,11731r275,l3344,11712r,-1xm3390,11711r-45,l3344,11712r-16,19l3369,11731r21,-20xm3795,11691r-18,l3772,11709r1,1l3773,11712r-1,19l3952,11731r14,-20l3796,11711r-1,-20xm4131,11711r-129,l3993,11731r121,l4131,11711xm4299,11711r-168,l4120,11731r170,l4299,11711xm4512,11711r-213,l4296,11731r210,l4512,11711xm4866,11711r-126,l4731,11731r148,l4866,11711xm4905,11691r-11,20l4884,11731r133,l5018,11729r-4,-18l4906,11711r-1,-20xm5031,11711r-13,18l5018,11731r16,l5031,11711xm5888,11711r-281,l5595,11731r276,l5888,11711xm5934,11711r-43,l5879,11731r43,l5934,11711xm6332,11691r-19,l6318,11710r,2l6317,11721r4,10l6505,11731r9,-20l6335,11711r-3,-20xm6681,11711r-131,l6545,11731r121,l6681,11711xm6848,11711r-167,l6672,11731r168,l6848,11711xm7059,11711r-211,l6848,11731r211,l7059,11711xm7583,11711r-280,l7295,11731r276,l7583,11711xm7631,11711r-42,l7579,11731r44,l7631,11711xm7980,11691r-36,l7958,11711r-327,l7630,11731r391,l8006,11711r-26,-20xm8381,11711r-132,l8246,11731r121,l8381,11711xm8547,11711r-166,l8373,11731r168,l8547,11711xm8758,11711r-211,l8550,11731r210,l8758,11711xm9112,11711r-130,l8981,11731r149,l9112,11711xm9252,11691r-58,l9196,11711r-55,l9138,11731r132,l9257,11711r-5,-20xm9276,11711r-6,20l9284,11731r-8,-20xm10126,11711r-277,l9845,11731r277,l10126,11711xm10175,11711r-39,l10130,11731r46,l10175,11711xm10511,11691r-29,l10501,11711r-326,l10180,11731r391,l10546,11711r-35,-20xm10810,11711r-131,l10681,11731r149,l10810,11711xm10945,11691r-61,l10891,11711r-52,l10840,11731r131,l10955,11711r-10,-20xm10973,11711r-2,20l10984,11731r-11,-20xm11055,11711r-55,l11000,11731r59,l11055,11711xm1649,11711r-3,l1642,11716r7,-5xm3345,11711r-1,l3344,11712r1,-1xm1538,11591r-70,l1452,11611r25,l1467,11631r-15,40l1457,11691r-7,20l1531,11711r4,-20l1542,11671r-15,l1522,11651r5,-40l1538,11591xm1549,11691r-12,l1535,11711r13,l1549,11691xm1584,11691r-14,l1553,11711r7,l1584,11691xm1603,11691r-19,l1583,11711r19,l1603,11691xm1630,11691r-13,l1602,11711r,l1630,11691xm1648,11691r-15,l1631,11711r7,l1648,11691xm1695,11691r-2,l1684,11711r13,l1695,11691xm1738,11691r-22,l1697,11711r44,l1738,11691xm1791,11691r-7,l1757,11711r23,l1791,11691xm1826,11691r-35,l1785,11711r11,l1826,11691xm1825,11700r-23,11l1823,11711r2,-11xm1900,11692r-28,19l1919,11711r-19,-19xm1963,11691r-15,20l1961,11711r2,-20xm2021,11691r-17,l1965,11711r50,l2021,11691xm2118,11691r-15,20l2119,11711r-1,-20xm2193,11691r-42,l2128,11711r57,l2193,11691xm2246,11691r-31,l2196,11711r32,l2246,11691xm2353,11691r-17,20l2360,11711r-7,-20xm2400,11691r-21,l2360,11711r45,l2405,11709r-5,-18xm2405,11710r,1l2405,11711r,-1xm2465,11691r-30,l2426,11711r23,l2461,11699r4,-8xm2461,11699r-12,12l2455,11711r6,-12xm2503,11691r-34,l2461,11699r-6,12l2513,11711r-10,-20xm2553,11691r1,20l2563,11711r2,-3l2565,11707r-12,-16xm2565,11707r-2,4l2567,11711r-2,-4xm2602,11691r-29,l2565,11707r,1l2567,11711r24,l2602,11691xm2629,11691r-17,l2591,11711r14,l2629,11691xm2697,11691r-19,l2669,11711r17,l2697,11691xm2718,11691r-9,l2705,11711r3,l2718,11691xm2735,11697r-7,14l2737,11711r-2,-14xm2806,11691r-5,l2791,11711r13,l2806,11691xm2818,11691r-4,l2810,11711r13,l2818,11691xm2845,11691r-8,l2828,11711r,l2845,11691xm2903,11691r-46,l2836,11711r64,l2903,11691xm3030,11691r-24,l3004,11693r6,18l3030,11711r14,-11l3030,11691xm3075,11691r-19,l3044,11700r15,11l3099,11711r-24,-20xm3165,11691r-18,l3143,11711r14,l3165,11691xm3209,11691r-22,l3177,11711r37,l3209,11691xm3241,11691r-19,l3225,11711r11,l3241,11691xm3275,11691r-15,l3246,11711r11,l3275,11691xm3295,11691r-20,l3280,11711r15,l3295,11691xm3322,11691r-13,l3295,11711r6,l3322,11691xm3341,11691r-15,l3325,11711r6,l3341,11691xm3384,11691r,l3379,11711r11,l3384,11691xm3429,11691r-21,l3390,11711r47,l3429,11691xm3484,11691r-8,l3454,11711r23,l3484,11691xm3516,11691r-32,l3481,11711r10,l3516,11691xm3517,11701r-19,10l3517,11711r,-10xm3590,11691r-25,20l3612,11711r-22,-20xm3653,11691r-12,20l3655,11711r-2,-20xm3713,11691r-17,l3664,11711r46,l3713,11691xm3808,11691r-12,20l3812,11711r-4,-20xm3884,11691r-42,l3821,11711r57,l3884,11691xm3938,11691r-33,l3892,11711r30,l3938,11691xm4044,11691r-13,20l4053,11711r-9,-20xm4091,11691r-22,l4053,11711r45,l4091,11691xm4155,11691r-28,l4122,11711r24,l4152,11703r3,-12xm4152,11703r-6,8l4150,11711r2,-8xm4196,11691r-35,l4152,11703r-2,8l4206,11711r-10,-20xm4245,11691r3,20l4256,11711r1,-6l4245,11691xm4257,11705r-1,6l4262,11711r-5,-6xm4292,11691r-31,l4257,11705r5,6l4286,11711r6,-20xm4318,11691r-15,l4286,11711r17,l4318,11691xm4389,11691r-20,l4365,11711r15,l4389,11691xm4410,11691r-10,l4398,11711r4,l4410,11691xm4428,11694r-7,17l4435,11711r-7,-17xm4498,11691r-8,l4485,11711r14,l4498,11691xm4509,11691r-3,l4504,11711r14,l4509,11691xm4535,11691r-9,l4521,11711r2,l4535,11691xm4595,11691r-49,l4531,11711r63,l4595,11691xm4738,11691r-31,l4712,11711r6,l4738,11691xm4740,11709r-3,2l4740,11711r,-2xm4813,11691r-26,l4809,11711r6,l4813,11691xm5021,11691r-53,l4957,11711r57,l5021,11691xm5124,11691r-35,l5073,11711r53,l5124,11691xm5183,11691r-10,l5178,11711r8,l5183,11691xm5196,11697r-8,14l5205,11711r-9,-14xm5217,11691r-10,20l5228,11711r-11,-20xm5276,11691r-31,l5235,11711r33,l5276,11691xm5332,11691r-20,l5285,11711r50,l5332,11691xm5387,11694r-7,17l5391,11711r-4,-17xm5478,11691r-9,20l5476,11711r2,-1l5478,11691xm5539,11691r-29,l5478,11710r,1l5524,11711r15,-20xm5565,11691r-23,l5551,11711r24,l5582,11701r-17,-10xm5613,11691r-23,l5582,11701r17,10l5642,11711r-29,-20xm5703,11691r-18,l5685,11711r12,l5703,11691xm5745,11691r-23,l5722,11711r33,l5745,11691xm5780,11691r-19,l5765,11711r12,l5780,11691xm5812,11691r-16,l5787,11711r16,l5812,11691xm5833,11691r-21,l5825,11711r10,l5833,11691xm5860,11691r-14,l5835,11711r14,l5860,11691xm5880,11691r-15,l5864,11711r8,l5880,11691xm5921,11696r,15l5930,11711r-9,-15xm5966,11691r-20,l5930,11711r50,l5966,11691xm6022,11691r-8,l6000,11711r22,l6022,11691xm6050,11691r-28,l6026,11711r6,l6050,11691xm6055,11702r-14,9l6058,11711r-3,-9xm6125,11691r-1,l6104,11711r47,l6125,11691xm6187,11691r-7,20l6197,11711r-10,-20xm6251,11691r-16,l6212,11711r41,l6251,11691xm6344,11691r-9,20l6352,11711r-8,-20xm6421,11691r-41,l6360,11711r58,l6421,11691xm6476,11691r-35,l6434,11711r30,l6476,11691xm6580,11691r-6,20l6592,11711r-12,-20xm6626,11691r-21,l6592,11711r45,l6626,11691xm6689,11691r-25,l6665,11711r27,l6692,11708r-3,-17xm6692,11710r,1l6692,11711r,-1xm6734,11691r-35,l6692,11710r,1l6745,11711r-11,-20xm6784,11691r6,20l6795,11711r,-9l6784,11691xm6795,11702r,9l6804,11711r-9,-9xm6826,11691r-31,l6795,11702r9,9l6828,11711r-2,-20xm6851,11691r-10,l6828,11711r21,l6851,11691xm6926,11691r-22,l6907,11711r15,l6926,11691xm6947,11691r-10,l6937,11711r5,l6947,11691xm6965,11692r-4,19l6982,11711r-17,-19xm7036,11691r-12,l7026,11711r15,l7036,11691xm7047,11691r-3,l7044,11711r16,l7060,11709r-13,-18xm7069,11691r-9,l7060,11710r1,1l7065,11711r4,-20xm7133,11691r-52,l7074,11711r61,l7133,11691xm7256,11691r-21,l7245,11711r27,l7275,11702r-19,-11xm7305,11691r-27,l7275,11701r,1l7291,11711r47,l7305,11691xm7394,11691r-17,l7380,11711r10,l7394,11691xm7435,11691r-22,l7419,11711r30,l7435,11691xm7473,11691r-20,l7459,11711r13,l7473,11691xm7503,11691r-17,l7480,11711r20,l7503,11691xm7526,11691r-23,l7522,11711r6,l7526,11691xm7552,11691r-14,l7528,11711r19,l7552,11691xm7572,11691r-15,l7558,11711r7,l7572,11691xm7613,11699r2,12l7623,11711r-10,-12xm7657,11691r-19,l7623,11711r53,l7657,11691xm7715,11691r-10,l7697,11711r22,l7715,11691xm7740,11691r-25,l7722,11711r4,l7740,11691xm7747,11703r-10,8l7752,11711r-5,-8xm7815,11691r-2,l7797,11711r47,l7815,11691xm7877,11691r-4,20l7891,11711r-14,-20xm7944,11691r-17,l7910,11711r38,l7944,11691xm8034,11691r-6,20l8045,11711r-11,-20xm8113,11691r-42,l8053,11711r60,l8113,11691xm8169,11691r-38,l8129,11711r30,l8169,11691xm8271,11691r-2,20l8285,11711r-14,-20xm8316,11691r-21,l8285,11711r45,l8316,11691xm8379,11691r-23,l8361,11711r26,l8379,11691xm8426,11691r-35,l8389,11711r49,l8426,11691xm8476,11691r8,20l8488,11711r-3,-12l8476,11691xm8485,11699r3,12l8499,11711r-14,-12xm8516,11691r-33,l8485,11699r14,12l8524,11711r-8,-20xm8540,11691r-8,l8524,11711r23,l8540,11691xm8618,11691r-24,l8603,11711r13,l8618,11691xm8639,11691r-11,l8630,11711r6,l8639,11691xm8657,11691r-3,20l8679,11711r-22,-20xm8729,11691r-15,l8719,11711r16,l8729,11691xm8738,11691r-3,l8738,11711r15,l8752,11706r-14,-15xm8759,11691r-10,l8752,11706r4,5l8759,11711r,-20xm8824,11691r-54,l8769,11711r60,l8824,11691xm8825,11691r-1,l8829,11711r-4,-20xm8953,11709r-1,2l8955,11711r-2,-2xm8980,11708r-2,3l8982,11711r-2,-3xm9037,11691r-27,l9041,11711r8,l9037,11691xm9136,11691r5,20l9141,11711r-5,-20xm9354,11691r-35,l9311,11711r53,l9354,11691xm9412,11691r-9,l9410,11711r8,l9412,11691xm9425,11693r-3,18l9440,11711r1,-3l9425,11693xm9448,11691r-7,17l9443,11711r18,l9448,11691xm9502,11691r-33,l9469,11711r47,l9502,11691xm9563,11691r-21,l9527,11711r53,l9563,11691xm9618,11705r3,6l9623,11711r-5,-6xm9710,11691r-8,20l9712,11711r-2,-20xm9791,11691r-17,l9786,11711r32,l9816,11703r-25,-12xm9843,11691r-31,l9816,11703r14,8l9882,11711r-39,-20xm9932,11691r-16,l9922,11711r9,l9932,11691xm9971,11691r-22,l9964,11711r26,l9971,11691xm10011,11691r-19,l9999,11711r14,l10011,11691xm10040,11691r-18,l10020,11711r26,l10040,11691xm10064,11691r-24,l10068,11711r,l10064,11691xm10090,11691r-15,l10068,11711r27,l10090,11691xm10111,11691r-15,l10097,11711r8,l10111,11691xm10154,11703r3,8l10163,11711r-9,-8xm10193,11691r-17,l10163,11711r56,l10193,11691xm10253,11691r-10,l10243,11711r21,l10253,11691xm10274,11691r-21,l10267,11711r,l10274,11691xm10287,11704r-8,7l10293,11711r-6,-7xm10351,11691r-4,l10336,11711r48,l10351,11691xm10412,11691r,20l10433,11711r-21,-20xm10482,11691r-16,l10458,11711r32,l10482,11691xm10648,11708r-3,3l10653,11711r-5,-3xm10676,11708r-2,3l10679,11711r-3,-3xm10726,11691r-26,l10735,11711r8,l10726,11691xm10829,11691r6,20l10839,11711r-10,-20xm11063,11686r2,5l10970,11691r16,20l11063,11711r4,-20l11063,11686xm4769,11691r-31,l4740,11709r29,-18xm8968,11691r-38,l8953,11709r15,-18xm8995,11691r-27,l8980,11708r15,-17xm10660,11691r-41,l10648,11708r12,-17xm10686,11691r-26,l10676,11708r10,-17xm9611,11691r-5,l9618,11705r-7,-14xm10302,11691r-28,l10287,11704r15,-13xm7765,11691r-25,l7747,11703r18,-12xm10148,11691r-8,l10154,11703r-6,-12xm6073,11691r-23,l6055,11702r18,-11xm3535,11691r-19,l3517,11701r18,-10xm1844,11691r-18,l1825,11700r19,-9xm7611,11691r-5,l7613,11699r-2,-8xm5199,11691r-7,l5196,11697r3,-6xm2738,11691r-4,l2735,11697r3,-6xm5920,11691r-3,l5921,11696r-1,-5xm5388,11691r-2,l5387,11694r1,-3xm4429,11691r-3,l4428,11694r1,-3xm9426,11691r-3,l9425,11693r1,-2xm6966,11691r-2,l6965,11692r1,-1xm1901,11691r-2,l1900,11692r1,-1xm3590,11691r-1,l3590,11691r,xm8657,11691r,l8657,11691r,xm1548,11671r-5,l1552,11691r-4,-20xm5100,11671r-13,20l5103,11691r-3,-20xm9311,11671r-5,20l9320,11691r-9,-20xm10973,11671r-6,l10969,11691r12,l10973,11671xm10996,11591r-16,l10987,11611r4,20l10961,11631r11,20l10981,11691r84,l11054,11671r-67,l10983,11651r69,l11052,11631r12,-20l10999,11611r-3,-20xm11054,11671r11,20l11063,11686r-9,-15xm11052,11651r-3,l11050,11671r4,l11063,11686r-3,-15l11052,11651xm1544,11652r-17,19l1542,11671r2,-19xm10964,11651r-3,l10962,11671r4,l10964,11651xm11049,11651r-64,l10987,11671r63,l11049,11651xm1545,11651r,l1544,11652r1,-1xm10957,11631r-1,l10957,11651r,-20xm1477,11611r-19,l1455,11631r22,-20xm1540,11611r-7,20l1542,11631r-2,-20xm10968,11531r,20l10977,11571r8,20l10996,11591r8,20l11064,11611r-6,-20l11045,11571r-10,-20l10973,11551r-5,-20xm1528,11411r-5,5l1510,11431r-14,20l1486,11471r-20,l1450,11491r5,20l1464,11531r2,20l1452,11551r-2,20l1456,11591r74,l1541,11531r-22,l1517,11511r10,l1524,11491r2,-20l1470,11471r-1,-3l1526,11468r1,-17l1547,11451r-4,-20l1549,11431r-21,-20xm1551,11551r-4,20l1553,11571r-2,-20xm10976,11531r-3,l10975,11551r1,-20xm10973,11411r-1,20l10985,11471r6,20l10985,11491r-1,20l10982,11511r5,20l10981,11551r75,l11064,11531r-51,l11009,11511r-3,-20l11006,11471r-13,l10986,11451r-5,-20l10988,11431r-15,-20xm1535,11511r-18,l1519,11531r20,l1535,11511xm1549,11511r-7,l1539,11531r2,l1549,11511xm10963,11511r-3,l10960,11531r3,-20xm10964,11511r-1,l10964,11531r3,l10964,11511xm11039,11471r-29,l11018,11511r-5,20l11064,11531r-7,-20l11064,11511r,-20l11040,11491r-1,-20xm1553,11471r-14,l1535,11491r,20l1542,11511r4,-20l1553,11471xm10967,11471r-7,l10966,11491r10,20l10984,11511r-7,-20l10991,11491r-24,-20xm11042,11413r,18l10981,11431r9,20l10993,11471r46,l11057,11491r7,l11058,11471r-15,-20l11063,11451r-13,-20l11042,11413xm1523,11416r-15,15l1469,11468r1,3l1486,11471r10,-20l1510,11431r13,-15xm1511,11311r-39,l1474,11331r-18,20l1470,11351r-10,20l1450,11391r13,l1473,11411r-10,20l1453,11451r9,l1469,11468r39,-37l1523,11416r5,-5l1538,11371r-6,-40l1513,11331r-2,-20xm10979,11366r7,25l10988,11431r54,l11042,11413r-2,-2l10998,11411r,-20l11060,11391r-9,-20l10984,11371r,l10979,11366xm1539,11391r-4,20l1540,11411r-1,-20xm11050,11391r-52,l11000,11411r40,l11050,11391xm1553,11171r-92,l1461,11191r-12,40l1455,11251r14,l1457,11291r-8,20l1456,11331r-4,l1449,11351r,20l1455,11351r1,l1461,11331r11,-20l1527,11311r-2,-40l1505,11271r-10,-20l1501,11231r27,l1522,11211r6,-6l1529,11191r17,l1553,11171xm1547,11351r-3,l1544,11371r3,-20xm10984,11371r,l10984,11371r,xm10985,11291r-10,20l10984,11371r,l11051,11371r-8,-20l11036,11331r-3,l11011,11311r-8,l10985,11291xm10975,11351r-11,l10979,11366r-4,-15xm10970,11331r-3,20l10972,11351r-2,-20xm1529,11311r-14,l1515,11331r17,l1529,11311xm1546,11311r-5,20l1546,11331r,-20xm10965,11251r2,20l11033,11331r3,l11027,11311r28,l11056,11291r-1,l11049,11271r-78,l10965,11251xm11058,11311r-31,l11036,11331r26,l11058,11311xm1551,11291r-13,20l1549,11311r2,-20xm11062,11251r-94,l10975,11271r80,l11055,11291r5,l11062,11271r,-20xm1541,11231r-35,l1508,11271r17,l1540,11251r1,-20xm10966,11231r-12,l10961,11251r5,-20xm10975,11171r-5,l10971,11211r3,20l10975,11251r76,l11051,11231r-69,l10976,11211r83,l11063,11191r-82,l10975,11171xm11046,11211r-56,l10989,11231r62,l11046,11211xm1533,11201r-5,4l1528,11211r5,-10xm1546,11191r-7,l1533,11201r13,-10xm10972,11111r-12,20l10967,11151r14,20l10989,11191r39,l11027,11151r-56,l10966,11134r-1,-3l10979,11131r-7,-20xm11057,11151r-12,l11050,11171r-4,20l11063,11191r-8,-20l11057,11151xm1509,11111r-51,l1458,11131r-8,20l1459,11151r-11,20l1526,11171r6,-20l1536,11131r-27,l1509,11111xm10960,11151r-2,20l10964,11171r-4,-20xm11045,11151r-18,l11037,11171r5,l11045,11151xm1538,11131r-1,20l1540,11151r-2,-20xm1553,11131r-7,l1549,11151r4,l1553,11131xm10992,11091r-13,40l10965,11131r1,3l10973,11151r88,l11057,11111r-58,l10992,11091xm10965,11131r,l10966,11134r-1,-3xm1540,11111r-26,l1517,11131r19,l1540,11111xm1545,11111r-5,l1545,11131r,-20xm1537,11091r-73,l1460,11111r69,l1537,11091xm1540,11091r-1,20l1541,11111r-1,-20xm10984,11037r7,34l10997,11071r3,20l10999,11111r66,l11063,11071r-8,-20l10992,11051r-8,-14xm1522,11071r-62,l1451,11091r75,l1522,11071xm10986,11071r-2,l10987,11091r-1,-20xm11071,11071r-3,l11069,11091r2,l11071,11071xm1552,11011r-100,l1447,11071r85,l1540,11051r-56,l1486,11031r61,l1552,11011xm1526,11031r-36,l1484,11051r44,l1526,11031xm1547,11031r-17,l1532,11051r8,l1547,11031xm10983,11031r1,6l10992,11051r-9,-20xm11047,11031r-64,l10992,11051r56,l11047,11031xm11050,11011r-81,l10981,11031r3,6l10983,11031r64,l11050,11011xm10969,11011r-12,l10963,11031r6,-20xm11053,11011r4,20l11062,11031r-9,-20xm1515,10971r-52,l1462,10991r-6,20l1518,11011r-10,-20l1515,10974r,-3xm1545,10971r-11,20l1518,11011r22,l1546,10991r-6,l1545,10971xm1563,10991r-10,l1556,11011r7,-20xm10974,10951r-7,20l10967,10991r7,20l11055,11011r1,-20l10986,10991r-12,-40xm1460,10892r-9,19l1454,10931r-6,60l1455,10991r8,-20l1512,10971r-2,-20l1540,10951r8,-20l1523,10931r6,-20l1460,10911r,-19xm1524,10971r-7,l1515,10974r3,17l1524,10971xm1529,10971r-4,l1525,10991r2,l1529,10971xm10994,10931r-12,l10988,10951r-2,40l11056,10991r4,-20l11002,10971r-5,-20l10994,10931xm1526,10951r-8,l1512,10971r5,l1526,10951xm10966,10891r-7,20l10972,10931r30,l11007,10951r-1,20l11053,10971r-4,-16l11047,10951r17,l11050,10931r-22,-20l10980,10911r-14,-20xm11064,10951r-16,l11049,10955r6,16l11060,10971r4,-20xm11048,10951r-1,l11049,10955r-1,-4xm11002,10931r-8,l10999,10951r3,-20xm1553,10891r-90,l1464,10911r73,l1534,10931r14,l1542,10911r11,-20xm11013,10871r-46,l10972,10891r15,20l11014,10911r-1,-40xm11051,10871r-20,l11038,10891r-11,l11038,10911r26,l11051,10871xm1460,10891r,l1460,10892r,-1xm1535,10831r-65,l1469,10851r-9,40l1532,10891r,l1524,10871r1,-20l1535,10831xm1537,10871r-3,l1532,10891r,l1535,10891r2,-20xm10959,10871r,20l10967,10891r-8,-20xm11016,10871r2,20l11021,10891r-5,-20xm1552,10851r-5,l1547,10871r5,-20xm11057,10831r-12,l11049,10851r-89,l10973,10871r84,l11063,10851r-6,-20xm1511,10791r-51,l1453,10811r-5,20l1459,10851r11,-20l1505,10831r-5,-20l1511,10791xm11062,10791r-79,l10993,10811r-6,l10991,10851r58,l11043,10831r14,l11051,10811r11,-20xm1522,10771r-68,l1449,10791r62,l1511,10811r-6,20l1517,10831r7,-20l1522,10771xm1537,10791r-3,l1531,10811r6,l1537,10791xm1551,10771r-5,20l1544,10811r9,-20l1551,10771xm10973,10809r,2l10974,10811r-1,-2xm10980,10791r-7,18l10974,10811r6,-20xm10983,10791r-3,l10974,10811r14,l10983,10791xm11061,10771r-104,l10963,10791r10,18l10980,10791r82,l11061,10771xm1521,10571r-14,l1494,10591r-21,20l1454,10631r-3,60l1452,10711r-1,20l1453,10751r10,l1460,10771r78,l1536,10751r12,-20l1529,10731r-4,-40l1518,10691r9,-20l1459,10671r-2,-20l1526,10651r,-20l1533,10591r-28,l1521,10571xm1552,10751r-6,l1548,10771r1,l1552,10751xm10964,10731r7,20l10981,10771r72,l11044,10751r-60,l10982,10746r-18,-15xm10984,10748r,3l10988,10751r-4,-3xm11053,10691r-72,l10991,10711r-3,40l11050,10751r8,-20l11060,10731r-7,-40xm10983,10731r-8,l10982,10746r2,2l10983,10731xm1554,10711r-5,l1538,10731r18,l1554,10711xm10964,10651r-4,l10967,10691r86,l11061,10711r,-20l11057,10671r-86,l10964,10651xm1530,10671r-2,l1518,10691r7,l1530,10671xm1549,10611r-23,40l1536,10651r5,20l1530,10671r15,20l1554,10651r-5,-20l1543,10631r6,-20xm1536,10651r-79,l1464,10671r63,l1536,10651xm11036,10571r-59,l10987,10591r1,40l10975,10631r7,40l11052,10671r11,-20l11056,10631r-14,-20l11032,10611r4,-40xm1554,10511r-19,20l1470,10531r-7,20l1446,10591r16,20l1488,10591r6,l1507,10571r14,l1543,10531r11,-20xm11050,10551r-61,l10989,10571r47,l11045,10591r10,20l11060,10591r-1,l11043,10571r7,-20xm1533,10571r-12,l1505,10591r28,l1533,10571xm10989,10551r-31,l10965,10571r21,l10989,10551xm1550,10531r-3,l1544,10551r3,l1550,10531xm10982,10511r-17,l10967,10513r14,18l10980,10531r-9,20l10991,10551r-9,-40xm10995,10451r-13,l10986,10471r4,20l10994,10511r2,40l11067,10551r-16,-40l11025,10471r-20,l10995,10451xm1517,10471r-36,l1477,10511r-19,l1453,10531r76,l1524,10511r-5,-20l1517,10471xm1555,10411r-15,l1541,10431r-14,l1524,10451r-4,l1531,10471r1,60l1535,10531r7,-20l1552,10511r5,-20l1544,10491r3,-20l1532,10471r1,-20l1542,10431r13,-20xm10965,10511r-1,20l10979,10531r-12,-18l10965,10511xm10961,10452r-5,19l10965,10511r,l10965,10511r17,l10981,10491r-20,l10964,10471r14,l10961,10452xm1520,10451r-59,l1450,10491r7,l1471,10471r46,l1520,10451xm1548,10451r-16,20l1552,10471r-3,20l1557,10491r-9,-40xm10982,10451r-11,l10978,10471r-14,l10969,10491r12,l10981,10471r1,-20xm11049,10431r-57,l11008,10451r17,20l11026,10471r21,20l11063,10491r-5,-20l11049,10431xm10971,10451r-10,l10961,10452r17,19l10971,10451xm11056,10291r-82,l10986,10311r-12,l10976,10322r10,9l10989,10371r-3,20l10964,10391r20,40l11005,10471r20,l11008,10451r-16,-20l11049,10431r-2,-20l11063,10411r-6,-20l11045,10371r15,l11055,10351r3,l11036,10331r25,l11056,10291xm10984,10431r-14,l10959,10451r2,1l10961,10451r34,l10984,10431xm1540,10411r-88,l1452,10431r4,20l1524,10451r1,-20l1534,10431r6,-20xm1549,10431r-10,20l1548,10451r1,-20xm10966,10411r-3,20l10969,10431r-3,-20xm11063,10411r-16,l11061,10431r2,-20xm1541,10351r-72,l1463,10371r-8,20l1453,10411r73,l1525,10371r16,-20xm1535,10391r-6,l1532,10411r3,-20xm10964,10351r2,20l10970,10391r9,l10964,10351xm1497,10231r-35,l1456,10251r-6,20l1462,10291r-11,40l1452,10351r86,l1531,10311r18,l1553,10291r-31,l1523,10271r-56,l1464,10251r31,l1497,10231xm10972,10318r-5,13l10960,10331r9,20l10978,10351r,-20l10976,10322r-4,-4xm1449,10311r-3,l1444,10331r3,l1449,10311xm1543,10311r-4,20l1541,10331r2,-20xm11053,10231r-78,l10983,10271r-11,20l10964,10311r8,7l10974,10311r7,l10974,10291r82,l11063,10271r-1,l11057,10251r-4,-20xm1464,10251r3,20l1468,10271r-4,-20xm1549,10231r-31,l1521,10251r-57,l1468,10271r55,l1525,10251r24,-20xm1518,10231r-19,l1495,10251r15,l1518,10231xm10961,10231r-1,20l10966,10251r-5,-20xm1486,10171r-1,l1469,10186r-11,25l1449,10231r93,l1532,10211r-57,l1486,10171xm11021,10171r-53,l10986,10191r5,20l10986,10231r69,l11056,10211r,-20l11023,10191r-2,-20xm1525,10191r-43,l1475,10211r45,l1525,10191xm1556,10171r-16,l1533,10191r-8,l1530,10211r17,l1556,10171xm10971,10191r2,20l10976,10211r-5,-20xm1507,10071r-41,l1463,10091r-5,20l1457,10131r-8,60l1463,10191r6,-5l1475,10171r10,l1495,10157r,-6l1536,10151r2,-20l1540,10111r2,l1546,10091r-40,l1507,10071xm1522,10151r-23,l1500,10171r-7,20l1526,10191r-4,-40xm1539,10171r-4,l1526,10191r7,l1539,10171xm1540,10171r-1,l1533,10191r7,-20xm11056,10151r-13,l11048,10171r-2,20l11056,10191r,-40xm1485,10171r-10,l1469,10186r16,-15xm1496,10155r-1,2l1493,10171r4,l1496,10155xm11035,10151r-64,l10968,10171r58,l11035,10151xm1499,10151r-4,l1496,10155r3,-4xm10961,10131r7,20l10970,10151r-9,-20xm11062,10071r-6,l11041,10091r-50,l10986,10111r-10,l10983,10131r-5,20l11059,10151r4,-20l11058,10111r2,-20l11062,10071xm10972,10031r-9,20l10962,10071r5,40l10986,10111r-16,-20l11041,10091r-2,-20l10972,10071r-4,-20l10981,10051r-9,-20xm1533,10071r-19,l1511,10091r15,l1533,10071xm1444,10051r-2,20l1445,10071r-1,-20xm1544,9951r-12,20l1452,9971r4,40l1448,10031r2,20l1458,10071r89,l1554,10051r-29,l1527,10011r19,l1546,9991r-7,-20l1544,9951xm10981,10051r-10,l10975,10071r16,l10981,10051xm10984,9971r-15,l10980,9991r1,20l10978,10031r9,20l10991,10071r48,l11044,10051r-48,l10982,10011r26,l10995,9991r-11,-20xm11044,10011r-55,l10996,10031r,20l11048,10051r-3,-20l11044,10011xm11044,9931r-75,l10972,9951r3,20l10984,9971r15,20l11008,10011r40,l11054,10031r1,20l11059,10051r5,-20l11061,10011r-4,-40l11062,9951r-20,l11044,9931xm10963,9991r-3,l10961,10011r7,l10963,9991xm10984,9971r11,20l11008,10011r-9,-20l10984,9971xm1467,9911r-13,l1450,9931r8,20l1456,9971r24,l1485,9951r-22,l1467,9911xm1530,9951r-45,l1482,9971r39,l1530,9951xm1514,9911r-38,l1471,9931r-3,20l1516,9951r-3,-20l1514,9911xm1552,9931r-2,l1548,9951r2,l1552,9931xm11049,9931r-5,l11048,9951r9,l11049,9931xm1529,9911r-3,l1527,9931r2,l1529,9911xm10966,9911r-6,20l10969,9931r-3,-20xm10980,9911r-5,l10976,9931r6,l10983,9928r-3,-17xm11064,9871r-91,l10986,9891r-15,l10987,9911r-4,17l10983,9931r61,l11048,9911r14,l11064,9871xm11062,9911r-14,l11056,9931r6,-20xm1467,9910r,1l1467,9911r,-1xm1527,9871r-42,l1486,9911r35,l1527,9871xm1485,9871r-23,l1462,9891r5,19l1476,9891r9,-20xm1458,9831r-5,l1451,9851r,40l1452,9871r75,l1534,9851r-76,l1458,9831xm10971,9831r-8,l10958,9871r2,20l10984,9891r-11,-20l10978,9871r-13,-20l10977,9851r-6,-20xm10973,9871r11,20l10986,9891r-13,-20xm10978,9851r-1,l10982,9871r,l10978,9851xm11054,9791r-70,l10989,9811r-1,40l10982,9871r,l11056,9871r-2,-20l11023,9851r-1,-20l11060,9831r3,-20l11057,9811r-3,-20xm1546,9811r-14,20l1464,9831r-3,20l1541,9851r12,-20l1546,9811xm11060,9831r-38,l11023,9851r31,l11060,9831xm1526,9791r-75,l1451,9811r7,l1457,9831r75,l1524,9811r2,-20xm1542,9751r-11,l1537,9771r-14,20l1526,9791r12,20l1543,9791r-1,-40xm10966,9791r-5,l10963,9811r6,l10966,9791xm1491,9741r-11,10l1458,9791r65,l1524,9771r7,-20l1486,9751r5,-10xm1555,9771r-3,20l1553,9791r2,-20xm10995,9771r-31,l10974,9791r31,l10995,9771xm11057,9711r-91,l10975,9731r12,l10989,9751r66,l11054,9771r-41,l11013,9791r51,l11064,9771r-4,-20l11056,9731r1,-20xm11006,9751r-31,l10968,9771r30,l11006,9751xm11052,9751r-46,l11014,9771r40,l11052,9751xm1472,9611r-20,l1449,9631r,20l1460,9651r-10,40l1473,9691r-10,20l1453,9731r9,20l1480,9751r11,-10l1496,9731r6,l1529,9706r9,-35l1532,9631r-76,l1469,9617r3,-6xm1529,9706r-38,35l1486,9751r41,l1529,9731r-19,l1528,9711r1,-5xm1537,9698r-8,8l1528,9711r-18,20l1532,9731r-2,20l1539,9751r-1,-20l1545,9711r-10,l1537,9698xm1546,9691r-7,6l1540,9711r8,l1546,9691xm10963,9551r8,20l10991,9591r15,20l10974,9611r-4,20l10966,9651r7,20l10990,9691r-11,20l11063,9711r-7,-20l11046,9691r-2,-20l11066,9671r-3,-20l11036,9651r-17,-20l11031,9631r-19,-20l10994,9591r55,l11045,9571r-65,l10963,9551xm1539,9691r-2,7l1539,9697r,-6xm1547,9651r-3,l1544,9671r3,-20xm11048,9631r-12,20l11063,9651r-15,-20xm1469,9617r-13,14l1461,9631r8,-14xm1529,9611r-55,l1469,9617r-8,14l1532,9631r-3,-20xm1546,9611r-5,20l1546,9631r,-20xm10964,9611r-5,l10962,9631r2,-20xm11050,9491r-63,l10987,9511r-7,40l10980,9571r65,l11054,9591r-60,l11012,9611r7,l11040,9631r18,l11062,9591r-1,-40l11047,9551r-2,-20l11062,9531r-2,-20l11050,9491xm1509,9411r-51,l1450,9431r-4,20l1453,9451r8,20l1461,9491r-12,40l1478,9531r-9,20l1457,9571r-8,20l1456,9611r71,l1525,9571r-20,l1495,9551r6,-40l1522,9511r6,-6l1529,9491r17,l1553,9471r-27,l1532,9431r-23,l1509,9411xm10991,9591r-33,l10962,9611r44,l10991,9591xm1522,9511r-21,l1506,9531r2,20l1505,9571r20,l1540,9551r1,-20l1528,9531r-6,-20xm11062,9531r-13,l11051,9551r10,l11062,9531xm1533,9501r-5,4l1528,9511r5,-10xm1546,9491r-7,l1533,9501r13,-10xm10972,9471r-8,l10970,9491r7,l10972,9471xm11053,9451r-5,l11048,9471r-63,l10994,9491r70,l11061,9471r-8,-20xm10968,9431r-9,40l10983,9471r-15,-40xm10980,9391r-5,l10984,9431r4,20l10983,9471r65,l11048,9451r12,l11065,9431r-11,-20l10984,9411r-4,-20xm1538,9431r-1,20l1540,9451r-2,-20xm1553,9431r-7,l1549,9451r4,l1553,9431xm1540,9411r-26,l1517,9431r15,l1540,9411xm1545,9411r-5,l1545,9431r,-20xm1537,9391r-83,l1458,9411r71,l1537,9391xm1540,9391r-1,20l1541,9411r-1,-20xm10975,9391r-16,l10964,9411r11,-20xm11001,9391r-21,l10989,9411r13,l11001,9391xm11043,9391r-42,l11002,9411r52,l11043,9391xm1444,9371r-5,l1441,9391r3,-20xm1522,9371r-58,l1460,9391r66,l1522,9371xm10959,9371r-2,20l10965,9391r-6,-20xm10999,9211r-20,l10990,9231r-6,20l10981,9251r,1l10989,9291r-1,20l10990,9311r9,20l10996,9331r-7,20l10991,9371r-16,l10977,9391r25,l11002,9371r-11,l10974,9351r87,l11059,9331r6,-60l11050,9271r1,-20l11057,9231r-54,l10999,9211xm11013,9371r-11,20l11007,9391r6,-20xm11061,9351r-53,l11013,9371r-6,20l11044,9391r9,-20l11062,9371r-1,-20xm1452,9291r-5,60l1454,9371r71,l1532,9351r-48,l1486,9331r3,-20l1456,9311r-4,-20xm10965,9351r-4,l10963,9371r4,l10965,9351xm1541,9311r-52,l1490,9331r-6,20l1528,9351r-2,-20l1552,9331r-11,-20xm1547,9331r-15,l1528,9351r12,l1547,9331xm10982,9331r-6,l10976,9351r3,l10982,9331xm10969,9311r-9,l10962,9331r5,l10969,9311xm1515,9271r-52,l1462,9291r-6,20l1471,9311r-2,-20l1508,9291r7,-17l1515,9271xm1546,9291r-75,l1471,9311r69,l1546,9291xm1553,9291r3,20l1563,9311r-10,-20xm1535,9131r-65,l1469,9151r-9,20l1451,9191r3,40l1448,9291r7,-20l1517,9271r9,-20l1540,9251r8,-20l1509,9231r-3,-20l1542,9211r11,-20l1532,9191r,l1524,9171r1,-20l1535,9131xm1524,9271r-7,l1515,9274r3,17l1524,9271xm1529,9271r-4,l1525,9291r2,l1529,9271xm1541,9278r-7,13l1543,9291r-2,-13xm1545,9271r-5,l1541,9278r4,-7xm10966,9251r-5,l10958,9271r8,l10966,9251xm10981,9251r-5,l10979,9271r2,-19l10981,9251xm11053,9171r-26,l11024,9191r-59,l10971,9231r-4,l10981,9251r3,l10976,9231r3,-20l11066,9211r-7,-20l11053,9171xm11066,9211r-65,l11003,9231r54,l11061,9251r5,-40xm1523,9211r-16,l1516,9231r18,l1523,9211xm1542,9211r-5,l1534,9231r14,l1542,9211xm1537,9171r-3,l1532,9191r,l1535,9191r2,-20xm10995,9171r-2,20l10995,9191r,-20xm11049,9151r-70,l10995,9171r10,20l11024,9191r-1,-20l11062,9171r-13,-20xm1552,9151r-5,l1547,9171r5,-20xm10979,9151r-6,l10968,9171r11,-20xm11055,9131r-88,l10970,9151r89,l11055,9131xm1506,9091r-53,l1448,9111r11,20l1505,9131r-5,-20l1506,9091xm1522,9071r-70,l1460,9091r51,l1511,9111r-6,20l1517,9131r7,-20l1522,9071xm10961,9111r1,20l10964,9131r-3,-20xm11054,9091r-93,l10972,9111r9,20l11063,9131r4,-20l11065,9111r-11,-20xm1511,9091r-5,l1500,9111r11,-20xm1537,9091r-3,l1531,9111r6,l1537,9091xm1551,9071r-5,20l1544,9111r9,-20l1551,9071xm10957,9091r-7,l10960,9111r-3,-20xm11054,9091r11,20l11063,9106r-9,-15xm11063,9106r2,5l11067,9111r-4,-5xm11035,8971r-53,l10987,8991r-6,20l10977,9011r8,20l10984,9051r3,l10991,9091r63,l11063,9106r-3,-15l11052,9071r-48,l10999,9051r-3,-20l11064,9031r-6,-20l11045,8991r-10,-20xm1538,9051r-84,l1449,9071r90,l1538,9051xm1552,9051r-6,l1548,9071r1,l1552,9051xm11064,9031r-68,l11004,9051r,20l11052,9071r,-20l11064,9031xm1522,9031r-69,l1463,9051r61,l1522,9031xm1548,9031r-26,l1529,9051r7,l1548,9031xm1522,8851r-15,20l1494,8891r-21,l1454,8911r-3,60l1452,9011r-1,20l1529,9031r-2,-20l1464,9011r-2,-20l1525,8991r5,-20l1518,8971r18,-20l1526,8951r,-20l1533,8891r,-20l1519,8871r11,-12l1522,8851xm1554,9011r-5,l1538,9031r18,l1554,9011xm1525,8991r-57,l1465,9011r62,l1525,8991xm10968,8991r,20l10973,9011r-5,-20xm10976,8971r-3,20l10975,9011r1,-20l10976,8971xm1549,8911r-23,40l1541,8951r-13,20l1530,8971r15,20l1554,8951r-5,-20l1543,8931r6,-20xm10964,8971r-4,l10960,8991r7,l10964,8971xm10967,8931r-7,20l10966,8951r10,20l10984,8971r-7,-20l10975,8937r-8,-6xm11053,8871r-80,l10972,8891r13,40l10991,8951r-6,l10984,8971r28,l11007,8951r-16,l10980,8941r27,l11005,8911r-19,l10981,8891r62,l11053,8871xm11064,8911r-56,l11018,8951r-6,20l11056,8971r8,-20l11057,8931r4,l11064,8911xm10974,8931r1,6l10980,8941r-6,-10xm11058,8891r-77,l10990,8911r74,l11058,8891xm1522,8851r-55,l1469,8871r-22,20l1465,8891r12,-20l1507,8871r15,-20xm1501,8871r-19,l1482,8891r19,-20xm1530,8859r-11,12l1541,8871r-11,-12xm10979,8826r7,25l10988,8871r14,l10998,8851r52,l11040,8831r-56,l10984,8831r-5,-5xm11050,8851r-50,l11002,8871r61,l11050,8851xm1531,8791r-78,l1456,8811r,20l1450,8851r72,l1530,8859r7,-8l1555,8811r-31,l1531,8791xm10984,8831r,l10984,8831r,xm11011,8751r-26,l10975,8771r9,60l10984,8831r66,l11060,8811r-9,-20l11043,8771r-10,l11011,8751xm10975,8811r-11,l10979,8826r-4,-15xm1532,8791r-1,l1524,8811r8,-20xm1547,8771r-88,l1461,8791r71,l1524,8811r15,l1543,8791r4,-20xm1554,8791r-5,l1551,8811r3,-20xm10970,8791r-3,20l10972,8811r-2,-20xm1531,8731r-79,l1456,8751r3,l1449,8771r,20l1458,8791r1,-20l1540,8771r-17,-20l1531,8737r,-6xm11036,8751r-25,l11033,8771r8,-7l11036,8751xm11041,8764r-8,7l11043,8771r-2,-7xm11055,8751r-19,l11041,8764r14,-13xm11058,8731r-91,l10989,8751r73,l11058,8731xm1529,8691r-11,l1515,8711r-8,20l1531,8731r,6l1534,8731r13,-20l1524,8711r5,-20xm1497,8691r-38,l1453,8711r-3,20l1507,8731r-8,-20l1501,8711r-4,-20xm11056,8711r-85,l10965,8731r90,l11056,8711xm10966,8691r-12,l10961,8711r5,-20xm10975,8631r-5,l10971,8671r3,20l10975,8711r6,l10983,8691r-1,l10976,8671r75,l11051,8651r-70,l10975,8631xm11049,8691r-66,l10986,8711r69,l11049,8691xm11062,8671r-56,l11004,8691r51,l11055,8711r5,l11062,8691r,-20xm1457,8611r-6,40l1449,8691r89,l1542,8671r-12,l1525,8651r,-20l1465,8631r-8,-20xm11006,8671r-17,l10982,8691r22,l11006,8671xm1539,8631r-9,40l1542,8671r3,-20l1549,8651r-10,-20xm1551,8651r-5,20l1550,8671r1,-20xm10972,8571r-12,20l10967,8611r14,20l10989,8651r62,l11046,8631r-18,l11027,8611r-56,l10966,8594r-1,-3l10979,8591r-7,-20xm1544,8491r-81,l1476,8511r-22,l1449,8531r7,40l1451,8591r13,l1469,8611r-4,20l1525,8631r-1,-20l1527,8591r5,-17l1531,8571r-4,l1540,8551r2,l1526,8531r5,-20l1544,8491xm11057,8571r-12,l11050,8591r-4,20l11037,8631r22,l11063,8611r-8,-20l11057,8571xm11027,8591r-62,l10966,8594r7,17l11027,8611r,-20xm10992,8551r-13,40l11027,8591r10,20l11042,8591r3,-20l10999,8571r-7,-20xm11066,8591r-2,20l11066,8611r,-20xm10965,8591r,l10966,8594r-1,-3xm1533,8571r-1,3l1535,8591r4,-6l1533,8571xm1553,8511r-11,40l1540,8551r-11,20l1548,8571r-9,14l1542,8591r8,l1555,8551r-2,-40xm11055,8471r-86,l10981,8491r2,l10991,8511r6,l11000,8531r-1,40l11061,8571r-4,-40l11065,8531r-2,-40l11055,8471xm1537,8511r-7,20l1538,8531r-1,-20xm1553,8491r-9,l1547,8511r6,-20xm11071,8491r-3,l11069,8511r2,-20xm1471,8431r-16,l1453,8471r-2,20l1457,8491r15,-40l1468,8451r3,-20xm1538,8451r-64,l1469,8471r-6,20l1544,8491r-3,-20l1538,8451xm10969,8471r-12,l10963,8491r6,-20xm10974,8411r-7,20l10967,8451r7,20l11048,8471r-1,-20l10986,8451r-12,-40xm1535,8411r-18,l1531,8431r-58,l1470,8451r63,l1532,8431r3,-20xm1550,8431r-12,20l1544,8451r6,-20xm10997,8391r-15,l10988,8411r-2,40l11050,8451r5,-20l11056,8411r-54,l10997,8391xm1526,8391r-64,l1454,8411r-4,20l1517,8431r,-20l1535,8411r-9,-20xm1552,8391r-7,20l1550,8431r3,-20l1552,8391xm1539,8391r-1,l1537,8411r3,l1539,8391xm10987,8331r-20,l10972,8351r15,20l11048,8371r1,4l11055,8391r-48,l11006,8411r50,l11064,8371r-14,-20l10989,8351r-2,-20xm1490,8311r-32,l1457,8331r,40l1457,8391r84,l1550,8371r-80,l1465,8351r1,-20l1480,8331r10,-20xm10966,8351r-7,20l10972,8391r81,l11049,8375r-2,-4l10980,8371r-14,-20xm11048,8371r-1,l11049,8375r-1,-4xm1545,8311r-53,l1487,8331r-9,40l1527,8371r-5,-20l1527,8351r16,-20l1548,8331r-3,-20xm1548,8331r-5,l1527,8371r23,l1551,8351r-3,-20xm10959,8331r,20l10967,8351r-8,-20xm11013,8311r-53,l10973,8331r16,l10989,8351r25,l11013,8311xm11021,8311r-5,l11018,8331r2,l11021,8311xm11058,8151r-67,l10988,8211r10,l11003,8231r-46,l10963,8251r80,l11049,8271r-62,l10991,8311r47,l11027,8331r37,l11051,8291r6,l11063,8271r-12,-20l11062,8211r-1,-20l11044,8191r6,-20l11058,8151xm1518,8131r-66,l1450,8151r6,20l1452,8171r1,20l1477,8191r-10,20l1452,8231r5,20l1450,8271r1,20l1456,8291r4,20l1530,8311r5,-20l1544,8273r-1,-2l1542,8271r3,-20l1527,8251r-5,-20l1527,8211r11,-20l1530,8171r6,-20l1527,8151r-9,-20xm1540,8291r-3,l1535,8311r4,l1540,8291xm10977,8291r-2,20l10991,8311r-14,-20xm1545,8271r-1,2l1552,8291r-7,-20xm11043,8251r-63,l10973,8271r72,l11043,8251xm11043,8251r2,20l11049,8271r-6,-20xm1540,8211r-7,l1537,8231r5,l1540,8211xm10964,8191r7,20l10981,8231r14,l10992,8211r-8,l10982,8206r-18,-15xm1477,8191r-19,l1455,8211r22,-20xm10984,8208r,3l10988,8211r-4,-3xm10983,8191r-8,l10982,8206r2,2l10983,8191xm1551,8151r-4,20l1553,8171r-2,-20xm1537,8146r-1,5l1539,8151r-2,-5xm10964,8111r-4,l10967,8151r93,l11053,8131r-82,l10964,8111xm1549,8111r-7,l1539,8131r-7,l1537,8146r4,-15l1549,8111xm1521,8011r-13,l1466,8051r-16,20l1455,8091r9,20l1466,8131r73,l1535,8111r-8,l1524,8091r3,-40l1547,8051r-4,-20l1505,8031r16,-20xm11057,8091r-82,l10982,8131r79,l11061,8111r-4,-20xm1553,8071r-14,l1535,8091r,20l1542,8111r4,-20l1553,8071xm11036,8011r-47,l10988,8031r-1,l10988,8071r-16,20l11052,8091r11,-20l11056,8051r-14,l11032,8031r4,-20xm1458,7931r-5,40l1463,7971r-17,40l1462,8031r25,l1508,8011r13,l1543,7991r-14,l1524,7971r-3,-20l1468,7951r-10,-20xm1528,8011r-7,l1505,8031r44,l1528,8011xm10986,8011r-28,l10965,8031r23,l10986,8011xm11060,8011r-15,l11055,8031r5,-20xm10982,7971r-17,l10967,7973r14,18l10980,7991r-9,20l10995,8011r-4,-20l10982,7971xm11014,7898r-8,13l10986,7911r4,20l10994,7971r2,20l10995,8011r64,l11043,7991r7,l11067,7971r-16,-40l11025,7911r-11,-13xm1456,7971r-3,l1451,7991r3,l1456,7971xm1542,7871r-17,l1527,7891r-7,l1531,7931r1,40l1529,7991r14,l1554,7971r-12,l1552,7951r5,-20l1548,7911r-16,l1533,7891r9,-20xm10965,7971r-1,20l10979,7991r-12,-18l10965,7971xm10982,7911r-21,l10956,7931r9,40l10965,7971r,l10982,7971r-1,-40l10982,7911xm1525,7871r-64,l1450,7911r31,l1477,7951r44,l1519,7931r-2,-20l1520,7891r4,l1525,7871xm1548,7891r-9,l1534,7911r14,-20xm10991,7891r-21,l10959,7911r47,l10991,7891xm11045,7811r-58,l10980,7851r,20l10971,7871r20,20l11006,7911r8,-13l11008,7891r52,l11062,7871r-82,l10963,7851r99,l11061,7831r-14,l11045,7811xm11060,7891r-41,l11040,7911r18,l11060,7891xm11019,7891r-11,l11014,7898r5,-7xm10966,7871r-3,20l10969,7891r-3,-20xm1548,7851r-96,l1452,7871r103,l1548,7851xm1486,7611r-11,l1458,7631r-9,20l1462,7671r-6,20l1450,7711r12,20l1451,7771r18,l1463,7791r-8,20l1453,7831r7,20l1526,7851r-1,-20l1541,7791r-3,l1531,7771r3,-20l1522,7751r2,-40l1470,7711r-3,-20l1495,7691r2,-20l1532,7671r15,-20l1556,7631r-81,l1486,7611xm1535,7831r-3,l1529,7851r3,l1535,7831xm11050,7771r-65,l10994,7791r-24,l10964,7811r85,l11051,7831r10,l11062,7811r-2,-20l11050,7771xm10968,7751r-9,20l10964,7791r13,l10972,7771r11,l10968,7751xm11054,7691r-74,l10989,7711r-14,l10984,7731r4,20l10983,7771r81,l11061,7751r-8,-20l11060,7731r5,-20l11054,7691xm1546,7731r-14,20l1553,7751r-7,-20xm10980,7691r-23,l10959,7711r5,20l10975,7711r9,l10980,7691xm1468,7691r-1,l1470,7711r-2,-20xm1549,7671r-50,l1495,7691r-27,l1470,7711r54,l1525,7691r24,-20xm1538,7691r-9,l1530,7711r6,l1538,7691xm11065,7551r-84,l10989,7591r-1,20l10990,7611r9,20l10996,7631r-7,20l10991,7671r-16,l10977,7691r25,l11002,7651r51,l11062,7631r-3,-20l11065,7551xm11053,7651r-45,l11013,7671r-11,20l11043,7691r1,-20l11053,7651xm10967,7631r-7,l10962,7651r5,-20xm10976,7631r,20l10982,7651r-6,-20xm1522,7591r-23,l1500,7611r-7,20l1526,7631r-4,-40xm1540,7611r-7,20l1535,7631r5,-20xm1524,7551r-67,l1449,7611r36,l1495,7597r,-6l1536,7591r2,-20l1524,7571r,-20xm1496,7595r-1,2l1493,7611r4,l1496,7595xm1499,7591r-4,l1496,7595r3,-4xm1553,7551r-27,l1525,7571r15,l1553,7551xm10978,7551r-2,20l10981,7571r-3,-20xm1525,7491r-60,l1466,7511r-3,20l1458,7551r88,l1541,7531r-35,l1507,7511r24,l1525,7491xm11023,7451r-44,l10995,7471r10,20l10965,7491r6,40l10960,7551r24,l10976,7531r3,-20l11063,7511r3,-20l11059,7471r-35,l11023,7451xm11057,7511r-78,l10990,7531r-6,20l11050,7551r1,-20l11057,7511xm1456,7511r-5,20l1460,7531r-4,-20xm1514,7511r-3,20l1519,7531r-5,-20xm1539,7511r-23,l1519,7531r14,l1538,7524r1,-13xm11063,7511r-6,l11061,7531r2,-20xm1554,7491r-13,l1531,7511r8,l1538,7524r9,-13l1554,7491xm1527,7451r-79,l1450,7491r8,20l1465,7491r60,l1527,7451xm10995,7471r-6,20l10998,7491r-3,-20xm1480,7391r-24,l1452,7411r4,40l1527,7451r12,20l1546,7451r,-20l1539,7431r5,-20l1476,7411r4,-20xm10979,7451r-6,l10968,7471r11,-20xm11053,7451r-24,l11027,7471r32,l11053,7451xm11072,7451r-3,l11070,7471r4,l11072,7451xm11049,7431r-76,l10967,7451r95,l11049,7431xm1552,7411r-2,l1550,7431r2,-20xm10957,7411r-7,l10960,7431r-3,-20xm11055,7411r-94,l10972,7431r83,l11055,7411xm1522,7391r-37,l1482,7411r48,l1522,7391xm11063,7386r2,5l10973,7391r-7,20l11063,7411r4,-20l11063,7386xm1449,7371r-2,l1447,7391r2,-20xm1534,7291r-72,l1462,7311r5,20l1462,7331r-8,20l1450,7371r8,20l1468,7391r-5,-20l1467,7351r9,-20l1485,7311r45,l1534,7291xm1514,7351r-38,l1471,7371r-3,20l1513,7391r1,-40xm11045,7271r-63,l10987,7291r-6,20l10968,7311r9,20l10996,7331r8,20l10980,7351r7,20l10991,7391r74,l11054,7371r6,l11052,7351r,-20l11064,7311r-6,-20l11045,7271xm11054,7371r11,20l11063,7386r-9,-15xm11060,7371r-6,l11063,7386r-3,-15xm10969,7351r-7,l10966,7371r3,-20xm1530,7311r-45,l1486,7351r35,l1527,7331r3,-20xm10996,7331r-11,l10984,7351r15,l10996,7331xm1526,7231r-71,l1458,7251r-1,l1453,7271r-2,18l1451,7311r1,l1457,7291r4,l1458,7271r74,l1524,7251r2,-20xm1540,7271r-76,l1461,7291r73,l1541,7311r6,-22l1540,7271xm10976,7291r-3,l10975,7311r1,-20xm1548,7287r-1,2l1548,7291r,-4xm10960,7271r,20l10964,7291r-4,-20xm1553,7271r-5,l1548,7287r5,-16xm10967,7231r-7,20l10966,7271r18,l10977,7251r14,l10967,7231xm11058,7171r-85,l10972,7191r13,40l10991,7251r-6,l10984,7271r28,l11007,7251r-2,-40l10986,7211r-5,-20l11064,7191r-6,-20xm11057,7211r-49,l11018,7251r-6,20l11044,7271r12,-20l11023,7251r1,-20l11064,7231r-7,-20xm1542,7211r-11,l1537,7231r-11,l1538,7251r5,l1542,7211xm1555,7231r-3,l1549,7251r4,l1555,7231xm11064,7231r-40,l11023,7251r33,l11064,7231xm1491,7181r-33,30l1451,7231r72,l1524,7211r18,l1539,7191r-53,l1491,7181xm11039,7191r-58,l10990,7211r50,l11039,7191xm11064,7191r-12,l11040,7211r21,l11064,7191xm1496,7171r-34,l1470,7191r10,l1491,7181r5,-10xm1532,7144r-41,37l1486,7191r52,l1545,7171r-35,l1528,7151r4,-7xm1529,7071r-59,l1460,7091r-10,20l1463,7111r10,20l1463,7151r-10,20l1502,7171r30,-27l1538,7131r-9,-60xm1546,7131r-14,13l1528,7151r-18,20l1538,7171r4,-20l1548,7151r-2,-20xm11043,7051r-58,l10975,7071r9,60l10975,7131r11,20l10988,7171r55,l11053,7151r10,l11050,7131r-10,-20l11050,7111r10,-20l11035,7091r1,-20l11051,7071r-8,-20xm1546,7091r-2,20l1547,7111r-1,-20xm1546,7071r-5,l1543,7091r3,-20xm10969,7071r-3,l10967,7091r2,-20xm11051,7071r-15,l11035,7091r25,l11051,7071xm1472,7031r-16,l1452,7051r-3,20l1456,7071r5,-20l1472,7031xm1540,6871r-92,l1453,6891r8,l1461,6911r-12,40l1455,6971r23,l1469,6991r-12,20l1449,7031r23,l1474,7051r-18,20l1515,7071r-2,-20l1527,7051r-2,-20l1540,7011r-35,l1495,6991r6,-40l1528,6951r1,-20l1531,6931r-5,-20l1532,6891r8,-20xm1527,7051r-12,l1515,7071r14,l1535,7065r-8,-14xm1551,7051r-2,l1535,7065r3,6l1551,7051xm10973,7031r-8,l10967,7051r7,l10973,7031xm11027,7031r-49,l10974,7051r43,l11027,7031xm11027,7031r-10,20l11033,7051r2,-2l11027,7031xm11035,7049r-2,2l11036,7051r-1,-2xm11055,7031r-28,l11035,7049r20,-18xm11058,7011r-90,l10975,7031r87,l11058,7011xm1522,6951r-21,l1506,6971r2,20l1505,7011r35,l1541,6991r-13,-20l1522,6951xm10975,6931r-5,l10971,6971r3,20l10975,7011r6,l10983,6991r-1,l10976,6971r86,l11062,6951r-81,l10975,6931xm11056,6991r-73,l10986,7011r69,l11056,6991xm11049,6971r-60,l10982,6991r73,l11049,6971xm11062,6971r-7,l11055,6991r5,l11062,6971xm1547,6911r-10,l1531,6931r5,l1539,6951r7,l1553,6931r-6,-20xm10964,6931r-4,l10958,6951r3,l10964,6931xm11046,6911r-79,l10981,6931r8,20l11051,6951r,-20l11046,6911xm1540,6891r-3,l1537,6911r3,-20xm10965,6902r-5,9l10965,6911r,-9xm11027,6891r-55,l10968,6898r5,13l11028,6911r-1,-20xm11057,6851r-12,l11050,6871r-4,20l11037,6911r22,l11063,6891r-8,-20l11057,6851xm10965,6891r,11l10968,6898r-3,-7xm11045,6851r-53,l10979,6891r58,l11042,6871r3,-20xm11066,6871r-2,l11065,6891r1,l11066,6871xm1509,6851r-59,l1446,6871r63,l1509,6851xm1528,6851r-14,l1517,6871r19,l1528,6851xm1541,6851r-2,l1538,6871r3,-20xm1522,6811r-62,l1454,6831r4,l1458,6851r75,l1526,6831r-4,-20xm10974,6731r-7,l10967,6751r7,20l10969,6771r12,20l10983,6791r8,20l10997,6811r3,20l10999,6851r29,l11031,6831r28,l11057,6811r8,-20l11063,6771r-8,-20l10986,6751r-12,-20xm11059,6831r-26,l11028,6851r33,l11059,6831xm1551,6811r-4,l1544,6831r5,l1551,6811xm1443,6791r-4,20l1444,6811r-1,-20xm1526,6691r-63,l1462,6711r-6,20l1452,6731r-5,40l1454,6791r6,l1451,6811r81,l1540,6791r7,-20l1486,6771r3,-20l1518,6751r-10,-20l1515,6714r,-3l1517,6711r9,-20xm1532,6751r-43,l1490,6771r51,l1532,6751xm1563,6751r-10,l1556,6771r7,-20xm10963,6751r-3,l10962,6771r1,l10963,6751xm1545,6711r-11,20l1518,6751r22,l1546,6731r-6,l1545,6711xm1551,6731r-4,20l1552,6751r-1,-20xm10997,6691r-15,l10988,6711r-2,40l11047,6751r3,-20l11055,6711r-53,l10997,6691xm1524,6711r-7,l1515,6714r3,17l1524,6711xm1525,6711r,20l1529,6731r-4,-20xm1460,6611r-9,l1454,6651r-6,60l1455,6711r8,-20l1548,6691r-3,-20l1509,6671r-3,-20l1542,6651r11,-20l1460,6631r,-20xm11050,6631r-61,l10989,6651r58,l11055,6671r-53,l11007,6691r-1,20l11055,6711r1,-20l11064,6651r-14,-20xm11002,6671r-36,l10959,6691r40,l11002,6671xm1529,6651r-22,l1516,6671r7,l1529,6651xm1542,6651r-5,l1534,6671r11,l1542,6651xm10988,6631r-21,l10972,6651r15,20l11048,6671r-1,-20l10987,6651r1,-20xm1514,6571r-45,l1460,6611r3,l1464,6631r68,l1524,6611r1,-20l1523,6591r-9,-20xm10960,6611r13,20l10973,6631r-13,-20xm11051,6571r-64,l10991,6611r-16,l10973,6631r,l11014,6631r-1,-20l11020,6591r44,l11051,6571xm11020,6611r-4,l11018,6631r2,-20xm11064,6591r-44,l11031,6611r-4,l11038,6631r17,-20l11064,6591xm1555,6591r-8,20l1552,6611r3,-20xm1540,6571r-17,20l1535,6591r5,-20xm1550,6311r-29,l1505,6331r-32,l1454,6351r-3,40l1452,6431r-1,20l1453,6471r7,l1454,6491r-5,l1452,6511r8,l1453,6531r-5,20l1459,6571r46,l1500,6551r6,-20l1539,6531r-1,-20l1536,6491r1,-2l1529,6471r-4,-40l1518,6431r18,-40l1459,6391r-2,-20l1526,6371r7,-20l1533,6331r17,-20xm1522,6531r-11,l1511,6551r-6,20l1517,6571r7,-20l1522,6531xm10973,6569r,2l10974,6571r-1,-2xm10980,6551r-7,18l10974,6571r6,-20xm11056,6331r-79,l10987,6351r1,20l10972,6391r3,l10982,6431r-22,l10967,6451r24,l10988,6511r15,l10995,6531r48,l11049,6551r-69,l10974,6571r83,l11063,6551r-12,-20l11062,6491r-1,-20l11044,6471r6,-20l11058,6431r2,-20l11061,6411r,-20l11057,6371r-5,l11063,6351r-7,-20xm10980,6551r-17,l10973,6569r7,-18xm1511,6531r-5,l1500,6551r11,-20xm1534,6531r-3,20l1537,6551r-3,-20xm1551,6531r-5,20l1553,6551r-2,-20xm11018,6531r-52,l10957,6551r57,l11018,6531xm11043,6531r-25,l11016,6551r29,l11043,6531xm11043,6531r2,20l11049,6551r-6,-20xm10992,6511r-21,l10981,6531r14,l10992,6511xm10983,6491r-8,l10984,6511r-1,-20xm1539,6486r-2,3l1538,6491r1,-5xm1556,6471r-8,l1554,6491r2,-20xm1549,6451r-10,35l1548,6471r6,l1549,6451xm1530,6411r-5,20l1528,6431r8,-12l1530,6411xm1554,6391r-18,l1541,6411r-5,8l1545,6431r9,-40xm1526,6371r-69,l1464,6391r62,l1526,6371xm1549,6371r-23,20l1543,6391r6,-20xm1517,6191r-46,l1481,6211r-4,20l1458,6231r-5,20l1470,6251r-7,20l1446,6311r16,20l1494,6331r13,-20l1521,6311r22,-20l1530,6291r-4,-20l1521,6251r-3,-40l1517,6191xm1521,6311r-14,l1494,6331r11,l1521,6311xm10986,6311r-28,l10965,6331r23,l10986,6311xm11025,6191r-6,l11006,6211r-23,l10987,6231r5,20l10995,6291r1,20l10989,6311r-1,20l11032,6331r4,-40l11059,6291r-16,-20l11050,6271r17,-40l11051,6211r-26,-20xm10983,6211r-24,l10978,6231r-17,l10956,6251r9,20l10981,6291r-1,l10971,6311r21,l10982,6271r-1,-40l10983,6211xm11060,6291r-24,l11045,6311r10,l11060,6291xm1542,6171r-17,l1527,6191r-6,l1531,6231r1,40l1530,6291r13,l1554,6271r-12,l1552,6251r5,-20l1548,6211r-16,l1533,6191r9,-20xm1525,6171r-64,l1450,6191r7,20l1471,6191r53,l1525,6171xm10991,6191r-21,20l11006,6211r-15,-20xm11019,6191r-27,l10991,6191r15,20l11019,6191xm11060,6071r-75,l10994,6091r55,l11051,6111r-64,l10987,6131r-7,20l10980,6171r-9,l10991,6191r,l10992,6191r66,l11062,6151r-1,-40l11062,6091r-2,-20xm1556,5931r-31,l1530,5951r-68,l1456,5971r-6,20l1462,6011r-11,40l1452,6071r17,l1463,6091r-8,20l1453,6111r7,20l1452,6131r,20l1456,6171r99,l1548,6151r-22,l1525,6111r16,-20l1538,6091r-7,-20l1534,6051r-2,l1522,6031r3,-40l1467,5991r-3,-20l1532,5971r15,-20l1556,5931xm1535,6131r-3,l1529,6151r3,l1535,6131xm11048,6091r-78,l10964,6111r81,l11048,6091xm10968,6051r-9,40l10977,6091r-5,-20l10983,6071r-15,-20xm11054,5971r-80,l10975,5991r2,20l10975,6011r9,20l10988,6051r-5,20l11050,6071r3,-20l11064,6051r-3,-20l11053,6031r7,-20l11065,5991r-11,-20xm1546,6031r-14,20l1553,6051r-7,-20xm10975,6011r-16,l10964,6031r11,-20xm1538,5991r-8,l1536,6011r2,-20xm10959,5991r-2,20l10965,6011r-6,-20xm1464,5971r3,20l1468,5991r-4,-20xm1518,5971r-54,l1468,5991r42,l1518,5971xm1549,5971r-31,l1521,5991r4,l1549,5971xm10965,5971r-2,l10967,5991r-2,-20xm11008,5931r-12,l10989,5951r2,20l11002,5971r,-20l11008,5931xm11065,5831r-61,l11012,5851r-31,l10989,5891r-1,20l10990,5911r9,20l11008,5931r5,40l11043,5971r1,-20l11053,5931r9,-20l11059,5891r6,-60xm1486,5891r-11,20l1458,5931r-9,20l1520,5951r5,-20l1475,5931r11,-40xm10969,5931r-9,l10962,5951r5,l10969,5931xm10976,5931r,20l10982,5951r-6,-20xm1538,5871r-39,l1500,5911r-7,l1482,5931r44,l1522,5891r14,l1538,5871xm1540,5911r-7,20l1535,5931r5,-20xm1511,5791r-45,l1463,5811r-5,20l1457,5851r-8,40l1463,5911r22,-20l1499,5871r25,l1524,5851r22,l1541,5831r-35,l1507,5811r4,-20xm1495,5891r-2,l1492,5911r5,l1495,5891xm10966,5871r-5,l10958,5891r8,l10966,5871xm1553,5851r-27,l1525,5871r15,l1553,5851xm11038,5791r-65,l10965,5811r6,20l10960,5851r16,l10979,5831r71,l11051,5811r-10,l11038,5791xm10997,5831r-7,l10984,5851r22,l10997,5831xm1554,5791r-43,l1516,5811r-2,l1511,5831r22,l1547,5811r7,-20xm11057,5791r-15,l11044,5811r7,l11057,5791xm11059,5751r-32,l11024,5771r-19,l10998,5788r,3l11057,5791r4,20l11066,5771r-7,-20xm1445,5771r-3,l1442,5791r3,-20xm1530,5611r-45,l1486,5631r-10,l1471,5651r-3,20l1456,5671r-4,20l1456,5731r-8,20l1450,5771r8,20l1525,5791r2,-40l1546,5751r,-20l1539,5731r5,-20l1530,5711r-8,-20l1516,5691r-3,-20l1514,5651r7,l1527,5631r3,-20xm10995,5771r-6,20l10996,5791r2,-3l10995,5771xm1546,5751r-19,l1539,5771r7,-20xm10972,5764r-4,7l10973,5771r-1,-7xm11023,5751r-44,l10995,5771r29,l11023,5751xm10979,5751r-9,l10972,5764r7,-13xm10964,5731r-3,l10962,5751r4,l10964,5731xm10973,5733r-6,18l10981,5751r-8,-18xm10973,5731r,2l10981,5751r-8,-20xm11062,5731r-89,l10981,5751r72,l11062,5731xm11072,5731r-3,l11070,5751r4,l11072,5731xm11049,5711r-88,l10972,5731r1,2l10973,5731r89,l11049,5711xm1551,5711r-1,l1550,5731r2,l1551,5711xm10957,5711r-7,20l10960,5731r-3,-20xm11054,5651r-74,l10987,5671r4,20l10973,5691r-7,20l11055,5711r,-20l11063,5671r4,l11054,5651xm1448,5651r-1,l1447,5671r2,l1448,5651xm1467,5631r-13,l1450,5651r8,20l1463,5671r4,-40xm1529,5651r-3,20l1529,5671r,-20xm10974,5631r-2,l10973,5651r1,-20xm10996,5631r-11,l10984,5651r15,l10996,5631xm11058,5571r-76,l10987,5591r-6,20l10975,5626r2,5l10996,5631r8,20l11060,5651r-8,-20l11052,5611r12,-20l11058,5571xm1467,5630r,1l1467,5631r,-1xm10968,5611r,l10973,5631r2,-5l10968,5611xm1534,5591r-72,l1462,5611r5,19l1476,5611r54,l1534,5591xm1458,5551r-5,l1451,5571r,20l1534,5591r7,20l1547,5589r-7,-18l1458,5571r,-20xm10963,5591r-3,l10960,5611r,l10963,5591xm10964,5591r,l10967,5611r-3,-20xm10976,5591r-3,l10975,5611r1,-20xm1548,5587r-1,2l1548,5591r,-4xm10977,5551r-17,l10966,5571r10,20l10982,5571r2,l10977,5551xm1553,5571r-5,l1548,5587r5,-16xm1526,5531r-68,l1457,5551r7,l1461,5571r71,l1524,5551r2,-20xm11035,5551r-50,l10984,5571r61,l11035,5551xm1529,5471r-49,l1458,5491r-7,20l1531,5511r6,20l1526,5531r12,20l1543,5551r-1,-40l1539,5491r-12,l1529,5471xm1555,5531r-3,l1549,5551r4,l1555,5531xm11033,5331r-30,l10985,5351r-10,20l10984,5431r-9,l10986,5451r2,20l10973,5491r-1,20l10985,5531r6,20l11012,5551r-5,-20l11005,5511r-19,l10981,5491r59,l11039,5471r25,l11058,5451r-5,l11063,5431r-13,-20l11040,5391r10,l11060,5371r-9,-20l11011,5351r22,-20xm11057,5491r-49,l11018,5531r-6,20l11044,5551r12,-20l11064,5511r-7,-20xm1524,5511r-73,l1455,5531r68,l1524,5511xm11008,5491r-27,l10990,5511r15,l11008,5491xm1545,5471r-16,l1532,5491r6,l1545,5471xm11064,5471r-12,l11040,5491r21,l11064,5471xm1477,5451r-30,l1450,5471r15,l1477,5451xm1519,5451r-37,l1482,5471r19,l1519,5451xm1546,5431r-44,40l1538,5471r4,-20l1537,5451r9,-19l1546,5431xm10979,5451r-4,l10977,5471r2,-20xm1512,5411r-45,l1469,5451r55,l1546,5431r-35,l1512,5411xm1546,5432r-9,19l1548,5451r-2,-19xm1555,5411r-43,l1511,5431r35,l1546,5432r9,-21xm1540,5371r-84,l1456,5411r-6,20l1457,5411r82,l1543,5391r-12,l1540,5371xm10972,5411r-5,l10967,5431r5,-20xm1554,5391r-3,l1549,5411r2,l1554,5391xm1540,5371r-9,20l1532,5391r8,-20xm1547,5371r-7,l1532,5391r11,l1547,5371xm10969,5371r-3,20l10969,5391r,-20xm1542,5311r-86,l1459,5331r-10,20l1449,5371r10,l1458,5351r65,l1534,5331r8,-12l1542,5311xm1523,5351r-62,l1459,5371r81,l1523,5351xm10973,5331r-8,l10967,5351r7,l10973,5331xm11003,5331r-27,l10978,5351r7,l11003,5331xm11036,5331r-3,l11011,5351r32,l11036,5331xm10962,5311r-3,l10961,5331r1,-20xm11062,5311r-94,l10975,5331r80,l11062,5311xm1547,5311r-5,l1542,5319r5,-8xm1545,5251r-88,l1459,5271r-6,20l1450,5311r49,l1501,5291r-4,-20l1538,5271r7,-20xm1538,5271r-20,l1515,5291r-8,20l1524,5311r5,-20l1538,5271xm11052,5251r-82,l10971,5291r3,20l11062,5311r-4,-20l10982,5291r-6,-20l11049,5271r3,-20xm11056,5271r-67,l10982,5291r73,l11056,5271xm1551,5251r-5,20l1550,5271r1,-20xm11062,5231r-81,l10989,5251r66,l11055,5271r5,l11062,5251r,-20xm1531,5171r-67,l1469,5191r-4,20l1451,5211r-2,40l1525,5251r-1,-40l1465,5211r-8,-20l1527,5191r5,-17l1531,5171xm1539,5231r-9,20l1549,5251r-10,-20xm11031,5111r-34,l11000,5131r-1,20l10992,5151r-13,40l10972,5191r-12,20l10967,5231r84,l11051,5211r-23,l11027,5171r10,l11042,5151r3,-20l11028,5131r3,-20xm11057,5131r-12,l11050,5151r-4,20l11037,5211r14,l11046,5191r13,l11063,5171r-8,-20l11057,5131xm1533,5171r-1,3l1535,5191r4,-6l1533,5171xm1555,5151r-84,l1469,5171r79,l1539,5185r3,6l1550,5191r5,-40xm1458,5071r-4,l1449,5091r3,40l1456,5151r-5,20l1465,5171r,-20l1555,5151r-1,-20l1526,5131r4,-17l1530,5111r1,l1544,5091r-85,l1458,5071xm11066,5151r-2,l11065,5171r1,l11066,5151xm1537,5111r-6,l1530,5114r3,17l1538,5131r-1,-20xm1553,5111r-11,20l1554,5131r-1,-20xm10974,5031r-7,l10967,5051r7,20l10969,5091r14,l10991,5111r46,l11033,5131r28,l11057,5091r8,-20l11063,5051r-77,l10974,5031xm1553,5091r-9,l1547,5111r6,-20xm10965,5091r-4,l10963,5111r2,-20xm1548,4931r-5,l1527,4951r14,l1545,4971r-91,l1450,5011r81,l1524,5031r-50,l1469,5051r-6,20l1468,5071r1,20l1544,5091r-3,-20l1538,5051r-5,l1532,5031r3,-20l1526,4991r15,l1550,4971r1,-20l1548,4931xm1471,5011r-16,l1453,5031r-2,20l1457,5051r15,-20l1468,5031r3,-20xm1550,5031r-12,20l1544,5051r6,-20xm10994,4971r-28,l10959,4991r23,l10988,5011r-2,40l11063,5051r-8,-20l11047,5031r3,-20l11002,5011r-5,-20l10994,4971xm1517,5011r-44,l1470,5031r54,l1517,5011xm1553,5011r-8,l1550,5031r3,-20xm1539,4991r-2,l1540,5011r-1,-20xm11050,4911r-22,l11014,4931r33,l11055,4951r-88,l10972,4971r35,l11006,4991r-4,20l11050,5011r5,-20l11056,4971r8,-40l11050,4911xm11002,4971r-8,l10999,4991r3,-20xm1490,4891r-32,l1457,4911r,40l1457,4971r81,l1541,4951r-71,l1465,4931r1,-20l1480,4911r10,-20xm10959,4951r,20l10967,4971r-8,-20xm1543,4871r-87,l1460,4891r30,l1492,4911r-5,20l1478,4951r44,l1527,4931r21,l1545,4911r-15,l1535,4891r9,-18l1543,4871xm10988,4931r-15,l10971,4951r16,l10988,4931xm11047,4931r-58,l10989,4951r59,l11047,4931xm10984,4911r-9,l10973,4931r8,l10984,4911xm11064,4871r-77,l10991,4911r-7,l10981,4931r33,l11013,4891r42,l11064,4871xm1540,4891r-3,l1535,4911r4,l1540,4891xm11021,4891r-5,20l11020,4911r1,-20xm11055,4891r-17,l11027,4911r11,l11055,4891xm1545,4871r-1,2l1552,4891r-7,-20xm1543,4631r-93,l1455,4651r9,40l1452,4691r-2,20l1456,4751r-3,l1458,4771r19,l1467,4791r-15,20l1457,4831r-7,20l1451,4871r91,l1545,4851r-18,l1522,4831r5,-20l1538,4791r-8,-20l1537,4747r-10,-16l1539,4731r-4,-20l1527,4711r-3,-40l1527,4651r20,l1543,4631xm11014,4831r-48,l10957,4851r6,20l10973,4871r7,-20l11013,4851r1,-20xm10980,4851r-7,20l10974,4871r6,-20xm11061,4751r-70,l10988,4811r-24,l10971,4831r45,l11013,4851r-33,l10974,4871r77,l11057,4851r6,-20l11051,4811r11,-40l11061,4751xm1540,4811r-7,l1537,4831r5,l1540,4811xm10983,4791r-6,l10975,4811r9,l10983,4791xm1551,4751r-4,20l1552,4791r1,-20l1551,4751xm1537,4746r,1l1539,4751r-2,-5xm11060,4691r-90,l10975,4711r2,l10977,4716r5,15l10960,4731r7,20l11044,4751r6,-20l11058,4711r2,-20xm1549,4711r-7,l1539,4731r-7,l1537,4746r4,-15l1549,4711xm10975,4711r-3,l10970,4731r4,l10977,4716r-2,-5xm1553,4671r-18,l1535,4711r7,l1546,4691r7,-20xm11056,4611r-67,l10988,4631r-11,l10987,4651r1,20l10972,4691r89,l11061,4671r-4,-20l11052,4651r11,-20l11056,4611xm1508,4591r-42,40l1549,4631r-21,-20l1521,4611r4,-3l1508,4591xm10972,4611r-1,l10958,4631r15,l10972,4611xm10986,4611r-10,l10979,4631r9,l10986,4611xm1468,4511r-10,l1453,4531r1,20l1463,4551r-17,40l1462,4611r25,l1508,4591r22,l1526,4571r-5,-20l1519,4531r-42,l1468,4511xm1525,4608r-4,3l1528,4611r-3,-3xm10979,4591r-14,l10964,4611r7,l10978,4596r1,-5xm11051,4491r-59,l10970,4511r-11,20l10961,4531r-5,20l10965,4591r15,l10978,4596r-4,15l10992,4611r-10,-40l10961,4571r3,-20l10981,4551r,-20l10983,4511r84,l11051,4491xm11067,4511r-84,l10987,4531r5,20l10995,4591r1,20l11032,4611r4,-40l11059,4571r-16,-20l11050,4551r17,-40xm1542,4471r-15,l1524,4491r-3,l1531,4531r1,40l1530,4591r-22,l1525,4608r18,-17l1554,4571r-12,l1552,4551r5,-20l1548,4511r-16,l1533,4491r9,-20xm11060,4571r-24,l11045,4591r10,l11060,4571xm10981,4551r-17,l10969,4571r13,l10981,4551xm1517,4491r-36,l1477,4531r42,l1518,4511r-1,-20xm10969,4491r-3,l10963,4511r3,l10969,4491xm1548,4451r-87,l1450,4491r74,l1525,4471r30,l1548,4451xm11045,4351r-59,l10995,4371r-21,l10978,4391r8,l10989,4411r-3,40l10970,4451r-6,20l10984,4491r42,l11047,4471r16,l11058,4451r-9,-20l11047,4411r14,l11063,4391r-6,-20l11045,4351xm1531,4351r-62,l1463,4371r-8,20l1453,4411r7,20l1452,4431r4,20l1526,4451r-1,-40l1541,4391r-3,l1531,4351xm1535,4431r-3,l1529,4451r3,l1535,4431xm10964,4431r2,20l10979,4451r-15,-20xm10978,4391r-7,l10967,4411r-7,l10969,4431r5,l10978,4411r,-20xm11037,4291r-62,l10983,4331r-11,20l10964,4391r7,l10974,4371r7,l10974,4351r81,l11058,4331r-22,l11046,4311r-10,l11037,4291xm1549,4271r-31,l1521,4291r-59,l1451,4331r1,20l1553,4351r-7,-20l1522,4331r3,-40l1549,4271xm1449,4311r-3,l1444,4331r3,l1449,4311xm10961,4311r-1,20l10966,4331r-5,-20xm1538,4291r-8,l1536,4311r2,-20xm11063,4251r-77,l10991,4271r-5,20l11037,4291r-1,20l11046,4311r15,-20l11056,4271r7,-20xm1486,4191r-11,l1458,4211r-9,20l1462,4251r-6,20l1450,4291r60,l1518,4271r-21,l1500,4251r20,l1525,4231r1,l1524,4211r-49,l1486,4191xm10976,4271r-5,l10973,4291r7,l10976,4271xm1556,4231r-31,l1530,4251r-30,l1499,4271r33,l1547,4251r9,-20xm11050,4031r-75,l10963,4051r17,l10981,4071r-3,20l10987,4111r-15,l10963,4131r-1,20l10967,4171r9,20l10983,4191r-5,20l10971,4225r,6l10968,4231r,20l11062,4251r-5,-20l11053,4211r-30,l11021,4191r5,-20l11035,4151r-65,l10986,4131r73,l11063,4091r-67,l10982,4071r57,l11044,4051r6,-20xm1540,4211r-7,20l1535,4231r5,-20xm10970,4211r-9,l10968,4231r3,-6l10970,4211xm1538,4171r-39,l1500,4191r-7,20l1524,4211r-2,-20l1536,4191r2,-20xm10978,4191r-4,l10973,4211r3,l10978,4191xm11048,4131r-62,l10991,4151r52,l11048,4171r-2,20l11033,4191r-10,20l11055,4211r1,-20l11056,4171r,-20l11048,4131xm1526,4071r-60,l1463,4091r-5,20l1457,4131r-8,60l1485,4191r14,-20l1466,4171r-8,-20l1546,4151r-5,-20l1506,4131r1,-40l1525,4091r1,-20xm1540,4151r-75,l1466,4171r87,l1540,4151xm1554,4091r-43,l1516,4111r-2,l1511,4131r22,l1547,4111r7,-20xm10976,4091r-3,l10974,4111r1,l10976,4091xm1540,3871r-78,l1462,3891r5,20l1454,3911r-4,20l1458,3951r-2,20l1452,3991r4,20l1448,4031r2,40l1458,4091r7,-20l1526,4071r1,-20l1546,4051r,-20l1539,4031r5,-20l1530,4011r-8,-20l1476,3991r4,-20l1468,3971r-5,-20l1467,3931r9,-20l1485,3891r62,l1547,3889r-7,-18xm10968,4071r-8,l10961,4091r7,-20xm11043,4071r-54,l10996,4091r44,l11043,4071xm11062,4051r-6,l11041,4071r2,l11045,4091r13,l11060,4071r2,-20xm1444,4051r-2,l1442,4071r3,l1444,4051xm1546,4051r-19,l1539,4071r7,-20xm1551,4011r-1,l1550,4031r2,l1551,4011xm11044,4011r-75,l10972,4031r73,l11044,4011xm11062,3931r-14,l11048,3951r-77,l10987,3971r-5,20l10969,4011r85,l11055,4031r4,l11064,4011r-3,-40l11057,3951r5,-20xm10966,3991r-6,20l10969,4011r-3,-20xm1516,3971r-31,l1482,3991r40,l1516,3971xm10983,3971r-8,l10976,3991r7,-20xm1514,3931r-38,l1471,3951r-3,20l1513,3971r1,-40xm1529,3951r-3,l1527,3971r2,l1529,3951xm10971,3891r-8,20l10958,3951r2,20l10971,3951r2,l10984,3931r-19,l10976,3913r-5,-22xm1534,3891r-49,l1486,3931r28,l1521,3951r6,-20l1534,3891xm11044,3931r-55,l10986,3951r56,l11044,3931xm10978,3911r-2,2l10980,3931r1,-3l10978,3911xm11063,3791r-51,l11016,3831r-33,l10988,3851r1,40l10986,3911r-5,17l10982,3931r67,l11044,3911r4,-20l11062,3891r2,-40l11056,3851r-2,-20l11060,3811r3,-20xm1547,3891r-13,l1541,3911r6,-20xm11062,3891r-14,l11056,3911r6,-20xm1524,3811r-66,l1457,3831r-4,20l1451,3871r,20l1452,3871r80,l1524,3851r2,-20l1523,3831r1,-20xm1548,3887r-1,2l1548,3891r,-4xm10966,3871r-5,l10963,3891r6,l10966,3871xm1553,3871r-5,l1548,3887r5,-16xm11006,3791r-17,l10984,3811r-9,l10968,3851r-4,l10974,3871r9,-40l10995,3831r3,-20l11006,3791xm1538,3771r-6,l1530,3791r-79,l1451,3811r80,l1537,3831r-11,l1538,3851r5,l1542,3811r-3,-20l1538,3771xm1555,3831r-3,l1549,3851r4,l1555,3831xm1510,3751r-8,l1458,3791r69,l1529,3771r-33,l1510,3751xm11054,3731r-81,l10990,3751r-8,14l10982,3771r-3,l10966,3791r91,l11054,3771r-72,l10982,3765r75,l11064,3751r-12,l11054,3731xm1472,3611r-20,l1449,3631r,20l1470,3651r-10,20l1450,3691r13,l1473,3711r-10,20l1453,3731r9,20l1470,3771r10,l1502,3751r22,l1529,3746r9,-35l1530,3657r-3,-6l1526,3631r-65,l1472,3611xm1542,3751r-32,l1496,3771r42,l1542,3751xm1529,3746r-5,5l1528,3751r1,-5xm1546,3731r-17,15l1528,3751r20,l1546,3731xm11064,3731r-10,l11055,3751r9,l11064,3731xm11045,3671r-71,l10970,3691r-4,40l11056,3731r1,-40l11046,3691r-1,-20xm1546,3691r-2,20l1547,3711r-1,-20xm10964,3691r-5,l10962,3711r2,-20xm1546,3671r-5,l1543,3691r3,-20xm11011,3631r-17,l10958,3671r,20l10965,3691r9,-20l11045,3671r-1,-20l10989,3651r22,-20xm11063,3671r-7,20l11057,3691r6,-20xm1551,3651r-22,l1530,3657r8,14l1551,3651xm10994,3631r-23,l10965,3651r11,l10994,3631xm11031,3631r-20,l10989,3651r42,l11031,3631xm11063,3631r-15,l11036,3651r30,l11063,3631xm1525,3611r-53,l1474,3631r52,l1525,3611xm10975,3551r-5,l10971,3591r3,20l10975,3611r-7,20l11033,3631r22,-20l11062,3591r-80,l10976,3571r11,l10975,3551xm1501,3551r-32,l1457,3571r-8,20l1456,3611r49,l1495,3571r6,-20xm1522,3551r-16,l1508,3591r-3,20l1540,3611r1,-20l1523,3591r-3,-20l1528,3571r-6,-20xm1528,3571r-8,l1527,3591r14,l1528,3571xm11058,3571r-69,l10982,3591r80,l11058,3571xm10964,3551r-4,l10958,3571r3,l10964,3551xm11052,3531r-70,l10981,3533r8,18l10987,3571r68,l11056,3551r-7,l11052,3531xm1529,3531r-74,l1468,3551r60,l1529,3531xm1528,3451r-75,l1461,3471r,20l1449,3531r87,l1539,3551r7,l1553,3531r-6,-20l1526,3511r6,-20l1538,3477r,-6l1536,3471r-8,-20xm10972,3491r-12,40l11055,3531r,20l11060,3551r2,-20l11062,3511r-83,l10972,3491xm10982,3531r-1,l10981,3533r1,-2xm1539,3475r-1,2l1537,3491r,20l1540,3491r-1,-16xm11027,3451r-35,l10986,3471r-7,40l11051,3511r,-20l11028,3491r-1,-40xm11046,3471r-9,20l11051,3491r-5,-20xm1540,3471r-2,l1539,3475r1,-4xm11046,3471r,l11046,3471r,xm11064,3211r-17,l11055,3231r-66,l10989,3251r-22,l10972,3271r35,l11006,3291r-24,l10988,3311r-2,40l10967,3351r,20l10974,3371r-5,20l10983,3391r8,20l10997,3411r3,20l10999,3451r28,l11037,3471r5,-20l11045,3431r12,l11061,3411r-4,-40l11065,3351r-79,l10974,3331r89,l11055,3311r-8,l11050,3291r5,-20l11056,3251r8,-40xm11055,3431r-5,l11046,3471r13,l11063,3451r-8,-20xm1537,3431r-91,l1459,3451r70,l1537,3431xm11066,3431r-2,l11065,3451r1,l11066,3431xm1547,3371r-17,l1532,3391r-78,l1458,3411r,20l1526,3431r-4,-20l1532,3411r8,-20l1547,3371xm1551,3411r-4,l1544,3431r5,l1551,3411xm1526,3371r-75,l1464,3391r64,l1526,3371xm10963,3371r-3,l10962,3391r1,-20xm1452,3291r-5,60l1454,3371r98,l1541,3351r-55,l1489,3331r29,l1508,3311r-52,l1452,3291xm1563,3351r-10,l1556,3371r7,-20xm1546,3331r-57,l1490,3351r50,l1546,3331xm1529,3311r-4,l1525,3331r2,l1529,3311xm1545,3311r-11,20l1540,3331r5,-20xm11071,3311r-3,20l11071,3331r,-20xm1542,3251r-5,l1534,3271r-71,l1462,3291r-6,20l1517,3311r9,-20l1548,3291r-6,-40xm10982,3291r-23,l10972,3311r10,-20xm1511,3111r-63,l1459,3131r11,l1469,3151r-9,20l1451,3191r3,40l1448,3291r7,-20l1534,3271r-11,-20l1542,3251r11,-20l1532,3231r,l1524,3211r-64,l1460,3191r65,l1535,3171r-30,l1500,3131r11,-20xm10994,3271r-14,l10966,3291r31,l10994,3271xm11002,3271r-8,l10999,3291r3,-20xm10988,3231r-28,l10973,3251r14,l10988,3231xm1534,3211r-2,20l1532,3231r5,l1534,3211xm11031,3171r-44,l10991,3211r-14,l10975,3231r39,l11013,3191r7,l11031,3171xm11050,3191r-22,20l11014,3231r34,l11047,3211r17,l11050,3191xm1525,3191r-61,l1460,3211r64,l1525,3191xm11021,3191r-5,l11018,3211r2,l11021,3191xm10980,3171r-2,l10973,3191r7,-20xm11057,2931r-80,l10987,2951r1,20l10972,3011r3,l10982,3031r-3,20l10991,3051r-3,60l10964,3111r7,20l10981,3131r-15,20l10957,3171r81,l11027,3191r11,l11055,3171r9,-20l11051,3151r6,-20l11063,3111r-12,-20l11062,3051r-1,-20l11044,3031r6,-20l11058,2991r2,-20l11061,2971r,-20l11057,2931xm1522,3111r-11,l1511,3131r-6,40l1517,3171r7,-20l1522,3111xm1537,3131r-3,l1531,3151r6,l1537,3131xm1551,3131r-5,20l1553,3151r-2,-20xm1465,3071r-13,l1460,3091r-7,20l1538,3111r-2,-20l1465,3091r,-20xm10983,3091r-6,l10975,3111r9,l10983,3091xm1522,3071r-57,l1465,3091r59,l1522,3071xm1548,3071r-26,l1529,3091r7,l1548,3071xm1556,3071r-8,l1554,3091r2,-20xm1532,2901r-11,10l1454,2911r-3,60l1452,3011r-1,20l1453,3031r10,20l1460,3051r-6,20l1529,3071r-4,-40l1530,3011r-26,l1503,2991r23,l1526,2971r-58,l1459,2951r71,l1533,2931r17,l1541,2911r-9,-10xm1549,3051r-11,20l1554,3071r-5,-20xm10964,3031r-4,20l10967,3071r14,-20l10971,3051r-7,-20xm11066,3051r-2,20l11069,3071r-3,-20xm1554,2991r-18,l1541,3011r-11,l1545,3031r9,-40xm10972,3011r-2,20l10977,3031r-5,-20xm1536,2991r-33,l1504,3011r14,l1536,2991xm1549,2971r-23,20l1543,2991r6,-20xm1530,2951r-66,l1468,2971r58,l1530,2951xm10977,2931r-19,l10965,2951r12,-20xm11019,2771r-11,l10992,2791r-22,20l10959,2831r12,l10961,2851r-5,20l10965,2891r16,l10980,2911r-9,20l10988,2931r-2,-20l10992,2911r-10,-40l10981,2831r2,-20l11058,2811r9,-20l11006,2791r13,-20xm11058,2811r-75,l10987,2831r5,20l10995,2871r1,20l10992,2911r-3,l10988,2931r64,l11063,2911r-7,-20l11032,2891r4,-20l11055,2871r5,-20l11043,2851r7,-20l11058,2811xm1458,2791r-5,40l1470,2831r-7,20l1446,2871r16,20l1488,2911r6,l1507,2891r36,l1554,2871r-28,l1521,2831r-3,-20l1468,2811r-10,-20xm1522,2891r-15,l1494,2911r27,l1532,2901r-10,-10xm10979,2891r-14,l10964,2911r10,l10979,2891xm1543,2891r-21,l1532,2901r11,-10xm1542,2771r-15,l1524,2791r-3,l1531,2831r1,40l1542,2871r10,-20l1557,2831r-9,-20l1532,2811r1,-20l1542,2771xm1456,2831r-5,l1454,2851r2,-20xm1524,2771r-53,l1481,2791r-4,20l1518,2811r-1,-20l1524,2791r,-20xm11008,2771r-45,l10971,2791r21,l11008,2771xm11051,2771r-32,l11006,2791r61,l11051,2771xm1531,2651r-68,l1455,2671r-2,20l1460,2711r-8,l1461,2751r-11,20l1555,2771r-7,-20l1526,2751r-1,-40l1541,2691r-3,l1531,2651xm11049,2711r-62,l10987,2731r-7,20l10980,2771r60,l11058,2751r2,-20l11056,2731r-7,-20xm1535,2731r-6,l1532,2751r3,-20xm10987,2711r-17,l10964,2731r23,-20xm11054,2531r-46,l11013,2551r-6,20l10974,2571r1,20l10977,2611r-1,2l10984,2631r4,40l10994,2671r-17,40l11054,2711r2,20l11060,2731r2,-40l11061,2671r1,-20l11060,2631r-10,l11053,2611r6,l11064,2591r-11,l11060,2571r5,-20l11054,2531xm10968,2671r-9,40l10977,2711r-5,-20l10977,2683r-9,-12xm10988,2671r-3,l10977,2683r6,8l10988,2671xm1546,2631r-86,l1469,2651r84,l1546,2631xm10974,2616r-9,15l10959,2631r5,20l10974,2616xm1486,2491r-28,l1449,2511r13,20l1456,2551r-6,20l1462,2591r-11,40l1522,2631r3,-60l1467,2571r-3,-20l1520,2551r5,-20l1526,2531r-2,-20l1475,2511r11,-20xm10959,2611r-2,20l10965,2631r-6,-20xm10975,2611r-1,5l10976,2613r-1,-2xm1464,2551r3,20l1468,2571r-4,-20xm1497,2551r-33,l1468,2571r27,l1497,2551xm1532,2551r-33,l1495,2571r47,l1532,2551xm10969,2531r-9,20l10962,2571r5,-20l10969,2531xm10982,2551r-6,l10979,2571r3,-20xm11008,2531r-12,l10989,2551r2,20l11002,2571r,-20l11008,2531xm11013,2551r-11,20l11007,2571r6,-20xm1556,2531r-31,l1530,2551r17,l1556,2531xm1540,2511r-5,l1526,2531r7,l1540,2511xm10990,2511r-12,l10973,2531r17,-20xm11049,2471r-68,l10989,2491r-1,20l10990,2511r9,20l11043,2531r1,-20l11053,2491r-3,l11049,2471xm1538,2471r-39,l1500,2491r-7,20l1524,2511r-2,-20l1536,2491r2,-20xm10966,2491r-5,l10958,2511r8,-20xm1554,2391r-38,l1519,2411r-62,l1449,2471r14,20l1485,2471r68,l1540,2451r6,l1541,2431r-8,l1547,2411r7,-20xm1495,2471r-2,20l1497,2491r-2,-20xm11065,2391r-64,l11003,2411r-38,l10971,2451r-11,20l11053,2471r-3,20l11053,2491r9,-20l11059,2451r-83,l10979,2431r82,l11065,2391xm10997,2431r-7,l10984,2451r22,l10997,2431xm11061,2431r-54,l11006,2451r53,l11061,2431xm1527,2351r-62,l1466,2371r-3,20l1458,2411r48,l1507,2391r18,l1527,2351xm10996,2392r-9,19l10999,2411r-3,-19xm10995,2371r-6,20l10995,2391r1,1l10998,2388r-3,-17xm1456,2371r-5,20l1460,2391r-4,-20xm10995,2351r-22,l10967,2371r6,l10968,2391r11,-20l10995,2351xm11057,2351r-62,l11005,2371r-7,17l10998,2391r52,l11051,2371r6,-20xm1539,2311r-91,l1450,2351r8,20l1465,2351r4,l1467,2331r79,l1539,2311xm1546,2331r-79,l1469,2351r58,l1539,2371r7,-20l1546,2331xm10966,2351r-5,l10962,2371r4,-20xm11062,2291r-81,l10973,2311r-7,20l11027,2331r-3,20l11057,2351r4,20l11066,2311r-13,l11062,2291xm1444,2331r-2,20l1445,2351r-1,-20xm10957,2331r-7,20l10960,2351r-3,-20xm11023,2331r-51,l10981,2351r43,l11023,2331xm1551,2311r-1,l1550,2331r2,l1551,2311xm1476,2211r-5,20l1468,2251r-12,l1452,2271r4,40l1521,2311r9,-20l1522,2271r-9,l1514,2231r-28,l1476,2211xm10969,2271r-5,l10962,2291r4,l10969,2271xm11063,2231r-59,l11004,2251r-24,l10987,2271r4,20l11049,2291r4,-20l11055,2271r,-20l11063,2231xm1529,2251r-3,l1527,2271r2,l1529,2251xm1524,2151r-62,l1462,2171r5,20l1462,2211r-12,l1458,2251r10,l1463,2231r4,-20l1476,2191r71,l1547,2189r-7,-18l1532,2171r-8,-20xm1534,2191r-49,l1486,2231r28,l1521,2251r6,-40l1534,2191xm10975,2231r-3,20l10974,2251r1,-20xm10996,2231r-19,l10985,2251r14,l10996,2231xm11044,2171r-62,l10987,2191r-6,20l10973,2231r94,l11054,2211r-2,l11052,2191r-8,l11044,2171xm1547,2191r-13,l1541,2211r6,-20xm10976,2191r-3,20l10976,2211r,-20xm1548,2187r-1,2l1548,2191r,-4xm10974,2151r-7,l10960,2171r6,20l10976,2191r6,-20l10977,2171r-3,-20xm11056,2091r-48,l11018,2111r-6,40l10985,2151r-1,20l11044,2171r,20l11052,2191r,-20l11064,2151r-6,-20l11035,2131r9,-20l11056,2091xm1553,2171r-5,l1548,2187r5,-16xm1531,2091r-76,l1458,2111r-1,l1453,2131r-2,20l1451,2171r1,l1457,2151r4,l1458,2131r65,l1524,2111r7,-20xm1538,2071r-6,l1530,2091r1,l1537,2131r-73,l1461,2151r82,l1542,2111r-3,-20l1538,2071xm1555,2131r-3,l1549,2151r4,l1555,2131xm10998,2031r-14,l10978,2037r8,14l10988,2071r-15,20l10972,2111r13,20l10991,2151r21,l11007,2131r-2,-20l11008,2091r48,l11064,2071r-7,-20l10998,2051r,-20xm1472,2058r-14,13l1451,2091r79,l1527,2071r-50,l1472,2058xm1496,2051r-16,l1472,2058r5,13l1486,2071r10,-20xm1542,2051r-46,l1486,2071r52,l1542,2051xm1525,1911r-51,l1456,1931r59,l1515,1951r-55,l1450,1971r13,20l1473,1991r-10,20l1453,2031r9,l1470,2051r2,7l1480,2051r44,l1529,2046r9,-35l1530,1957r-3,-6l1525,1911xm1529,2046r-5,5l1528,2051r1,-5xm1546,2031r-17,15l1528,2051r20,l1546,2031xm10975,2031r-13,20l10964,2051r14,-14l10975,2031xm11057,2031r-59,l11000,2051r39,l11057,2031xm11047,1891r-83,l10966,1911r61,l11017,1931r-14,l10985,1951r-10,40l10984,2031r73,l11052,2051r9,l11064,2031r,-20l11053,2011r10,-20l11050,1971r-10,l11050,1951r-45,l11026,1931r21,-40xm10970,2011r-3,20l10972,2031r-2,-20xm1546,1991r-2,20l1547,2011r-1,-20xm10969,1991r-3,l10967,2011r2,-20xm1546,1971r-5,l1543,1991r3,-20xm1551,1951r-22,l1530,1957r8,14l1551,1951xm1511,1931r-56,l1470,1951r43,l1511,1931xm11027,1911r-57,l10964,1931r20,20l10985,1951r18,-20l11017,1931r10,-20xm11051,1911r-14,l11026,1931r-21,20l11035,1951r1,-20l11060,1931r-9,-20xm11060,1931r-24,l11035,1951r15,l11060,1931xm1461,1911r-12,l1449,1931r7,l1461,1911xm1528,1871r-8,l1527,1891r-71,l1452,1911r88,l1541,1891r-13,-20xm1501,1831r-33,l1478,1851r-9,l1457,1871r-8,20l1505,1891r-10,-40l1501,1831xm1547,1811r-30,l1516,1831r-15,l1506,1851r2,40l1523,1891r-3,-20l1528,1871r-6,-20l1546,1851r7,-20l1547,1811xm10976,1840r-4,4l10967,1871r-7,l10969,1891r5,l10978,1871r,-20l10976,1840xm10994,1831r-8,l10989,1871r-3,20l11063,1891r-5,-20l11049,1851r-53,l10994,1831xm11058,1751r-83,l10983,1771r-11,40l10964,1851r8,-7l10974,1831r87,l11063,1811r-6,-20l11045,1791r16,-20l11055,1771r3,-20xm11047,1831r-53,l10996,1851r53,l11047,1831xm10986,1831r-12,l10976,1840r10,-9xm1528,1751r-67,l1461,1771r-12,40l1455,1831r61,l1517,1811r9,l1532,1771r4,l1528,1751xm1538,1771r-1,20l1540,1791r-2,-20xm10961,1771r-1,20l10966,1791r-5,-20xm1509,1731r-61,l1453,1751r56,l1509,1731xm1537,1731r-28,l1514,1751r15,l1537,1731xm10980,1731r-9,l10973,1751r7,-20xm10976,1450r-7,21l11008,1471r-9,20l10980,1491r1,20l10978,1531r9,20l10991,1571r-19,l10963,1591r-1,20l10967,1631r9,l10983,1651r-5,20l10971,1685r,6l10986,1691r5,20l10986,1751r60,l11061,1711r-5,-20l11063,1671r-1,l11057,1651r-34,l11021,1631r5,-20l10970,1611r16,-20l11056,1591r,-20l11048,1551r11,l11063,1511r-24,l11044,1491r4,-28l11044,1451r-68,l10976,1450xm1522,1711r-72,l1446,1731r80,l1522,1711xm1551,1711r-4,l1544,1731r5,l1551,1711xm1547,1671r-17,l1532,1691r-74,l1458,1711r74,l1540,1691r7,-20xm10986,1691r-18,l10968,1711r18,-20xm1526,1671r-62,l1460,1691r68,l1526,1671xm10970,1671r-9,l10968,1691r3,-6l10970,1671xm1443,1651r-4,l1441,1671r3,l1443,1651xm1541,1651r-81,l1451,1671r101,l1541,1651xm1553,1651r3,20l1563,1671r-10,-20xm10976,1651r-2,l10973,1671r3,-20xm1469,1591r-17,l1447,1631r7,20l1484,1651r2,-20l1518,1631r-10,-20l1471,1611r-2,-20xm1546,1631r-57,l1490,1651r50,l1546,1631xm11056,1591r-8,l11046,1611r-13,20l11023,1651r34,l11053,1631r2,l11056,1611r,-20xm1529,1611r-4,l1527,1631r2,-20xm1545,1611r-11,20l1540,1631r5,-20xm1515,1591r-44,l1471,1611r37,l1515,1594r,-3xm1516,1593r-1,1l1518,1611r6,l1516,1593xm11035,1591r-44,l10986,1611r40,l11035,1591xm1517,1591r-2,l1516,1593r1,-2xm1510,1571r-47,l1462,1591r50,l1510,1571xm1542,1551r-5,l1534,1571r-24,l1514,1591r34,l1542,1551xm1460,1471r-9,l1454,1511r-6,60l1534,1571r-11,-20l1542,1551r11,-20l1468,1531r,-20l1528,1511r-4,-20l1460,1491r,-20xm10975,1551r-2,l10974,1571r1,-20xm10968,1531r-5,l10960,1551r1,l10968,1531xm1528,1511r-60,l1468,1531r64,l1532,1530r-4,-19xm1537,1511r-3,l1532,1530r,1l1535,1531r2,-20xm10980,1491r-5,l10963,1511r6,l10980,1491xm11062,1471r-6,l11041,1511r17,l11060,1491r2,-20xm1535,1471r-72,l1464,1491r61,l1535,1471xm10978,1471r-9,l10972,1491r5,l10978,1471xm10995,1471r-17,l10977,1491r7,l10995,1471xm1524,1371r-64,l1453,1391r-5,20l1459,1431r11,l1469,1451r-9,20l1514,1471r3,-20l1505,1451r-5,-20l1506,1411r32,l1536,1391r-3,l1524,1371xm10966,1451r-6,20l10969,1471r-3,-20xm11050,1451r-2,12l11050,1471r,-20xm1522,1411r-11,l1511,1431r-6,20l1524,1451r-2,-40xm1537,1431r-3,l1531,1451r6,l1537,1431xm1551,1431r-5,20l1553,1451r-2,-20xm10971,1351r-8,20l10958,1411r2,40l10971,1411r2,l10984,1391r-19,l10978,1371r2,l10971,1351xm11037,1431r-54,l10976,1451r68,l11037,1431xm11062,1351r-14,l11048,1371r-66,l10978,1391r8,l10973,1411r14,l10982,1431r72,l11055,1451r4,l11064,1431r-3,-40l11057,1371r5,-20xm10982,1431r-7,l10976,1450r6,-19xm1511,1411r-5,l1500,1431r11,-20xm1548,1371r-19,l1533,1391r3,l1548,1371xm1549,1351r-11,20l1548,1371r6,20l1556,1391r-2,-20l1549,1351xm1473,1191r-19,20l1451,1251r1,40l1451,1311r2,20l1463,1331r-3,20l1449,1351r3,20l1529,1371r-4,-40l1530,1311r-66,l1462,1291r64,l1526,1271r4,-20l1459,1251r-2,-20l1533,1231r,-20l1494,1211r-21,-20xm11063,1291r-80,l10988,1311r1,20l10986,1371r56,l11044,1351r,l11048,1311r14,l11063,1291xm10969,1331r-8,l10963,1351r2,l10969,1331xm11062,1311r-14,l11056,1351r6,-40xm1549,1291r-13,l1541,1311r-11,l1545,1331r9,-20l1549,1291xm11064,1271r-89,l10968,1311r-4,l10974,1331r9,-40l11063,1291r1,-20xm1536,1291r-71,l1464,1311r54,l1536,1291xm1549,1271r-23,20l1543,1291r6,-20xm11006,1231r-19,l10989,1251r-5,20l10995,1271r3,-20l11006,1231xm11063,1211r-12,20l11012,1231r4,40l11056,1271r-2,-20l11060,1231r3,-20xm1533,1231r-76,l1464,1251r66,l1533,1231xm11057,1131r-83,l10970,1151r-4,40l10990,1191r-11,40l10966,1251r9,l10987,1231r64,l11061,1211r-4,l11054,1191r10,-20l10973,1171r9,-20l11056,1151r1,-20xm1522,1191r-15,l1494,1211r39,l1550,1231r-9,-20l1522,1191xm1477,1171r-30,l1450,1191r15,l1477,1171xm1555,1171r-64,l1482,1191r55,l1555,1171xm1531,1071r-70,l1459,1091r-3,l1456,1131r11,l1469,1171r70,l1543,1151r4,-20l1540,1111r-17,-20l1531,1077r,-6xm1551,1151r-3,l1539,1171r16,l1551,1151xm10964,1151r-5,l10962,1171r2,-20xm11054,1151r-65,l10981,1171r71,l11054,1151xm11064,1151r-10,l11055,1171r9,l11064,1151xm11031,1071r-19,l10994,1091r-18,20l10958,1151r7,l10974,1131r83,l11057,1111r-11,l11044,1091r-25,l11026,1083r5,-12xm11062,991r-73,l10987,1011r3,l10989,1031r-7,20l10983,1051r3,20l10975,1071r-7,20l10971,1091r-6,20l10967,1111r88,-80l11062,1011r,-20xm11063,1091r-7,20l11057,1111r6,-20xm1538,1051r-89,l1449,1071r4,20l1459,1091r-1,-20l1547,1071r-9,-20xm11026,1083r-7,8l11022,1091r4,-8xm11066,1051r-18,l11036,1071r-10,12l11022,1091r22,l11066,1051xm1534,1071r-3,l1531,1077r3,-6xm10990,1011r-20,l10971,1051r3,20l10981,1071r2,-20l10982,1051r-6,-20l10990,1011xm1499,1031r-43,l1459,1051r48,l1499,1031xm1539,971r-9,40l1518,1011r-3,20l1507,1051r17,l1529,1031r9,l1545,991r4,l1539,971xm1457,911r-6,20l1449,971r8,l1459,991r-6,20l1450,1031r51,l1497,1011r33,l1525,991r-1,-40l1527,931r-62,l1457,911xm1551,1011r-7,l1550,1031r1,-20xm10964,1011r-4,l10958,1031r3,l10964,1011xm11052,951r-80,l10960,991r95,l11056,971r-7,l11052,951xm1550,951r,20l1550,971r,-20xm11062,931r-6,l11051,951r4,l11055,971r5,l11062,951r,-20xm1553,871r-11,20l1540,891r-11,20l1535,911r13,20l1537,931r5,20l1550,931r5,-40l1553,871xm11027,891r-35,l10986,931r-7,20l11051,951r,-20l11028,931r-1,-40xm1527,891r-63,l1469,911r-4,20l1527,931r5,-17l1531,911r-7,l1527,891xm1533,911r-1,3l1535,931r2,l1533,911xm11055,851r-10,l11050,871r-4,20l11037,911r-9,20l11051,931r-5,-20l11051,891r8,l11063,871r-8,-20xm1458,791r-4,l1449,811r3,40l1456,871r-5,20l1542,891r-16,-20l1530,854r,-3l1531,851r11,-17l1541,831r-3,-20l1459,811r-1,-20xm10986,871r-2,20l10987,891r-1,-20xm11045,851r-48,l11000,871r-1,20l11037,891r5,-20l11045,851xm1537,851r-6,l1530,854r3,17l1538,871r-1,-20xm11031,831r-39,l10983,851r8,20l10997,851r31,l11031,831xm1553,831r-9,l1542,834r2,17l1547,851r6,-20xm10963,831r-3,l10962,851r1,-20xm10992,831r-18,l10969,851r12,l10992,831xm11055,731r-7,20l10988,751r-2,40l10974,791r-7,20l10967,831r70,l11033,851r24,l11061,831r-4,-40l11065,771r-2,-20l11055,731xm1514,791r-49,l1468,811r37,l1514,791xm1550,791r-36,l1529,811r9,l1550,791xm1517,751r-43,l1469,771r-6,20l1533,791r-1,-20l1524,771r-7,-20xm1471,731r-16,l1453,751r-2,20l1457,771r15,-20l1468,751r3,-20xm1526,731r-53,l1470,751r47,l1531,771r1,l1535,751r-9,-20xm1552,751r-7,20l1553,771r-1,-20xm10997,731r-17,l10966,751r-7,20l10972,771r10,-20l11002,751r-5,-20xm1539,731r-1,l1537,751r3,l1539,731xm11044,616r-16,15l11014,671r-39,l10973,691r-13,20l11007,711r-1,20l11002,751r46,l11047,731r3,-20l11055,691r1,-20l11061,631r-23,l11044,616xm11071,731r-3,l11069,751r2,l11071,731xm1542,611r-84,l1457,631r,20l1457,671r8,20l1454,691r-4,40l1550,731r,-20l1527,711r-5,-20l1527,671r-57,l1465,651r1,-20l1535,631r7,-14l1542,611xm11002,711r-35,l10972,731r27,l11002,711xm1545,671r-18,l1543,691r-16,20l1550,711r1,-20l1545,671xm1535,631r-43,l1487,651r-9,20l1537,671r-7,-20l1535,631xm11013,631r-26,l10991,651r-14,20l11014,671r-1,-40xm1540,631r-3,l1535,651r4,l1540,631xm11020,611r-40,l10973,651r5,-20l11013,631r7,-20xm11020,631r-4,l11018,651r2,-20xm1545,611r-3,6l1543,631r9,l1545,611xm10993,591r-12,l10966,611r-9,20l10974,631r6,-20l10983,611r10,-20xm11061,451r-8,l11044,471r-67,l10977,476r5,15l10971,491r-7,20l10991,511r-3,60l10964,591r29,l10988,611r50,l11027,631r1,l11044,616r11,-25l11064,571r-72,l10998,551r51,l11045,531r18,l11051,511r11,-40l11061,451xm11064,611r-14,l11044,616r-6,15l11061,631r3,-20xm1540,463r-1,8l1532,471r7,20l1455,491r22,20l1467,511r-15,20l1457,551r-7,20l1451,571r5,20l1460,611r85,l1545,591r-18,l1522,571r5,-20l1538,551r-8,-40l1541,491r8,-20l1540,463xm1540,551r-7,l1537,571r5,l1540,551xm10984,551r-7,l10975,571r9,-20xm11018,551r-15,l10995,571r19,l11018,551xm11063,531r-17,l11049,551r-31,l11016,571r35,l11057,551r6,-20xm11046,531r-1,l11049,551r-3,-20xm1551,511r-4,20l1553,531r-2,-20xm10981,511r-21,l10967,531r14,-20xm1518,471r-65,l1458,491r69,l1518,471xm10975,471r-3,l10970,491r4,l10977,476r-2,-5xm11069,471r-3,l11064,491r3,l11069,471xm1527,391r-43,l1486,411r-34,l1450,431r6,20l1468,471r71,l1537,460r-10,-9l1524,411r3,-20xm11060,391r-73,l10988,431r-16,40l11044,471r6,-40l11058,411r2,-20xm1539,411r-4,20l1535,451r2,9l1540,463r6,-32l1544,431r-5,-20xm1486,351r-36,l1455,371r9,40l1486,411r-2,-20l1549,391r-10,-20l1500,371r-14,-20xm1547,407r,4l1549,411r-2,-4xm10976,371r-5,l10958,391r7,20l10977,391r-5,l10976,371xm1543,391r-9,l1547,407r-4,-16xm11057,351r-68,l10989,371r-10,l10973,391r88,l11061,371r-4,-20xm1505,351r-19,l1500,371r5,-20xm1528,350r,1l1505,351r-5,20l1539,371r-11,-20l1528,350xm10979,351r-14,20l10971,371r7,-15l10979,351xm10989,351r-9,l10978,356r-4,15l10986,371r3,-20xm1487,331r-35,l1453,351r13,l1487,331xm1508,331r-21,l1466,351r62,l1528,350r-20,-19xm1534,271r-74,l1449,291r94,l1545,311r-99,l1448,331r94,l1544,351r7,l1555,331r-2,-20l1545,291r-11,-20xm10982,248r-12,23l10959,291r12,l10961,311r-5,20l10965,351r28,l10982,331r-1,-60l11048,271r2,-20l10984,251r-2,-3xm11060,271r-76,l10989,291r5,20l10996,351r56,l11058,331r-26,l11036,291r19,l11060,271xm1533,331r-25,l1528,350r5,-19xm11063,311r-7,l11042,331r16,l11063,311xm1523,291r-71,l1457,311r73,l1523,291xm1555,291r-1,20l1557,311r-2,-20xm1555,271r-7,l1545,291r6,l1555,271xm1534,251r-79,l1455,271r80,l1534,251xm1541,251r-3,l1535,271r9,l1541,251xm1527,211r-76,l1457,231r-9,l1455,251r73,l1523,231r4,-20xm1542,231r-15,l1537,251r5,-20xm1548,231r-1,20l1555,251r-7,-20xm11032,205r-7,6l11008,211r-16,20l10982,248r2,3l11005,231r27,-26xm11051,191r-19,14l11005,231r-21,20l11050,251r17,-40l11051,191xm11008,211r-38,l10964,231r18,17l10992,231r16,-20xm1544,211r,20l1547,231r-3,-20xm1523,191r-69,l1458,211r67,l1523,191xm1535,191r-12,l1525,211r5,l1535,191xm1539,191r-4,l1530,211r8,l1539,191xm1547,191r-8,l1538,211r5,l1551,204r-4,-13xm1551,204r-8,7l1554,211r-3,-7xm1587,171r-18,l1564,191r3,l1586,211r-3,-20l1587,171xm1678,191r-60,l1616,211r41,l1678,191xm1706,191r-11,l1695,211r6,l1706,191xm2089,191r-16,20l2077,211r12,-20xm2240,191r-11,l2239,211r1,-20xm2389,191r-37,l2359,211r15,l2389,191xm2705,151r-145,l2553,171r-3,3l2550,175r5,16l2572,211r2,l2585,191r31,l2607,171r109,l2705,151xm2871,191r-68,l2841,211r30,-20xm3460,91r-28,20l3416,125r2,6l3414,151r-15,16l3399,171r10,20l3434,191r14,20l3480,191r13,-20l3725,171r5,-20l3547,151r,-20l3509,131r9,-20l3484,111,3460,91xm3525,171r-19,l3516,191r4,20l3536,191r-15,l3525,171xm3763,171r-24,l3736,191r18,20l3767,191r3,l3763,171xm3866,191r-5,l3853,211r13,-20xm3903,171r-25,l3875,176r-2,15l3888,211r13,-20l3903,171xm4002,191r-16,l3992,211r10,-20xm4152,191r-12,l4150,211r2,-20xm4224,191r-15,l4214,211r10,-20xm5123,91r-23,20l4984,111r-18,20l4271,131r-5,8l4263,151r-9,20l4253,179r2,12l4269,211r2,l4282,191r34,l4308,171r112,l4411,151r695,l5118,131r8,-6l5123,111r,-20xm4569,191r-68,l4538,211r31,-20xm5177,91r-31,20l5126,125r1,6l5119,151r-16,14l5102,170r,1l5108,191r23,l5145,211r33,-20l5193,171r236,l5435,151r-180,l5255,131r-35,l5231,111r-33,l5177,91xm5226,171r-19,l5215,191r2,20l5235,191r-14,l5226,171xm5464,171r-24,l5434,191r17,20l5464,191r6,l5464,171xm5565,191r-7,l5550,211r15,-20xm5604,171r-24,l5574,178r-3,13l5585,211r15,-20l5604,171xm5699,191r-15,l5688,211r11,-20xm5849,191r-12,l5847,211r2,-20xm5922,191r-15,l5911,211r11,-20xm6819,131r-838,l5975,138r-6,13l5956,171r-1,3l5955,191r11,20l5968,211r12,-20l6015,191r-6,-20l6124,171r-8,-20l6819,151r,-20xm6266,191r-67,l6235,211r31,-20xm7335,191r-14,l7330,211r5,-20xm7483,191r-39,l7449,211r16,l7483,191xm7992,151r-316,l7661,171r-5,3l7656,191r21,l7689,211r36,-20l7745,171r240,l7992,151xm7777,171r-19,l7764,191r-2,20l7782,191r-11,l7777,171xm8015,171r-24,l7981,191r15,20l8011,191r9,l8015,171xm8112,191r-8,l8096,211r16,-20xm8156,171r-23,l8123,182r-4,9l8130,211r19,-20l8156,171xm8246,191r-14,l8233,211r13,-20xm8395,191r-13,l8392,211r3,-20xm8468,191r-14,l8455,211r13,-20xm9412,91r-25,20l9271,111r-28,20l8546,131r-7,6l8529,151r-18,19l8510,171r-5,20l8511,211r2,l8526,191r38,l8561,171r119,l8675,151r695,l9390,131r11,-6l9405,111r7,-20xm8811,191r-66,l8780,211r31,-20xm9467,91r-37,20l9401,125r-1,6l9383,151r-19,12l9359,171r-4,20l9374,191r12,20l9424,191r22,-20l9689,171r8,-20l9524,151r1,-20l9497,131r15,-20l9481,111,9467,91xm9478,171r-19,l9463,191r-4,20l9480,191r-9,l9478,171xm9716,171r-24,l9680,191r13,20l9709,191r10,l9716,171xm9810,191r-9,l9793,211r17,-20xm9857,171r-22,l9821,184r-4,7l9827,211r21,-20l9857,171xm9944,191r-13,l9930,211r14,-20xm10093,191r-14,l10089,211r4,-20xm10165,191r-12,l10151,211r14,-20xm11047,111r-61,l10954,131r-698,l10249,136r-14,15l10217,167r-4,4l10205,191r3,20l10210,211r14,-20l10264,191r-2,-20l10384,171r-4,-20l11059,151r-10,-20l11047,111xm10509,191r-66,l10477,211r32,-20xm11059,151r-433,l10606,171r383,l10988,191r-2,20l11025,211r7,-6l11047,191r15,-20l11059,151xm1567,191r-20,l1551,204r16,-13xm1458,171r-4,20l1464,191r-6,-20xm1482,151r-19,l1463,173r1,18l1503,191r-1,-20l1492,171r-10,-20xm1507,151r-6,l1492,171r15,l1506,191r6,l1511,171r-4,-20xm1520,177r-5,14l1533,191r-13,-14xm1532,171r-10,l1520,177r13,14l1534,191r-2,-20xm1548,171r-16,l1534,191r14,l1548,171xm1558,171r-8,l1548,191r16,l1558,171xm1702,171r-73,l1626,191r69,l1706,174r-4,-3xm1789,171r-81,l1706,174r21,17l1789,171xm1786,187r-5,4l1785,191r1,-4xm1885,171r-51,l1840,191r20,l1885,171xm1907,171r-6,l1897,191r8,l1907,171xm1928,171r-6,l1915,191r22,l1928,171xm1995,171r-29,l1981,191r3,l1995,171xm2010,171r-6,l2007,191r3,-20xm2099,171r-54,l2049,191r35,l2099,171xm2138,151r-133,l1994,171r105,l2095,191r16,l2119,171r19,-20xm2180,171r-23,l2152,191r46,l2180,171xm2215,171r-14,l2198,191r9,l2215,171xm2229,171r-8,l2220,191r4,l2229,171xm2285,151r-75,l2198,171r65,l2267,191r1,l2276,171r9,-20xm2301,171r-7,20l2317,191r-16,-20xm2385,171r-48,l2325,191r40,l2385,171xm2432,173r-26,18l2436,191r-4,-18xm2460,171r-21,l2456,191r14,l2460,171xm2551,151r-266,l2291,171r235,l2520,191r14,l2550,175r,-1l2549,171r,-2l2551,151xm2658,171r-42,l2616,191r17,l2658,171xm2691,171r-19,l2680,191r8,l2691,171xm2746,171r-31,l2717,191r47,l2746,171xm2824,173r-29,18l2811,191r13,-18xm2844,171r-16,l2827,172r,l2837,191r9,l2844,171xm2870,171r-22,l2846,191r9,l2870,171xm2885,171r-12,l2867,191r20,l2885,171xm2949,171r-60,l2903,191r45,l2949,171xm3010,171r-40,l2987,191r23,-20xm3045,171r-23,l3009,191r48,l3045,171xm3095,171r-28,l3057,191r26,l3095,171xm3149,171r-54,l3116,191r31,l3149,171xm3185,171r-12,20l3185,191r,-20xm3228,171r-29,l3200,191r28,-20xm3254,189r-1,2l3254,189r,xm3296,171r-30,l3254,189r1,l3257,191r24,l3296,171xm3400,151r-450,l2940,171r415,l3347,191r13,l3395,171r4,-4l3400,151xm3501,171r-10,20l3504,191r-3,-20xm3550,171r-25,l3527,191r13,l3550,171xm3563,171r-10,l3561,191r2,-20xm3642,171r-54,l3599,191r5,l3642,171xm3660,171r-18,l3644,191r14,l3660,171xm3712,171r-9,l3697,191r10,l3712,171xm3739,171r-18,l3710,191r13,l3739,171xm3777,187r,4l3781,191r-4,-4xm3875,171r-63,l3809,191r57,l3875,176r,-5xm3995,171r-43,l3929,191r55,l3995,171xm4135,171r-31,l4090,191r34,l4135,171xm4175,171r-19,l4149,191r25,l4175,171xm3866,91r-20,20l3845,131r5,20l4038,151r32,20l4198,171r-24,20l4252,191r1,-9l4253,178r-1,-7l4258,151r8,-12l4268,131r-160,l4089,111r-176,l3866,91xm4361,171r-44,l4316,191r16,l4361,171xm4393,171r-21,l4378,191r10,l4393,171xm4447,171r-30,l4417,191r47,l4447,171xm4525,173r-31,18l4511,191r14,-18xm4545,171r-15,l4528,172r,l4538,191r8,l4545,171xm4572,171r-23,l4546,191r8,l4572,171xm4587,171r-13,l4567,191r20,l4587,171xm4650,171r-60,l4602,191r45,l4650,171xm4712,171r-41,l4688,191r24,-20xm4747,171r-22,l4709,191r47,l4747,171xm4796,171r-27,l4756,191r27,l4796,171xm4850,171r-54,l4816,191r30,l4850,171xm4886,171r-13,20l4884,191r2,-20xm4929,171r-28,l4900,191r29,-20xm4954,189r-1,2l4954,189r,xm4998,171r-31,l4954,189r,l4957,191r21,l4998,171xm5106,151r-450,l4644,171r413,l5048,191r10,l5097,171r6,-6l5106,151xm5202,171r-12,20l5204,191r-2,-20xm5252,171r-26,l5227,191r13,l5252,171xm5264,171r-10,l5262,191r2,-20xm5343,171r-53,l5299,191r5,l5343,171xm5361,171r-18,l5345,191r12,l5361,171xm5414,171r-9,l5397,191r10,l5414,171xm5440,171r-17,l5408,191r14,l5440,171xm5478,188r-1,3l5481,191r-3,-3xm5576,171r-61,l5509,191r56,l5574,178r2,-7xm5696,171r-43,l5629,191r54,l5696,171xm5835,171r-30,l5789,191r33,l5835,171xm5878,171r-21,l5849,191r25,l5878,171xm5581,91r-21,20l5554,131r3,20l5743,151r31,20l5899,171r-25,20l5951,191r4,-16l5955,171r9,-20l5975,138r3,-7l5819,131r-18,-20l5627,111,5581,91xm6063,171r-45,l6015,191r17,l6063,171xm6095,171r-22,l6076,191r12,l6095,171xm6149,171r-31,l6117,191r47,l6149,171xm6227,173r-33,18l6212,191r15,-18xm6247,171r-16,l6229,172r,l6238,191r7,l6247,171xm6274,171r-23,l6245,191r8,l6274,171xm6288,171r-14,l6267,191r20,l6288,171xm6350,171r-58,l6301,191r45,l6350,171xm6414,171r-42,l6388,191r26,-20xm6449,171r-22,l6408,191r47,l6449,171xm6497,171r-26,l6455,191r28,l6497,171xm6552,171r-55,l6516,191r28,l6552,171xm6586,171r-13,20l6584,191r2,-20xm6631,171r-28,l6600,191r31,-20xm6654,189r-2,2l6654,189r,xm6700,171r-32,l6654,189r,l6656,191r20,l6700,171xm6812,151r-451,l6347,171r412,l6748,191r8,l6798,171r11,-8l6812,151xm6977,111r-136,l6836,118r,13l6825,151r-16,12l6807,171r19,20l6894,171r18,l6918,151r747,l7682,131r-707,l6977,111xm6911,171r-16,l6879,191r2,l6911,171xm6990,171r-49,l6939,191r19,l6990,171xm7012,171r-3,l6992,191r12,l7012,171xm7032,171r-5,l7016,191r21,l7032,171xm7100,171r-31,l7079,191r6,l7100,171xm7112,171r-4,l7107,191r5,-20xm7202,171r-54,l7147,191r35,l7202,171xm7254,151r-137,l7105,171r97,l7194,191r19,l7230,171r24,-20xm7282,171r-19,l7250,191r48,l7282,171xm7317,171r-11,l7298,191r4,l7317,171xm7331,171r-7,l7322,191r2,l7331,171xm7368,189r-1,2l7368,191r,-2xm7404,171r-9,20l7418,191r-14,-20xm7489,171r-44,l7424,191r41,l7489,171xm7537,172r-35,19l7534,191r3,-19xm7566,171r-17,l7557,191r6,l7566,171xm7665,151r-267,l7401,171r228,l7613,191r19,l7656,174r,-3l7665,151xm7753,171r-16,20l7753,191r,-20xm7805,171r-28,l7776,191r14,l7805,171xm7816,171r-10,l7812,191r4,-20xm7895,171r-52,l7848,191r6,l7895,171xm7912,171r-17,l7896,191r9,l7912,171xm7966,171r-9,l7948,191r6,l7959,187r7,-16xm7991,171r-15,l7959,187r-2,4l7971,191r20,-20xm8029,189r-1,2l8030,191r-1,-2xm8127,171r-58,l8060,191r54,l8123,182r4,-11xm8247,171r-41,l8178,191r53,l8247,171xm8387,171r-31,l8338,191r32,l8387,171xm8432,171r-24,l8399,191r25,l8432,171xm8155,91r-25,20l8118,131r-1,20l8300,151r30,20l8450,171r-26,20l8499,191r11,-20l8511,170r13,-19l8539,137r5,-6l8385,131r-16,-20l8199,111,8155,91xm8617,171r-48,l8564,191r17,l8617,171xm8648,171r-24,l8623,191r14,l8648,171xm8701,171r-30,l8667,191r47,l8701,171xm8778,173r-36,18l8762,191r16,-18xm8799,171r-17,l8781,172r,l8789,191r6,l8799,171xm8826,171r-22,l8795,191r7,l8825,173r1,-2xm8840,171r-13,l8825,173r-8,18l8838,191r2,-20xm8901,171r-58,l8849,191r45,l8901,171xm8967,171r-44,l8939,191r28,-20xm9001,171r-20,l8957,191r47,l9001,171xm9049,171r-25,l9004,191r29,l9049,171xm9105,171r-56,l9067,191r25,l9105,171xm9138,171r-14,20l9133,191r5,-20xm9183,171r-27,l9150,191r33,-20xm9203,190r-1,1l9203,190r,xm9253,171r-33,l9204,189r,1l9205,191r18,l9253,171xm9370,151r-450,l8902,171r410,l9299,191r4,l9351,171r13,-8l9370,151xm9454,171r-19,20l9453,191r1,-20xm9507,171r-29,l9476,191r15,l9507,172r,-1xm9517,171r-9,l9507,171r6,20l9517,171xm9596,171r-50,l9547,191r6,l9596,171xm9613,171r-17,l9596,191r7,l9613,171xm9667,171r-9,l9648,191r4,l9660,185r7,-14xm9692,171r-14,l9660,185r-3,6l9670,191r22,-20xm9729,190r,1l9729,191r,-1xm9828,171r-56,l9760,191r53,l9821,184r7,-13xm9948,171r-40,l9878,191r52,l9948,171xm10088,171r-32,l10037,191r31,l10088,171xm10134,171r-25,l10099,191r25,l10134,171xm10256,91r-9,l10234,111r-129,l10120,131r-292,l9824,151r180,l10034,171r118,l10124,191r73,l10212,171r5,-4l10231,151r18,-15l10254,131r3,-20l10256,91xm10320,171r-50,l10264,191r17,l10320,171xm10350,171r-26,l10321,191r16,l10350,171xm10403,171r-31,l10366,191r47,l10403,171xm10480,173r-38,18l10462,191r18,-18xm10501,171r-18,l10482,172r7,19l10494,191r7,-20xm10526,171r-20,l10494,191r7,l10525,174r1,-3xm10541,171r-12,l10525,174r-8,17l10538,191r3,-20xm10602,171r-57,l10548,191r45,l10602,171xm10669,171r-45,l10640,191r29,-20xm10703,171r-19,l10656,191r46,l10703,171xm10750,171r-24,l10702,191r32,l10750,171xm10807,171r-57,l10767,191r24,l10807,171xm10838,171r-14,20l10833,191r5,-20xm10884,171r-26,l10850,191r34,-20xm10903,190r-1,1l10903,190r,xm10944,171r-22,l10903,190r1,1l10943,191r1,-20xm9735,171r-19,l9729,190r6,-19xm10922,171r-1,l10903,190r,l10922,171xm10921,171r-37,l10903,190r18,-19xm9220,171r,l9204,189r-1,1l9220,171xm9220,171r-37,l9203,190r17,-19xm7398,151r-72,l7309,171r61,l7368,189r16,-18l7398,151xm6668,171r-37,l6654,189r14,-18xm8033,171r-18,l8029,189r4,-18xm4966,171r-37,l4954,189r12,-18xm3264,171r-36,l3254,189r10,-18xm5480,171r-16,l5478,188r2,-17xm1806,171r-16,l1786,187r20,-16xm3778,171r-15,l3777,187r1,-16xm9835,171r-7,l9821,184r14,-13xm8133,171r-6,l8123,182r10,-11xm4266,139r-8,12l4252,171r1,8l4254,171r9,-20l4266,139xm5580,171r-4,l5574,178r6,-7xm1522,171r-7,l1520,177r2,-6xm3878,171r-3,l3875,176r3,-5xm5975,138r-11,13l5955,171r,4l5956,171r13,-20l5975,138xm3408,91r-23,20l3270,111r-14,20l2561,131r-10,20l2549,169r,2l2550,174r3,-3l2560,151r840,l3410,131r6,-6l3410,111r-2,-20xm1805,151r-108,l1702,171r4,3l1708,171r92,l1805,151xm7685,129r-3,2l7665,151r-9,20l7656,174r5,-3l7676,151r-3,l7685,129xm2826,171r-2,2l2827,172r-1,-1l2826,171xm4527,171r-2,2l4528,172r,-1l4527,171xm6228,171r-1,2l6229,172r,-1l6228,171xm8780,171r-2,2l8780,172r,-1l8780,171xm10481,171r-1,2l10481,172r1,-1l10481,171xm2435,171r-3,l2432,173r3,-2xm7539,171r-2,l7537,172r2,-1xm1528,151r-4,l1522,171r12,l1534,169r-6,-18xm1534,169r,2l1535,171r-1,-2xm1633,151r-92,l1534,169r1,2l1630,171r3,-20xm1695,151r-55,l1638,171r59,l1695,151xm1999,151r-185,l1813,171r181,l1999,151xm2165,151r-27,l2151,171r10,l2165,151xm2198,151r-25,l2167,171r31,l2198,151xm2950,151r-211,l2732,171r203,l2950,151xm2950,151r,l2935,171r5,l2950,151xm3889,151r-159,l3732,171r170,l3889,151xm4005,151r-87,l3908,171r94,l4005,151xm4038,151r-33,l4002,171r27,l4038,151xm4654,151r-209,l4436,171r201,l4654,151xm4656,151r-2,l4637,171r7,l4656,151xm5594,151r-159,l5436,171r170,l5594,151xm5709,151r-86,l5612,171r94,l5709,151xm5743,151r-34,l5706,171r27,l5743,151xm6358,151r-208,l6139,171r199,l6358,151xm6361,151r-3,l6338,171r9,l6361,151xm7115,151r-187,l6925,171r180,l7115,151xm7279,151r-25,l7262,171r9,l7279,151xm7313,151r-26,l7280,171r29,l7313,151xm8151,151r-159,l7991,171r171,l8151,151xm8266,151r-86,l8167,171r95,l8266,151xm8300,151r-34,l8262,171r27,l8300,151xm8914,151r-206,l8694,171r197,l8914,151xm8920,151r-6,l8891,171r11,l8920,151xm9856,151r-159,l9694,171r172,l9856,151xm9970,151r-86,l9871,171r95,l9970,151xm10004,151r-34,l9966,171r27,l10004,151xm10619,151r-206,l10398,171r194,l10619,151xm10626,151r-7,l10592,171r14,l10626,151xm8539,137r-15,14l8511,170r18,-19l8539,137xm3416,125r-6,6l3400,151r-1,16l3414,151r4,-20l3416,125xm10249,136r-18,15l10217,167r18,-16l10249,136xm5126,125r-8,6l5106,151r-3,14l5119,151r8,-20l5126,125xm9401,125r-11,6l9370,151r-6,12l9383,151r17,-20l9401,125xm6836,118r-9,13l6819,131r,20l6812,151r-3,12l6825,151r11,-20l6836,118xm1705,111r-171,l1519,131r3,20l1610,151r5,-20l1694,131r11,-20xm1691,131r-70,l1622,151r75,l1691,131xm1709,131r-18,l1697,151r16,l1709,131xm2560,111r-394,l2160,131r-451,l1713,151r837,l2560,111xm3812,131r-265,l3547,151r272,l3812,131xm3833,131r-9,l3823,151r15,l3833,131xm5520,131r-265,l5255,151r271,l5520,131xm5541,131r-9,l5530,151r15,l5541,131xm7751,91r-66,38l7673,151r144,l7817,131r-30,l7800,111r-32,l7751,91xm8082,131r-265,l7817,151r269,l8082,131xm8104,131r-10,l8091,151r16,l8104,131xm9790,131r-265,l9524,151r269,l9790,131xm9812,131r-10,l9798,151r16,l9812,131xm1709,111r-4,l1694,131r6,l1709,111xm1833,111r-124,l1700,131r141,l1833,111xm1909,111r-58,l1841,131r73,l1909,111xm2158,111r-233,l1914,131r246,l2158,111xm2590,91r-14,l2566,111r13,20l3008,131r-19,-20l2596,111r-6,-20xm3089,111r-77,l3008,131r82,l3089,111xm3241,91r-29,20l3121,111r6,20l3256,131r-5,-20l3241,91xm3820,91r-23,20l3546,111r-8,20l3839,131r-7,-20l3820,91xm4252,91r-9,l4233,111r-123,l4131,131r137,l4258,111r-6,-20xm4307,91r-16,l4279,111r10,20l4720,131r-19,-20l4308,111r-1,-20xm4802,111r-78,l4720,131r81,l4802,111xm4957,91r-31,20l4834,111r4,20l4966,131r-3,-20l4957,91xm5536,91r-25,20l5258,111r-10,20l5550,131r-3,-20l5536,91xm5967,91r-9,l5947,111r-124,l5842,131r136,l5972,111r-5,-20xm6023,91r-16,l5992,111r8,20l6431,131r-17,-20l6020,111r3,-20xm6514,111r-78,l6431,131r80,l6514,111xm6672,91r-31,20l6546,111r2,20l6677,131r-1,-20l6672,91xm6839,91r-24,20l6699,111r-22,20l6827,131r9,-13l6836,111r3,-20xm7046,111r-60,l6975,131r72,l7046,111xm7294,111r-232,l7047,131r246,l7294,111xm7695,111r-394,l7293,131r389,l7685,129r10,-18xm8109,91r-28,20l7826,111r-13,20l8117,131r1,-20l8109,91xm8541,91r-10,l8520,111r-128,l8409,131r135,l8543,111r-2,-20xm8597,91r-17,l8562,111r4,20l8998,131r-16,-20l8589,111r8,-20xm9082,111r-79,l8998,131r79,l9082,111xm9245,91r-33,20l9116,111r-2,20l9243,131r2,-20l9245,91xm9825,91r-31,20l9538,111r-15,20l9828,131r,l9832,111r-7,-20xm9828,131r,l9828,131r,xm9871,91r-28,20l9828,131r,l10096,131r-16,-20l9913,111,9871,91xm10314,91r-18,l10275,111r2,20l10709,131r-15,-20l10301,111r13,-20xm10794,111r-79,l10709,131r79,l10794,111xm10960,91r-33,20l10828,111r-4,20l10954,131r3,-20l10960,91xm1560,91r-17,l1538,111r28,l1560,91xm1580,91r-13,l1566,111r14,-20xm1592,91r-14,20l1607,111,1592,91xm1629,91r-10,l1607,111r25,l1629,91xm1667,91r-14,20l1681,111,1667,91xm1709,91r-16,l1681,111r36,l1709,91xm1737,91r-17,20l1750,111,1737,91xm1794,91r-19,20l1806,111,1794,91xm1856,91r-28,l1824,111r36,l1856,91xm1879,91r-19,20l1896,111,1879,91xm1952,91r-17,20l1979,111,1952,91xm2024,91r-6,l2002,111r19,l2024,91xm2044,91r-8,l2021,111r31,l2044,91xm2075,91r-9,20l2077,111r-2,-20xm2100,91r-17,20l2105,111r-5,-20xm2132,91r-4,l2109,111r24,l2132,91xm2175,91r-43,l2133,111r30,l2175,91xm2283,91r-89,l2199,111r97,l2283,91xm2374,91r-14,l2334,111r49,l2374,91xm2411,91r-16,l2383,111r34,l2411,91xm2505,91r-69,l2423,111r134,l2505,91xm2625,91r-1,20l2636,111,2625,91xm2705,91r-30,l2663,111r55,l2705,91xm2733,91r-6,20l2738,111r-5,-20xm2754,91r-16,l2738,111r36,l2754,91xm2832,91r-41,l2785,111r75,l2832,91xm2878,91r-8,20l2896,111,2878,91xm2948,91r-27,l2896,111r73,l2948,91xm3012,91r-19,l2985,111r47,l3012,91xm3041,91r-9,20l3069,111,3041,91xm3198,91r-12,l3173,111r39,l3198,91xm3297,91r-7,l3280,111r15,l3297,91xm3352,91r-21,l3303,111r36,l3352,91xm3496,91r-3,l3487,111r8,l3496,91xm3510,91r-8,20l3530,111,3510,91xm3564,91r-11,20l3586,111,3564,91xm3626,91r-12,l3596,111r25,l3626,91xm3640,91r-19,20l3655,111,3640,91xm3708,91r-12,l3693,111r51,l3708,91xm3767,91r-23,20l3782,111,3767,91xm3947,91r-5,20l3956,111r-9,-20xm4019,91r-32,l3962,111r65,l4019,91xm4066,91r-39,20l4078,111,4066,91xm4115,91r-28,20l4131,111,4115,91xm4203,91r-33,l4175,111r40,l4203,91xm4340,91r-2,20l4350,111,4340,91xm4421,91r-31,l4378,111r54,l4421,91xm4448,91r-7,20l4452,111r-4,-20xm4469,91r-15,l4452,111r36,l4469,91xm4547,91r-40,l4500,111r74,l4547,91xm4594,91r-10,20l4610,111,4594,91xm4664,91r-28,l4610,111r74,l4664,91xm4727,91r-19,l4699,111r47,l4727,91xm4756,91r-10,20l4783,111,4756,91xm4914,91r-13,l4887,111r39,l4914,91xm5012,91r-6,l4994,111r13,l5012,91xm5067,91r-21,l5017,111r35,l5067,91xm5211,91r-2,l5202,111r7,l5211,91xm5225,91r-8,20l5244,111,5225,91xm5280,91r-13,20l5300,111,5280,91xm5342,91r-13,l5311,111r24,l5342,91xm5355,91r-20,20l5370,111,5355,91xm5423,91r-12,l5407,111r50,l5423,91xm5483,91r-26,20l5497,111,5483,91xm5663,91r-7,20l5671,111r-8,-20xm5735,91r-32,l5676,111r66,l5735,91xm5781,91r-39,20l5792,111,5781,91xm5830,91r-29,20l5846,111,5830,91xm5918,91r-33,l5890,111r39,l5918,91xm6056,91r-3,20l6065,111r-9,-20xm6137,91r-32,l6092,111r54,l6137,91xm6163,91r-7,20l6165,111r-2,-20xm6184,91r-15,l6165,111r37,l6184,91xm6263,91r-40,l6214,111r75,l6263,91xm6309,91r-10,20l6325,111,6309,91xm6380,91r-28,l6325,111r74,l6380,91xm6442,91r-18,l6414,111r47,l6442,91xm6472,91r-11,20l6498,111,6472,91xm6629,91r-12,l6602,111r39,l6629,91xm6727,91r-6,l6708,111r12,l6727,91xm6783,91r-21,l6732,111r32,l6783,91xm6883,91r-22,20l6891,111r-8,-20xm6941,91r-26,20l6948,111r-7,-20xm7001,91r-26,l6968,111r36,l7001,91xm7026,91r-22,20l7040,111,7026,91xm7099,91r-19,20l7120,111,7099,91xm7172,91r-9,l7143,111r20,l7172,91xm7191,91r-6,l7163,111r32,l7191,91xm7220,91r-11,20l7219,111r1,-20xm7247,91r-24,20l7247,111r,-20xm7277,91r-1,l7254,111r24,l7277,91xm7321,91r-44,l7278,111r28,l7321,91xm7429,91r-87,l7343,111r94,l7429,91xm7519,91r-11,l7476,111r49,l7519,91xm7556,91r-15,l7525,111r33,l7556,91xm7652,91r-71,l7564,111r137,l7652,91xm7784,91r-2,l7774,111r7,l7784,91xm7797,91r-8,20l7815,111,7797,91xm7853,91r-14,20l7871,111,7853,91xm7915,91r-13,l7883,111r23,l7915,91xm7928,91r-22,20l7942,111,7928,91xm7996,91r-12,l7978,111r50,l7996,91xm8056,91r-28,20l8069,111,8056,91xm8236,91r-10,20l8243,111r-7,-20xm8309,91r-33,l8248,111r66,l8309,91xm8354,91r-40,20l8364,111,8354,91xm8404,91r-32,20l8418,111,8404,91xm8491,91r-33,l8461,111r40,l8491,91xm8629,91r-5,20l8637,111r-8,-20xm8711,91r-33,l8664,111r53,l8711,91xm8736,91r-8,20l8736,111r,-20xm8757,91r-14,l8736,111r37,l8757,91xm8836,91r-39,l8786,111r74,l8836,91xm8883,91r-12,20l8897,111,8883,91xm8954,91r-30,l8897,111r75,l8954,91xm9015,91r-18,l8985,111r48,l9015,91xm9045,91r-12,20l9071,111,9045,91xm9203,91r-13,l9174,111r38,l9203,91xm9300,91r-7,l9280,111r9,l9300,91xm9355,91r-19,l9304,111r30,l9355,91xm9499,91r-2,l9489,111r7,l9499,91xm9513,91r-9,20l9530,111,9513,91xm9569,91r-16,20l9584,111,9569,91xm9630,91r-12,l9597,111r22,l9630,91xm9643,91r-24,20l9656,111,9643,91xm9712,91r-12,l9692,111r49,l9712,91xm9772,91r-31,20l9783,111,9772,91xm9951,91r-11,20l9957,111r-6,-20xm10025,91r-33,l9962,111r66,l10025,91xm10069,91r-41,20l10079,111r-10,-20xm10119,91r-33,20l10133,111r-14,-20xm10206,91r-32,l10176,111r39,l10206,91xm10345,91r-7,20l10351,111r-6,-20xm10426,91r-33,l10379,111r52,l10426,91xm10452,91r-10,20l10449,111r3,-20xm10472,91r-14,l10449,111r38,l10472,91xm10552,91r-39,l10501,111r73,l10552,91xm10598,91r-13,20l10611,111r-13,-20xm10669,91r-29,l10611,111r76,l10669,91xm10730,91r-18,l10700,111r48,l10730,91xm10761,91r-13,20l10786,111r-25,-20xm10918,91r-13,l10888,111r39,l10918,91xm11016,91r-7,l10994,111r7,l11016,91xm11063,91r-17,l11025,111r38,l11063,91xe" fillcolor="black" stroked="f">
              <v:stroke joinstyle="round"/>
              <v:formulas/>
              <v:path arrowok="t" o:connecttype="segments"/>
            </v:shape>
            <v:rect id="docshape43" o:spid="_x0000_s2102" style="position:absolute;left:6947;top:1556;width:70;height:320" stroked="f"/>
            <w10:wrap anchorx="page"/>
          </v:group>
        </w:pict>
      </w:r>
      <w:r>
        <w:t>Understanding</w:t>
      </w:r>
      <w:r>
        <w:rPr>
          <w:spacing w:val="-10"/>
        </w:rPr>
        <w:t xml:space="preserve"> </w:t>
      </w:r>
      <w:r>
        <w:t>Client</w:t>
      </w:r>
      <w:r>
        <w:rPr>
          <w:spacing w:val="-7"/>
        </w:rPr>
        <w:t xml:space="preserve"> </w:t>
      </w:r>
      <w:r>
        <w:t>Reluctance</w:t>
      </w:r>
      <w:r>
        <w:rPr>
          <w:spacing w:val="-12"/>
        </w:rPr>
        <w:t xml:space="preserve"> </w:t>
      </w:r>
      <w:r>
        <w:t>Toward</w:t>
      </w:r>
      <w:r>
        <w:rPr>
          <w:spacing w:val="-7"/>
        </w:rPr>
        <w:t xml:space="preserve"> </w:t>
      </w:r>
      <w:r>
        <w:t>Family</w:t>
      </w:r>
      <w:r>
        <w:rPr>
          <w:spacing w:val="-7"/>
        </w:rPr>
        <w:t xml:space="preserve"> </w:t>
      </w:r>
      <w:r>
        <w:rPr>
          <w:spacing w:val="-2"/>
        </w:rPr>
        <w:t>Involvement</w:t>
      </w:r>
    </w:p>
    <w:p w14:paraId="73A71502" w14:textId="77777777" w:rsidR="00010094" w:rsidRDefault="00010094">
      <w:pPr>
        <w:pStyle w:val="BodyText"/>
        <w:spacing w:before="7"/>
        <w:rPr>
          <w:b/>
          <w:sz w:val="27"/>
        </w:rPr>
      </w:pPr>
    </w:p>
    <w:p w14:paraId="6BDDD8F2" w14:textId="77777777" w:rsidR="00010094" w:rsidRDefault="00A12312">
      <w:pPr>
        <w:pStyle w:val="BodyText"/>
        <w:ind w:left="600" w:right="1353"/>
      </w:pPr>
      <w:r>
        <w:t>Most clients are willing to invite a substance-free family member or friend to support</w:t>
      </w:r>
      <w:r>
        <w:rPr>
          <w:spacing w:val="-5"/>
        </w:rPr>
        <w:t xml:space="preserve"> </w:t>
      </w:r>
      <w:r>
        <w:t>their</w:t>
      </w:r>
      <w:r>
        <w:rPr>
          <w:spacing w:val="-4"/>
        </w:rPr>
        <w:t xml:space="preserve"> </w:t>
      </w:r>
      <w:r>
        <w:t>recovery</w:t>
      </w:r>
      <w:r>
        <w:rPr>
          <w:spacing w:val="-4"/>
        </w:rPr>
        <w:t xml:space="preserve"> </w:t>
      </w:r>
      <w:r>
        <w:t>(e.g.,</w:t>
      </w:r>
      <w:r>
        <w:rPr>
          <w:spacing w:val="-4"/>
        </w:rPr>
        <w:t xml:space="preserve"> </w:t>
      </w:r>
      <w:r>
        <w:t>when</w:t>
      </w:r>
      <w:r>
        <w:rPr>
          <w:spacing w:val="-4"/>
        </w:rPr>
        <w:t xml:space="preserve"> </w:t>
      </w:r>
      <w:r>
        <w:t>recovering</w:t>
      </w:r>
      <w:r>
        <w:rPr>
          <w:spacing w:val="-4"/>
        </w:rPr>
        <w:t xml:space="preserve"> </w:t>
      </w:r>
      <w:r>
        <w:t>from</w:t>
      </w:r>
      <w:r>
        <w:rPr>
          <w:spacing w:val="-5"/>
        </w:rPr>
        <w:t xml:space="preserve"> </w:t>
      </w:r>
      <w:r>
        <w:t>opioid</w:t>
      </w:r>
      <w:r>
        <w:rPr>
          <w:spacing w:val="-4"/>
        </w:rPr>
        <w:t xml:space="preserve"> </w:t>
      </w:r>
      <w:r>
        <w:t>misuse;</w:t>
      </w:r>
      <w:r>
        <w:rPr>
          <w:spacing w:val="-4"/>
        </w:rPr>
        <w:t xml:space="preserve"> </w:t>
      </w:r>
      <w:proofErr w:type="spellStart"/>
      <w:r>
        <w:t>Kidorf</w:t>
      </w:r>
      <w:proofErr w:type="spellEnd"/>
      <w:r>
        <w:t>,</w:t>
      </w:r>
      <w:r>
        <w:rPr>
          <w:spacing w:val="-4"/>
        </w:rPr>
        <w:t xml:space="preserve"> </w:t>
      </w:r>
      <w:proofErr w:type="spellStart"/>
      <w:r>
        <w:t>Latkin</w:t>
      </w:r>
      <w:proofErr w:type="spellEnd"/>
      <w:r>
        <w:t xml:space="preserve">, &amp; Brooner). However, some people with SUDs do not wish to contact their families, and they may </w:t>
      </w:r>
      <w:r>
        <w:t xml:space="preserve">not sign a Release of Information that would allow their providers to initiate such contact. </w:t>
      </w:r>
      <w:proofErr w:type="gramStart"/>
      <w:r>
        <w:t>This limits</w:t>
      </w:r>
      <w:proofErr w:type="gramEnd"/>
      <w:r>
        <w:t xml:space="preserve"> the possibilities of family-based interventions, but family involvement in SUD treatment can still be a goal.</w:t>
      </w:r>
    </w:p>
    <w:p w14:paraId="38D8B96B" w14:textId="77777777" w:rsidR="00010094" w:rsidRDefault="00A12312">
      <w:pPr>
        <w:pStyle w:val="BodyText"/>
        <w:spacing w:line="237" w:lineRule="auto"/>
        <w:ind w:left="600" w:right="1353"/>
      </w:pPr>
      <w:r>
        <w:t>Family</w:t>
      </w:r>
      <w:r>
        <w:rPr>
          <w:spacing w:val="-9"/>
        </w:rPr>
        <w:t xml:space="preserve"> </w:t>
      </w:r>
      <w:r>
        <w:t>members</w:t>
      </w:r>
      <w:r>
        <w:rPr>
          <w:spacing w:val="-5"/>
        </w:rPr>
        <w:t xml:space="preserve"> </w:t>
      </w:r>
      <w:r>
        <w:t>generally</w:t>
      </w:r>
      <w:r>
        <w:rPr>
          <w:spacing w:val="-5"/>
        </w:rPr>
        <w:t xml:space="preserve"> </w:t>
      </w:r>
      <w:r>
        <w:t>have</w:t>
      </w:r>
      <w:r>
        <w:rPr>
          <w:spacing w:val="-6"/>
        </w:rPr>
        <w:t xml:space="preserve"> </w:t>
      </w:r>
      <w:r>
        <w:t>additional</w:t>
      </w:r>
      <w:r>
        <w:rPr>
          <w:spacing w:val="-5"/>
        </w:rPr>
        <w:t xml:space="preserve"> </w:t>
      </w:r>
      <w:r>
        <w:t>information</w:t>
      </w:r>
      <w:r>
        <w:rPr>
          <w:spacing w:val="-5"/>
        </w:rPr>
        <w:t xml:space="preserve"> </w:t>
      </w:r>
      <w:r>
        <w:t>about</w:t>
      </w:r>
      <w:r>
        <w:rPr>
          <w:spacing w:val="-6"/>
        </w:rPr>
        <w:t xml:space="preserve"> </w:t>
      </w:r>
      <w:r>
        <w:t>clients’</w:t>
      </w:r>
      <w:r>
        <w:rPr>
          <w:spacing w:val="-21"/>
        </w:rPr>
        <w:t xml:space="preserve"> </w:t>
      </w:r>
      <w:r>
        <w:t>behavioral patterns and the effects and consequences of their substance misuse. Even if solicited, this information may feel overwhelming for the person in treatment— yet it can also motivate the person to recover.</w:t>
      </w:r>
    </w:p>
    <w:p w14:paraId="6D4E214C" w14:textId="77777777" w:rsidR="00010094" w:rsidRDefault="00010094">
      <w:pPr>
        <w:pStyle w:val="BodyText"/>
        <w:spacing w:before="3"/>
        <w:rPr>
          <w:sz w:val="27"/>
        </w:rPr>
      </w:pPr>
    </w:p>
    <w:p w14:paraId="6960623C" w14:textId="77777777" w:rsidR="00010094" w:rsidRDefault="00A12312">
      <w:pPr>
        <w:pStyle w:val="BodyText"/>
        <w:ind w:left="600" w:right="1149"/>
      </w:pPr>
      <w:r>
        <w:t>As</w:t>
      </w:r>
      <w:r>
        <w:rPr>
          <w:spacing w:val="-4"/>
        </w:rPr>
        <w:t xml:space="preserve"> </w:t>
      </w:r>
      <w:r>
        <w:t>clinicians</w:t>
      </w:r>
      <w:r>
        <w:rPr>
          <w:spacing w:val="-4"/>
        </w:rPr>
        <w:t xml:space="preserve"> </w:t>
      </w:r>
      <w:r>
        <w:t>build</w:t>
      </w:r>
      <w:r>
        <w:rPr>
          <w:spacing w:val="-4"/>
        </w:rPr>
        <w:t xml:space="preserve"> </w:t>
      </w:r>
      <w:r>
        <w:t>therapeutic</w:t>
      </w:r>
      <w:r>
        <w:rPr>
          <w:spacing w:val="-5"/>
        </w:rPr>
        <w:t xml:space="preserve"> </w:t>
      </w:r>
      <w:r>
        <w:t>alliances</w:t>
      </w:r>
      <w:r>
        <w:rPr>
          <w:spacing w:val="-4"/>
        </w:rPr>
        <w:t xml:space="preserve"> </w:t>
      </w:r>
      <w:r>
        <w:t>with</w:t>
      </w:r>
      <w:r>
        <w:rPr>
          <w:spacing w:val="-4"/>
        </w:rPr>
        <w:t xml:space="preserve"> </w:t>
      </w:r>
      <w:r>
        <w:t>clients,</w:t>
      </w:r>
      <w:r>
        <w:rPr>
          <w:spacing w:val="-4"/>
        </w:rPr>
        <w:t xml:space="preserve"> </w:t>
      </w:r>
      <w:r>
        <w:t>they</w:t>
      </w:r>
      <w:r>
        <w:rPr>
          <w:spacing w:val="-4"/>
        </w:rPr>
        <w:t xml:space="preserve"> </w:t>
      </w:r>
      <w:r>
        <w:t>gain</w:t>
      </w:r>
      <w:r>
        <w:rPr>
          <w:spacing w:val="-4"/>
        </w:rPr>
        <w:t xml:space="preserve"> </w:t>
      </w:r>
      <w:r>
        <w:t>insight</w:t>
      </w:r>
      <w:r>
        <w:rPr>
          <w:spacing w:val="-5"/>
        </w:rPr>
        <w:t xml:space="preserve"> </w:t>
      </w:r>
      <w:r>
        <w:t>into</w:t>
      </w:r>
      <w:r>
        <w:rPr>
          <w:spacing w:val="-4"/>
        </w:rPr>
        <w:t xml:space="preserve"> </w:t>
      </w:r>
      <w:r>
        <w:t>clients’ hesitancy toward inviting family members into the treatment process. Before promoting</w:t>
      </w:r>
      <w:r>
        <w:rPr>
          <w:spacing w:val="-3"/>
        </w:rPr>
        <w:t xml:space="preserve"> </w:t>
      </w:r>
      <w:r>
        <w:t>family</w:t>
      </w:r>
      <w:r>
        <w:rPr>
          <w:spacing w:val="-2"/>
        </w:rPr>
        <w:t xml:space="preserve"> </w:t>
      </w:r>
      <w:r>
        <w:t>involvement,</w:t>
      </w:r>
      <w:r>
        <w:rPr>
          <w:spacing w:val="-2"/>
        </w:rPr>
        <w:t xml:space="preserve"> </w:t>
      </w:r>
      <w:r>
        <w:t>counselors</w:t>
      </w:r>
      <w:r>
        <w:rPr>
          <w:spacing w:val="-2"/>
        </w:rPr>
        <w:t xml:space="preserve"> </w:t>
      </w:r>
      <w:r>
        <w:t>should</w:t>
      </w:r>
      <w:r>
        <w:rPr>
          <w:spacing w:val="-2"/>
        </w:rPr>
        <w:t xml:space="preserve"> </w:t>
      </w:r>
      <w:r>
        <w:t>understand</w:t>
      </w:r>
      <w:r>
        <w:rPr>
          <w:spacing w:val="-2"/>
        </w:rPr>
        <w:t xml:space="preserve"> </w:t>
      </w:r>
      <w:r>
        <w:t>clients’</w:t>
      </w:r>
      <w:r>
        <w:rPr>
          <w:spacing w:val="-21"/>
        </w:rPr>
        <w:t xml:space="preserve"> </w:t>
      </w:r>
      <w:r>
        <w:t>rationale</w:t>
      </w:r>
      <w:r>
        <w:rPr>
          <w:spacing w:val="-3"/>
        </w:rPr>
        <w:t xml:space="preserve"> </w:t>
      </w:r>
      <w:r>
        <w:t>for preventing it. Their reasons may be well-founded (e.g., a history of abuse or estrangement).</w:t>
      </w:r>
      <w:r>
        <w:rPr>
          <w:spacing w:val="-3"/>
        </w:rPr>
        <w:t xml:space="preserve"> </w:t>
      </w:r>
      <w:r>
        <w:t>Younger clients may try to separate themselves out of a desire to find</w:t>
      </w:r>
      <w:r>
        <w:rPr>
          <w:spacing w:val="-1"/>
        </w:rPr>
        <w:t xml:space="preserve"> </w:t>
      </w:r>
      <w:r>
        <w:t>an</w:t>
      </w:r>
      <w:r>
        <w:rPr>
          <w:spacing w:val="-1"/>
        </w:rPr>
        <w:t xml:space="preserve"> </w:t>
      </w:r>
      <w:r>
        <w:t>identity</w:t>
      </w:r>
      <w:r>
        <w:rPr>
          <w:spacing w:val="-1"/>
        </w:rPr>
        <w:t xml:space="preserve"> </w:t>
      </w:r>
      <w:r>
        <w:t>outside</w:t>
      </w:r>
      <w:r>
        <w:rPr>
          <w:spacing w:val="-2"/>
        </w:rPr>
        <w:t xml:space="preserve"> </w:t>
      </w:r>
      <w:r>
        <w:t>the</w:t>
      </w:r>
      <w:r>
        <w:rPr>
          <w:spacing w:val="-2"/>
        </w:rPr>
        <w:t xml:space="preserve"> </w:t>
      </w:r>
      <w:r>
        <w:t>family.</w:t>
      </w:r>
      <w:r>
        <w:rPr>
          <w:spacing w:val="-1"/>
        </w:rPr>
        <w:t xml:space="preserve"> </w:t>
      </w:r>
      <w:r>
        <w:t>Others</w:t>
      </w:r>
      <w:r>
        <w:rPr>
          <w:spacing w:val="-1"/>
        </w:rPr>
        <w:t xml:space="preserve"> </w:t>
      </w:r>
      <w:r>
        <w:t>may</w:t>
      </w:r>
      <w:r>
        <w:rPr>
          <w:spacing w:val="-1"/>
        </w:rPr>
        <w:t xml:space="preserve"> </w:t>
      </w:r>
      <w:r>
        <w:t>fear</w:t>
      </w:r>
      <w:r>
        <w:rPr>
          <w:spacing w:val="-1"/>
        </w:rPr>
        <w:t xml:space="preserve"> </w:t>
      </w:r>
      <w:r>
        <w:t>what</w:t>
      </w:r>
      <w:r>
        <w:rPr>
          <w:spacing w:val="-1"/>
        </w:rPr>
        <w:t xml:space="preserve"> </w:t>
      </w:r>
      <w:r>
        <w:t>family</w:t>
      </w:r>
      <w:r>
        <w:rPr>
          <w:spacing w:val="-1"/>
        </w:rPr>
        <w:t xml:space="preserve"> </w:t>
      </w:r>
      <w:r>
        <w:t>members</w:t>
      </w:r>
      <w:r>
        <w:rPr>
          <w:spacing w:val="-1"/>
        </w:rPr>
        <w:t xml:space="preserve"> </w:t>
      </w:r>
      <w:r>
        <w:t>will</w:t>
      </w:r>
      <w:r>
        <w:rPr>
          <w:spacing w:val="-1"/>
        </w:rPr>
        <w:t xml:space="preserve"> </w:t>
      </w:r>
      <w:r>
        <w:t>say or feel ash</w:t>
      </w:r>
      <w:r>
        <w:t>amed of their behavior while using.</w:t>
      </w:r>
    </w:p>
    <w:p w14:paraId="31A57AEE" w14:textId="77777777" w:rsidR="00010094" w:rsidRDefault="00010094">
      <w:pPr>
        <w:pStyle w:val="BodyText"/>
        <w:spacing w:before="7"/>
        <w:rPr>
          <w:sz w:val="26"/>
        </w:rPr>
      </w:pPr>
    </w:p>
    <w:p w14:paraId="3469BBDA" w14:textId="77777777" w:rsidR="00010094" w:rsidRDefault="00A12312">
      <w:pPr>
        <w:pStyle w:val="BodyText"/>
        <w:ind w:left="600" w:right="1353"/>
      </w:pPr>
      <w:r>
        <w:t>Once</w:t>
      </w:r>
      <w:r>
        <w:rPr>
          <w:spacing w:val="-8"/>
        </w:rPr>
        <w:t xml:space="preserve"> </w:t>
      </w:r>
      <w:r>
        <w:t>clinicians</w:t>
      </w:r>
      <w:r>
        <w:rPr>
          <w:spacing w:val="-4"/>
        </w:rPr>
        <w:t xml:space="preserve"> </w:t>
      </w:r>
      <w:r>
        <w:t>understand</w:t>
      </w:r>
      <w:r>
        <w:rPr>
          <w:spacing w:val="-4"/>
        </w:rPr>
        <w:t xml:space="preserve"> </w:t>
      </w:r>
      <w:r>
        <w:t>the</w:t>
      </w:r>
      <w:r>
        <w:rPr>
          <w:spacing w:val="-5"/>
        </w:rPr>
        <w:t xml:space="preserve"> </w:t>
      </w:r>
      <w:r>
        <w:t>reasons</w:t>
      </w:r>
      <w:r>
        <w:rPr>
          <w:spacing w:val="-4"/>
        </w:rPr>
        <w:t xml:space="preserve"> </w:t>
      </w:r>
      <w:r>
        <w:t>behind</w:t>
      </w:r>
      <w:r>
        <w:rPr>
          <w:spacing w:val="-4"/>
        </w:rPr>
        <w:t xml:space="preserve"> </w:t>
      </w:r>
      <w:r>
        <w:t>clients’</w:t>
      </w:r>
      <w:r>
        <w:rPr>
          <w:spacing w:val="-21"/>
        </w:rPr>
        <w:t xml:space="preserve"> </w:t>
      </w:r>
      <w:r>
        <w:t>reluctance</w:t>
      </w:r>
      <w:r>
        <w:rPr>
          <w:spacing w:val="-5"/>
        </w:rPr>
        <w:t xml:space="preserve"> </w:t>
      </w:r>
      <w:r>
        <w:t>to</w:t>
      </w:r>
      <w:r>
        <w:rPr>
          <w:spacing w:val="-4"/>
        </w:rPr>
        <w:t xml:space="preserve"> </w:t>
      </w:r>
      <w:r>
        <w:t>include</w:t>
      </w:r>
      <w:r>
        <w:rPr>
          <w:spacing w:val="-5"/>
        </w:rPr>
        <w:t xml:space="preserve"> </w:t>
      </w:r>
      <w:r>
        <w:t xml:space="preserve">their families in treatment, it becomes easier to develop respectful strategies to integrate family counseling into SUD treatment. Counselors </w:t>
      </w:r>
      <w:r>
        <w:t>can make informed decisions with their clients about whether, and how, to involve the family if appropriate and if the client grants permission.</w:t>
      </w:r>
    </w:p>
    <w:p w14:paraId="5758674C" w14:textId="77777777" w:rsidR="00010094" w:rsidRDefault="00010094">
      <w:pPr>
        <w:pStyle w:val="BodyText"/>
        <w:rPr>
          <w:sz w:val="27"/>
        </w:rPr>
      </w:pPr>
    </w:p>
    <w:p w14:paraId="757FA4ED" w14:textId="77777777" w:rsidR="00010094" w:rsidRDefault="00A12312">
      <w:pPr>
        <w:pStyle w:val="BodyText"/>
        <w:ind w:left="600" w:right="1302"/>
      </w:pPr>
      <w:r>
        <w:t>Different</w:t>
      </w:r>
      <w:r>
        <w:rPr>
          <w:spacing w:val="-6"/>
        </w:rPr>
        <w:t xml:space="preserve"> </w:t>
      </w:r>
      <w:r>
        <w:t>programs</w:t>
      </w:r>
      <w:r>
        <w:rPr>
          <w:spacing w:val="-5"/>
        </w:rPr>
        <w:t xml:space="preserve"> </w:t>
      </w:r>
      <w:r>
        <w:t>endorse</w:t>
      </w:r>
      <w:r>
        <w:rPr>
          <w:spacing w:val="-6"/>
        </w:rPr>
        <w:t xml:space="preserve"> </w:t>
      </w:r>
      <w:r>
        <w:t>different</w:t>
      </w:r>
      <w:r>
        <w:rPr>
          <w:spacing w:val="-6"/>
        </w:rPr>
        <w:t xml:space="preserve"> </w:t>
      </w:r>
      <w:r>
        <w:t>strategies</w:t>
      </w:r>
      <w:r>
        <w:rPr>
          <w:spacing w:val="-5"/>
        </w:rPr>
        <w:t xml:space="preserve"> </w:t>
      </w:r>
      <w:r>
        <w:t>to</w:t>
      </w:r>
      <w:r>
        <w:rPr>
          <w:spacing w:val="-5"/>
        </w:rPr>
        <w:t xml:space="preserve"> </w:t>
      </w:r>
      <w:r>
        <w:t>promote</w:t>
      </w:r>
      <w:r>
        <w:rPr>
          <w:spacing w:val="-6"/>
        </w:rPr>
        <w:t xml:space="preserve"> </w:t>
      </w:r>
      <w:r>
        <w:t>family</w:t>
      </w:r>
      <w:r>
        <w:rPr>
          <w:spacing w:val="-5"/>
        </w:rPr>
        <w:t xml:space="preserve"> </w:t>
      </w:r>
      <w:r>
        <w:t>involvement.</w:t>
      </w:r>
      <w:r>
        <w:rPr>
          <w:spacing w:val="-5"/>
        </w:rPr>
        <w:t xml:space="preserve"> </w:t>
      </w:r>
      <w:r>
        <w:t xml:space="preserve">In programs that promote family services during the intake process and reinforce an ongoing expectation of family inclusion, family participation is typically more </w:t>
      </w:r>
      <w:r>
        <w:rPr>
          <w:spacing w:val="-2"/>
        </w:rPr>
        <w:t>accepted.</w:t>
      </w:r>
    </w:p>
    <w:p w14:paraId="3CE6FB87" w14:textId="77777777" w:rsidR="00010094" w:rsidRDefault="00010094">
      <w:pPr>
        <w:pStyle w:val="BodyText"/>
        <w:rPr>
          <w:sz w:val="20"/>
        </w:rPr>
      </w:pPr>
    </w:p>
    <w:p w14:paraId="044C4562" w14:textId="77777777" w:rsidR="00010094" w:rsidRDefault="00010094">
      <w:pPr>
        <w:pStyle w:val="BodyText"/>
        <w:rPr>
          <w:sz w:val="20"/>
        </w:rPr>
      </w:pPr>
    </w:p>
    <w:p w14:paraId="7D0E842F" w14:textId="77777777" w:rsidR="00010094" w:rsidRDefault="00010094">
      <w:pPr>
        <w:pStyle w:val="BodyText"/>
        <w:rPr>
          <w:sz w:val="20"/>
        </w:rPr>
      </w:pPr>
    </w:p>
    <w:p w14:paraId="30F1F922" w14:textId="77777777" w:rsidR="00010094" w:rsidRDefault="00010094">
      <w:pPr>
        <w:pStyle w:val="BodyText"/>
        <w:rPr>
          <w:sz w:val="20"/>
        </w:rPr>
      </w:pPr>
    </w:p>
    <w:p w14:paraId="4DEF6325" w14:textId="77777777" w:rsidR="00010094" w:rsidRDefault="00010094">
      <w:pPr>
        <w:pStyle w:val="BodyText"/>
        <w:rPr>
          <w:sz w:val="20"/>
        </w:rPr>
      </w:pPr>
    </w:p>
    <w:p w14:paraId="73BB5B74" w14:textId="77777777" w:rsidR="00010094" w:rsidRDefault="00010094">
      <w:pPr>
        <w:pStyle w:val="BodyText"/>
        <w:rPr>
          <w:sz w:val="20"/>
        </w:rPr>
      </w:pPr>
    </w:p>
    <w:p w14:paraId="75B0693F" w14:textId="77777777" w:rsidR="00010094" w:rsidRDefault="00010094">
      <w:pPr>
        <w:pStyle w:val="BodyText"/>
        <w:rPr>
          <w:sz w:val="20"/>
        </w:rPr>
      </w:pPr>
    </w:p>
    <w:p w14:paraId="0BC29CB0" w14:textId="77777777" w:rsidR="00010094" w:rsidRDefault="00A12312">
      <w:pPr>
        <w:pStyle w:val="BodyText"/>
        <w:spacing w:before="222"/>
        <w:ind w:left="400" w:right="1353"/>
      </w:pPr>
      <w:r>
        <w:t>In</w:t>
      </w:r>
      <w:r>
        <w:rPr>
          <w:spacing w:val="-4"/>
        </w:rPr>
        <w:t xml:space="preserve"> </w:t>
      </w:r>
      <w:r>
        <w:t>residential</w:t>
      </w:r>
      <w:r>
        <w:rPr>
          <w:spacing w:val="-4"/>
        </w:rPr>
        <w:t xml:space="preserve"> </w:t>
      </w:r>
      <w:r>
        <w:t>treatment,</w:t>
      </w:r>
      <w:r>
        <w:rPr>
          <w:spacing w:val="-4"/>
        </w:rPr>
        <w:t xml:space="preserve"> </w:t>
      </w:r>
      <w:r>
        <w:t>family</w:t>
      </w:r>
      <w:r>
        <w:rPr>
          <w:spacing w:val="-4"/>
        </w:rPr>
        <w:t xml:space="preserve"> </w:t>
      </w:r>
      <w:r>
        <w:t>sessions</w:t>
      </w:r>
      <w:r>
        <w:rPr>
          <w:spacing w:val="-4"/>
        </w:rPr>
        <w:t xml:space="preserve"> </w:t>
      </w:r>
      <w:r>
        <w:t>may</w:t>
      </w:r>
      <w:r>
        <w:rPr>
          <w:spacing w:val="-4"/>
        </w:rPr>
        <w:t xml:space="preserve"> </w:t>
      </w:r>
      <w:r>
        <w:t>explore</w:t>
      </w:r>
      <w:r>
        <w:rPr>
          <w:spacing w:val="-5"/>
        </w:rPr>
        <w:t xml:space="preserve"> </w:t>
      </w:r>
      <w:r>
        <w:t>the</w:t>
      </w:r>
      <w:r>
        <w:rPr>
          <w:spacing w:val="-5"/>
        </w:rPr>
        <w:t xml:space="preserve"> </w:t>
      </w:r>
      <w:r>
        <w:t>relational</w:t>
      </w:r>
      <w:r>
        <w:rPr>
          <w:spacing w:val="-4"/>
        </w:rPr>
        <w:t xml:space="preserve"> </w:t>
      </w:r>
      <w:r>
        <w:t>patter</w:t>
      </w:r>
      <w:r>
        <w:t>ns</w:t>
      </w:r>
      <w:r>
        <w:rPr>
          <w:spacing w:val="-4"/>
        </w:rPr>
        <w:t xml:space="preserve"> </w:t>
      </w:r>
      <w:r>
        <w:t>and behavioral consequences of substance misuse or identify specific behaviors</w:t>
      </w:r>
    </w:p>
    <w:p w14:paraId="4401B6B9" w14:textId="77777777" w:rsidR="00010094" w:rsidRDefault="00010094">
      <w:pPr>
        <w:sectPr w:rsidR="00010094">
          <w:pgSz w:w="12240" w:h="15840"/>
          <w:pgMar w:top="980" w:right="100" w:bottom="280" w:left="1040" w:header="714" w:footer="0" w:gutter="0"/>
          <w:cols w:space="720"/>
        </w:sectPr>
      </w:pPr>
    </w:p>
    <w:p w14:paraId="10CBA62F" w14:textId="77777777" w:rsidR="00010094" w:rsidRDefault="00010094">
      <w:pPr>
        <w:pStyle w:val="BodyText"/>
        <w:spacing w:before="11"/>
        <w:rPr>
          <w:sz w:val="29"/>
        </w:rPr>
      </w:pPr>
    </w:p>
    <w:p w14:paraId="6FB31DC8" w14:textId="77777777" w:rsidR="00010094" w:rsidRDefault="00A12312">
      <w:pPr>
        <w:pStyle w:val="BodyText"/>
        <w:spacing w:before="88"/>
        <w:ind w:left="400" w:right="1353"/>
      </w:pPr>
      <w:bookmarkStart w:id="3" w:name="_bookmark3"/>
      <w:bookmarkEnd w:id="3"/>
      <w:r>
        <w:t>associated with drinking or drug use to establish ways for interrupting those patterns</w:t>
      </w:r>
      <w:r>
        <w:rPr>
          <w:spacing w:val="-4"/>
        </w:rPr>
        <w:t xml:space="preserve"> </w:t>
      </w:r>
      <w:r>
        <w:t>and</w:t>
      </w:r>
      <w:r>
        <w:rPr>
          <w:spacing w:val="-4"/>
        </w:rPr>
        <w:t xml:space="preserve"> </w:t>
      </w:r>
      <w:r>
        <w:t>behaviors.</w:t>
      </w:r>
      <w:r>
        <w:rPr>
          <w:spacing w:val="-4"/>
        </w:rPr>
        <w:t xml:space="preserve"> </w:t>
      </w:r>
      <w:r>
        <w:t>In</w:t>
      </w:r>
      <w:r>
        <w:rPr>
          <w:spacing w:val="-4"/>
        </w:rPr>
        <w:t xml:space="preserve"> </w:t>
      </w:r>
      <w:r>
        <w:t>intensive</w:t>
      </w:r>
      <w:r>
        <w:rPr>
          <w:spacing w:val="-5"/>
        </w:rPr>
        <w:t xml:space="preserve"> </w:t>
      </w:r>
      <w:r>
        <w:t>outpatient</w:t>
      </w:r>
      <w:r>
        <w:rPr>
          <w:spacing w:val="-5"/>
        </w:rPr>
        <w:t xml:space="preserve"> </w:t>
      </w:r>
      <w:r>
        <w:t>treatment,</w:t>
      </w:r>
      <w:r>
        <w:rPr>
          <w:spacing w:val="-4"/>
        </w:rPr>
        <w:t xml:space="preserve"> </w:t>
      </w:r>
      <w:r>
        <w:t>a</w:t>
      </w:r>
      <w:r>
        <w:rPr>
          <w:spacing w:val="-5"/>
        </w:rPr>
        <w:t xml:space="preserve"> </w:t>
      </w:r>
      <w:r>
        <w:t>family</w:t>
      </w:r>
      <w:r>
        <w:rPr>
          <w:spacing w:val="-4"/>
        </w:rPr>
        <w:t xml:space="preserve"> </w:t>
      </w:r>
      <w:r>
        <w:t>component</w:t>
      </w:r>
      <w:r>
        <w:rPr>
          <w:spacing w:val="-5"/>
        </w:rPr>
        <w:t xml:space="preserve"> </w:t>
      </w:r>
      <w:r>
        <w:t>can</w:t>
      </w:r>
      <w:r>
        <w:t xml:space="preserve"> help individual family members define specific goals to help with family </w:t>
      </w:r>
      <w:r>
        <w:rPr>
          <w:spacing w:val="-2"/>
        </w:rPr>
        <w:t>functioning.</w:t>
      </w:r>
    </w:p>
    <w:p w14:paraId="458A7126" w14:textId="77777777" w:rsidR="00010094" w:rsidRDefault="00010094">
      <w:pPr>
        <w:pStyle w:val="BodyText"/>
        <w:spacing w:before="3"/>
        <w:rPr>
          <w:sz w:val="31"/>
        </w:rPr>
      </w:pPr>
    </w:p>
    <w:p w14:paraId="6B23A36E" w14:textId="77777777" w:rsidR="00010094" w:rsidRDefault="00A12312">
      <w:pPr>
        <w:pStyle w:val="Heading1"/>
        <w:numPr>
          <w:ilvl w:val="0"/>
          <w:numId w:val="16"/>
        </w:numPr>
        <w:tabs>
          <w:tab w:val="left" w:pos="760"/>
        </w:tabs>
      </w:pPr>
      <w:r>
        <w:t>Family</w:t>
      </w:r>
      <w:r>
        <w:rPr>
          <w:spacing w:val="-10"/>
        </w:rPr>
        <w:t xml:space="preserve"> </w:t>
      </w:r>
      <w:r>
        <w:t>Therapy</w:t>
      </w:r>
      <w:r>
        <w:rPr>
          <w:spacing w:val="-22"/>
        </w:rPr>
        <w:t xml:space="preserve"> </w:t>
      </w:r>
      <w:r>
        <w:rPr>
          <w:spacing w:val="-2"/>
        </w:rPr>
        <w:t>Approaches</w:t>
      </w:r>
    </w:p>
    <w:p w14:paraId="5141B0FD" w14:textId="77777777" w:rsidR="00010094" w:rsidRDefault="00010094">
      <w:pPr>
        <w:pStyle w:val="BodyText"/>
        <w:spacing w:before="10"/>
        <w:rPr>
          <w:b/>
          <w:sz w:val="34"/>
        </w:rPr>
      </w:pPr>
    </w:p>
    <w:p w14:paraId="602FC7D4" w14:textId="77777777" w:rsidR="00010094" w:rsidRDefault="00A12312">
      <w:pPr>
        <w:pStyle w:val="BodyText"/>
        <w:spacing w:line="268" w:lineRule="auto"/>
        <w:ind w:left="400" w:right="1437"/>
      </w:pPr>
      <w:r>
        <w:t>Many family therapy approaches reflect the principles of systems theory. Systems theory views the client as an embedded part of multiple syst</w:t>
      </w:r>
      <w:r>
        <w:t>ems—family, community,</w:t>
      </w:r>
      <w:r>
        <w:rPr>
          <w:spacing w:val="-7"/>
        </w:rPr>
        <w:t xml:space="preserve"> </w:t>
      </w:r>
      <w:r>
        <w:t>culture,</w:t>
      </w:r>
      <w:r>
        <w:rPr>
          <w:spacing w:val="-7"/>
        </w:rPr>
        <w:t xml:space="preserve"> </w:t>
      </w:r>
      <w:r>
        <w:t>and</w:t>
      </w:r>
      <w:r>
        <w:rPr>
          <w:spacing w:val="-7"/>
        </w:rPr>
        <w:t xml:space="preserve"> </w:t>
      </w:r>
      <w:r>
        <w:t>society.</w:t>
      </w:r>
      <w:r>
        <w:rPr>
          <w:spacing w:val="-12"/>
        </w:rPr>
        <w:t xml:space="preserve"> </w:t>
      </w:r>
      <w:r>
        <w:t>This</w:t>
      </w:r>
      <w:r>
        <w:rPr>
          <w:spacing w:val="-7"/>
        </w:rPr>
        <w:t xml:space="preserve"> </w:t>
      </w:r>
      <w:r>
        <w:t>chapter</w:t>
      </w:r>
      <w:r>
        <w:rPr>
          <w:spacing w:val="-7"/>
        </w:rPr>
        <w:t xml:space="preserve"> </w:t>
      </w:r>
      <w:r>
        <w:t>will</w:t>
      </w:r>
      <w:r>
        <w:rPr>
          <w:spacing w:val="-7"/>
        </w:rPr>
        <w:t xml:space="preserve"> </w:t>
      </w:r>
      <w:r>
        <w:t>discuss</w:t>
      </w:r>
      <w:r>
        <w:rPr>
          <w:spacing w:val="-7"/>
        </w:rPr>
        <w:t xml:space="preserve"> </w:t>
      </w:r>
      <w:r>
        <w:t>both</w:t>
      </w:r>
      <w:r>
        <w:rPr>
          <w:spacing w:val="-7"/>
        </w:rPr>
        <w:t xml:space="preserve"> </w:t>
      </w:r>
      <w:r>
        <w:t>family</w:t>
      </w:r>
      <w:r>
        <w:rPr>
          <w:spacing w:val="-7"/>
        </w:rPr>
        <w:t xml:space="preserve"> </w:t>
      </w:r>
      <w:r>
        <w:t>therapy</w:t>
      </w:r>
      <w:r>
        <w:rPr>
          <w:spacing w:val="-7"/>
        </w:rPr>
        <w:t xml:space="preserve"> </w:t>
      </w:r>
      <w:r>
        <w:t>that also</w:t>
      </w:r>
      <w:r>
        <w:rPr>
          <w:spacing w:val="-1"/>
        </w:rPr>
        <w:t xml:space="preserve"> </w:t>
      </w:r>
      <w:r>
        <w:t>includes</w:t>
      </w:r>
      <w:r>
        <w:rPr>
          <w:spacing w:val="-1"/>
        </w:rPr>
        <w:t xml:space="preserve"> </w:t>
      </w:r>
      <w:r>
        <w:t>substance</w:t>
      </w:r>
      <w:r>
        <w:rPr>
          <w:spacing w:val="-2"/>
        </w:rPr>
        <w:t xml:space="preserve"> </w:t>
      </w:r>
      <w:r>
        <w:t>use</w:t>
      </w:r>
      <w:r>
        <w:rPr>
          <w:spacing w:val="-2"/>
        </w:rPr>
        <w:t xml:space="preserve"> </w:t>
      </w:r>
      <w:r>
        <w:t>disorder</w:t>
      </w:r>
      <w:r>
        <w:rPr>
          <w:spacing w:val="-1"/>
        </w:rPr>
        <w:t xml:space="preserve"> </w:t>
      </w:r>
      <w:r>
        <w:t>(SUD)</w:t>
      </w:r>
      <w:r>
        <w:rPr>
          <w:spacing w:val="-1"/>
        </w:rPr>
        <w:t xml:space="preserve"> </w:t>
      </w:r>
      <w:r>
        <w:t>treatment</w:t>
      </w:r>
      <w:r>
        <w:rPr>
          <w:spacing w:val="-2"/>
        </w:rPr>
        <w:t xml:space="preserve"> </w:t>
      </w:r>
      <w:r>
        <w:t>principles</w:t>
      </w:r>
      <w:r>
        <w:rPr>
          <w:spacing w:val="-1"/>
        </w:rPr>
        <w:t xml:space="preserve"> </w:t>
      </w:r>
      <w:r>
        <w:t>as</w:t>
      </w:r>
      <w:r>
        <w:rPr>
          <w:spacing w:val="-1"/>
        </w:rPr>
        <w:t xml:space="preserve"> </w:t>
      </w:r>
      <w:r>
        <w:t>well</w:t>
      </w:r>
      <w:r>
        <w:rPr>
          <w:spacing w:val="-1"/>
        </w:rPr>
        <w:t xml:space="preserve"> </w:t>
      </w:r>
      <w:r>
        <w:t>as</w:t>
      </w:r>
      <w:r>
        <w:rPr>
          <w:spacing w:val="-1"/>
        </w:rPr>
        <w:t xml:space="preserve"> </w:t>
      </w:r>
      <w:r>
        <w:t>general family therapy treatment principles. Family therapy approaches specific to SUD treatment require SUD treatment providers to understand and manage complex family</w:t>
      </w:r>
      <w:r>
        <w:rPr>
          <w:spacing w:val="-3"/>
        </w:rPr>
        <w:t xml:space="preserve"> </w:t>
      </w:r>
      <w:r>
        <w:t>dynamics</w:t>
      </w:r>
      <w:r>
        <w:rPr>
          <w:spacing w:val="-3"/>
        </w:rPr>
        <w:t xml:space="preserve"> </w:t>
      </w:r>
      <w:r>
        <w:t>and</w:t>
      </w:r>
      <w:r>
        <w:rPr>
          <w:spacing w:val="-3"/>
        </w:rPr>
        <w:t xml:space="preserve"> </w:t>
      </w:r>
      <w:r>
        <w:t>communication</w:t>
      </w:r>
      <w:r>
        <w:rPr>
          <w:spacing w:val="-3"/>
        </w:rPr>
        <w:t xml:space="preserve"> </w:t>
      </w:r>
      <w:r>
        <w:t>patterns.</w:t>
      </w:r>
      <w:r>
        <w:rPr>
          <w:spacing w:val="-8"/>
        </w:rPr>
        <w:t xml:space="preserve"> </w:t>
      </w:r>
      <w:r>
        <w:t>They</w:t>
      </w:r>
      <w:r>
        <w:rPr>
          <w:spacing w:val="-3"/>
        </w:rPr>
        <w:t xml:space="preserve"> </w:t>
      </w:r>
      <w:r>
        <w:t>must</w:t>
      </w:r>
      <w:r>
        <w:rPr>
          <w:spacing w:val="-3"/>
        </w:rPr>
        <w:t xml:space="preserve"> </w:t>
      </w:r>
      <w:r>
        <w:t>also</w:t>
      </w:r>
      <w:r>
        <w:rPr>
          <w:spacing w:val="-3"/>
        </w:rPr>
        <w:t xml:space="preserve"> </w:t>
      </w:r>
      <w:r>
        <w:t>be</w:t>
      </w:r>
      <w:r>
        <w:rPr>
          <w:spacing w:val="-4"/>
        </w:rPr>
        <w:t xml:space="preserve"> </w:t>
      </w:r>
      <w:r>
        <w:t>familiar</w:t>
      </w:r>
      <w:r>
        <w:rPr>
          <w:spacing w:val="-3"/>
        </w:rPr>
        <w:t xml:space="preserve"> </w:t>
      </w:r>
      <w:r>
        <w:t>with</w:t>
      </w:r>
      <w:r>
        <w:rPr>
          <w:spacing w:val="-3"/>
        </w:rPr>
        <w:t xml:space="preserve"> </w:t>
      </w:r>
      <w:r>
        <w:t>the ways family sy</w:t>
      </w:r>
      <w:r>
        <w:t>stems organize themselves around the “identified patient.” For example, substance misuse is often linked with other difficult life problems— for example, co-occurring mental disorders, criminal justice involvement, health concerns including sexually transm</w:t>
      </w:r>
      <w:r>
        <w:t>itted diseases, cognitive impairment, and socioeconomic constraints (e.g., lack of a job or home). The addiction treatment field has adapted family systems approaches to address the unique circumstances of families in which substance misuse and SUDs occur.</w:t>
      </w:r>
    </w:p>
    <w:p w14:paraId="2411FBC4" w14:textId="77777777" w:rsidR="00010094" w:rsidRDefault="00010094">
      <w:pPr>
        <w:pStyle w:val="BodyText"/>
        <w:spacing w:before="7"/>
        <w:rPr>
          <w:sz w:val="30"/>
        </w:rPr>
      </w:pPr>
    </w:p>
    <w:p w14:paraId="60F44952" w14:textId="77777777" w:rsidR="00010094" w:rsidRDefault="00A12312">
      <w:pPr>
        <w:pStyle w:val="BodyText"/>
        <w:spacing w:line="268" w:lineRule="auto"/>
        <w:ind w:left="400" w:right="1353"/>
      </w:pPr>
      <w:r>
        <w:t>It is beyond the scope of this course to cover all family therapy theories and counseling</w:t>
      </w:r>
      <w:r>
        <w:rPr>
          <w:spacing w:val="-5"/>
        </w:rPr>
        <w:t xml:space="preserve"> </w:t>
      </w:r>
      <w:r>
        <w:t>approaches.</w:t>
      </w:r>
      <w:r>
        <w:rPr>
          <w:spacing w:val="-9"/>
        </w:rPr>
        <w:t xml:space="preserve"> </w:t>
      </w:r>
      <w:r>
        <w:t>This</w:t>
      </w:r>
      <w:r>
        <w:rPr>
          <w:spacing w:val="-5"/>
        </w:rPr>
        <w:t xml:space="preserve"> </w:t>
      </w:r>
      <w:r>
        <w:t>chapter</w:t>
      </w:r>
      <w:r>
        <w:rPr>
          <w:spacing w:val="-5"/>
        </w:rPr>
        <w:t xml:space="preserve"> </w:t>
      </w:r>
      <w:r>
        <w:t>reviews</w:t>
      </w:r>
      <w:r>
        <w:rPr>
          <w:spacing w:val="-5"/>
        </w:rPr>
        <w:t xml:space="preserve"> </w:t>
      </w:r>
      <w:r>
        <w:t>the</w:t>
      </w:r>
      <w:r>
        <w:rPr>
          <w:spacing w:val="-6"/>
        </w:rPr>
        <w:t xml:space="preserve"> </w:t>
      </w:r>
      <w:r>
        <w:t>most</w:t>
      </w:r>
      <w:r>
        <w:rPr>
          <w:spacing w:val="-5"/>
        </w:rPr>
        <w:t xml:space="preserve"> </w:t>
      </w:r>
      <w:r>
        <w:t>relevant</w:t>
      </w:r>
      <w:r>
        <w:rPr>
          <w:spacing w:val="-6"/>
        </w:rPr>
        <w:t xml:space="preserve"> </w:t>
      </w:r>
      <w:r>
        <w:t>and</w:t>
      </w:r>
      <w:r>
        <w:rPr>
          <w:spacing w:val="-5"/>
        </w:rPr>
        <w:t xml:space="preserve"> </w:t>
      </w:r>
      <w:r>
        <w:t>research-based family counseling approaches specifically developed for treating couples and families. It desc</w:t>
      </w:r>
      <w:r>
        <w:t>ribes the underlying concepts, goals, and techniques for each approach. This chapter covers the following family-based treatment methods.</w:t>
      </w:r>
    </w:p>
    <w:p w14:paraId="16ADB4B2" w14:textId="77777777" w:rsidR="00010094" w:rsidRDefault="00010094">
      <w:pPr>
        <w:pStyle w:val="BodyText"/>
        <w:spacing w:before="4"/>
        <w:rPr>
          <w:sz w:val="27"/>
        </w:rPr>
      </w:pPr>
    </w:p>
    <w:p w14:paraId="20F9C557" w14:textId="77777777" w:rsidR="00010094" w:rsidRDefault="00A12312">
      <w:pPr>
        <w:pStyle w:val="Heading3"/>
      </w:pPr>
      <w:r>
        <w:rPr>
          <w:color w:val="004D7F"/>
        </w:rPr>
        <w:t>Overview</w:t>
      </w:r>
      <w:r>
        <w:rPr>
          <w:color w:val="004D7F"/>
          <w:spacing w:val="-10"/>
        </w:rPr>
        <w:t xml:space="preserve"> </w:t>
      </w:r>
      <w:r>
        <w:rPr>
          <w:color w:val="004D7F"/>
        </w:rPr>
        <w:t>of</w:t>
      </w:r>
      <w:r>
        <w:rPr>
          <w:color w:val="004D7F"/>
          <w:spacing w:val="-7"/>
        </w:rPr>
        <w:t xml:space="preserve"> </w:t>
      </w:r>
      <w:r>
        <w:rPr>
          <w:color w:val="004D7F"/>
        </w:rPr>
        <w:t>SUD</w:t>
      </w:r>
      <w:r>
        <w:rPr>
          <w:color w:val="004D7F"/>
          <w:spacing w:val="-7"/>
        </w:rPr>
        <w:t xml:space="preserve"> </w:t>
      </w:r>
      <w:r>
        <w:rPr>
          <w:color w:val="004D7F"/>
        </w:rPr>
        <w:t>Family-Based</w:t>
      </w:r>
      <w:r>
        <w:rPr>
          <w:color w:val="004D7F"/>
          <w:spacing w:val="-13"/>
        </w:rPr>
        <w:t xml:space="preserve"> </w:t>
      </w:r>
      <w:r>
        <w:rPr>
          <w:color w:val="004D7F"/>
        </w:rPr>
        <w:t>Treatment</w:t>
      </w:r>
      <w:r>
        <w:rPr>
          <w:color w:val="004D7F"/>
          <w:spacing w:val="-7"/>
        </w:rPr>
        <w:t xml:space="preserve"> </w:t>
      </w:r>
      <w:r>
        <w:rPr>
          <w:color w:val="004D7F"/>
          <w:spacing w:val="-2"/>
        </w:rPr>
        <w:t>Methods</w:t>
      </w:r>
    </w:p>
    <w:p w14:paraId="291468AF" w14:textId="77777777" w:rsidR="00010094" w:rsidRDefault="00010094">
      <w:pPr>
        <w:pStyle w:val="BodyText"/>
        <w:spacing w:before="7"/>
        <w:rPr>
          <w:b/>
          <w:sz w:val="27"/>
        </w:rPr>
      </w:pPr>
    </w:p>
    <w:p w14:paraId="0F00BF65" w14:textId="77777777" w:rsidR="00010094" w:rsidRDefault="00A12312">
      <w:pPr>
        <w:pStyle w:val="BodyText"/>
        <w:ind w:left="400" w:right="1302"/>
      </w:pPr>
      <w:r>
        <w:t>Family counseling had its origins in the</w:t>
      </w:r>
      <w:r>
        <w:rPr>
          <w:spacing w:val="-1"/>
        </w:rPr>
        <w:t xml:space="preserve"> </w:t>
      </w:r>
      <w:r>
        <w:t>1950s, adding a</w:t>
      </w:r>
      <w:r>
        <w:rPr>
          <w:spacing w:val="-1"/>
        </w:rPr>
        <w:t xml:space="preserve"> </w:t>
      </w:r>
      <w:r>
        <w:t>systemic</w:t>
      </w:r>
      <w:r>
        <w:rPr>
          <w:spacing w:val="-1"/>
        </w:rPr>
        <w:t xml:space="preserve"> </w:t>
      </w:r>
      <w:r>
        <w:t>focus to previous understandings of the family’s influence on an individual’s physical health, behavioral health, and well-being. The models of family counseling that have developed over the</w:t>
      </w:r>
      <w:r>
        <w:t xml:space="preserve"> years are diverse. They generally focus on either long-term treatment emphasizing intergenerational family dynamics and the family’s growth and</w:t>
      </w:r>
      <w:r>
        <w:rPr>
          <w:spacing w:val="-4"/>
        </w:rPr>
        <w:t xml:space="preserve"> </w:t>
      </w:r>
      <w:r>
        <w:t>well-being</w:t>
      </w:r>
      <w:r>
        <w:rPr>
          <w:spacing w:val="-4"/>
        </w:rPr>
        <w:t xml:space="preserve"> </w:t>
      </w:r>
      <w:r>
        <w:t>over</w:t>
      </w:r>
      <w:r>
        <w:rPr>
          <w:spacing w:val="-4"/>
        </w:rPr>
        <w:t xml:space="preserve"> </w:t>
      </w:r>
      <w:r>
        <w:t>time</w:t>
      </w:r>
      <w:r>
        <w:rPr>
          <w:spacing w:val="-5"/>
        </w:rPr>
        <w:t xml:space="preserve"> </w:t>
      </w:r>
      <w:r>
        <w:t>or</w:t>
      </w:r>
      <w:r>
        <w:rPr>
          <w:spacing w:val="-4"/>
        </w:rPr>
        <w:t xml:space="preserve"> </w:t>
      </w:r>
      <w:r>
        <w:t>brief</w:t>
      </w:r>
      <w:r>
        <w:rPr>
          <w:spacing w:val="-4"/>
        </w:rPr>
        <w:t xml:space="preserve"> </w:t>
      </w:r>
      <w:r>
        <w:t>counseling</w:t>
      </w:r>
      <w:r>
        <w:rPr>
          <w:spacing w:val="-4"/>
        </w:rPr>
        <w:t xml:space="preserve"> </w:t>
      </w:r>
      <w:r>
        <w:t>emphasizing</w:t>
      </w:r>
      <w:r>
        <w:rPr>
          <w:spacing w:val="-4"/>
        </w:rPr>
        <w:t xml:space="preserve"> </w:t>
      </w:r>
      <w:r>
        <w:t>current</w:t>
      </w:r>
      <w:r>
        <w:rPr>
          <w:spacing w:val="-5"/>
        </w:rPr>
        <w:t xml:space="preserve"> </w:t>
      </w:r>
      <w:r>
        <w:t>family</w:t>
      </w:r>
      <w:r>
        <w:rPr>
          <w:spacing w:val="-4"/>
        </w:rPr>
        <w:t xml:space="preserve"> </w:t>
      </w:r>
      <w:r>
        <w:t>issues</w:t>
      </w:r>
      <w:r>
        <w:rPr>
          <w:spacing w:val="-4"/>
        </w:rPr>
        <w:t xml:space="preserve"> </w:t>
      </w:r>
      <w:r>
        <w:t>and</w:t>
      </w:r>
    </w:p>
    <w:p w14:paraId="2ABB338D" w14:textId="77777777" w:rsidR="00010094" w:rsidRDefault="00010094">
      <w:pPr>
        <w:sectPr w:rsidR="00010094">
          <w:pgSz w:w="12240" w:h="15840"/>
          <w:pgMar w:top="980" w:right="100" w:bottom="280" w:left="1040" w:header="714" w:footer="0" w:gutter="0"/>
          <w:cols w:space="720"/>
        </w:sectPr>
      </w:pPr>
    </w:p>
    <w:p w14:paraId="6AB561FD" w14:textId="77777777" w:rsidR="00010094" w:rsidRDefault="00010094">
      <w:pPr>
        <w:pStyle w:val="BodyText"/>
        <w:spacing w:before="11"/>
        <w:rPr>
          <w:sz w:val="29"/>
        </w:rPr>
      </w:pPr>
    </w:p>
    <w:p w14:paraId="4B7D28D6" w14:textId="77777777" w:rsidR="00010094" w:rsidRDefault="00A12312">
      <w:pPr>
        <w:pStyle w:val="BodyText"/>
        <w:spacing w:before="88"/>
        <w:ind w:left="400" w:right="1606"/>
      </w:pPr>
      <w:r>
        <w:t>cognitive–</w:t>
      </w:r>
      <w:r>
        <w:rPr>
          <w:spacing w:val="-4"/>
        </w:rPr>
        <w:t xml:space="preserve"> </w:t>
      </w:r>
      <w:r>
        <w:t>behavi</w:t>
      </w:r>
      <w:r>
        <w:t>oral</w:t>
      </w:r>
      <w:r>
        <w:rPr>
          <w:spacing w:val="-4"/>
        </w:rPr>
        <w:t xml:space="preserve"> </w:t>
      </w:r>
      <w:r>
        <w:t>changes</w:t>
      </w:r>
      <w:r>
        <w:rPr>
          <w:spacing w:val="-4"/>
        </w:rPr>
        <w:t xml:space="preserve"> </w:t>
      </w:r>
      <w:r>
        <w:t>of</w:t>
      </w:r>
      <w:r>
        <w:rPr>
          <w:spacing w:val="-4"/>
        </w:rPr>
        <w:t xml:space="preserve"> </w:t>
      </w:r>
      <w:r>
        <w:t>family</w:t>
      </w:r>
      <w:r>
        <w:rPr>
          <w:spacing w:val="-4"/>
        </w:rPr>
        <w:t xml:space="preserve"> </w:t>
      </w:r>
      <w:r>
        <w:t>members</w:t>
      </w:r>
      <w:r>
        <w:rPr>
          <w:spacing w:val="-4"/>
        </w:rPr>
        <w:t xml:space="preserve"> </w:t>
      </w:r>
      <w:r>
        <w:t>that</w:t>
      </w:r>
      <w:r>
        <w:rPr>
          <w:spacing w:val="-4"/>
        </w:rPr>
        <w:t xml:space="preserve"> </w:t>
      </w:r>
      <w:r>
        <w:t>influence</w:t>
      </w:r>
      <w:r>
        <w:rPr>
          <w:spacing w:val="-5"/>
        </w:rPr>
        <w:t xml:space="preserve"> </w:t>
      </w:r>
      <w:r>
        <w:t>the</w:t>
      </w:r>
      <w:r>
        <w:rPr>
          <w:spacing w:val="-5"/>
        </w:rPr>
        <w:t xml:space="preserve"> </w:t>
      </w:r>
      <w:r>
        <w:t>way</w:t>
      </w:r>
      <w:r>
        <w:rPr>
          <w:spacing w:val="-4"/>
        </w:rPr>
        <w:t xml:space="preserve"> </w:t>
      </w:r>
      <w:r>
        <w:t>the family system operates.</w:t>
      </w:r>
    </w:p>
    <w:p w14:paraId="1B94723C" w14:textId="77777777" w:rsidR="00010094" w:rsidRDefault="00010094">
      <w:pPr>
        <w:pStyle w:val="BodyText"/>
        <w:spacing w:before="5"/>
        <w:rPr>
          <w:sz w:val="27"/>
        </w:rPr>
      </w:pPr>
    </w:p>
    <w:p w14:paraId="28EF2F21" w14:textId="77777777" w:rsidR="00010094" w:rsidRDefault="00A12312">
      <w:pPr>
        <w:pStyle w:val="BodyText"/>
        <w:spacing w:before="1"/>
        <w:ind w:left="400" w:right="1606"/>
      </w:pPr>
      <w:r>
        <w:t>Family-based counseling in SUD treatment reflects the latter family systems model. For example, in SUD treatment, family counseling focuses on how the family</w:t>
      </w:r>
      <w:r>
        <w:rPr>
          <w:spacing w:val="-4"/>
        </w:rPr>
        <w:t xml:space="preserve"> </w:t>
      </w:r>
      <w:r>
        <w:t>influences</w:t>
      </w:r>
      <w:r>
        <w:rPr>
          <w:spacing w:val="-4"/>
        </w:rPr>
        <w:t xml:space="preserve"> </w:t>
      </w:r>
      <w:r>
        <w:t>one</w:t>
      </w:r>
      <w:r>
        <w:rPr>
          <w:spacing w:val="-5"/>
        </w:rPr>
        <w:t xml:space="preserve"> </w:t>
      </w:r>
      <w:r>
        <w:t>member’s</w:t>
      </w:r>
      <w:r>
        <w:rPr>
          <w:spacing w:val="-4"/>
        </w:rPr>
        <w:t xml:space="preserve"> </w:t>
      </w:r>
      <w:r>
        <w:t>substance</w:t>
      </w:r>
      <w:r>
        <w:rPr>
          <w:spacing w:val="-5"/>
        </w:rPr>
        <w:t xml:space="preserve"> </w:t>
      </w:r>
      <w:r>
        <w:t>use</w:t>
      </w:r>
      <w:r>
        <w:rPr>
          <w:spacing w:val="-5"/>
        </w:rPr>
        <w:t xml:space="preserve"> </w:t>
      </w:r>
      <w:r>
        <w:t>behaviors</w:t>
      </w:r>
      <w:r>
        <w:rPr>
          <w:spacing w:val="-4"/>
        </w:rPr>
        <w:t xml:space="preserve"> </w:t>
      </w:r>
      <w:r>
        <w:t>and</w:t>
      </w:r>
      <w:r>
        <w:rPr>
          <w:spacing w:val="-4"/>
        </w:rPr>
        <w:t xml:space="preserve"> </w:t>
      </w:r>
      <w:r>
        <w:t>how</w:t>
      </w:r>
      <w:r>
        <w:rPr>
          <w:spacing w:val="-4"/>
        </w:rPr>
        <w:t xml:space="preserve"> </w:t>
      </w:r>
      <w:r>
        <w:t>the</w:t>
      </w:r>
      <w:r>
        <w:rPr>
          <w:spacing w:val="-5"/>
        </w:rPr>
        <w:t xml:space="preserve"> </w:t>
      </w:r>
      <w:r>
        <w:t>family</w:t>
      </w:r>
      <w:r>
        <w:rPr>
          <w:spacing w:val="-4"/>
        </w:rPr>
        <w:t xml:space="preserve"> </w:t>
      </w:r>
      <w:r>
        <w:t>can learn to respond differently to that person’s substance misuse.</w:t>
      </w:r>
    </w:p>
    <w:p w14:paraId="7AEFDBD4" w14:textId="77777777" w:rsidR="00010094" w:rsidRDefault="00010094">
      <w:pPr>
        <w:pStyle w:val="BodyText"/>
        <w:rPr>
          <w:sz w:val="30"/>
        </w:rPr>
      </w:pPr>
    </w:p>
    <w:p w14:paraId="5ED141DC" w14:textId="77777777" w:rsidR="00010094" w:rsidRDefault="00010094">
      <w:pPr>
        <w:pStyle w:val="BodyText"/>
        <w:spacing w:before="11"/>
        <w:rPr>
          <w:sz w:val="24"/>
        </w:rPr>
      </w:pPr>
    </w:p>
    <w:p w14:paraId="1CD879DA" w14:textId="77777777" w:rsidR="00010094" w:rsidRDefault="00A12312">
      <w:pPr>
        <w:ind w:left="400" w:right="1606"/>
        <w:rPr>
          <w:sz w:val="28"/>
        </w:rPr>
      </w:pPr>
      <w:r>
        <w:rPr>
          <w:b/>
          <w:sz w:val="28"/>
        </w:rPr>
        <w:t>When family members change</w:t>
      </w:r>
      <w:r>
        <w:rPr>
          <w:b/>
          <w:spacing w:val="-1"/>
          <w:sz w:val="28"/>
        </w:rPr>
        <w:t xml:space="preserve"> </w:t>
      </w:r>
      <w:r>
        <w:rPr>
          <w:b/>
          <w:sz w:val="28"/>
        </w:rPr>
        <w:t>their</w:t>
      </w:r>
      <w:r>
        <w:rPr>
          <w:b/>
          <w:spacing w:val="-6"/>
          <w:sz w:val="28"/>
        </w:rPr>
        <w:t xml:space="preserve"> </w:t>
      </w:r>
      <w:r>
        <w:rPr>
          <w:b/>
          <w:sz w:val="28"/>
        </w:rPr>
        <w:t>thinking about and responses to mental illness,</w:t>
      </w:r>
      <w:r>
        <w:rPr>
          <w:b/>
          <w:spacing w:val="-5"/>
          <w:sz w:val="28"/>
        </w:rPr>
        <w:t xml:space="preserve"> </w:t>
      </w:r>
      <w:r>
        <w:rPr>
          <w:b/>
          <w:sz w:val="28"/>
        </w:rPr>
        <w:t>symptoms,</w:t>
      </w:r>
      <w:r>
        <w:rPr>
          <w:b/>
          <w:spacing w:val="-5"/>
          <w:sz w:val="28"/>
        </w:rPr>
        <w:t xml:space="preserve"> </w:t>
      </w:r>
      <w:r>
        <w:rPr>
          <w:b/>
          <w:sz w:val="28"/>
        </w:rPr>
        <w:t>behaviors,</w:t>
      </w:r>
      <w:r>
        <w:rPr>
          <w:b/>
          <w:spacing w:val="-5"/>
          <w:sz w:val="28"/>
        </w:rPr>
        <w:t xml:space="preserve"> </w:t>
      </w:r>
      <w:r>
        <w:rPr>
          <w:b/>
          <w:sz w:val="28"/>
        </w:rPr>
        <w:t>and</w:t>
      </w:r>
      <w:r>
        <w:rPr>
          <w:b/>
          <w:spacing w:val="-5"/>
          <w:sz w:val="28"/>
        </w:rPr>
        <w:t xml:space="preserve"> </w:t>
      </w:r>
      <w:r>
        <w:rPr>
          <w:b/>
          <w:sz w:val="28"/>
        </w:rPr>
        <w:t>substance</w:t>
      </w:r>
      <w:r>
        <w:rPr>
          <w:b/>
          <w:spacing w:val="-6"/>
          <w:sz w:val="28"/>
        </w:rPr>
        <w:t xml:space="preserve"> </w:t>
      </w:r>
      <w:r>
        <w:rPr>
          <w:b/>
          <w:sz w:val="28"/>
        </w:rPr>
        <w:t>misuse,</w:t>
      </w:r>
      <w:r>
        <w:rPr>
          <w:b/>
          <w:spacing w:val="-5"/>
          <w:sz w:val="28"/>
        </w:rPr>
        <w:t xml:space="preserve"> </w:t>
      </w:r>
      <w:r>
        <w:rPr>
          <w:b/>
          <w:sz w:val="28"/>
        </w:rPr>
        <w:t>the</w:t>
      </w:r>
      <w:r>
        <w:rPr>
          <w:b/>
          <w:spacing w:val="-6"/>
          <w:sz w:val="28"/>
        </w:rPr>
        <w:t xml:space="preserve"> </w:t>
      </w:r>
      <w:r>
        <w:rPr>
          <w:b/>
          <w:sz w:val="28"/>
        </w:rPr>
        <w:t>entire</w:t>
      </w:r>
      <w:r>
        <w:rPr>
          <w:b/>
          <w:spacing w:val="-6"/>
          <w:sz w:val="28"/>
        </w:rPr>
        <w:t xml:space="preserve"> </w:t>
      </w:r>
      <w:r>
        <w:rPr>
          <w:b/>
          <w:sz w:val="28"/>
        </w:rPr>
        <w:t>family</w:t>
      </w:r>
      <w:r>
        <w:rPr>
          <w:b/>
          <w:spacing w:val="-5"/>
          <w:sz w:val="28"/>
        </w:rPr>
        <w:t xml:space="preserve"> </w:t>
      </w:r>
      <w:r>
        <w:rPr>
          <w:b/>
          <w:sz w:val="28"/>
        </w:rPr>
        <w:t xml:space="preserve">system changes. </w:t>
      </w:r>
      <w:r>
        <w:rPr>
          <w:sz w:val="28"/>
        </w:rPr>
        <w:t xml:space="preserve">These systems-level changes lead to positive outcomes for the family member who is struggling and improved health and well-being for the entire </w:t>
      </w:r>
      <w:r>
        <w:rPr>
          <w:spacing w:val="-2"/>
          <w:sz w:val="28"/>
        </w:rPr>
        <w:t>family.</w:t>
      </w:r>
    </w:p>
    <w:p w14:paraId="37C76D5F" w14:textId="77777777" w:rsidR="00010094" w:rsidRDefault="00010094">
      <w:pPr>
        <w:pStyle w:val="BodyText"/>
        <w:spacing w:before="11"/>
        <w:rPr>
          <w:sz w:val="26"/>
        </w:rPr>
      </w:pPr>
    </w:p>
    <w:p w14:paraId="78BBB2CB" w14:textId="77777777" w:rsidR="00010094" w:rsidRDefault="00A12312">
      <w:pPr>
        <w:ind w:left="400" w:right="1353"/>
        <w:rPr>
          <w:sz w:val="28"/>
        </w:rPr>
      </w:pPr>
      <w:r>
        <w:rPr>
          <w:b/>
          <w:sz w:val="28"/>
        </w:rPr>
        <w:t xml:space="preserve">Family counseling in SUD treatment also differs from more general family </w:t>
      </w:r>
      <w:r>
        <w:rPr>
          <w:b/>
          <w:sz w:val="28"/>
        </w:rPr>
        <w:t xml:space="preserve">systems approaches because it shifts the primary focus from being on the </w:t>
      </w:r>
      <w:r>
        <w:rPr>
          <w:b/>
          <w:i/>
          <w:sz w:val="28"/>
        </w:rPr>
        <w:t xml:space="preserve">process </w:t>
      </w:r>
      <w:r>
        <w:rPr>
          <w:b/>
          <w:sz w:val="28"/>
        </w:rPr>
        <w:t xml:space="preserve">of family interactions to planning the </w:t>
      </w:r>
      <w:r>
        <w:rPr>
          <w:b/>
          <w:i/>
          <w:sz w:val="28"/>
        </w:rPr>
        <w:t xml:space="preserve">content </w:t>
      </w:r>
      <w:r>
        <w:rPr>
          <w:b/>
          <w:sz w:val="28"/>
        </w:rPr>
        <w:t xml:space="preserve">of family sessions. </w:t>
      </w:r>
      <w:r>
        <w:rPr>
          <w:sz w:val="28"/>
        </w:rPr>
        <w:t>The clinician primarily emphasizes substance use behaviors and their effects on family functioning. For exam</w:t>
      </w:r>
      <w:r>
        <w:rPr>
          <w:sz w:val="28"/>
        </w:rPr>
        <w:t xml:space="preserve">ple, in a </w:t>
      </w:r>
      <w:proofErr w:type="gramStart"/>
      <w:r>
        <w:rPr>
          <w:sz w:val="28"/>
        </w:rPr>
        <w:t>couples</w:t>
      </w:r>
      <w:proofErr w:type="gramEnd"/>
      <w:r>
        <w:rPr>
          <w:sz w:val="28"/>
        </w:rPr>
        <w:t xml:space="preserve"> session in which the couple discusses the husband’s return to drinking after a</w:t>
      </w:r>
      <w:r>
        <w:rPr>
          <w:spacing w:val="-1"/>
          <w:sz w:val="28"/>
        </w:rPr>
        <w:t xml:space="preserve"> </w:t>
      </w:r>
      <w:r>
        <w:rPr>
          <w:sz w:val="28"/>
        </w:rPr>
        <w:t>period of abstinence, the</w:t>
      </w:r>
      <w:r>
        <w:rPr>
          <w:spacing w:val="-1"/>
          <w:sz w:val="28"/>
        </w:rPr>
        <w:t xml:space="preserve"> </w:t>
      </w:r>
      <w:r>
        <w:rPr>
          <w:sz w:val="28"/>
        </w:rPr>
        <w:t>counselor would note the interactions between the husband and wife but zero in on the return to use. In doing</w:t>
      </w:r>
      <w:r>
        <w:rPr>
          <w:spacing w:val="-3"/>
          <w:sz w:val="28"/>
        </w:rPr>
        <w:t xml:space="preserve"> </w:t>
      </w:r>
      <w:r>
        <w:rPr>
          <w:sz w:val="28"/>
        </w:rPr>
        <w:t>so,</w:t>
      </w:r>
      <w:r>
        <w:rPr>
          <w:spacing w:val="-3"/>
          <w:sz w:val="28"/>
        </w:rPr>
        <w:t xml:space="preserve"> </w:t>
      </w:r>
      <w:r>
        <w:rPr>
          <w:sz w:val="28"/>
        </w:rPr>
        <w:t>the</w:t>
      </w:r>
      <w:r>
        <w:rPr>
          <w:spacing w:val="-4"/>
          <w:sz w:val="28"/>
        </w:rPr>
        <w:t xml:space="preserve"> </w:t>
      </w:r>
      <w:r>
        <w:rPr>
          <w:sz w:val="28"/>
        </w:rPr>
        <w:t>counselor</w:t>
      </w:r>
      <w:r>
        <w:rPr>
          <w:spacing w:val="-3"/>
          <w:sz w:val="28"/>
        </w:rPr>
        <w:t xml:space="preserve"> </w:t>
      </w:r>
      <w:r>
        <w:rPr>
          <w:sz w:val="28"/>
        </w:rPr>
        <w:t>can</w:t>
      </w:r>
      <w:r>
        <w:rPr>
          <w:spacing w:val="-3"/>
          <w:sz w:val="28"/>
        </w:rPr>
        <w:t xml:space="preserve"> </w:t>
      </w:r>
      <w:r>
        <w:rPr>
          <w:sz w:val="28"/>
        </w:rPr>
        <w:t>d</w:t>
      </w:r>
      <w:r>
        <w:rPr>
          <w:sz w:val="28"/>
        </w:rPr>
        <w:t>evelop</w:t>
      </w:r>
      <w:r>
        <w:rPr>
          <w:spacing w:val="-3"/>
          <w:sz w:val="28"/>
        </w:rPr>
        <w:t xml:space="preserve"> </w:t>
      </w:r>
      <w:r>
        <w:rPr>
          <w:sz w:val="28"/>
        </w:rPr>
        <w:t>strategies</w:t>
      </w:r>
      <w:r>
        <w:rPr>
          <w:spacing w:val="-3"/>
          <w:sz w:val="28"/>
        </w:rPr>
        <w:t xml:space="preserve"> </w:t>
      </w:r>
      <w:r>
        <w:rPr>
          <w:sz w:val="28"/>
        </w:rPr>
        <w:t>the</w:t>
      </w:r>
      <w:r>
        <w:rPr>
          <w:spacing w:val="-4"/>
          <w:sz w:val="28"/>
        </w:rPr>
        <w:t xml:space="preserve"> </w:t>
      </w:r>
      <w:r>
        <w:rPr>
          <w:sz w:val="28"/>
        </w:rPr>
        <w:t>couple</w:t>
      </w:r>
      <w:r>
        <w:rPr>
          <w:spacing w:val="-4"/>
          <w:sz w:val="28"/>
        </w:rPr>
        <w:t xml:space="preserve"> </w:t>
      </w:r>
      <w:r>
        <w:rPr>
          <w:sz w:val="28"/>
        </w:rPr>
        <w:t>can</w:t>
      </w:r>
      <w:r>
        <w:rPr>
          <w:spacing w:val="-3"/>
          <w:sz w:val="28"/>
        </w:rPr>
        <w:t xml:space="preserve"> </w:t>
      </w:r>
      <w:r>
        <w:rPr>
          <w:sz w:val="28"/>
        </w:rPr>
        <w:t>use</w:t>
      </w:r>
      <w:r>
        <w:rPr>
          <w:spacing w:val="-4"/>
          <w:sz w:val="28"/>
        </w:rPr>
        <w:t xml:space="preserve"> </w:t>
      </w:r>
      <w:r>
        <w:rPr>
          <w:sz w:val="28"/>
        </w:rPr>
        <w:t>as</w:t>
      </w:r>
      <w:r>
        <w:rPr>
          <w:spacing w:val="-3"/>
          <w:sz w:val="28"/>
        </w:rPr>
        <w:t xml:space="preserve"> </w:t>
      </w:r>
      <w:r>
        <w:rPr>
          <w:sz w:val="28"/>
        </w:rPr>
        <w:t>a</w:t>
      </w:r>
      <w:r>
        <w:rPr>
          <w:spacing w:val="-4"/>
          <w:sz w:val="28"/>
        </w:rPr>
        <w:t xml:space="preserve"> </w:t>
      </w:r>
      <w:r>
        <w:rPr>
          <w:sz w:val="28"/>
        </w:rPr>
        <w:t>team</w:t>
      </w:r>
      <w:r>
        <w:rPr>
          <w:spacing w:val="-3"/>
          <w:sz w:val="28"/>
        </w:rPr>
        <w:t xml:space="preserve"> </w:t>
      </w:r>
      <w:r>
        <w:rPr>
          <w:sz w:val="28"/>
        </w:rPr>
        <w:t>to</w:t>
      </w:r>
      <w:r>
        <w:rPr>
          <w:spacing w:val="-3"/>
          <w:sz w:val="28"/>
        </w:rPr>
        <w:t xml:space="preserve"> </w:t>
      </w:r>
      <w:r>
        <w:rPr>
          <w:sz w:val="28"/>
        </w:rPr>
        <w:t>learn from the experience and prevent another return to use.</w:t>
      </w:r>
    </w:p>
    <w:p w14:paraId="53C71B6B" w14:textId="77777777" w:rsidR="00010094" w:rsidRDefault="00A12312">
      <w:pPr>
        <w:pStyle w:val="BodyText"/>
        <w:spacing w:line="303" w:lineRule="exact"/>
        <w:ind w:left="400"/>
      </w:pPr>
      <w:r>
        <w:t>Family-based</w:t>
      </w:r>
      <w:r>
        <w:rPr>
          <w:spacing w:val="-5"/>
        </w:rPr>
        <w:t xml:space="preserve"> </w:t>
      </w:r>
      <w:r>
        <w:t>methods</w:t>
      </w:r>
      <w:r>
        <w:rPr>
          <w:spacing w:val="-2"/>
        </w:rPr>
        <w:t xml:space="preserve"> </w:t>
      </w:r>
      <w:r>
        <w:t>this</w:t>
      </w:r>
      <w:r>
        <w:rPr>
          <w:spacing w:val="-3"/>
        </w:rPr>
        <w:t xml:space="preserve"> </w:t>
      </w:r>
      <w:r>
        <w:t>chapter</w:t>
      </w:r>
      <w:r>
        <w:rPr>
          <w:spacing w:val="-2"/>
        </w:rPr>
        <w:t xml:space="preserve"> </w:t>
      </w:r>
      <w:r>
        <w:t>describes</w:t>
      </w:r>
      <w:r>
        <w:rPr>
          <w:spacing w:val="-3"/>
        </w:rPr>
        <w:t xml:space="preserve"> </w:t>
      </w:r>
      <w:r>
        <w:t>reflect</w:t>
      </w:r>
      <w:r>
        <w:rPr>
          <w:spacing w:val="-2"/>
        </w:rPr>
        <w:t xml:space="preserve"> </w:t>
      </w:r>
      <w:r>
        <w:t>core</w:t>
      </w:r>
      <w:r>
        <w:rPr>
          <w:spacing w:val="-4"/>
        </w:rPr>
        <w:t xml:space="preserve"> </w:t>
      </w:r>
      <w:r>
        <w:t>principles</w:t>
      </w:r>
      <w:r>
        <w:rPr>
          <w:spacing w:val="-2"/>
        </w:rPr>
        <w:t xml:space="preserve"> </w:t>
      </w:r>
      <w:r>
        <w:t>of</w:t>
      </w:r>
      <w:r>
        <w:rPr>
          <w:spacing w:val="-2"/>
        </w:rPr>
        <w:t xml:space="preserve"> working</w:t>
      </w:r>
    </w:p>
    <w:p w14:paraId="1873B383" w14:textId="77777777" w:rsidR="00010094" w:rsidRDefault="00A12312">
      <w:pPr>
        <w:pStyle w:val="BodyText"/>
        <w:spacing w:line="306" w:lineRule="exact"/>
        <w:ind w:left="400"/>
      </w:pPr>
      <w:r>
        <w:t>with</w:t>
      </w:r>
      <w:r>
        <w:rPr>
          <w:spacing w:val="-2"/>
        </w:rPr>
        <w:t xml:space="preserve"> </w:t>
      </w:r>
      <w:r>
        <w:t>family</w:t>
      </w:r>
      <w:r>
        <w:rPr>
          <w:spacing w:val="-1"/>
        </w:rPr>
        <w:t xml:space="preserve"> </w:t>
      </w:r>
      <w:r>
        <w:t>systems.</w:t>
      </w:r>
      <w:r>
        <w:rPr>
          <w:spacing w:val="-8"/>
        </w:rPr>
        <w:t xml:space="preserve"> </w:t>
      </w:r>
      <w:r>
        <w:t>These</w:t>
      </w:r>
      <w:r>
        <w:rPr>
          <w:spacing w:val="-2"/>
        </w:rPr>
        <w:t xml:space="preserve"> </w:t>
      </w:r>
      <w:r>
        <w:t>core</w:t>
      </w:r>
      <w:r>
        <w:rPr>
          <w:spacing w:val="-2"/>
        </w:rPr>
        <w:t xml:space="preserve"> </w:t>
      </w:r>
      <w:r>
        <w:t>principles</w:t>
      </w:r>
      <w:r>
        <w:rPr>
          <w:spacing w:val="-2"/>
        </w:rPr>
        <w:t xml:space="preserve"> </w:t>
      </w:r>
      <w:r>
        <w:t>include</w:t>
      </w:r>
      <w:r>
        <w:rPr>
          <w:spacing w:val="-2"/>
        </w:rPr>
        <w:t xml:space="preserve"> </w:t>
      </w:r>
      <w:r>
        <w:t>(Corless,</w:t>
      </w:r>
      <w:r>
        <w:rPr>
          <w:spacing w:val="-2"/>
        </w:rPr>
        <w:t xml:space="preserve"> </w:t>
      </w:r>
      <w:r>
        <w:t>Mirza,</w:t>
      </w:r>
      <w:r>
        <w:rPr>
          <w:spacing w:val="-1"/>
        </w:rPr>
        <w:t xml:space="preserve"> </w:t>
      </w:r>
      <w:r>
        <w:t>&amp;</w:t>
      </w:r>
      <w:r>
        <w:rPr>
          <w:spacing w:val="-1"/>
        </w:rPr>
        <w:t xml:space="preserve"> </w:t>
      </w:r>
      <w:proofErr w:type="spellStart"/>
      <w:r>
        <w:rPr>
          <w:spacing w:val="-2"/>
        </w:rPr>
        <w:t>Steinglass</w:t>
      </w:r>
      <w:proofErr w:type="spellEnd"/>
      <w:r>
        <w:rPr>
          <w:spacing w:val="-2"/>
        </w:rPr>
        <w:t>):</w:t>
      </w:r>
    </w:p>
    <w:p w14:paraId="29BA61B0" w14:textId="77777777" w:rsidR="00010094" w:rsidRDefault="00A12312">
      <w:pPr>
        <w:pStyle w:val="BodyText"/>
        <w:spacing w:line="235" w:lineRule="auto"/>
        <w:ind w:left="760" w:right="1353" w:hanging="360"/>
      </w:pPr>
      <w:r>
        <w:rPr>
          <w:rFonts w:ascii="MS PGothic" w:hAnsi="MS PGothic"/>
          <w:position w:val="1"/>
        </w:rPr>
        <w:t>➡</w:t>
      </w:r>
      <w:r>
        <w:rPr>
          <w:rFonts w:ascii="MS PGothic" w:hAnsi="MS PGothic"/>
          <w:spacing w:val="30"/>
          <w:position w:val="1"/>
        </w:rPr>
        <w:t xml:space="preserve"> </w:t>
      </w:r>
      <w:r>
        <w:t>Recognizing</w:t>
      </w:r>
      <w:r>
        <w:rPr>
          <w:spacing w:val="-7"/>
        </w:rPr>
        <w:t xml:space="preserve"> </w:t>
      </w:r>
      <w:r>
        <w:t>the</w:t>
      </w:r>
      <w:r>
        <w:rPr>
          <w:spacing w:val="-8"/>
        </w:rPr>
        <w:t xml:space="preserve"> </w:t>
      </w:r>
      <w:r>
        <w:t>therapeutic</w:t>
      </w:r>
      <w:r>
        <w:rPr>
          <w:spacing w:val="-8"/>
        </w:rPr>
        <w:t xml:space="preserve"> </w:t>
      </w:r>
      <w:r>
        <w:t>value</w:t>
      </w:r>
      <w:r>
        <w:rPr>
          <w:spacing w:val="-8"/>
        </w:rPr>
        <w:t xml:space="preserve"> </w:t>
      </w:r>
      <w:r>
        <w:t>of</w:t>
      </w:r>
      <w:r>
        <w:rPr>
          <w:spacing w:val="-7"/>
        </w:rPr>
        <w:t xml:space="preserve"> </w:t>
      </w:r>
      <w:r>
        <w:t>working</w:t>
      </w:r>
      <w:r>
        <w:rPr>
          <w:spacing w:val="-7"/>
        </w:rPr>
        <w:t xml:space="preserve"> </w:t>
      </w:r>
      <w:r>
        <w:t>with</w:t>
      </w:r>
      <w:r>
        <w:rPr>
          <w:spacing w:val="-7"/>
        </w:rPr>
        <w:t xml:space="preserve"> </w:t>
      </w:r>
      <w:r>
        <w:t>family</w:t>
      </w:r>
      <w:r>
        <w:rPr>
          <w:spacing w:val="-7"/>
        </w:rPr>
        <w:t xml:space="preserve"> </w:t>
      </w:r>
      <w:r>
        <w:t>members,</w:t>
      </w:r>
      <w:r>
        <w:rPr>
          <w:spacing w:val="-7"/>
        </w:rPr>
        <w:t xml:space="preserve"> </w:t>
      </w:r>
      <w:r>
        <w:t>not</w:t>
      </w:r>
      <w:r>
        <w:rPr>
          <w:spacing w:val="-8"/>
        </w:rPr>
        <w:t xml:space="preserve"> </w:t>
      </w:r>
      <w:r>
        <w:t>just</w:t>
      </w:r>
      <w:r>
        <w:rPr>
          <w:spacing w:val="-7"/>
        </w:rPr>
        <w:t xml:space="preserve"> </w:t>
      </w:r>
      <w:r>
        <w:t xml:space="preserve">the individual with the presenting problem, as they deal with the presenting </w:t>
      </w:r>
      <w:r>
        <w:rPr>
          <w:spacing w:val="-2"/>
        </w:rPr>
        <w:t>problem.</w:t>
      </w:r>
    </w:p>
    <w:p w14:paraId="6E426025" w14:textId="77777777" w:rsidR="00010094" w:rsidRDefault="00A12312">
      <w:pPr>
        <w:pStyle w:val="BodyText"/>
        <w:spacing w:line="320" w:lineRule="exact"/>
        <w:ind w:left="760" w:right="1353" w:hanging="360"/>
      </w:pPr>
      <w:r>
        <w:rPr>
          <w:rFonts w:ascii="MS PGothic" w:hAnsi="MS PGothic"/>
          <w:position w:val="1"/>
        </w:rPr>
        <w:t>➡</w:t>
      </w:r>
      <w:r>
        <w:rPr>
          <w:rFonts w:ascii="MS PGothic" w:hAnsi="MS PGothic"/>
          <w:spacing w:val="26"/>
          <w:position w:val="1"/>
        </w:rPr>
        <w:t xml:space="preserve"> </w:t>
      </w:r>
      <w:r>
        <w:t>Incorporating</w:t>
      </w:r>
      <w:r>
        <w:rPr>
          <w:spacing w:val="-9"/>
        </w:rPr>
        <w:t xml:space="preserve"> </w:t>
      </w:r>
      <w:r>
        <w:t>a</w:t>
      </w:r>
      <w:r>
        <w:rPr>
          <w:spacing w:val="-10"/>
        </w:rPr>
        <w:t xml:space="preserve"> </w:t>
      </w:r>
      <w:r>
        <w:t>non-blaming,</w:t>
      </w:r>
      <w:r>
        <w:rPr>
          <w:spacing w:val="-9"/>
        </w:rPr>
        <w:t xml:space="preserve"> </w:t>
      </w:r>
      <w:r>
        <w:t>collaborative</w:t>
      </w:r>
      <w:r>
        <w:rPr>
          <w:spacing w:val="-10"/>
        </w:rPr>
        <w:t xml:space="preserve"> </w:t>
      </w:r>
      <w:r>
        <w:t>approach</w:t>
      </w:r>
      <w:r>
        <w:rPr>
          <w:spacing w:val="-9"/>
        </w:rPr>
        <w:t xml:space="preserve"> </w:t>
      </w:r>
      <w:r>
        <w:t>instead</w:t>
      </w:r>
      <w:r>
        <w:rPr>
          <w:spacing w:val="-9"/>
        </w:rPr>
        <w:t xml:space="preserve"> </w:t>
      </w:r>
      <w:r>
        <w:t>of</w:t>
      </w:r>
      <w:r>
        <w:rPr>
          <w:spacing w:val="-9"/>
        </w:rPr>
        <w:t xml:space="preserve"> </w:t>
      </w:r>
      <w:r>
        <w:t>an</w:t>
      </w:r>
      <w:r>
        <w:rPr>
          <w:spacing w:val="-9"/>
        </w:rPr>
        <w:t xml:space="preserve"> </w:t>
      </w:r>
      <w:r>
        <w:t>authoritative, confrontational approach in which the clinician is the expert.</w:t>
      </w:r>
    </w:p>
    <w:p w14:paraId="036F6906" w14:textId="77777777" w:rsidR="00010094" w:rsidRDefault="00A12312">
      <w:pPr>
        <w:pStyle w:val="BodyText"/>
        <w:spacing w:line="320" w:lineRule="exact"/>
        <w:ind w:left="760" w:right="1353" w:hanging="360"/>
      </w:pPr>
      <w:r>
        <w:rPr>
          <w:rFonts w:ascii="MS PGothic" w:hAnsi="MS PGothic"/>
          <w:position w:val="1"/>
        </w:rPr>
        <w:t>➡</w:t>
      </w:r>
      <w:r>
        <w:rPr>
          <w:rFonts w:ascii="MS PGothic" w:hAnsi="MS PGothic"/>
          <w:spacing w:val="28"/>
          <w:position w:val="1"/>
        </w:rPr>
        <w:t xml:space="preserve"> </w:t>
      </w:r>
      <w:r>
        <w:t>Having</w:t>
      </w:r>
      <w:r>
        <w:rPr>
          <w:spacing w:val="-8"/>
        </w:rPr>
        <w:t xml:space="preserve"> </w:t>
      </w:r>
      <w:r>
        <w:t>harm</w:t>
      </w:r>
      <w:r>
        <w:rPr>
          <w:spacing w:val="-9"/>
        </w:rPr>
        <w:t xml:space="preserve"> </w:t>
      </w:r>
      <w:r>
        <w:t>reduction</w:t>
      </w:r>
      <w:r>
        <w:rPr>
          <w:spacing w:val="-8"/>
        </w:rPr>
        <w:t xml:space="preserve"> </w:t>
      </w:r>
      <w:r>
        <w:t>goals</w:t>
      </w:r>
      <w:r>
        <w:rPr>
          <w:spacing w:val="-8"/>
        </w:rPr>
        <w:t xml:space="preserve"> </w:t>
      </w:r>
      <w:r>
        <w:t>other</w:t>
      </w:r>
      <w:r>
        <w:rPr>
          <w:spacing w:val="-8"/>
        </w:rPr>
        <w:t xml:space="preserve"> </w:t>
      </w:r>
      <w:r>
        <w:t>than</w:t>
      </w:r>
      <w:r>
        <w:rPr>
          <w:spacing w:val="-8"/>
        </w:rPr>
        <w:t xml:space="preserve"> </w:t>
      </w:r>
      <w:r>
        <w:t>abstinence,</w:t>
      </w:r>
      <w:r>
        <w:rPr>
          <w:spacing w:val="-8"/>
        </w:rPr>
        <w:t xml:space="preserve"> </w:t>
      </w:r>
      <w:r>
        <w:t>which</w:t>
      </w:r>
      <w:r>
        <w:rPr>
          <w:spacing w:val="-8"/>
        </w:rPr>
        <w:t xml:space="preserve"> </w:t>
      </w:r>
      <w:r>
        <w:t>can</w:t>
      </w:r>
      <w:r>
        <w:rPr>
          <w:spacing w:val="-8"/>
        </w:rPr>
        <w:t xml:space="preserve"> </w:t>
      </w:r>
      <w:r>
        <w:t>bring</w:t>
      </w:r>
      <w:r>
        <w:rPr>
          <w:spacing w:val="-8"/>
        </w:rPr>
        <w:t xml:space="preserve"> </w:t>
      </w:r>
      <w:r>
        <w:t>positive physical and behavioral health benefits to the individual and entire family.</w:t>
      </w:r>
    </w:p>
    <w:p w14:paraId="641CCF23" w14:textId="77777777" w:rsidR="00010094" w:rsidRDefault="00A12312">
      <w:pPr>
        <w:spacing w:line="320" w:lineRule="exact"/>
        <w:ind w:left="760" w:right="1606" w:hanging="360"/>
        <w:rPr>
          <w:sz w:val="28"/>
        </w:rPr>
      </w:pPr>
      <w:r>
        <w:rPr>
          <w:rFonts w:ascii="MS PGothic" w:hAnsi="MS PGothic"/>
          <w:position w:val="1"/>
          <w:sz w:val="28"/>
        </w:rPr>
        <w:t>➡</w:t>
      </w:r>
      <w:r>
        <w:rPr>
          <w:rFonts w:ascii="MS PGothic" w:hAnsi="MS PGothic"/>
          <w:spacing w:val="24"/>
          <w:position w:val="1"/>
          <w:sz w:val="28"/>
        </w:rPr>
        <w:t xml:space="preserve"> </w:t>
      </w:r>
      <w:r>
        <w:rPr>
          <w:b/>
          <w:sz w:val="28"/>
        </w:rPr>
        <w:t>Expanding</w:t>
      </w:r>
      <w:r>
        <w:rPr>
          <w:b/>
          <w:spacing w:val="-10"/>
          <w:sz w:val="28"/>
        </w:rPr>
        <w:t xml:space="preserve"> </w:t>
      </w:r>
      <w:r>
        <w:rPr>
          <w:b/>
          <w:sz w:val="28"/>
        </w:rPr>
        <w:t>outcome</w:t>
      </w:r>
      <w:r>
        <w:rPr>
          <w:b/>
          <w:spacing w:val="-11"/>
          <w:sz w:val="28"/>
        </w:rPr>
        <w:t xml:space="preserve"> </w:t>
      </w:r>
      <w:r>
        <w:rPr>
          <w:b/>
          <w:sz w:val="28"/>
        </w:rPr>
        <w:t>mea</w:t>
      </w:r>
      <w:r>
        <w:rPr>
          <w:b/>
          <w:sz w:val="28"/>
        </w:rPr>
        <w:t>sures</w:t>
      </w:r>
      <w:r>
        <w:rPr>
          <w:b/>
          <w:spacing w:val="-10"/>
          <w:sz w:val="28"/>
        </w:rPr>
        <w:t xml:space="preserve"> </w:t>
      </w:r>
      <w:r>
        <w:rPr>
          <w:b/>
          <w:sz w:val="28"/>
        </w:rPr>
        <w:t>of</w:t>
      </w:r>
      <w:r>
        <w:rPr>
          <w:b/>
          <w:spacing w:val="-10"/>
          <w:sz w:val="28"/>
        </w:rPr>
        <w:t xml:space="preserve"> </w:t>
      </w:r>
      <w:r>
        <w:rPr>
          <w:b/>
          <w:sz w:val="28"/>
        </w:rPr>
        <w:t>“successful”</w:t>
      </w:r>
      <w:r>
        <w:rPr>
          <w:b/>
          <w:spacing w:val="-10"/>
          <w:sz w:val="28"/>
        </w:rPr>
        <w:t xml:space="preserve"> </w:t>
      </w:r>
      <w:r>
        <w:rPr>
          <w:b/>
          <w:sz w:val="28"/>
        </w:rPr>
        <w:t>treatment</w:t>
      </w:r>
      <w:r>
        <w:rPr>
          <w:b/>
          <w:spacing w:val="-11"/>
          <w:sz w:val="28"/>
        </w:rPr>
        <w:t xml:space="preserve"> </w:t>
      </w:r>
      <w:r>
        <w:rPr>
          <w:sz w:val="28"/>
        </w:rPr>
        <w:t>to</w:t>
      </w:r>
      <w:r>
        <w:rPr>
          <w:spacing w:val="-10"/>
          <w:sz w:val="28"/>
        </w:rPr>
        <w:t xml:space="preserve"> </w:t>
      </w:r>
      <w:r>
        <w:rPr>
          <w:sz w:val="28"/>
        </w:rPr>
        <w:t>include</w:t>
      </w:r>
      <w:r>
        <w:rPr>
          <w:spacing w:val="-11"/>
          <w:sz w:val="28"/>
        </w:rPr>
        <w:t xml:space="preserve"> </w:t>
      </w:r>
      <w:r>
        <w:rPr>
          <w:sz w:val="28"/>
        </w:rPr>
        <w:t>the health and well-being of the entire family.</w:t>
      </w:r>
    </w:p>
    <w:p w14:paraId="40436840" w14:textId="77777777" w:rsidR="00010094" w:rsidRDefault="00A12312">
      <w:pPr>
        <w:pStyle w:val="BodyText"/>
        <w:spacing w:line="320" w:lineRule="exact"/>
        <w:ind w:left="760" w:right="1353" w:hanging="360"/>
      </w:pPr>
      <w:r>
        <w:rPr>
          <w:rFonts w:ascii="MS PGothic" w:hAnsi="MS PGothic"/>
          <w:position w:val="1"/>
        </w:rPr>
        <w:t>➡</w:t>
      </w:r>
      <w:r>
        <w:rPr>
          <w:rFonts w:ascii="MS PGothic" w:hAnsi="MS PGothic"/>
          <w:spacing w:val="28"/>
          <w:position w:val="1"/>
        </w:rPr>
        <w:t xml:space="preserve"> </w:t>
      </w:r>
      <w:r>
        <w:t>Acknowledging</w:t>
      </w:r>
      <w:r>
        <w:rPr>
          <w:spacing w:val="-8"/>
        </w:rPr>
        <w:t xml:space="preserve"> </w:t>
      </w:r>
      <w:r>
        <w:t>the</w:t>
      </w:r>
      <w:r>
        <w:rPr>
          <w:spacing w:val="-9"/>
        </w:rPr>
        <w:t xml:space="preserve"> </w:t>
      </w:r>
      <w:r>
        <w:t>value</w:t>
      </w:r>
      <w:r>
        <w:rPr>
          <w:spacing w:val="-9"/>
        </w:rPr>
        <w:t xml:space="preserve"> </w:t>
      </w:r>
      <w:r>
        <w:t>of</w:t>
      </w:r>
      <w:r>
        <w:rPr>
          <w:spacing w:val="-8"/>
        </w:rPr>
        <w:t xml:space="preserve"> </w:t>
      </w:r>
      <w:r>
        <w:t>relationships</w:t>
      </w:r>
      <w:r>
        <w:rPr>
          <w:spacing w:val="-8"/>
        </w:rPr>
        <w:t xml:space="preserve"> </w:t>
      </w:r>
      <w:r>
        <w:t>within</w:t>
      </w:r>
      <w:r>
        <w:rPr>
          <w:spacing w:val="-8"/>
        </w:rPr>
        <w:t xml:space="preserve"> </w:t>
      </w:r>
      <w:r>
        <w:t>the</w:t>
      </w:r>
      <w:r>
        <w:rPr>
          <w:spacing w:val="-9"/>
        </w:rPr>
        <w:t xml:space="preserve"> </w:t>
      </w:r>
      <w:r>
        <w:t>family</w:t>
      </w:r>
      <w:r>
        <w:rPr>
          <w:spacing w:val="-8"/>
        </w:rPr>
        <w:t xml:space="preserve"> </w:t>
      </w:r>
      <w:r>
        <w:t>and</w:t>
      </w:r>
      <w:r>
        <w:rPr>
          <w:spacing w:val="-8"/>
        </w:rPr>
        <w:t xml:space="preserve"> </w:t>
      </w:r>
      <w:r>
        <w:t>extrafamilial social networks as critical sources of support and positive reinforcement.</w:t>
      </w:r>
    </w:p>
    <w:p w14:paraId="750346B9" w14:textId="77777777" w:rsidR="00010094" w:rsidRDefault="00A12312">
      <w:pPr>
        <w:spacing w:line="320" w:lineRule="exact"/>
        <w:ind w:left="760" w:right="1353" w:hanging="360"/>
        <w:rPr>
          <w:sz w:val="28"/>
        </w:rPr>
      </w:pPr>
      <w:r>
        <w:rPr>
          <w:rFonts w:ascii="MS PGothic" w:hAnsi="MS PGothic"/>
          <w:position w:val="1"/>
          <w:sz w:val="28"/>
        </w:rPr>
        <w:t>➡</w:t>
      </w:r>
      <w:r>
        <w:rPr>
          <w:rFonts w:ascii="MS PGothic" w:hAnsi="MS PGothic"/>
          <w:spacing w:val="27"/>
          <w:position w:val="1"/>
          <w:sz w:val="28"/>
        </w:rPr>
        <w:t xml:space="preserve"> </w:t>
      </w:r>
      <w:r>
        <w:rPr>
          <w:b/>
          <w:sz w:val="28"/>
        </w:rPr>
        <w:t>Appreciating</w:t>
      </w:r>
      <w:r>
        <w:rPr>
          <w:b/>
          <w:spacing w:val="-9"/>
          <w:sz w:val="28"/>
        </w:rPr>
        <w:t xml:space="preserve"> </w:t>
      </w:r>
      <w:r>
        <w:rPr>
          <w:b/>
          <w:sz w:val="28"/>
        </w:rPr>
        <w:t>the</w:t>
      </w:r>
      <w:r>
        <w:rPr>
          <w:b/>
          <w:spacing w:val="-9"/>
          <w:sz w:val="28"/>
        </w:rPr>
        <w:t xml:space="preserve"> </w:t>
      </w:r>
      <w:r>
        <w:rPr>
          <w:b/>
          <w:sz w:val="28"/>
        </w:rPr>
        <w:t>importance</w:t>
      </w:r>
      <w:r>
        <w:rPr>
          <w:b/>
          <w:spacing w:val="-9"/>
          <w:sz w:val="28"/>
        </w:rPr>
        <w:t xml:space="preserve"> </w:t>
      </w:r>
      <w:r>
        <w:rPr>
          <w:b/>
          <w:sz w:val="28"/>
        </w:rPr>
        <w:t>of</w:t>
      </w:r>
      <w:r>
        <w:rPr>
          <w:b/>
          <w:spacing w:val="-9"/>
          <w:sz w:val="28"/>
        </w:rPr>
        <w:t xml:space="preserve"> </w:t>
      </w:r>
      <w:r>
        <w:rPr>
          <w:b/>
          <w:sz w:val="28"/>
        </w:rPr>
        <w:t>adapting</w:t>
      </w:r>
      <w:r>
        <w:rPr>
          <w:b/>
          <w:spacing w:val="-9"/>
          <w:sz w:val="28"/>
        </w:rPr>
        <w:t xml:space="preserve"> </w:t>
      </w:r>
      <w:r>
        <w:rPr>
          <w:b/>
          <w:sz w:val="28"/>
        </w:rPr>
        <w:t>family</w:t>
      </w:r>
      <w:r>
        <w:rPr>
          <w:b/>
          <w:spacing w:val="-9"/>
          <w:sz w:val="28"/>
        </w:rPr>
        <w:t xml:space="preserve"> </w:t>
      </w:r>
      <w:r>
        <w:rPr>
          <w:b/>
          <w:sz w:val="28"/>
        </w:rPr>
        <w:t>counseling</w:t>
      </w:r>
      <w:r>
        <w:rPr>
          <w:b/>
          <w:spacing w:val="-9"/>
          <w:sz w:val="28"/>
        </w:rPr>
        <w:t xml:space="preserve"> </w:t>
      </w:r>
      <w:r>
        <w:rPr>
          <w:b/>
          <w:sz w:val="28"/>
        </w:rPr>
        <w:t>methods</w:t>
      </w:r>
      <w:r>
        <w:rPr>
          <w:b/>
          <w:spacing w:val="-9"/>
          <w:sz w:val="28"/>
        </w:rPr>
        <w:t xml:space="preserve"> </w:t>
      </w:r>
      <w:r>
        <w:rPr>
          <w:sz w:val="28"/>
        </w:rPr>
        <w:t>to</w:t>
      </w:r>
      <w:r>
        <w:rPr>
          <w:spacing w:val="-9"/>
          <w:sz w:val="28"/>
        </w:rPr>
        <w:t xml:space="preserve"> </w:t>
      </w:r>
      <w:r>
        <w:rPr>
          <w:sz w:val="28"/>
        </w:rPr>
        <w:t xml:space="preserve">fit family values and the cultural beliefs and practices of the family’s larger </w:t>
      </w:r>
      <w:r>
        <w:rPr>
          <w:spacing w:val="-2"/>
          <w:sz w:val="28"/>
        </w:rPr>
        <w:t>community.</w:t>
      </w:r>
    </w:p>
    <w:p w14:paraId="19BD217E" w14:textId="77777777" w:rsidR="00010094" w:rsidRDefault="00010094">
      <w:pPr>
        <w:spacing w:line="320" w:lineRule="exact"/>
        <w:rPr>
          <w:sz w:val="28"/>
        </w:rPr>
        <w:sectPr w:rsidR="00010094">
          <w:pgSz w:w="12240" w:h="15840"/>
          <w:pgMar w:top="980" w:right="100" w:bottom="280" w:left="1040" w:header="714" w:footer="0" w:gutter="0"/>
          <w:cols w:space="720"/>
        </w:sectPr>
      </w:pPr>
    </w:p>
    <w:p w14:paraId="07BAA309" w14:textId="77777777" w:rsidR="00010094" w:rsidRDefault="00010094">
      <w:pPr>
        <w:pStyle w:val="BodyText"/>
        <w:rPr>
          <w:sz w:val="20"/>
        </w:rPr>
      </w:pPr>
    </w:p>
    <w:p w14:paraId="1E0D55F5" w14:textId="77777777" w:rsidR="00010094" w:rsidRDefault="00010094">
      <w:pPr>
        <w:pStyle w:val="BodyText"/>
        <w:rPr>
          <w:sz w:val="20"/>
        </w:rPr>
      </w:pPr>
    </w:p>
    <w:p w14:paraId="00A748A3" w14:textId="77777777" w:rsidR="00010094" w:rsidRDefault="00010094">
      <w:pPr>
        <w:pStyle w:val="BodyText"/>
        <w:rPr>
          <w:sz w:val="20"/>
        </w:rPr>
      </w:pPr>
    </w:p>
    <w:p w14:paraId="2C9A4445" w14:textId="77777777" w:rsidR="00010094" w:rsidRDefault="00010094">
      <w:pPr>
        <w:pStyle w:val="BodyText"/>
        <w:rPr>
          <w:sz w:val="20"/>
        </w:rPr>
      </w:pPr>
    </w:p>
    <w:p w14:paraId="3539E79B" w14:textId="77777777" w:rsidR="00010094" w:rsidRDefault="00010094">
      <w:pPr>
        <w:pStyle w:val="BodyText"/>
        <w:rPr>
          <w:sz w:val="20"/>
        </w:rPr>
      </w:pPr>
    </w:p>
    <w:p w14:paraId="0976F0CD" w14:textId="77777777" w:rsidR="00010094" w:rsidRDefault="00010094">
      <w:pPr>
        <w:pStyle w:val="BodyText"/>
        <w:rPr>
          <w:sz w:val="20"/>
        </w:rPr>
      </w:pPr>
    </w:p>
    <w:p w14:paraId="3300AF3E" w14:textId="77777777" w:rsidR="00010094" w:rsidRDefault="00010094">
      <w:pPr>
        <w:pStyle w:val="BodyText"/>
        <w:rPr>
          <w:sz w:val="20"/>
        </w:rPr>
      </w:pPr>
    </w:p>
    <w:p w14:paraId="3C4FB9A6" w14:textId="77777777" w:rsidR="00010094" w:rsidRDefault="00010094">
      <w:pPr>
        <w:pStyle w:val="BodyText"/>
        <w:spacing w:before="3" w:after="1"/>
        <w:rPr>
          <w:sz w:val="27"/>
        </w:rPr>
      </w:pPr>
    </w:p>
    <w:p w14:paraId="5991E883" w14:textId="77777777" w:rsidR="00010094" w:rsidRDefault="00A12312">
      <w:pPr>
        <w:pStyle w:val="BodyText"/>
        <w:ind w:left="544"/>
        <w:rPr>
          <w:sz w:val="20"/>
        </w:rPr>
      </w:pPr>
      <w:r>
        <w:rPr>
          <w:sz w:val="20"/>
        </w:rPr>
      </w:r>
      <w:r>
        <w:rPr>
          <w:sz w:val="20"/>
        </w:rPr>
        <w:pict w14:anchorId="1B7A61B0">
          <v:group id="docshapegroup44" o:spid="_x0000_s2098" style="width:468pt;height:500.25pt;mso-position-horizontal-relative:char;mso-position-vertical-relative:line" coordsize="9360,10005">
            <v:shape id="docshape45" o:spid="_x0000_s2100" type="#_x0000_t75" style="position:absolute;left:204;top:20;width:8860;height:9750">
              <v:imagedata r:id="rId29" o:title=""/>
            </v:shape>
            <v:rect id="docshape46" o:spid="_x0000_s2099" style="position:absolute;left:20;top:20;width:9320;height:9965" filled="f" strokeweight="2pt"/>
            <w10:anchorlock/>
          </v:group>
        </w:pict>
      </w:r>
    </w:p>
    <w:p w14:paraId="4D91CB98" w14:textId="77777777" w:rsidR="00010094" w:rsidRDefault="00010094">
      <w:pPr>
        <w:rPr>
          <w:sz w:val="20"/>
        </w:rPr>
        <w:sectPr w:rsidR="00010094">
          <w:pgSz w:w="12240" w:h="15840"/>
          <w:pgMar w:top="980" w:right="100" w:bottom="280" w:left="1040" w:header="714" w:footer="0" w:gutter="0"/>
          <w:cols w:space="720"/>
        </w:sectPr>
      </w:pPr>
    </w:p>
    <w:p w14:paraId="6D3C7689" w14:textId="77777777" w:rsidR="00010094" w:rsidRDefault="00010094">
      <w:pPr>
        <w:pStyle w:val="BodyText"/>
        <w:rPr>
          <w:sz w:val="20"/>
        </w:rPr>
      </w:pPr>
    </w:p>
    <w:p w14:paraId="439C4A53" w14:textId="77777777" w:rsidR="00010094" w:rsidRDefault="00010094">
      <w:pPr>
        <w:pStyle w:val="BodyText"/>
        <w:rPr>
          <w:sz w:val="20"/>
        </w:rPr>
      </w:pPr>
    </w:p>
    <w:p w14:paraId="5DDC2300" w14:textId="77777777" w:rsidR="00010094" w:rsidRDefault="00010094">
      <w:pPr>
        <w:pStyle w:val="BodyText"/>
        <w:rPr>
          <w:sz w:val="20"/>
        </w:rPr>
      </w:pPr>
    </w:p>
    <w:p w14:paraId="61379076" w14:textId="77777777" w:rsidR="00010094" w:rsidRDefault="00010094">
      <w:pPr>
        <w:pStyle w:val="BodyText"/>
        <w:rPr>
          <w:sz w:val="20"/>
        </w:rPr>
      </w:pPr>
    </w:p>
    <w:p w14:paraId="2BADFA6D" w14:textId="77777777" w:rsidR="00010094" w:rsidRDefault="00010094">
      <w:pPr>
        <w:pStyle w:val="BodyText"/>
        <w:rPr>
          <w:sz w:val="20"/>
        </w:rPr>
      </w:pPr>
    </w:p>
    <w:p w14:paraId="4C6CEF3B" w14:textId="77777777" w:rsidR="00010094" w:rsidRDefault="00010094">
      <w:pPr>
        <w:pStyle w:val="BodyText"/>
        <w:rPr>
          <w:sz w:val="20"/>
        </w:rPr>
      </w:pPr>
    </w:p>
    <w:p w14:paraId="0A2276CA" w14:textId="77777777" w:rsidR="00010094" w:rsidRDefault="00010094">
      <w:pPr>
        <w:pStyle w:val="BodyText"/>
        <w:rPr>
          <w:sz w:val="20"/>
        </w:rPr>
      </w:pPr>
    </w:p>
    <w:p w14:paraId="6733DA61" w14:textId="77777777" w:rsidR="00010094" w:rsidRDefault="00010094">
      <w:pPr>
        <w:pStyle w:val="BodyText"/>
        <w:spacing w:before="7"/>
        <w:rPr>
          <w:sz w:val="29"/>
        </w:rPr>
      </w:pPr>
    </w:p>
    <w:p w14:paraId="4B4DA184" w14:textId="77777777" w:rsidR="00010094" w:rsidRDefault="00A12312">
      <w:pPr>
        <w:pStyle w:val="BodyText"/>
        <w:ind w:left="400"/>
        <w:rPr>
          <w:sz w:val="20"/>
        </w:rPr>
      </w:pPr>
      <w:r>
        <w:rPr>
          <w:sz w:val="20"/>
        </w:rPr>
      </w:r>
      <w:r>
        <w:rPr>
          <w:sz w:val="20"/>
        </w:rPr>
        <w:pict w14:anchorId="1001EDA0">
          <v:group id="docshapegroup47" o:spid="_x0000_s2095" style="width:468pt;height:582.45pt;mso-position-horizontal-relative:char;mso-position-vertical-relative:line" coordsize="9360,11649">
            <v:shape id="docshape48" o:spid="_x0000_s2097" type="#_x0000_t75" style="position:absolute;left:323;top:368;width:8745;height:10821">
              <v:imagedata r:id="rId30" o:title=""/>
            </v:shape>
            <v:rect id="docshape49" o:spid="_x0000_s2096" style="position:absolute;left:20;top:20;width:9320;height:11609" filled="f" strokeweight="2pt"/>
            <w10:anchorlock/>
          </v:group>
        </w:pict>
      </w:r>
    </w:p>
    <w:p w14:paraId="7C3A1C77" w14:textId="77777777" w:rsidR="00010094" w:rsidRDefault="00010094">
      <w:pPr>
        <w:rPr>
          <w:sz w:val="20"/>
        </w:rPr>
        <w:sectPr w:rsidR="00010094">
          <w:pgSz w:w="12240" w:h="15840"/>
          <w:pgMar w:top="980" w:right="100" w:bottom="280" w:left="1040" w:header="714" w:footer="0" w:gutter="0"/>
          <w:cols w:space="720"/>
        </w:sectPr>
      </w:pPr>
    </w:p>
    <w:p w14:paraId="5C63076D" w14:textId="77777777" w:rsidR="00010094" w:rsidRDefault="00010094">
      <w:pPr>
        <w:pStyle w:val="BodyText"/>
        <w:rPr>
          <w:sz w:val="20"/>
        </w:rPr>
      </w:pPr>
    </w:p>
    <w:p w14:paraId="5E20C6B9" w14:textId="77777777" w:rsidR="00010094" w:rsidRDefault="00010094">
      <w:pPr>
        <w:pStyle w:val="BodyText"/>
        <w:rPr>
          <w:sz w:val="20"/>
        </w:rPr>
      </w:pPr>
    </w:p>
    <w:p w14:paraId="2A749727" w14:textId="77777777" w:rsidR="00010094" w:rsidRDefault="00010094">
      <w:pPr>
        <w:pStyle w:val="BodyText"/>
        <w:spacing w:before="7"/>
        <w:rPr>
          <w:sz w:val="27"/>
        </w:rPr>
      </w:pPr>
    </w:p>
    <w:p w14:paraId="55D774E1" w14:textId="77777777" w:rsidR="00010094" w:rsidRDefault="00A12312">
      <w:pPr>
        <w:pStyle w:val="BodyText"/>
        <w:ind w:left="400"/>
        <w:rPr>
          <w:sz w:val="20"/>
        </w:rPr>
      </w:pPr>
      <w:r>
        <w:rPr>
          <w:sz w:val="20"/>
        </w:rPr>
      </w:r>
      <w:r>
        <w:rPr>
          <w:sz w:val="20"/>
        </w:rPr>
        <w:pict w14:anchorId="38A6BEDF">
          <v:group id="docshapegroup50" o:spid="_x0000_s2092" style="width:468pt;height:526.35pt;mso-position-horizontal-relative:char;mso-position-vertical-relative:line" coordsize="9360,10527">
            <v:shape id="docshape51" o:spid="_x0000_s2094" type="#_x0000_t75" style="position:absolute;left:177;top:20;width:9100;height:10361">
              <v:imagedata r:id="rId31" o:title=""/>
            </v:shape>
            <v:rect id="docshape52" o:spid="_x0000_s2093" style="position:absolute;left:20;top:20;width:9320;height:10487" filled="f" strokeweight="2pt"/>
            <w10:anchorlock/>
          </v:group>
        </w:pict>
      </w:r>
    </w:p>
    <w:p w14:paraId="45ABC10B" w14:textId="77777777" w:rsidR="00010094" w:rsidRDefault="00010094">
      <w:pPr>
        <w:rPr>
          <w:sz w:val="20"/>
        </w:rPr>
        <w:sectPr w:rsidR="00010094">
          <w:pgSz w:w="12240" w:h="15840"/>
          <w:pgMar w:top="980" w:right="100" w:bottom="280" w:left="1040" w:header="714" w:footer="0" w:gutter="0"/>
          <w:cols w:space="720"/>
        </w:sectPr>
      </w:pPr>
    </w:p>
    <w:p w14:paraId="69198CA6" w14:textId="77777777" w:rsidR="00010094" w:rsidRDefault="00010094">
      <w:pPr>
        <w:pStyle w:val="BodyText"/>
        <w:rPr>
          <w:sz w:val="20"/>
        </w:rPr>
      </w:pPr>
    </w:p>
    <w:p w14:paraId="1435AB5A" w14:textId="77777777" w:rsidR="00010094" w:rsidRDefault="00010094">
      <w:pPr>
        <w:pStyle w:val="BodyText"/>
        <w:rPr>
          <w:sz w:val="20"/>
        </w:rPr>
      </w:pPr>
    </w:p>
    <w:p w14:paraId="69FB5683" w14:textId="77777777" w:rsidR="00010094" w:rsidRDefault="00010094">
      <w:pPr>
        <w:pStyle w:val="BodyText"/>
        <w:rPr>
          <w:sz w:val="20"/>
        </w:rPr>
      </w:pPr>
    </w:p>
    <w:p w14:paraId="6A32CFFB" w14:textId="77777777" w:rsidR="00010094" w:rsidRDefault="00010094">
      <w:pPr>
        <w:pStyle w:val="BodyText"/>
        <w:rPr>
          <w:sz w:val="20"/>
        </w:rPr>
      </w:pPr>
    </w:p>
    <w:p w14:paraId="3A61BBB5" w14:textId="77777777" w:rsidR="00010094" w:rsidRDefault="00010094">
      <w:pPr>
        <w:pStyle w:val="BodyText"/>
        <w:rPr>
          <w:sz w:val="20"/>
        </w:rPr>
      </w:pPr>
    </w:p>
    <w:p w14:paraId="526ADB54" w14:textId="77777777" w:rsidR="00010094" w:rsidRDefault="00010094">
      <w:pPr>
        <w:pStyle w:val="BodyText"/>
        <w:rPr>
          <w:sz w:val="20"/>
        </w:rPr>
      </w:pPr>
    </w:p>
    <w:p w14:paraId="686D17C7" w14:textId="77777777" w:rsidR="00010094" w:rsidRDefault="00010094">
      <w:pPr>
        <w:pStyle w:val="BodyText"/>
        <w:spacing w:before="10"/>
        <w:rPr>
          <w:sz w:val="15"/>
        </w:rPr>
      </w:pPr>
    </w:p>
    <w:p w14:paraId="3C362D92" w14:textId="77777777" w:rsidR="00010094" w:rsidRDefault="00A12312">
      <w:pPr>
        <w:pStyle w:val="BodyText"/>
        <w:ind w:left="400"/>
        <w:rPr>
          <w:sz w:val="20"/>
        </w:rPr>
      </w:pPr>
      <w:r>
        <w:rPr>
          <w:sz w:val="20"/>
        </w:rPr>
      </w:r>
      <w:r>
        <w:rPr>
          <w:sz w:val="20"/>
        </w:rPr>
        <w:pict w14:anchorId="2C712AF8">
          <v:group id="docshapegroup53" o:spid="_x0000_s2089" style="width:468pt;height:536.45pt;mso-position-horizontal-relative:char;mso-position-vertical-relative:line" coordsize="9360,10729">
            <v:shape id="docshape54" o:spid="_x0000_s2091" type="#_x0000_t75" style="position:absolute;left:278;top:20;width:8773;height:10613">
              <v:imagedata r:id="rId32" o:title=""/>
            </v:shape>
            <v:rect id="docshape55" o:spid="_x0000_s2090" style="position:absolute;left:20;top:20;width:9320;height:10689" filled="f" strokeweight="2pt"/>
            <w10:anchorlock/>
          </v:group>
        </w:pict>
      </w:r>
    </w:p>
    <w:p w14:paraId="057F12AF" w14:textId="77777777" w:rsidR="00010094" w:rsidRDefault="00010094">
      <w:pPr>
        <w:rPr>
          <w:sz w:val="20"/>
        </w:rPr>
        <w:sectPr w:rsidR="00010094">
          <w:pgSz w:w="12240" w:h="15840"/>
          <w:pgMar w:top="980" w:right="100" w:bottom="280" w:left="1040" w:header="714" w:footer="0" w:gutter="0"/>
          <w:cols w:space="720"/>
        </w:sectPr>
      </w:pPr>
    </w:p>
    <w:p w14:paraId="76FC727A" w14:textId="77777777" w:rsidR="00010094" w:rsidRDefault="00010094">
      <w:pPr>
        <w:pStyle w:val="BodyText"/>
        <w:rPr>
          <w:sz w:val="20"/>
        </w:rPr>
      </w:pPr>
    </w:p>
    <w:p w14:paraId="4DC0A748" w14:textId="77777777" w:rsidR="00010094" w:rsidRDefault="00010094">
      <w:pPr>
        <w:pStyle w:val="BodyText"/>
        <w:rPr>
          <w:sz w:val="20"/>
        </w:rPr>
      </w:pPr>
    </w:p>
    <w:p w14:paraId="72DE63D3" w14:textId="77777777" w:rsidR="00010094" w:rsidRDefault="00010094">
      <w:pPr>
        <w:pStyle w:val="BodyText"/>
        <w:spacing w:before="9"/>
        <w:rPr>
          <w:sz w:val="17"/>
        </w:rPr>
      </w:pPr>
    </w:p>
    <w:p w14:paraId="58A87A5B" w14:textId="77777777" w:rsidR="00010094" w:rsidRDefault="00A12312">
      <w:pPr>
        <w:pStyle w:val="Heading4"/>
        <w:spacing w:before="88"/>
      </w:pPr>
      <w:r>
        <w:rPr>
          <w:color w:val="004D7F"/>
          <w:spacing w:val="-5"/>
        </w:rPr>
        <w:t>MST</w:t>
      </w:r>
    </w:p>
    <w:p w14:paraId="526AD3B1" w14:textId="77777777" w:rsidR="00010094" w:rsidRDefault="00A12312">
      <w:pPr>
        <w:pStyle w:val="BodyText"/>
        <w:ind w:left="400" w:right="1353"/>
      </w:pPr>
      <w:r>
        <w:t>Much research on family-based treatment interventions is on adolescents.</w:t>
      </w:r>
      <w:r>
        <w:rPr>
          <w:spacing w:val="-10"/>
        </w:rPr>
        <w:t xml:space="preserve"> </w:t>
      </w:r>
      <w:r>
        <w:t>A</w:t>
      </w:r>
      <w:r>
        <w:rPr>
          <w:spacing w:val="-10"/>
        </w:rPr>
        <w:t xml:space="preserve"> </w:t>
      </w:r>
      <w:r>
        <w:t>meta- analysis found family counseling for adolescent SUDs to be more effective than several individual and group approaches or treatment as usual (Tanner-Smith, Wilson, &amp; Lipsey).</w:t>
      </w:r>
      <w:r>
        <w:rPr>
          <w:spacing w:val="-15"/>
        </w:rPr>
        <w:t xml:space="preserve"> </w:t>
      </w:r>
      <w:r>
        <w:t>Advances in family-based treatment approaches for adolescent SUDs can serve as pilot models for adult treatment.</w:t>
      </w:r>
      <w:r>
        <w:rPr>
          <w:spacing w:val="40"/>
        </w:rPr>
        <w:t xml:space="preserve"> </w:t>
      </w:r>
      <w:r>
        <w:t>For example, MST was specifically developed as a method for treating adolescents with SUDs who are involved in the criminal justice system.</w:t>
      </w:r>
      <w:r>
        <w:rPr>
          <w:spacing w:val="-7"/>
        </w:rPr>
        <w:t xml:space="preserve"> </w:t>
      </w:r>
      <w:r>
        <w:t>A</w:t>
      </w:r>
      <w:r>
        <w:rPr>
          <w:spacing w:val="-7"/>
        </w:rPr>
        <w:t xml:space="preserve"> </w:t>
      </w:r>
      <w:r>
        <w:t>r</w:t>
      </w:r>
      <w:r>
        <w:t>ecent adaptation of MST for emerging adults</w:t>
      </w:r>
      <w:r>
        <w:rPr>
          <w:spacing w:val="-3"/>
        </w:rPr>
        <w:t xml:space="preserve"> </w:t>
      </w:r>
      <w:r>
        <w:t>who</w:t>
      </w:r>
      <w:r>
        <w:rPr>
          <w:spacing w:val="-3"/>
        </w:rPr>
        <w:t xml:space="preserve"> </w:t>
      </w:r>
      <w:r>
        <w:t>are</w:t>
      </w:r>
      <w:r>
        <w:rPr>
          <w:spacing w:val="-4"/>
        </w:rPr>
        <w:t xml:space="preserve"> </w:t>
      </w:r>
      <w:r>
        <w:t>aging</w:t>
      </w:r>
      <w:r>
        <w:rPr>
          <w:spacing w:val="-3"/>
        </w:rPr>
        <w:t xml:space="preserve"> </w:t>
      </w:r>
      <w:r>
        <w:t>out</w:t>
      </w:r>
      <w:r>
        <w:rPr>
          <w:spacing w:val="-4"/>
        </w:rPr>
        <w:t xml:space="preserve"> </w:t>
      </w:r>
      <w:r>
        <w:t>of</w:t>
      </w:r>
      <w:r>
        <w:rPr>
          <w:spacing w:val="-3"/>
        </w:rPr>
        <w:t xml:space="preserve"> </w:t>
      </w:r>
      <w:r>
        <w:t>the</w:t>
      </w:r>
      <w:r>
        <w:rPr>
          <w:spacing w:val="-4"/>
        </w:rPr>
        <w:t xml:space="preserve"> </w:t>
      </w:r>
      <w:r>
        <w:t>child</w:t>
      </w:r>
      <w:r>
        <w:rPr>
          <w:spacing w:val="-3"/>
        </w:rPr>
        <w:t xml:space="preserve"> </w:t>
      </w:r>
      <w:r>
        <w:t>welfare</w:t>
      </w:r>
      <w:r>
        <w:rPr>
          <w:spacing w:val="-4"/>
        </w:rPr>
        <w:t xml:space="preserve"> </w:t>
      </w:r>
      <w:r>
        <w:t>system</w:t>
      </w:r>
      <w:r>
        <w:rPr>
          <w:spacing w:val="-3"/>
        </w:rPr>
        <w:t xml:space="preserve"> </w:t>
      </w:r>
      <w:r>
        <w:t>follows</w:t>
      </w:r>
      <w:r>
        <w:rPr>
          <w:spacing w:val="-3"/>
        </w:rPr>
        <w:t xml:space="preserve"> </w:t>
      </w:r>
      <w:r>
        <w:t>the</w:t>
      </w:r>
      <w:r>
        <w:rPr>
          <w:spacing w:val="-4"/>
        </w:rPr>
        <w:t xml:space="preserve"> </w:t>
      </w:r>
      <w:r>
        <w:t>principles</w:t>
      </w:r>
      <w:r>
        <w:rPr>
          <w:spacing w:val="-3"/>
        </w:rPr>
        <w:t xml:space="preserve"> </w:t>
      </w:r>
      <w:r>
        <w:t>of</w:t>
      </w:r>
      <w:r>
        <w:rPr>
          <w:spacing w:val="-3"/>
        </w:rPr>
        <w:t xml:space="preserve"> </w:t>
      </w:r>
      <w:r>
        <w:t>MST but shifts the primary agent of change from parents to the emerging adult and the emerging adult’s social network, which may or may not include the parents. Pilot testing of this adapted approach shows promising outcomes (</w:t>
      </w:r>
      <w:proofErr w:type="spellStart"/>
      <w:r>
        <w:t>Sheidow</w:t>
      </w:r>
      <w:proofErr w:type="spellEnd"/>
      <w:r>
        <w:t>, McCart, &amp; Davis).</w:t>
      </w:r>
      <w:r>
        <w:rPr>
          <w:spacing w:val="-8"/>
        </w:rPr>
        <w:t xml:space="preserve"> </w:t>
      </w:r>
      <w:r>
        <w:t>Ano</w:t>
      </w:r>
      <w:r>
        <w:t>ther pilot study of MST adapted for mothers with SUDs (MST- Building Stronger Families) found significant reductions in substance use among adults and significantly fewer symptoms of anxiety among children paired with their mothers (Schaeffer, Swenson, Tue</w:t>
      </w:r>
      <w:r>
        <w:t>rk, &amp; Henggeler).</w:t>
      </w:r>
    </w:p>
    <w:p w14:paraId="674816F3" w14:textId="77777777" w:rsidR="00010094" w:rsidRDefault="00010094">
      <w:pPr>
        <w:pStyle w:val="BodyText"/>
        <w:spacing w:before="2"/>
        <w:rPr>
          <w:sz w:val="25"/>
        </w:rPr>
      </w:pPr>
    </w:p>
    <w:p w14:paraId="53A54676" w14:textId="77777777" w:rsidR="00010094" w:rsidRDefault="00A12312">
      <w:pPr>
        <w:pStyle w:val="Heading4"/>
      </w:pPr>
      <w:r>
        <w:rPr>
          <w:color w:val="004D7F"/>
        </w:rPr>
        <w:t>Systemic–Motivational</w:t>
      </w:r>
      <w:r>
        <w:rPr>
          <w:color w:val="004D7F"/>
          <w:spacing w:val="-9"/>
        </w:rPr>
        <w:t xml:space="preserve"> </w:t>
      </w:r>
      <w:r>
        <w:rPr>
          <w:color w:val="004D7F"/>
          <w:spacing w:val="-2"/>
        </w:rPr>
        <w:t>Therapy</w:t>
      </w:r>
    </w:p>
    <w:p w14:paraId="068D0313" w14:textId="77777777" w:rsidR="00010094" w:rsidRDefault="00A12312">
      <w:pPr>
        <w:pStyle w:val="BodyText"/>
        <w:ind w:left="400" w:right="1351"/>
      </w:pPr>
      <w:r>
        <w:t>Systemic–motivational therapy is a model of SUD family counseling that</w:t>
      </w:r>
      <w:r>
        <w:rPr>
          <w:spacing w:val="40"/>
        </w:rPr>
        <w:t xml:space="preserve"> </w:t>
      </w:r>
      <w:r>
        <w:t xml:space="preserve">combines elements of systemic family therapy and MI. It was developed by </w:t>
      </w:r>
      <w:proofErr w:type="spellStart"/>
      <w:r>
        <w:t>Steinglass</w:t>
      </w:r>
      <w:proofErr w:type="spellEnd"/>
      <w:r>
        <w:rPr>
          <w:spacing w:val="40"/>
        </w:rPr>
        <w:t xml:space="preserve"> </w:t>
      </w:r>
      <w:r>
        <w:t>to treat alcohol use disorder (AUD) in the family bu</w:t>
      </w:r>
      <w:r>
        <w:t>t can be applied to other</w:t>
      </w:r>
      <w:r>
        <w:rPr>
          <w:spacing w:val="-4"/>
        </w:rPr>
        <w:t xml:space="preserve"> </w:t>
      </w:r>
      <w:r>
        <w:t>substance</w:t>
      </w:r>
      <w:r>
        <w:rPr>
          <w:spacing w:val="-5"/>
        </w:rPr>
        <w:t xml:space="preserve"> </w:t>
      </w:r>
      <w:r>
        <w:t>misuse.</w:t>
      </w:r>
      <w:r>
        <w:rPr>
          <w:spacing w:val="-4"/>
        </w:rPr>
        <w:t xml:space="preserve"> </w:t>
      </w:r>
      <w:r>
        <w:t>Goals</w:t>
      </w:r>
      <w:r>
        <w:rPr>
          <w:spacing w:val="-4"/>
        </w:rPr>
        <w:t xml:space="preserve"> </w:t>
      </w:r>
      <w:r>
        <w:t>include</w:t>
      </w:r>
      <w:r>
        <w:rPr>
          <w:spacing w:val="-5"/>
        </w:rPr>
        <w:t xml:space="preserve"> </w:t>
      </w:r>
      <w:r>
        <w:t>assessing</w:t>
      </w:r>
      <w:r>
        <w:rPr>
          <w:spacing w:val="-4"/>
        </w:rPr>
        <w:t xml:space="preserve"> </w:t>
      </w:r>
      <w:r>
        <w:t>the</w:t>
      </w:r>
      <w:r>
        <w:rPr>
          <w:spacing w:val="-5"/>
        </w:rPr>
        <w:t xml:space="preserve"> </w:t>
      </w:r>
      <w:r>
        <w:t>relationship</w:t>
      </w:r>
      <w:r>
        <w:rPr>
          <w:spacing w:val="-4"/>
        </w:rPr>
        <w:t xml:space="preserve"> </w:t>
      </w:r>
      <w:r>
        <w:t>between</w:t>
      </w:r>
      <w:r>
        <w:rPr>
          <w:spacing w:val="-4"/>
        </w:rPr>
        <w:t xml:space="preserve"> </w:t>
      </w:r>
      <w:r>
        <w:t>substance misuse and family life, understanding family beliefs about substance misuse, and helping the family work as a team to develop family-based strategies for</w:t>
      </w:r>
      <w:r>
        <w:t xml:space="preserve"> </w:t>
      </w:r>
      <w:r>
        <w:rPr>
          <w:spacing w:val="-2"/>
        </w:rPr>
        <w:t>abstinence.</w:t>
      </w:r>
    </w:p>
    <w:p w14:paraId="6ABB9A16" w14:textId="77777777" w:rsidR="00010094" w:rsidRDefault="00010094">
      <w:pPr>
        <w:pStyle w:val="BodyText"/>
        <w:spacing w:before="6"/>
        <w:rPr>
          <w:sz w:val="26"/>
        </w:rPr>
      </w:pPr>
    </w:p>
    <w:p w14:paraId="3A1321F2" w14:textId="77777777" w:rsidR="00010094" w:rsidRDefault="00A12312">
      <w:pPr>
        <w:pStyle w:val="BodyText"/>
        <w:ind w:left="400" w:right="1373"/>
      </w:pPr>
      <w:r>
        <w:t>You can help the family make a hypothesis about the causes of SUDs and create “mini-experiments” to address alcohol misuse in the family.</w:t>
      </w:r>
      <w:r>
        <w:rPr>
          <w:spacing w:val="-4"/>
        </w:rPr>
        <w:t xml:space="preserve"> </w:t>
      </w:r>
      <w:r>
        <w:t xml:space="preserve">You and the family will collaborate to develop specific criteria to assess the relative success of the </w:t>
      </w:r>
      <w:proofErr w:type="gramStart"/>
      <w:r>
        <w:t>m</w:t>
      </w:r>
      <w:r>
        <w:t>ini-experiments</w:t>
      </w:r>
      <w:proofErr w:type="gramEnd"/>
      <w:r>
        <w:t>.</w:t>
      </w:r>
      <w:r>
        <w:rPr>
          <w:spacing w:val="-10"/>
        </w:rPr>
        <w:t xml:space="preserve"> </w:t>
      </w:r>
      <w:r>
        <w:t>Then</w:t>
      </w:r>
      <w:r>
        <w:rPr>
          <w:spacing w:val="-5"/>
        </w:rPr>
        <w:t xml:space="preserve"> </w:t>
      </w:r>
      <w:r>
        <w:t>adjust</w:t>
      </w:r>
      <w:r>
        <w:rPr>
          <w:spacing w:val="-5"/>
        </w:rPr>
        <w:t xml:space="preserve"> </w:t>
      </w:r>
      <w:r>
        <w:t>treatment</w:t>
      </w:r>
      <w:r>
        <w:rPr>
          <w:spacing w:val="-5"/>
        </w:rPr>
        <w:t xml:space="preserve"> </w:t>
      </w:r>
      <w:r>
        <w:t>strategies</w:t>
      </w:r>
      <w:r>
        <w:rPr>
          <w:spacing w:val="-5"/>
        </w:rPr>
        <w:t xml:space="preserve"> </w:t>
      </w:r>
      <w:r>
        <w:t>according</w:t>
      </w:r>
      <w:r>
        <w:rPr>
          <w:spacing w:val="-5"/>
        </w:rPr>
        <w:t xml:space="preserve"> </w:t>
      </w:r>
      <w:r>
        <w:t>to</w:t>
      </w:r>
      <w:r>
        <w:rPr>
          <w:spacing w:val="-5"/>
        </w:rPr>
        <w:t xml:space="preserve"> </w:t>
      </w:r>
      <w:r>
        <w:t>how</w:t>
      </w:r>
      <w:r>
        <w:rPr>
          <w:spacing w:val="-5"/>
        </w:rPr>
        <w:t xml:space="preserve"> </w:t>
      </w:r>
      <w:r>
        <w:t>successful</w:t>
      </w:r>
      <w:r>
        <w:rPr>
          <w:spacing w:val="-5"/>
        </w:rPr>
        <w:t xml:space="preserve"> </w:t>
      </w:r>
      <w:r>
        <w:t xml:space="preserve">the </w:t>
      </w:r>
      <w:proofErr w:type="gramStart"/>
      <w:r>
        <w:t>mini-experiments</w:t>
      </w:r>
      <w:proofErr w:type="gramEnd"/>
      <w:r>
        <w:t xml:space="preserve"> were in addressing misuse (</w:t>
      </w:r>
      <w:proofErr w:type="spellStart"/>
      <w:r>
        <w:t>Steinglass</w:t>
      </w:r>
      <w:proofErr w:type="spellEnd"/>
      <w:r>
        <w:t>).</w:t>
      </w:r>
    </w:p>
    <w:p w14:paraId="0B0A2698" w14:textId="77777777" w:rsidR="00010094" w:rsidRDefault="00010094">
      <w:pPr>
        <w:pStyle w:val="BodyText"/>
        <w:rPr>
          <w:sz w:val="27"/>
        </w:rPr>
      </w:pPr>
    </w:p>
    <w:p w14:paraId="1F775B5B" w14:textId="77777777" w:rsidR="00010094" w:rsidRDefault="00A12312">
      <w:pPr>
        <w:pStyle w:val="BodyText"/>
        <w:ind w:left="400" w:right="1399"/>
      </w:pPr>
      <w:r>
        <w:t>Family interventions are good options in SUD treatment. Use them starting with the</w:t>
      </w:r>
      <w:r>
        <w:rPr>
          <w:spacing w:val="-5"/>
        </w:rPr>
        <w:t xml:space="preserve"> </w:t>
      </w:r>
      <w:r>
        <w:t>least</w:t>
      </w:r>
      <w:r>
        <w:rPr>
          <w:spacing w:val="-3"/>
        </w:rPr>
        <w:t xml:space="preserve"> </w:t>
      </w:r>
      <w:r>
        <w:t>intensive</w:t>
      </w:r>
      <w:r>
        <w:rPr>
          <w:spacing w:val="-4"/>
        </w:rPr>
        <w:t xml:space="preserve"> </w:t>
      </w:r>
      <w:r>
        <w:t>(e.g.,</w:t>
      </w:r>
      <w:r>
        <w:rPr>
          <w:spacing w:val="-3"/>
        </w:rPr>
        <w:t xml:space="preserve"> </w:t>
      </w:r>
      <w:r>
        <w:t>counseling</w:t>
      </w:r>
      <w:r>
        <w:rPr>
          <w:spacing w:val="-3"/>
        </w:rPr>
        <w:t xml:space="preserve"> </w:t>
      </w:r>
      <w:r>
        <w:t>and</w:t>
      </w:r>
      <w:r>
        <w:rPr>
          <w:spacing w:val="-18"/>
        </w:rPr>
        <w:t xml:space="preserve"> </w:t>
      </w:r>
      <w:r>
        <w:t>Al-Anon</w:t>
      </w:r>
      <w:r>
        <w:rPr>
          <w:spacing w:val="-3"/>
        </w:rPr>
        <w:t xml:space="preserve"> </w:t>
      </w:r>
      <w:r>
        <w:t>or</w:t>
      </w:r>
      <w:r>
        <w:rPr>
          <w:spacing w:val="-3"/>
        </w:rPr>
        <w:t xml:space="preserve"> </w:t>
      </w:r>
      <w:r>
        <w:t>CRAFT)</w:t>
      </w:r>
      <w:r>
        <w:rPr>
          <w:spacing w:val="-3"/>
        </w:rPr>
        <w:t xml:space="preserve"> </w:t>
      </w:r>
      <w:r>
        <w:t>before</w:t>
      </w:r>
      <w:r>
        <w:rPr>
          <w:spacing w:val="-4"/>
        </w:rPr>
        <w:t xml:space="preserve"> </w:t>
      </w:r>
      <w:r>
        <w:t>moving</w:t>
      </w:r>
      <w:r>
        <w:rPr>
          <w:spacing w:val="-3"/>
        </w:rPr>
        <w:t xml:space="preserve"> </w:t>
      </w:r>
      <w:r>
        <w:t>to</w:t>
      </w:r>
      <w:r>
        <w:rPr>
          <w:spacing w:val="-3"/>
        </w:rPr>
        <w:t xml:space="preserve"> </w:t>
      </w:r>
      <w:r>
        <w:t>the most intensive.</w:t>
      </w:r>
    </w:p>
    <w:p w14:paraId="40F86622" w14:textId="77777777" w:rsidR="00010094" w:rsidRDefault="00010094">
      <w:pPr>
        <w:pStyle w:val="BodyText"/>
        <w:spacing w:before="3"/>
        <w:rPr>
          <w:sz w:val="27"/>
        </w:rPr>
      </w:pPr>
    </w:p>
    <w:p w14:paraId="14730969" w14:textId="77777777" w:rsidR="00010094" w:rsidRDefault="00A12312">
      <w:pPr>
        <w:pStyle w:val="Heading4"/>
        <w:spacing w:before="1"/>
      </w:pPr>
      <w:r>
        <w:rPr>
          <w:color w:val="004D7F"/>
          <w:spacing w:val="-2"/>
        </w:rPr>
        <w:t>Psychoeducation</w:t>
      </w:r>
    </w:p>
    <w:p w14:paraId="1C3CB991" w14:textId="77777777" w:rsidR="00010094" w:rsidRDefault="00A12312">
      <w:pPr>
        <w:pStyle w:val="BodyText"/>
        <w:ind w:left="400" w:right="1353"/>
      </w:pPr>
      <w:r>
        <w:t>Psychoeducation</w:t>
      </w:r>
      <w:r>
        <w:rPr>
          <w:spacing w:val="-4"/>
        </w:rPr>
        <w:t xml:space="preserve"> </w:t>
      </w:r>
      <w:r>
        <w:t>is</w:t>
      </w:r>
      <w:r>
        <w:rPr>
          <w:spacing w:val="-4"/>
        </w:rPr>
        <w:t xml:space="preserve"> </w:t>
      </w:r>
      <w:r>
        <w:t>more</w:t>
      </w:r>
      <w:r>
        <w:rPr>
          <w:spacing w:val="-5"/>
        </w:rPr>
        <w:t xml:space="preserve"> </w:t>
      </w:r>
      <w:r>
        <w:t>than</w:t>
      </w:r>
      <w:r>
        <w:rPr>
          <w:spacing w:val="-4"/>
        </w:rPr>
        <w:t xml:space="preserve"> </w:t>
      </w:r>
      <w:r>
        <w:t>just</w:t>
      </w:r>
      <w:r>
        <w:rPr>
          <w:spacing w:val="-4"/>
        </w:rPr>
        <w:t xml:space="preserve"> </w:t>
      </w:r>
      <w:r>
        <w:t>giving</w:t>
      </w:r>
      <w:r>
        <w:rPr>
          <w:spacing w:val="-4"/>
        </w:rPr>
        <w:t xml:space="preserve"> </w:t>
      </w:r>
      <w:r>
        <w:t>families</w:t>
      </w:r>
      <w:r>
        <w:rPr>
          <w:spacing w:val="-4"/>
        </w:rPr>
        <w:t xml:space="preserve"> </w:t>
      </w:r>
      <w:r>
        <w:t>information</w:t>
      </w:r>
      <w:r>
        <w:rPr>
          <w:spacing w:val="-4"/>
        </w:rPr>
        <w:t xml:space="preserve"> </w:t>
      </w:r>
      <w:r>
        <w:t>about</w:t>
      </w:r>
      <w:r>
        <w:rPr>
          <w:spacing w:val="-5"/>
        </w:rPr>
        <w:t xml:space="preserve"> </w:t>
      </w:r>
      <w:r>
        <w:t>the</w:t>
      </w:r>
      <w:r>
        <w:rPr>
          <w:spacing w:val="-5"/>
        </w:rPr>
        <w:t xml:space="preserve"> </w:t>
      </w:r>
      <w:r>
        <w:t>course</w:t>
      </w:r>
      <w:r>
        <w:rPr>
          <w:spacing w:val="-5"/>
        </w:rPr>
        <w:t xml:space="preserve"> </w:t>
      </w:r>
      <w:r>
        <w:t>of addiction and the recovery process. Goals include engaging family members in</w:t>
      </w:r>
    </w:p>
    <w:p w14:paraId="60A7C0E5" w14:textId="77777777" w:rsidR="00010094" w:rsidRDefault="00010094">
      <w:pPr>
        <w:sectPr w:rsidR="00010094">
          <w:pgSz w:w="12240" w:h="15840"/>
          <w:pgMar w:top="980" w:right="100" w:bottom="280" w:left="1040" w:header="714" w:footer="0" w:gutter="0"/>
          <w:cols w:space="720"/>
        </w:sectPr>
      </w:pPr>
    </w:p>
    <w:p w14:paraId="1EA00D80" w14:textId="77777777" w:rsidR="00010094" w:rsidRDefault="00010094">
      <w:pPr>
        <w:pStyle w:val="BodyText"/>
        <w:spacing w:before="11"/>
        <w:rPr>
          <w:sz w:val="29"/>
        </w:rPr>
      </w:pPr>
    </w:p>
    <w:p w14:paraId="7D32A816" w14:textId="77777777" w:rsidR="00010094" w:rsidRDefault="00A12312">
      <w:pPr>
        <w:pStyle w:val="BodyText"/>
        <w:spacing w:before="88"/>
        <w:ind w:left="400" w:right="1420"/>
      </w:pPr>
      <w:r>
        <w:t>treatment, providing information, enhancing social support networks, developing problem-solving and communication skills, and providing ongoing support and referral</w:t>
      </w:r>
      <w:r>
        <w:rPr>
          <w:b/>
        </w:rPr>
        <w:t xml:space="preserve">s </w:t>
      </w:r>
      <w:r>
        <w:t xml:space="preserve">to other community-based services (McFarlane, Dixon, Lukens, &amp; </w:t>
      </w:r>
      <w:proofErr w:type="spellStart"/>
      <w:r>
        <w:t>Lucksted</w:t>
      </w:r>
      <w:proofErr w:type="spellEnd"/>
      <w:r>
        <w:t>). P</w:t>
      </w:r>
      <w:r>
        <w:t>sychoeducation can take place in individual or group sessions with family</w:t>
      </w:r>
      <w:r>
        <w:rPr>
          <w:spacing w:val="-4"/>
        </w:rPr>
        <w:t xml:space="preserve"> </w:t>
      </w:r>
      <w:r>
        <w:t>members,</w:t>
      </w:r>
      <w:r>
        <w:rPr>
          <w:spacing w:val="-4"/>
        </w:rPr>
        <w:t xml:space="preserve"> </w:t>
      </w:r>
      <w:r>
        <w:t>single</w:t>
      </w:r>
      <w:r>
        <w:rPr>
          <w:spacing w:val="-5"/>
        </w:rPr>
        <w:t xml:space="preserve"> </w:t>
      </w:r>
      <w:r>
        <w:t>family</w:t>
      </w:r>
      <w:r>
        <w:rPr>
          <w:spacing w:val="-4"/>
        </w:rPr>
        <w:t xml:space="preserve"> </w:t>
      </w:r>
      <w:r>
        <w:t>group</w:t>
      </w:r>
      <w:r>
        <w:rPr>
          <w:spacing w:val="-4"/>
        </w:rPr>
        <w:t xml:space="preserve"> </w:t>
      </w:r>
      <w:r>
        <w:t>sessions,</w:t>
      </w:r>
      <w:r>
        <w:rPr>
          <w:spacing w:val="-4"/>
        </w:rPr>
        <w:t xml:space="preserve"> </w:t>
      </w:r>
      <w:r>
        <w:t>and</w:t>
      </w:r>
      <w:r>
        <w:rPr>
          <w:spacing w:val="-4"/>
        </w:rPr>
        <w:t xml:space="preserve"> </w:t>
      </w:r>
      <w:r>
        <w:t>multiple</w:t>
      </w:r>
      <w:r>
        <w:rPr>
          <w:spacing w:val="-5"/>
        </w:rPr>
        <w:t xml:space="preserve"> </w:t>
      </w:r>
      <w:r>
        <w:t>family</w:t>
      </w:r>
      <w:r>
        <w:rPr>
          <w:spacing w:val="-4"/>
        </w:rPr>
        <w:t xml:space="preserve"> </w:t>
      </w:r>
      <w:r>
        <w:t>group</w:t>
      </w:r>
      <w:r>
        <w:rPr>
          <w:spacing w:val="-4"/>
        </w:rPr>
        <w:t xml:space="preserve"> </w:t>
      </w:r>
      <w:r>
        <w:t>sessions.</w:t>
      </w:r>
    </w:p>
    <w:p w14:paraId="1B6743DD" w14:textId="77777777" w:rsidR="00010094" w:rsidRDefault="00010094">
      <w:pPr>
        <w:pStyle w:val="BodyText"/>
        <w:rPr>
          <w:sz w:val="27"/>
        </w:rPr>
      </w:pPr>
    </w:p>
    <w:p w14:paraId="63A3301A" w14:textId="77777777" w:rsidR="00010094" w:rsidRDefault="00A12312">
      <w:pPr>
        <w:pStyle w:val="BodyText"/>
        <w:ind w:left="400" w:right="1606"/>
      </w:pPr>
      <w:r>
        <w:t>Engaging</w:t>
      </w:r>
      <w:r>
        <w:rPr>
          <w:spacing w:val="-3"/>
        </w:rPr>
        <w:t xml:space="preserve"> </w:t>
      </w:r>
      <w:r>
        <w:t>family</w:t>
      </w:r>
      <w:r>
        <w:rPr>
          <w:spacing w:val="-3"/>
        </w:rPr>
        <w:t xml:space="preserve"> </w:t>
      </w:r>
      <w:r>
        <w:t>members</w:t>
      </w:r>
      <w:r>
        <w:rPr>
          <w:spacing w:val="-3"/>
        </w:rPr>
        <w:t xml:space="preserve"> </w:t>
      </w:r>
      <w:r>
        <w:t>in</w:t>
      </w:r>
      <w:r>
        <w:rPr>
          <w:spacing w:val="-3"/>
        </w:rPr>
        <w:t xml:space="preserve"> </w:t>
      </w:r>
      <w:r>
        <w:t>more</w:t>
      </w:r>
      <w:r>
        <w:rPr>
          <w:spacing w:val="-4"/>
        </w:rPr>
        <w:t xml:space="preserve"> </w:t>
      </w:r>
      <w:r>
        <w:t>intensive</w:t>
      </w:r>
      <w:r>
        <w:rPr>
          <w:spacing w:val="-4"/>
        </w:rPr>
        <w:t xml:space="preserve"> </w:t>
      </w:r>
      <w:r>
        <w:t>treatment</w:t>
      </w:r>
      <w:r>
        <w:rPr>
          <w:spacing w:val="-4"/>
        </w:rPr>
        <w:t xml:space="preserve"> </w:t>
      </w:r>
      <w:r>
        <w:t>is</w:t>
      </w:r>
      <w:r>
        <w:rPr>
          <w:spacing w:val="-3"/>
        </w:rPr>
        <w:t xml:space="preserve"> </w:t>
      </w:r>
      <w:r>
        <w:t>a</w:t>
      </w:r>
      <w:r>
        <w:rPr>
          <w:spacing w:val="-4"/>
        </w:rPr>
        <w:t xml:space="preserve"> </w:t>
      </w:r>
      <w:r>
        <w:t>possible</w:t>
      </w:r>
      <w:r>
        <w:rPr>
          <w:spacing w:val="-4"/>
        </w:rPr>
        <w:t xml:space="preserve"> </w:t>
      </w:r>
      <w:r>
        <w:t>outcome</w:t>
      </w:r>
      <w:r>
        <w:rPr>
          <w:spacing w:val="-4"/>
        </w:rPr>
        <w:t xml:space="preserve"> </w:t>
      </w:r>
      <w:r>
        <w:t>of psychoeducation, but many family members benefit just from learning about mental illness, addiction, recovery, and ways to respond to a family member.</w:t>
      </w:r>
    </w:p>
    <w:p w14:paraId="067945D7" w14:textId="77777777" w:rsidR="00010094" w:rsidRDefault="00A12312">
      <w:pPr>
        <w:pStyle w:val="BodyText"/>
        <w:spacing w:line="237" w:lineRule="auto"/>
        <w:ind w:left="400" w:right="1606"/>
      </w:pPr>
      <w:r>
        <w:t>Psychoeducation can include providing Internet access and links to information and family recovery res</w:t>
      </w:r>
      <w:r>
        <w:t>ources such as pamphlets, multimedia, and recovery- oriented books. Psychoeducational interventions can also inform families about and</w:t>
      </w:r>
      <w:r>
        <w:rPr>
          <w:spacing w:val="-7"/>
        </w:rPr>
        <w:t xml:space="preserve"> </w:t>
      </w:r>
      <w:r>
        <w:t>provide</w:t>
      </w:r>
      <w:r>
        <w:rPr>
          <w:spacing w:val="-6"/>
        </w:rPr>
        <w:t xml:space="preserve"> </w:t>
      </w:r>
      <w:r>
        <w:t>referral</w:t>
      </w:r>
      <w:r>
        <w:rPr>
          <w:spacing w:val="-5"/>
        </w:rPr>
        <w:t xml:space="preserve"> </w:t>
      </w:r>
      <w:r>
        <w:t>to</w:t>
      </w:r>
      <w:r>
        <w:rPr>
          <w:spacing w:val="-5"/>
        </w:rPr>
        <w:t xml:space="preserve"> </w:t>
      </w:r>
      <w:r>
        <w:t>community-based</w:t>
      </w:r>
      <w:r>
        <w:rPr>
          <w:spacing w:val="-5"/>
        </w:rPr>
        <w:t xml:space="preserve"> </w:t>
      </w:r>
      <w:r>
        <w:t>family</w:t>
      </w:r>
      <w:r>
        <w:rPr>
          <w:spacing w:val="-5"/>
        </w:rPr>
        <w:t xml:space="preserve"> </w:t>
      </w:r>
      <w:r>
        <w:t>supports</w:t>
      </w:r>
      <w:r>
        <w:rPr>
          <w:spacing w:val="-5"/>
        </w:rPr>
        <w:t xml:space="preserve"> </w:t>
      </w:r>
      <w:r>
        <w:t>like</w:t>
      </w:r>
      <w:r>
        <w:rPr>
          <w:spacing w:val="-18"/>
        </w:rPr>
        <w:t xml:space="preserve"> </w:t>
      </w:r>
      <w:r>
        <w:t>Al-Anon</w:t>
      </w:r>
      <w:r>
        <w:rPr>
          <w:spacing w:val="-4"/>
        </w:rPr>
        <w:t xml:space="preserve"> </w:t>
      </w:r>
      <w:r>
        <w:t>and</w:t>
      </w:r>
      <w:r>
        <w:rPr>
          <w:spacing w:val="-5"/>
        </w:rPr>
        <w:t xml:space="preserve"> </w:t>
      </w:r>
      <w:r>
        <w:t xml:space="preserve">Nar- </w:t>
      </w:r>
      <w:r>
        <w:rPr>
          <w:spacing w:val="-2"/>
        </w:rPr>
        <w:t>Anon.</w:t>
      </w:r>
    </w:p>
    <w:p w14:paraId="75790E43" w14:textId="77777777" w:rsidR="00010094" w:rsidRDefault="00010094">
      <w:pPr>
        <w:pStyle w:val="BodyText"/>
        <w:spacing w:before="9"/>
        <w:rPr>
          <w:sz w:val="27"/>
        </w:rPr>
      </w:pPr>
    </w:p>
    <w:p w14:paraId="40251348" w14:textId="77777777" w:rsidR="00010094" w:rsidRDefault="00A12312">
      <w:pPr>
        <w:pStyle w:val="BodyText"/>
        <w:spacing w:before="1" w:line="307" w:lineRule="exact"/>
        <w:ind w:left="400"/>
      </w:pPr>
      <w:r>
        <w:t>Psychoeducation</w:t>
      </w:r>
      <w:r>
        <w:rPr>
          <w:spacing w:val="-4"/>
        </w:rPr>
        <w:t xml:space="preserve"> </w:t>
      </w:r>
      <w:r>
        <w:t>helps</w:t>
      </w:r>
      <w:r>
        <w:rPr>
          <w:spacing w:val="-2"/>
        </w:rPr>
        <w:t xml:space="preserve"> </w:t>
      </w:r>
      <w:r>
        <w:t>family</w:t>
      </w:r>
      <w:r>
        <w:rPr>
          <w:spacing w:val="-2"/>
        </w:rPr>
        <w:t xml:space="preserve"> members:</w:t>
      </w:r>
    </w:p>
    <w:p w14:paraId="69617D35" w14:textId="77777777" w:rsidR="00010094" w:rsidRDefault="00A12312">
      <w:pPr>
        <w:pStyle w:val="BodyText"/>
        <w:spacing w:line="324" w:lineRule="exact"/>
        <w:ind w:left="400"/>
      </w:pPr>
      <w:r>
        <w:rPr>
          <w:rFonts w:ascii="MS PGothic" w:hAnsi="MS PGothic"/>
          <w:position w:val="1"/>
        </w:rPr>
        <w:t>➡</w:t>
      </w:r>
      <w:r>
        <w:rPr>
          <w:rFonts w:ascii="MS PGothic" w:hAnsi="MS PGothic"/>
          <w:spacing w:val="31"/>
          <w:position w:val="1"/>
        </w:rPr>
        <w:t xml:space="preserve"> </w:t>
      </w:r>
      <w:r>
        <w:t>Understand</w:t>
      </w:r>
      <w:r>
        <w:rPr>
          <w:spacing w:val="-6"/>
        </w:rPr>
        <w:t xml:space="preserve"> </w:t>
      </w:r>
      <w:r>
        <w:t>the</w:t>
      </w:r>
      <w:r>
        <w:rPr>
          <w:spacing w:val="-7"/>
        </w:rPr>
        <w:t xml:space="preserve"> </w:t>
      </w:r>
      <w:r>
        <w:t>biopsychosocial</w:t>
      </w:r>
      <w:r>
        <w:rPr>
          <w:spacing w:val="-5"/>
        </w:rPr>
        <w:t xml:space="preserve"> </w:t>
      </w:r>
      <w:r>
        <w:t>effects</w:t>
      </w:r>
      <w:r>
        <w:rPr>
          <w:spacing w:val="-6"/>
        </w:rPr>
        <w:t xml:space="preserve"> </w:t>
      </w:r>
      <w:r>
        <w:t>of</w:t>
      </w:r>
      <w:r>
        <w:rPr>
          <w:spacing w:val="-6"/>
        </w:rPr>
        <w:t xml:space="preserve"> </w:t>
      </w:r>
      <w:r>
        <w:t>SUDs</w:t>
      </w:r>
      <w:r>
        <w:rPr>
          <w:spacing w:val="-6"/>
        </w:rPr>
        <w:t xml:space="preserve"> </w:t>
      </w:r>
      <w:r>
        <w:t>on</w:t>
      </w:r>
      <w:r>
        <w:rPr>
          <w:spacing w:val="-6"/>
        </w:rPr>
        <w:t xml:space="preserve"> </w:t>
      </w:r>
      <w:r>
        <w:t>the</w:t>
      </w:r>
      <w:r>
        <w:rPr>
          <w:spacing w:val="-6"/>
        </w:rPr>
        <w:t xml:space="preserve"> </w:t>
      </w:r>
      <w:r>
        <w:t>client</w:t>
      </w:r>
      <w:r>
        <w:rPr>
          <w:spacing w:val="-7"/>
        </w:rPr>
        <w:t xml:space="preserve"> </w:t>
      </w:r>
      <w:r>
        <w:t>and</w:t>
      </w:r>
      <w:r>
        <w:rPr>
          <w:spacing w:val="-6"/>
        </w:rPr>
        <w:t xml:space="preserve"> </w:t>
      </w:r>
      <w:r>
        <w:rPr>
          <w:spacing w:val="-2"/>
        </w:rPr>
        <w:t>family.</w:t>
      </w:r>
    </w:p>
    <w:p w14:paraId="5C0D421A" w14:textId="77777777" w:rsidR="00010094" w:rsidRDefault="00A12312">
      <w:pPr>
        <w:pStyle w:val="BodyText"/>
        <w:spacing w:line="232" w:lineRule="auto"/>
        <w:ind w:left="760" w:right="1353" w:hanging="360"/>
      </w:pPr>
      <w:r>
        <w:rPr>
          <w:rFonts w:ascii="MS PGothic" w:hAnsi="MS PGothic"/>
          <w:position w:val="1"/>
        </w:rPr>
        <w:t>➡</w:t>
      </w:r>
      <w:r>
        <w:rPr>
          <w:rFonts w:ascii="MS PGothic" w:hAnsi="MS PGothic"/>
          <w:spacing w:val="31"/>
          <w:position w:val="1"/>
        </w:rPr>
        <w:t xml:space="preserve"> </w:t>
      </w:r>
      <w:r>
        <w:t>Learn</w:t>
      </w:r>
      <w:r>
        <w:rPr>
          <w:spacing w:val="-7"/>
        </w:rPr>
        <w:t xml:space="preserve"> </w:t>
      </w:r>
      <w:r>
        <w:t>what</w:t>
      </w:r>
      <w:r>
        <w:rPr>
          <w:spacing w:val="-7"/>
        </w:rPr>
        <w:t xml:space="preserve"> </w:t>
      </w:r>
      <w:r>
        <w:t>to</w:t>
      </w:r>
      <w:r>
        <w:rPr>
          <w:spacing w:val="-7"/>
        </w:rPr>
        <w:t xml:space="preserve"> </w:t>
      </w:r>
      <w:r>
        <w:t>expect</w:t>
      </w:r>
      <w:r>
        <w:rPr>
          <w:spacing w:val="-7"/>
        </w:rPr>
        <w:t xml:space="preserve"> </w:t>
      </w:r>
      <w:r>
        <w:t>from</w:t>
      </w:r>
      <w:r>
        <w:rPr>
          <w:spacing w:val="-7"/>
        </w:rPr>
        <w:t xml:space="preserve"> </w:t>
      </w:r>
      <w:r>
        <w:t>treatment</w:t>
      </w:r>
      <w:r>
        <w:rPr>
          <w:spacing w:val="-7"/>
        </w:rPr>
        <w:t xml:space="preserve"> </w:t>
      </w:r>
      <w:r>
        <w:t>and</w:t>
      </w:r>
      <w:r>
        <w:rPr>
          <w:spacing w:val="-7"/>
        </w:rPr>
        <w:t xml:space="preserve"> </w:t>
      </w:r>
      <w:r>
        <w:t>the</w:t>
      </w:r>
      <w:r>
        <w:rPr>
          <w:spacing w:val="-7"/>
        </w:rPr>
        <w:t xml:space="preserve"> </w:t>
      </w:r>
      <w:r>
        <w:t>ongoing</w:t>
      </w:r>
      <w:r>
        <w:rPr>
          <w:spacing w:val="-7"/>
        </w:rPr>
        <w:t xml:space="preserve"> </w:t>
      </w:r>
      <w:r>
        <w:t>recovery</w:t>
      </w:r>
      <w:r>
        <w:rPr>
          <w:spacing w:val="-7"/>
        </w:rPr>
        <w:t xml:space="preserve"> </w:t>
      </w:r>
      <w:r>
        <w:t>process</w:t>
      </w:r>
      <w:r>
        <w:rPr>
          <w:spacing w:val="-7"/>
        </w:rPr>
        <w:t xml:space="preserve"> </w:t>
      </w:r>
      <w:r>
        <w:t>of</w:t>
      </w:r>
      <w:r>
        <w:rPr>
          <w:spacing w:val="-7"/>
        </w:rPr>
        <w:t xml:space="preserve"> </w:t>
      </w:r>
      <w:r>
        <w:t xml:space="preserve">their </w:t>
      </w:r>
      <w:r>
        <w:rPr>
          <w:spacing w:val="-2"/>
        </w:rPr>
        <w:t>relative.</w:t>
      </w:r>
    </w:p>
    <w:p w14:paraId="03ADD636" w14:textId="77777777" w:rsidR="00010094" w:rsidRDefault="00A12312">
      <w:pPr>
        <w:pStyle w:val="BodyText"/>
        <w:spacing w:line="320" w:lineRule="exact"/>
        <w:ind w:left="760" w:right="1353" w:hanging="360"/>
      </w:pPr>
      <w:r>
        <w:rPr>
          <w:rFonts w:ascii="MS PGothic" w:hAnsi="MS PGothic"/>
          <w:position w:val="1"/>
        </w:rPr>
        <w:t>➡</w:t>
      </w:r>
      <w:r>
        <w:rPr>
          <w:rFonts w:ascii="MS PGothic" w:hAnsi="MS PGothic"/>
          <w:spacing w:val="31"/>
          <w:position w:val="1"/>
        </w:rPr>
        <w:t xml:space="preserve"> </w:t>
      </w:r>
      <w:r>
        <w:t>Grasp</w:t>
      </w:r>
      <w:r>
        <w:rPr>
          <w:spacing w:val="-6"/>
        </w:rPr>
        <w:t xml:space="preserve"> </w:t>
      </w:r>
      <w:r>
        <w:t>the</w:t>
      </w:r>
      <w:r>
        <w:rPr>
          <w:spacing w:val="-7"/>
        </w:rPr>
        <w:t xml:space="preserve"> </w:t>
      </w:r>
      <w:r>
        <w:t>importance</w:t>
      </w:r>
      <w:r>
        <w:rPr>
          <w:spacing w:val="-7"/>
        </w:rPr>
        <w:t xml:space="preserve"> </w:t>
      </w:r>
      <w:r>
        <w:t>of</w:t>
      </w:r>
      <w:r>
        <w:rPr>
          <w:spacing w:val="-6"/>
        </w:rPr>
        <w:t xml:space="preserve"> </w:t>
      </w:r>
      <w:r>
        <w:t>their</w:t>
      </w:r>
      <w:r>
        <w:rPr>
          <w:spacing w:val="-6"/>
        </w:rPr>
        <w:t xml:space="preserve"> </w:t>
      </w:r>
      <w:r>
        <w:t>support</w:t>
      </w:r>
      <w:r>
        <w:rPr>
          <w:spacing w:val="-6"/>
        </w:rPr>
        <w:t xml:space="preserve"> </w:t>
      </w:r>
      <w:r>
        <w:t>in</w:t>
      </w:r>
      <w:r>
        <w:rPr>
          <w:spacing w:val="-6"/>
        </w:rPr>
        <w:t xml:space="preserve"> </w:t>
      </w:r>
      <w:r>
        <w:t>helping</w:t>
      </w:r>
      <w:r>
        <w:rPr>
          <w:spacing w:val="-6"/>
        </w:rPr>
        <w:t xml:space="preserve"> </w:t>
      </w:r>
      <w:r>
        <w:t>the</w:t>
      </w:r>
      <w:r>
        <w:rPr>
          <w:spacing w:val="-7"/>
        </w:rPr>
        <w:t xml:space="preserve"> </w:t>
      </w:r>
      <w:r>
        <w:t>client</w:t>
      </w:r>
      <w:r>
        <w:rPr>
          <w:spacing w:val="-7"/>
        </w:rPr>
        <w:t xml:space="preserve"> </w:t>
      </w:r>
      <w:r>
        <w:t>initiate</w:t>
      </w:r>
      <w:r>
        <w:rPr>
          <w:spacing w:val="-7"/>
        </w:rPr>
        <w:t xml:space="preserve"> </w:t>
      </w:r>
      <w:r>
        <w:t>and</w:t>
      </w:r>
      <w:r>
        <w:rPr>
          <w:spacing w:val="-6"/>
        </w:rPr>
        <w:t xml:space="preserve"> </w:t>
      </w:r>
      <w:r>
        <w:t>sustain mental health goals.</w:t>
      </w:r>
    </w:p>
    <w:p w14:paraId="3EFF8546" w14:textId="77777777" w:rsidR="00010094" w:rsidRDefault="00A12312">
      <w:pPr>
        <w:pStyle w:val="BodyText"/>
        <w:spacing w:line="320" w:lineRule="exact"/>
        <w:ind w:left="760" w:right="1606" w:hanging="360"/>
      </w:pPr>
      <w:r>
        <w:rPr>
          <w:rFonts w:ascii="MS PGothic" w:hAnsi="MS PGothic"/>
          <w:position w:val="1"/>
        </w:rPr>
        <w:t>➡</w:t>
      </w:r>
      <w:r>
        <w:rPr>
          <w:rFonts w:ascii="MS PGothic" w:hAnsi="MS PGothic"/>
          <w:spacing w:val="30"/>
          <w:position w:val="1"/>
        </w:rPr>
        <w:t xml:space="preserve"> </w:t>
      </w:r>
      <w:r>
        <w:t>Build</w:t>
      </w:r>
      <w:r>
        <w:rPr>
          <w:spacing w:val="-7"/>
        </w:rPr>
        <w:t xml:space="preserve"> </w:t>
      </w:r>
      <w:r>
        <w:t>their</w:t>
      </w:r>
      <w:r>
        <w:rPr>
          <w:spacing w:val="-7"/>
        </w:rPr>
        <w:t xml:space="preserve"> </w:t>
      </w:r>
      <w:r>
        <w:t>own</w:t>
      </w:r>
      <w:r>
        <w:rPr>
          <w:spacing w:val="-7"/>
        </w:rPr>
        <w:t xml:space="preserve"> </w:t>
      </w:r>
      <w:r>
        <w:t>support</w:t>
      </w:r>
      <w:r>
        <w:rPr>
          <w:spacing w:val="-8"/>
        </w:rPr>
        <w:t xml:space="preserve"> </w:t>
      </w:r>
      <w:r>
        <w:t>systems</w:t>
      </w:r>
      <w:r>
        <w:rPr>
          <w:spacing w:val="-7"/>
        </w:rPr>
        <w:t xml:space="preserve"> </w:t>
      </w:r>
      <w:r>
        <w:t>and</w:t>
      </w:r>
      <w:r>
        <w:rPr>
          <w:spacing w:val="-7"/>
        </w:rPr>
        <w:t xml:space="preserve"> </w:t>
      </w:r>
      <w:r>
        <w:t>learn</w:t>
      </w:r>
      <w:r>
        <w:rPr>
          <w:spacing w:val="-7"/>
        </w:rPr>
        <w:t xml:space="preserve"> </w:t>
      </w:r>
      <w:r>
        <w:t>coping</w:t>
      </w:r>
      <w:r>
        <w:rPr>
          <w:spacing w:val="-7"/>
        </w:rPr>
        <w:t xml:space="preserve"> </w:t>
      </w:r>
      <w:r>
        <w:t>strategies</w:t>
      </w:r>
      <w:r>
        <w:rPr>
          <w:spacing w:val="-7"/>
        </w:rPr>
        <w:t xml:space="preserve"> </w:t>
      </w:r>
      <w:r>
        <w:t>and</w:t>
      </w:r>
      <w:r>
        <w:rPr>
          <w:spacing w:val="-7"/>
        </w:rPr>
        <w:t xml:space="preserve"> </w:t>
      </w:r>
      <w:r>
        <w:t>skills</w:t>
      </w:r>
      <w:r>
        <w:rPr>
          <w:spacing w:val="-7"/>
        </w:rPr>
        <w:t xml:space="preserve"> </w:t>
      </w:r>
      <w:r>
        <w:t>from other family members.</w:t>
      </w:r>
    </w:p>
    <w:p w14:paraId="6BA895FC" w14:textId="77777777" w:rsidR="00010094" w:rsidRDefault="00A12312">
      <w:pPr>
        <w:pStyle w:val="BodyText"/>
        <w:spacing w:line="305" w:lineRule="exact"/>
        <w:ind w:left="400"/>
      </w:pPr>
      <w:r>
        <w:rPr>
          <w:rFonts w:ascii="MS PGothic" w:hAnsi="MS PGothic"/>
          <w:position w:val="1"/>
        </w:rPr>
        <w:t>➡</w:t>
      </w:r>
      <w:r>
        <w:rPr>
          <w:rFonts w:ascii="MS PGothic" w:hAnsi="MS PGothic"/>
          <w:spacing w:val="33"/>
          <w:position w:val="1"/>
        </w:rPr>
        <w:t xml:space="preserve"> </w:t>
      </w:r>
      <w:r>
        <w:t>Increase</w:t>
      </w:r>
      <w:r>
        <w:rPr>
          <w:spacing w:val="-6"/>
        </w:rPr>
        <w:t xml:space="preserve"> </w:t>
      </w:r>
      <w:r>
        <w:t>a</w:t>
      </w:r>
      <w:r>
        <w:rPr>
          <w:spacing w:val="-6"/>
        </w:rPr>
        <w:t xml:space="preserve"> </w:t>
      </w:r>
      <w:r>
        <w:t>sense</w:t>
      </w:r>
      <w:r>
        <w:rPr>
          <w:spacing w:val="-6"/>
        </w:rPr>
        <w:t xml:space="preserve"> </w:t>
      </w:r>
      <w:r>
        <w:t>of</w:t>
      </w:r>
      <w:r>
        <w:rPr>
          <w:spacing w:val="-5"/>
        </w:rPr>
        <w:t xml:space="preserve"> </w:t>
      </w:r>
      <w:r>
        <w:t>support</w:t>
      </w:r>
      <w:r>
        <w:rPr>
          <w:spacing w:val="-6"/>
        </w:rPr>
        <w:t xml:space="preserve"> </w:t>
      </w:r>
      <w:r>
        <w:t>and</w:t>
      </w:r>
      <w:r>
        <w:rPr>
          <w:spacing w:val="-4"/>
        </w:rPr>
        <w:t xml:space="preserve"> </w:t>
      </w:r>
      <w:r>
        <w:t>reduce</w:t>
      </w:r>
      <w:r>
        <w:rPr>
          <w:spacing w:val="-6"/>
        </w:rPr>
        <w:t xml:space="preserve"> </w:t>
      </w:r>
      <w:r>
        <w:t>feelings</w:t>
      </w:r>
      <w:r>
        <w:rPr>
          <w:spacing w:val="-5"/>
        </w:rPr>
        <w:t xml:space="preserve"> </w:t>
      </w:r>
      <w:r>
        <w:t>of</w:t>
      </w:r>
      <w:r>
        <w:rPr>
          <w:spacing w:val="-5"/>
        </w:rPr>
        <w:t xml:space="preserve"> </w:t>
      </w:r>
      <w:r>
        <w:t>isolation</w:t>
      </w:r>
      <w:r>
        <w:rPr>
          <w:spacing w:val="-5"/>
        </w:rPr>
        <w:t xml:space="preserve"> </w:t>
      </w:r>
      <w:r>
        <w:t>and</w:t>
      </w:r>
      <w:r>
        <w:rPr>
          <w:spacing w:val="-5"/>
        </w:rPr>
        <w:t xml:space="preserve"> </w:t>
      </w:r>
      <w:r>
        <w:rPr>
          <w:spacing w:val="-2"/>
        </w:rPr>
        <w:t>shame.</w:t>
      </w:r>
    </w:p>
    <w:p w14:paraId="3D8ED04B" w14:textId="77777777" w:rsidR="00010094" w:rsidRDefault="00A12312">
      <w:pPr>
        <w:pStyle w:val="BodyText"/>
        <w:spacing w:line="232" w:lineRule="auto"/>
        <w:ind w:left="760" w:right="1353" w:hanging="360"/>
      </w:pPr>
      <w:r>
        <w:rPr>
          <w:rFonts w:ascii="MS PGothic" w:hAnsi="MS PGothic"/>
          <w:position w:val="1"/>
        </w:rPr>
        <w:t>➡</w:t>
      </w:r>
      <w:r>
        <w:rPr>
          <w:rFonts w:ascii="MS PGothic" w:hAnsi="MS PGothic"/>
          <w:spacing w:val="26"/>
          <w:position w:val="1"/>
        </w:rPr>
        <w:t xml:space="preserve"> </w:t>
      </w:r>
      <w:r>
        <w:t>Including</w:t>
      </w:r>
      <w:r>
        <w:rPr>
          <w:spacing w:val="-9"/>
        </w:rPr>
        <w:t xml:space="preserve"> </w:t>
      </w:r>
      <w:r>
        <w:t>family</w:t>
      </w:r>
      <w:r>
        <w:rPr>
          <w:spacing w:val="-9"/>
        </w:rPr>
        <w:t xml:space="preserve"> </w:t>
      </w:r>
      <w:r>
        <w:t>members</w:t>
      </w:r>
      <w:r>
        <w:rPr>
          <w:spacing w:val="-9"/>
        </w:rPr>
        <w:t xml:space="preserve"> </w:t>
      </w:r>
      <w:r>
        <w:t>in</w:t>
      </w:r>
      <w:r>
        <w:rPr>
          <w:spacing w:val="-9"/>
        </w:rPr>
        <w:t xml:space="preserve"> </w:t>
      </w:r>
      <w:r>
        <w:t>psychoeducation</w:t>
      </w:r>
      <w:r>
        <w:rPr>
          <w:spacing w:val="-9"/>
        </w:rPr>
        <w:t xml:space="preserve"> </w:t>
      </w:r>
      <w:r>
        <w:t>can</w:t>
      </w:r>
      <w:r>
        <w:rPr>
          <w:spacing w:val="-9"/>
        </w:rPr>
        <w:t xml:space="preserve"> </w:t>
      </w:r>
      <w:r>
        <w:t>improve</w:t>
      </w:r>
      <w:r>
        <w:rPr>
          <w:spacing w:val="-10"/>
        </w:rPr>
        <w:t xml:space="preserve"> </w:t>
      </w:r>
      <w:r>
        <w:t>treatment</w:t>
      </w:r>
      <w:r>
        <w:rPr>
          <w:spacing w:val="-10"/>
        </w:rPr>
        <w:t xml:space="preserve"> </w:t>
      </w:r>
      <w:r>
        <w:t>outcomes for clients and enhance the entire family’s functioning and well-being.</w:t>
      </w:r>
    </w:p>
    <w:p w14:paraId="2AD9AEE1" w14:textId="77777777" w:rsidR="00010094" w:rsidRDefault="00010094">
      <w:pPr>
        <w:pStyle w:val="BodyText"/>
        <w:spacing w:before="4"/>
        <w:rPr>
          <w:sz w:val="26"/>
        </w:rPr>
      </w:pPr>
    </w:p>
    <w:p w14:paraId="7C16BB36" w14:textId="77777777" w:rsidR="00010094" w:rsidRDefault="00A12312">
      <w:pPr>
        <w:pStyle w:val="BodyText"/>
        <w:ind w:left="400" w:right="1437"/>
      </w:pPr>
      <w:r>
        <w:t>Family psychoeducation has emerged as a primary treatment choice for people with serious co-occurring SUDs and mental disorders (McFarla</w:t>
      </w:r>
      <w:r>
        <w:t>ne et al.). It has demonstrated</w:t>
      </w:r>
      <w:r>
        <w:rPr>
          <w:spacing w:val="-5"/>
        </w:rPr>
        <w:t xml:space="preserve"> </w:t>
      </w:r>
      <w:r>
        <w:t>effectiveness</w:t>
      </w:r>
      <w:r>
        <w:rPr>
          <w:spacing w:val="-5"/>
        </w:rPr>
        <w:t xml:space="preserve"> </w:t>
      </w:r>
      <w:r>
        <w:t>in</w:t>
      </w:r>
      <w:r>
        <w:rPr>
          <w:spacing w:val="-5"/>
        </w:rPr>
        <w:t xml:space="preserve"> </w:t>
      </w:r>
      <w:r>
        <w:t>reducing</w:t>
      </w:r>
      <w:r>
        <w:rPr>
          <w:spacing w:val="-5"/>
        </w:rPr>
        <w:t xml:space="preserve"> </w:t>
      </w:r>
      <w:r>
        <w:t>returns</w:t>
      </w:r>
      <w:r>
        <w:rPr>
          <w:spacing w:val="-5"/>
        </w:rPr>
        <w:t xml:space="preserve"> </w:t>
      </w:r>
      <w:r>
        <w:t>to</w:t>
      </w:r>
      <w:r>
        <w:rPr>
          <w:spacing w:val="-5"/>
        </w:rPr>
        <w:t xml:space="preserve"> </w:t>
      </w:r>
      <w:r>
        <w:t>use</w:t>
      </w:r>
      <w:r>
        <w:rPr>
          <w:spacing w:val="-6"/>
        </w:rPr>
        <w:t xml:space="preserve"> </w:t>
      </w:r>
      <w:r>
        <w:t>in</w:t>
      </w:r>
      <w:r>
        <w:rPr>
          <w:spacing w:val="-5"/>
        </w:rPr>
        <w:t xml:space="preserve"> </w:t>
      </w:r>
      <w:r>
        <w:t>medium-term</w:t>
      </w:r>
      <w:r>
        <w:rPr>
          <w:spacing w:val="-6"/>
        </w:rPr>
        <w:t xml:space="preserve"> </w:t>
      </w:r>
      <w:r>
        <w:t>outcomes</w:t>
      </w:r>
      <w:r>
        <w:rPr>
          <w:spacing w:val="-5"/>
        </w:rPr>
        <w:t xml:space="preserve"> </w:t>
      </w:r>
      <w:r>
        <w:t xml:space="preserve">in this population (Zhao, Sampson, Xia, &amp; Jayaram) and is an empirically supported cognitive– behavioral therapy (CBT) approach to SUD relapse prevention </w:t>
      </w:r>
      <w:r>
        <w:rPr>
          <w:spacing w:val="-2"/>
        </w:rPr>
        <w:t>(Sudh</w:t>
      </w:r>
      <w:r>
        <w:rPr>
          <w:spacing w:val="-2"/>
        </w:rPr>
        <w:t>ir).</w:t>
      </w:r>
    </w:p>
    <w:p w14:paraId="0F18FFC8" w14:textId="77777777" w:rsidR="00010094" w:rsidRDefault="00010094">
      <w:pPr>
        <w:pStyle w:val="BodyText"/>
        <w:spacing w:before="9"/>
        <w:rPr>
          <w:sz w:val="26"/>
        </w:rPr>
      </w:pPr>
    </w:p>
    <w:p w14:paraId="4D194431" w14:textId="77777777" w:rsidR="00010094" w:rsidRDefault="00A12312">
      <w:pPr>
        <w:pStyle w:val="BodyText"/>
        <w:ind w:left="400" w:right="1353"/>
      </w:pPr>
      <w:r>
        <w:t>Psychoeducation</w:t>
      </w:r>
      <w:r>
        <w:rPr>
          <w:spacing w:val="-6"/>
        </w:rPr>
        <w:t xml:space="preserve"> </w:t>
      </w:r>
      <w:r>
        <w:t>is</w:t>
      </w:r>
      <w:r>
        <w:rPr>
          <w:spacing w:val="-6"/>
        </w:rPr>
        <w:t xml:space="preserve"> </w:t>
      </w:r>
      <w:r>
        <w:t>a</w:t>
      </w:r>
      <w:r>
        <w:rPr>
          <w:spacing w:val="-7"/>
        </w:rPr>
        <w:t xml:space="preserve"> </w:t>
      </w:r>
      <w:r>
        <w:t>useful</w:t>
      </w:r>
      <w:r>
        <w:rPr>
          <w:spacing w:val="-7"/>
        </w:rPr>
        <w:t xml:space="preserve"> </w:t>
      </w:r>
      <w:r>
        <w:t>component</w:t>
      </w:r>
      <w:r>
        <w:rPr>
          <w:spacing w:val="-7"/>
        </w:rPr>
        <w:t xml:space="preserve"> </w:t>
      </w:r>
      <w:r>
        <w:t>of</w:t>
      </w:r>
      <w:r>
        <w:rPr>
          <w:spacing w:val="-6"/>
        </w:rPr>
        <w:t xml:space="preserve"> </w:t>
      </w:r>
      <w:r>
        <w:t>relapse</w:t>
      </w:r>
      <w:r>
        <w:rPr>
          <w:spacing w:val="-7"/>
        </w:rPr>
        <w:t xml:space="preserve"> </w:t>
      </w:r>
      <w:r>
        <w:t>prevention</w:t>
      </w:r>
      <w:r>
        <w:rPr>
          <w:spacing w:val="-6"/>
        </w:rPr>
        <w:t xml:space="preserve"> </w:t>
      </w:r>
      <w:r>
        <w:t>in</w:t>
      </w:r>
      <w:r>
        <w:rPr>
          <w:spacing w:val="-6"/>
        </w:rPr>
        <w:t xml:space="preserve"> </w:t>
      </w:r>
      <w:r>
        <w:t>individual,</w:t>
      </w:r>
      <w:r>
        <w:rPr>
          <w:spacing w:val="-6"/>
        </w:rPr>
        <w:t xml:space="preserve"> </w:t>
      </w:r>
      <w:r>
        <w:t>family, and group work.</w:t>
      </w:r>
      <w:r>
        <w:rPr>
          <w:spacing w:val="40"/>
        </w:rPr>
        <w:t xml:space="preserve"> </w:t>
      </w:r>
      <w:r>
        <w:t>Psychoeducational strategies that can help prevent returns to substance use include:</w:t>
      </w:r>
    </w:p>
    <w:p w14:paraId="5D59EFE7" w14:textId="77777777" w:rsidR="00010094" w:rsidRDefault="00A12312">
      <w:pPr>
        <w:pStyle w:val="ListParagraph"/>
        <w:numPr>
          <w:ilvl w:val="0"/>
          <w:numId w:val="14"/>
        </w:numPr>
        <w:tabs>
          <w:tab w:val="left" w:pos="760"/>
        </w:tabs>
        <w:spacing w:before="22" w:line="213" w:lineRule="auto"/>
        <w:ind w:right="1626"/>
        <w:rPr>
          <w:rFonts w:ascii="MS PGothic" w:hAnsi="MS PGothic"/>
          <w:sz w:val="28"/>
        </w:rPr>
      </w:pPr>
      <w:r>
        <w:rPr>
          <w:position w:val="2"/>
          <w:sz w:val="28"/>
        </w:rPr>
        <w:t>Offering</w:t>
      </w:r>
      <w:r>
        <w:rPr>
          <w:spacing w:val="-4"/>
          <w:position w:val="2"/>
          <w:sz w:val="28"/>
        </w:rPr>
        <w:t xml:space="preserve"> </w:t>
      </w:r>
      <w:r>
        <w:rPr>
          <w:position w:val="2"/>
          <w:sz w:val="28"/>
        </w:rPr>
        <w:t>brief</w:t>
      </w:r>
      <w:r>
        <w:rPr>
          <w:spacing w:val="-4"/>
          <w:position w:val="2"/>
          <w:sz w:val="28"/>
        </w:rPr>
        <w:t xml:space="preserve"> </w:t>
      </w:r>
      <w:r>
        <w:rPr>
          <w:position w:val="2"/>
          <w:sz w:val="28"/>
        </w:rPr>
        <w:t>in-session</w:t>
      </w:r>
      <w:r>
        <w:rPr>
          <w:spacing w:val="-4"/>
          <w:position w:val="2"/>
          <w:sz w:val="28"/>
        </w:rPr>
        <w:t xml:space="preserve"> </w:t>
      </w:r>
      <w:r>
        <w:rPr>
          <w:position w:val="2"/>
          <w:sz w:val="28"/>
        </w:rPr>
        <w:t>education</w:t>
      </w:r>
      <w:r>
        <w:rPr>
          <w:spacing w:val="-4"/>
          <w:position w:val="2"/>
          <w:sz w:val="28"/>
        </w:rPr>
        <w:t xml:space="preserve"> </w:t>
      </w:r>
      <w:r>
        <w:rPr>
          <w:position w:val="2"/>
          <w:sz w:val="28"/>
        </w:rPr>
        <w:t>on</w:t>
      </w:r>
      <w:r>
        <w:rPr>
          <w:spacing w:val="-4"/>
          <w:position w:val="2"/>
          <w:sz w:val="28"/>
        </w:rPr>
        <w:t xml:space="preserve"> </w:t>
      </w:r>
      <w:r>
        <w:rPr>
          <w:position w:val="2"/>
          <w:sz w:val="28"/>
        </w:rPr>
        <w:t>SUDs,</w:t>
      </w:r>
      <w:r>
        <w:rPr>
          <w:spacing w:val="-4"/>
          <w:position w:val="2"/>
          <w:sz w:val="28"/>
        </w:rPr>
        <w:t xml:space="preserve"> </w:t>
      </w:r>
      <w:r>
        <w:rPr>
          <w:position w:val="2"/>
          <w:sz w:val="28"/>
        </w:rPr>
        <w:t>returns</w:t>
      </w:r>
      <w:r>
        <w:rPr>
          <w:spacing w:val="-4"/>
          <w:position w:val="2"/>
          <w:sz w:val="28"/>
        </w:rPr>
        <w:t xml:space="preserve"> </w:t>
      </w:r>
      <w:r>
        <w:rPr>
          <w:position w:val="2"/>
          <w:sz w:val="28"/>
        </w:rPr>
        <w:t>to</w:t>
      </w:r>
      <w:r>
        <w:rPr>
          <w:spacing w:val="-4"/>
          <w:position w:val="2"/>
          <w:sz w:val="28"/>
        </w:rPr>
        <w:t xml:space="preserve"> </w:t>
      </w:r>
      <w:r>
        <w:rPr>
          <w:position w:val="2"/>
          <w:sz w:val="28"/>
        </w:rPr>
        <w:t>use,</w:t>
      </w:r>
      <w:r>
        <w:rPr>
          <w:spacing w:val="-4"/>
          <w:position w:val="2"/>
          <w:sz w:val="28"/>
        </w:rPr>
        <w:t xml:space="preserve"> </w:t>
      </w:r>
      <w:r>
        <w:rPr>
          <w:position w:val="2"/>
          <w:sz w:val="28"/>
        </w:rPr>
        <w:t>and</w:t>
      </w:r>
      <w:r>
        <w:rPr>
          <w:spacing w:val="-4"/>
          <w:position w:val="2"/>
          <w:sz w:val="28"/>
        </w:rPr>
        <w:t xml:space="preserve"> </w:t>
      </w:r>
      <w:r>
        <w:rPr>
          <w:position w:val="2"/>
          <w:sz w:val="28"/>
        </w:rPr>
        <w:t>strategies</w:t>
      </w:r>
      <w:r>
        <w:rPr>
          <w:spacing w:val="-4"/>
          <w:position w:val="2"/>
          <w:sz w:val="28"/>
        </w:rPr>
        <w:t xml:space="preserve"> </w:t>
      </w:r>
      <w:r>
        <w:rPr>
          <w:position w:val="2"/>
          <w:sz w:val="28"/>
        </w:rPr>
        <w:t xml:space="preserve">for </w:t>
      </w:r>
      <w:r>
        <w:rPr>
          <w:sz w:val="28"/>
        </w:rPr>
        <w:t>relapse prevention.</w:t>
      </w:r>
    </w:p>
    <w:p w14:paraId="5E556488" w14:textId="77777777" w:rsidR="00010094" w:rsidRDefault="00010094">
      <w:pPr>
        <w:spacing w:line="213" w:lineRule="auto"/>
        <w:rPr>
          <w:rFonts w:ascii="MS PGothic" w:hAnsi="MS PGothic"/>
          <w:sz w:val="28"/>
        </w:rPr>
        <w:sectPr w:rsidR="00010094">
          <w:pgSz w:w="12240" w:h="15840"/>
          <w:pgMar w:top="980" w:right="100" w:bottom="280" w:left="1040" w:header="714" w:footer="0" w:gutter="0"/>
          <w:cols w:space="720"/>
        </w:sectPr>
      </w:pPr>
    </w:p>
    <w:p w14:paraId="0CFE99AA" w14:textId="77777777" w:rsidR="00010094" w:rsidRDefault="00010094">
      <w:pPr>
        <w:pStyle w:val="BodyText"/>
        <w:spacing w:before="7"/>
        <w:rPr>
          <w:sz w:val="29"/>
        </w:rPr>
      </w:pPr>
    </w:p>
    <w:p w14:paraId="1E59C396" w14:textId="77777777" w:rsidR="00010094" w:rsidRDefault="00A12312">
      <w:pPr>
        <w:pStyle w:val="ListParagraph"/>
        <w:numPr>
          <w:ilvl w:val="0"/>
          <w:numId w:val="14"/>
        </w:numPr>
        <w:tabs>
          <w:tab w:val="left" w:pos="760"/>
        </w:tabs>
        <w:spacing w:before="120" w:line="213" w:lineRule="auto"/>
        <w:ind w:right="1846"/>
        <w:rPr>
          <w:rFonts w:ascii="MS PGothic" w:hAnsi="MS PGothic"/>
          <w:sz w:val="28"/>
        </w:rPr>
      </w:pPr>
      <w:r>
        <w:rPr>
          <w:position w:val="2"/>
          <w:sz w:val="28"/>
        </w:rPr>
        <w:t>Assigning</w:t>
      </w:r>
      <w:r>
        <w:rPr>
          <w:spacing w:val="-3"/>
          <w:position w:val="2"/>
          <w:sz w:val="28"/>
        </w:rPr>
        <w:t xml:space="preserve"> </w:t>
      </w:r>
      <w:r>
        <w:rPr>
          <w:position w:val="2"/>
          <w:sz w:val="28"/>
        </w:rPr>
        <w:t>homework</w:t>
      </w:r>
      <w:r>
        <w:rPr>
          <w:spacing w:val="-3"/>
          <w:position w:val="2"/>
          <w:sz w:val="28"/>
        </w:rPr>
        <w:t xml:space="preserve"> </w:t>
      </w:r>
      <w:r>
        <w:rPr>
          <w:position w:val="2"/>
          <w:sz w:val="28"/>
        </w:rPr>
        <w:t>in</w:t>
      </w:r>
      <w:r>
        <w:rPr>
          <w:spacing w:val="-3"/>
          <w:position w:val="2"/>
          <w:sz w:val="28"/>
        </w:rPr>
        <w:t xml:space="preserve"> </w:t>
      </w:r>
      <w:r>
        <w:rPr>
          <w:position w:val="2"/>
          <w:sz w:val="28"/>
        </w:rPr>
        <w:t>the</w:t>
      </w:r>
      <w:r>
        <w:rPr>
          <w:spacing w:val="-4"/>
          <w:position w:val="2"/>
          <w:sz w:val="28"/>
        </w:rPr>
        <w:t xml:space="preserve"> </w:t>
      </w:r>
      <w:r>
        <w:rPr>
          <w:position w:val="2"/>
          <w:sz w:val="28"/>
        </w:rPr>
        <w:t>session</w:t>
      </w:r>
      <w:r>
        <w:rPr>
          <w:spacing w:val="-3"/>
          <w:position w:val="2"/>
          <w:sz w:val="28"/>
        </w:rPr>
        <w:t xml:space="preserve"> </w:t>
      </w:r>
      <w:r>
        <w:rPr>
          <w:position w:val="2"/>
          <w:sz w:val="28"/>
        </w:rPr>
        <w:t>for</w:t>
      </w:r>
      <w:r>
        <w:rPr>
          <w:spacing w:val="-3"/>
          <w:position w:val="2"/>
          <w:sz w:val="28"/>
        </w:rPr>
        <w:t xml:space="preserve"> </w:t>
      </w:r>
      <w:r>
        <w:rPr>
          <w:position w:val="2"/>
          <w:sz w:val="28"/>
        </w:rPr>
        <w:t>the</w:t>
      </w:r>
      <w:r>
        <w:rPr>
          <w:spacing w:val="-4"/>
          <w:position w:val="2"/>
          <w:sz w:val="28"/>
        </w:rPr>
        <w:t xml:space="preserve"> </w:t>
      </w:r>
      <w:r>
        <w:rPr>
          <w:position w:val="2"/>
          <w:sz w:val="28"/>
        </w:rPr>
        <w:t>client</w:t>
      </w:r>
      <w:r>
        <w:rPr>
          <w:spacing w:val="-4"/>
          <w:position w:val="2"/>
          <w:sz w:val="28"/>
        </w:rPr>
        <w:t xml:space="preserve"> </w:t>
      </w:r>
      <w:r>
        <w:rPr>
          <w:position w:val="2"/>
          <w:sz w:val="28"/>
        </w:rPr>
        <w:t>and</w:t>
      </w:r>
      <w:r>
        <w:rPr>
          <w:spacing w:val="-3"/>
          <w:position w:val="2"/>
          <w:sz w:val="28"/>
        </w:rPr>
        <w:t xml:space="preserve"> </w:t>
      </w:r>
      <w:r>
        <w:rPr>
          <w:position w:val="2"/>
          <w:sz w:val="28"/>
        </w:rPr>
        <w:t>family</w:t>
      </w:r>
      <w:r>
        <w:rPr>
          <w:spacing w:val="-3"/>
          <w:position w:val="2"/>
          <w:sz w:val="28"/>
        </w:rPr>
        <w:t xml:space="preserve"> </w:t>
      </w:r>
      <w:r>
        <w:rPr>
          <w:position w:val="2"/>
          <w:sz w:val="28"/>
        </w:rPr>
        <w:t>members</w:t>
      </w:r>
      <w:r>
        <w:rPr>
          <w:spacing w:val="-3"/>
          <w:position w:val="2"/>
          <w:sz w:val="28"/>
        </w:rPr>
        <w:t xml:space="preserve"> </w:t>
      </w:r>
      <w:r>
        <w:rPr>
          <w:position w:val="2"/>
          <w:sz w:val="28"/>
        </w:rPr>
        <w:t>to</w:t>
      </w:r>
      <w:r>
        <w:rPr>
          <w:spacing w:val="-3"/>
          <w:position w:val="2"/>
          <w:sz w:val="28"/>
        </w:rPr>
        <w:t xml:space="preserve"> </w:t>
      </w:r>
      <w:r>
        <w:rPr>
          <w:position w:val="2"/>
          <w:sz w:val="28"/>
        </w:rPr>
        <w:t xml:space="preserve">do </w:t>
      </w:r>
      <w:r>
        <w:rPr>
          <w:sz w:val="28"/>
        </w:rPr>
        <w:t>between sessions.</w:t>
      </w:r>
    </w:p>
    <w:p w14:paraId="74B10723" w14:textId="77777777" w:rsidR="00010094" w:rsidRDefault="00A12312">
      <w:pPr>
        <w:pStyle w:val="ListParagraph"/>
        <w:numPr>
          <w:ilvl w:val="0"/>
          <w:numId w:val="14"/>
        </w:numPr>
        <w:tabs>
          <w:tab w:val="left" w:pos="760"/>
        </w:tabs>
        <w:spacing w:before="33" w:line="213" w:lineRule="auto"/>
        <w:ind w:right="1983"/>
        <w:rPr>
          <w:rFonts w:ascii="MS PGothic" w:hAnsi="MS PGothic"/>
          <w:sz w:val="28"/>
        </w:rPr>
      </w:pPr>
      <w:r>
        <w:rPr>
          <w:position w:val="2"/>
          <w:sz w:val="28"/>
        </w:rPr>
        <w:t>Teaching</w:t>
      </w:r>
      <w:r>
        <w:rPr>
          <w:spacing w:val="-9"/>
          <w:position w:val="2"/>
          <w:sz w:val="28"/>
        </w:rPr>
        <w:t xml:space="preserve"> </w:t>
      </w:r>
      <w:r>
        <w:rPr>
          <w:position w:val="2"/>
          <w:sz w:val="28"/>
        </w:rPr>
        <w:t>and</w:t>
      </w:r>
      <w:r>
        <w:rPr>
          <w:spacing w:val="-9"/>
          <w:position w:val="2"/>
          <w:sz w:val="28"/>
        </w:rPr>
        <w:t xml:space="preserve"> </w:t>
      </w:r>
      <w:r>
        <w:rPr>
          <w:position w:val="2"/>
          <w:sz w:val="28"/>
        </w:rPr>
        <w:t>practicing</w:t>
      </w:r>
      <w:r>
        <w:rPr>
          <w:spacing w:val="-9"/>
          <w:position w:val="2"/>
          <w:sz w:val="28"/>
        </w:rPr>
        <w:t xml:space="preserve"> </w:t>
      </w:r>
      <w:r>
        <w:rPr>
          <w:position w:val="2"/>
          <w:sz w:val="28"/>
        </w:rPr>
        <w:t>problem-solving</w:t>
      </w:r>
      <w:r>
        <w:rPr>
          <w:spacing w:val="-9"/>
          <w:position w:val="2"/>
          <w:sz w:val="28"/>
        </w:rPr>
        <w:t xml:space="preserve"> </w:t>
      </w:r>
      <w:r>
        <w:rPr>
          <w:position w:val="2"/>
          <w:sz w:val="28"/>
        </w:rPr>
        <w:t>and</w:t>
      </w:r>
      <w:r>
        <w:rPr>
          <w:spacing w:val="-9"/>
          <w:position w:val="2"/>
          <w:sz w:val="28"/>
        </w:rPr>
        <w:t xml:space="preserve"> </w:t>
      </w:r>
      <w:r>
        <w:rPr>
          <w:position w:val="2"/>
          <w:sz w:val="28"/>
        </w:rPr>
        <w:t>communication</w:t>
      </w:r>
      <w:r>
        <w:rPr>
          <w:spacing w:val="-9"/>
          <w:position w:val="2"/>
          <w:sz w:val="28"/>
        </w:rPr>
        <w:t xml:space="preserve"> </w:t>
      </w:r>
      <w:r>
        <w:rPr>
          <w:position w:val="2"/>
          <w:sz w:val="28"/>
        </w:rPr>
        <w:t>skills</w:t>
      </w:r>
      <w:r>
        <w:rPr>
          <w:spacing w:val="-9"/>
          <w:position w:val="2"/>
          <w:sz w:val="28"/>
        </w:rPr>
        <w:t xml:space="preserve"> </w:t>
      </w:r>
      <w:r>
        <w:rPr>
          <w:position w:val="2"/>
          <w:sz w:val="28"/>
        </w:rPr>
        <w:t xml:space="preserve">during </w:t>
      </w:r>
      <w:r>
        <w:rPr>
          <w:spacing w:val="-2"/>
          <w:sz w:val="28"/>
        </w:rPr>
        <w:t>sessions.</w:t>
      </w:r>
    </w:p>
    <w:p w14:paraId="466BCC04" w14:textId="77777777" w:rsidR="00010094" w:rsidRDefault="00A12312">
      <w:pPr>
        <w:pStyle w:val="ListParagraph"/>
        <w:numPr>
          <w:ilvl w:val="0"/>
          <w:numId w:val="14"/>
        </w:numPr>
        <w:tabs>
          <w:tab w:val="left" w:pos="760"/>
        </w:tabs>
        <w:spacing w:before="33" w:line="213" w:lineRule="auto"/>
        <w:ind w:right="1404"/>
        <w:rPr>
          <w:rFonts w:ascii="MS PGothic" w:hAnsi="MS PGothic"/>
          <w:sz w:val="28"/>
        </w:rPr>
      </w:pPr>
      <w:r>
        <w:rPr>
          <w:position w:val="2"/>
          <w:sz w:val="28"/>
        </w:rPr>
        <w:t>Providing</w:t>
      </w:r>
      <w:r>
        <w:rPr>
          <w:spacing w:val="-4"/>
          <w:position w:val="2"/>
          <w:sz w:val="28"/>
        </w:rPr>
        <w:t xml:space="preserve"> </w:t>
      </w:r>
      <w:r>
        <w:rPr>
          <w:position w:val="2"/>
          <w:sz w:val="28"/>
        </w:rPr>
        <w:t>educational</w:t>
      </w:r>
      <w:r>
        <w:rPr>
          <w:spacing w:val="-4"/>
          <w:position w:val="2"/>
          <w:sz w:val="28"/>
        </w:rPr>
        <w:t xml:space="preserve"> </w:t>
      </w:r>
      <w:r>
        <w:rPr>
          <w:position w:val="2"/>
          <w:sz w:val="28"/>
        </w:rPr>
        <w:t>handouts</w:t>
      </w:r>
      <w:r>
        <w:rPr>
          <w:spacing w:val="-4"/>
          <w:position w:val="2"/>
          <w:sz w:val="28"/>
        </w:rPr>
        <w:t xml:space="preserve"> </w:t>
      </w:r>
      <w:r>
        <w:rPr>
          <w:position w:val="2"/>
          <w:sz w:val="28"/>
        </w:rPr>
        <w:t>for</w:t>
      </w:r>
      <w:r>
        <w:rPr>
          <w:spacing w:val="-4"/>
          <w:position w:val="2"/>
          <w:sz w:val="28"/>
        </w:rPr>
        <w:t xml:space="preserve"> </w:t>
      </w:r>
      <w:r>
        <w:rPr>
          <w:position w:val="2"/>
          <w:sz w:val="28"/>
        </w:rPr>
        <w:t>the</w:t>
      </w:r>
      <w:r>
        <w:rPr>
          <w:spacing w:val="-5"/>
          <w:position w:val="2"/>
          <w:sz w:val="28"/>
        </w:rPr>
        <w:t xml:space="preserve"> </w:t>
      </w:r>
      <w:r>
        <w:rPr>
          <w:position w:val="2"/>
          <w:sz w:val="28"/>
        </w:rPr>
        <w:t>client</w:t>
      </w:r>
      <w:r>
        <w:rPr>
          <w:spacing w:val="-5"/>
          <w:position w:val="2"/>
          <w:sz w:val="28"/>
        </w:rPr>
        <w:t xml:space="preserve"> </w:t>
      </w:r>
      <w:r>
        <w:rPr>
          <w:position w:val="2"/>
          <w:sz w:val="28"/>
        </w:rPr>
        <w:t>and</w:t>
      </w:r>
      <w:r>
        <w:rPr>
          <w:spacing w:val="-4"/>
          <w:position w:val="2"/>
          <w:sz w:val="28"/>
        </w:rPr>
        <w:t xml:space="preserve"> </w:t>
      </w:r>
      <w:r>
        <w:rPr>
          <w:position w:val="2"/>
          <w:sz w:val="28"/>
        </w:rPr>
        <w:t>family</w:t>
      </w:r>
      <w:r>
        <w:rPr>
          <w:spacing w:val="-4"/>
          <w:position w:val="2"/>
          <w:sz w:val="28"/>
        </w:rPr>
        <w:t xml:space="preserve"> </w:t>
      </w:r>
      <w:r>
        <w:rPr>
          <w:position w:val="2"/>
          <w:sz w:val="28"/>
        </w:rPr>
        <w:t>members</w:t>
      </w:r>
      <w:r>
        <w:rPr>
          <w:spacing w:val="-4"/>
          <w:position w:val="2"/>
          <w:sz w:val="28"/>
        </w:rPr>
        <w:t xml:space="preserve"> </w:t>
      </w:r>
      <w:r>
        <w:rPr>
          <w:position w:val="2"/>
          <w:sz w:val="28"/>
        </w:rPr>
        <w:t>to</w:t>
      </w:r>
      <w:r>
        <w:rPr>
          <w:spacing w:val="-4"/>
          <w:position w:val="2"/>
          <w:sz w:val="28"/>
        </w:rPr>
        <w:t xml:space="preserve"> </w:t>
      </w:r>
      <w:r>
        <w:rPr>
          <w:position w:val="2"/>
          <w:sz w:val="28"/>
        </w:rPr>
        <w:t>take</w:t>
      </w:r>
      <w:r>
        <w:rPr>
          <w:spacing w:val="-5"/>
          <w:position w:val="2"/>
          <w:sz w:val="28"/>
        </w:rPr>
        <w:t xml:space="preserve"> </w:t>
      </w:r>
      <w:r>
        <w:rPr>
          <w:position w:val="2"/>
          <w:sz w:val="28"/>
        </w:rPr>
        <w:t xml:space="preserve">home </w:t>
      </w:r>
      <w:r>
        <w:rPr>
          <w:sz w:val="28"/>
        </w:rPr>
        <w:t>and review.</w:t>
      </w:r>
    </w:p>
    <w:p w14:paraId="307E8A7F" w14:textId="77777777" w:rsidR="00010094" w:rsidRDefault="00A12312">
      <w:pPr>
        <w:pStyle w:val="ListParagraph"/>
        <w:numPr>
          <w:ilvl w:val="0"/>
          <w:numId w:val="14"/>
        </w:numPr>
        <w:tabs>
          <w:tab w:val="left" w:pos="760"/>
        </w:tabs>
        <w:spacing w:before="33" w:line="213" w:lineRule="auto"/>
        <w:ind w:right="1435"/>
        <w:rPr>
          <w:rFonts w:ascii="MS PGothic" w:hAnsi="MS PGothic"/>
          <w:sz w:val="28"/>
        </w:rPr>
      </w:pPr>
      <w:r>
        <w:rPr>
          <w:position w:val="2"/>
          <w:sz w:val="28"/>
        </w:rPr>
        <w:t>Suggesting</w:t>
      </w:r>
      <w:r>
        <w:rPr>
          <w:spacing w:val="-4"/>
          <w:position w:val="2"/>
          <w:sz w:val="28"/>
        </w:rPr>
        <w:t xml:space="preserve"> </w:t>
      </w:r>
      <w:r>
        <w:rPr>
          <w:position w:val="2"/>
          <w:sz w:val="28"/>
        </w:rPr>
        <w:t>reading,</w:t>
      </w:r>
      <w:r>
        <w:rPr>
          <w:spacing w:val="-4"/>
          <w:position w:val="2"/>
          <w:sz w:val="28"/>
        </w:rPr>
        <w:t xml:space="preserve"> </w:t>
      </w:r>
      <w:r>
        <w:rPr>
          <w:position w:val="2"/>
          <w:sz w:val="28"/>
        </w:rPr>
        <w:t>audio,</w:t>
      </w:r>
      <w:r>
        <w:rPr>
          <w:spacing w:val="-4"/>
          <w:position w:val="2"/>
          <w:sz w:val="28"/>
        </w:rPr>
        <w:t xml:space="preserve"> </w:t>
      </w:r>
      <w:r>
        <w:rPr>
          <w:position w:val="2"/>
          <w:sz w:val="28"/>
        </w:rPr>
        <w:t>or</w:t>
      </w:r>
      <w:r>
        <w:rPr>
          <w:spacing w:val="-4"/>
          <w:position w:val="2"/>
          <w:sz w:val="28"/>
        </w:rPr>
        <w:t xml:space="preserve"> </w:t>
      </w:r>
      <w:r>
        <w:rPr>
          <w:position w:val="2"/>
          <w:sz w:val="28"/>
        </w:rPr>
        <w:t>video</w:t>
      </w:r>
      <w:r>
        <w:rPr>
          <w:spacing w:val="-4"/>
          <w:position w:val="2"/>
          <w:sz w:val="28"/>
        </w:rPr>
        <w:t xml:space="preserve"> </w:t>
      </w:r>
      <w:r>
        <w:rPr>
          <w:position w:val="2"/>
          <w:sz w:val="28"/>
        </w:rPr>
        <w:t>material</w:t>
      </w:r>
      <w:r>
        <w:rPr>
          <w:spacing w:val="-4"/>
          <w:position w:val="2"/>
          <w:sz w:val="28"/>
        </w:rPr>
        <w:t xml:space="preserve"> </w:t>
      </w:r>
      <w:r>
        <w:rPr>
          <w:position w:val="2"/>
          <w:sz w:val="28"/>
        </w:rPr>
        <w:t>the</w:t>
      </w:r>
      <w:r>
        <w:rPr>
          <w:spacing w:val="-5"/>
          <w:position w:val="2"/>
          <w:sz w:val="28"/>
        </w:rPr>
        <w:t xml:space="preserve"> </w:t>
      </w:r>
      <w:r>
        <w:rPr>
          <w:position w:val="2"/>
          <w:sz w:val="28"/>
        </w:rPr>
        <w:t>client</w:t>
      </w:r>
      <w:r>
        <w:rPr>
          <w:spacing w:val="-5"/>
          <w:position w:val="2"/>
          <w:sz w:val="28"/>
        </w:rPr>
        <w:t xml:space="preserve"> </w:t>
      </w:r>
      <w:r>
        <w:rPr>
          <w:position w:val="2"/>
          <w:sz w:val="28"/>
        </w:rPr>
        <w:t>and</w:t>
      </w:r>
      <w:r>
        <w:rPr>
          <w:spacing w:val="-4"/>
          <w:position w:val="2"/>
          <w:sz w:val="28"/>
        </w:rPr>
        <w:t xml:space="preserve"> </w:t>
      </w:r>
      <w:r>
        <w:rPr>
          <w:position w:val="2"/>
          <w:sz w:val="28"/>
        </w:rPr>
        <w:t>family</w:t>
      </w:r>
      <w:r>
        <w:rPr>
          <w:spacing w:val="-4"/>
          <w:position w:val="2"/>
          <w:sz w:val="28"/>
        </w:rPr>
        <w:t xml:space="preserve"> </w:t>
      </w:r>
      <w:r>
        <w:rPr>
          <w:position w:val="2"/>
          <w:sz w:val="28"/>
        </w:rPr>
        <w:t>members</w:t>
      </w:r>
      <w:r>
        <w:rPr>
          <w:spacing w:val="-4"/>
          <w:position w:val="2"/>
          <w:sz w:val="28"/>
        </w:rPr>
        <w:t xml:space="preserve"> </w:t>
      </w:r>
      <w:r>
        <w:rPr>
          <w:position w:val="2"/>
          <w:sz w:val="28"/>
        </w:rPr>
        <w:t xml:space="preserve">can </w:t>
      </w:r>
      <w:r>
        <w:rPr>
          <w:sz w:val="28"/>
        </w:rPr>
        <w:t>review at home.</w:t>
      </w:r>
    </w:p>
    <w:p w14:paraId="01940A33" w14:textId="77777777" w:rsidR="00010094" w:rsidRDefault="00A12312">
      <w:pPr>
        <w:pStyle w:val="ListParagraph"/>
        <w:numPr>
          <w:ilvl w:val="0"/>
          <w:numId w:val="14"/>
        </w:numPr>
        <w:tabs>
          <w:tab w:val="left" w:pos="760"/>
        </w:tabs>
        <w:spacing w:before="13" w:line="230" w:lineRule="auto"/>
        <w:ind w:right="1654"/>
        <w:rPr>
          <w:rFonts w:ascii="MS PGothic" w:hAnsi="MS PGothic"/>
          <w:sz w:val="28"/>
        </w:rPr>
      </w:pPr>
      <w:r>
        <w:rPr>
          <w:position w:val="2"/>
          <w:sz w:val="28"/>
        </w:rPr>
        <w:t>Creating</w:t>
      </w:r>
      <w:r>
        <w:rPr>
          <w:spacing w:val="-5"/>
          <w:position w:val="2"/>
          <w:sz w:val="28"/>
        </w:rPr>
        <w:t xml:space="preserve"> </w:t>
      </w:r>
      <w:r>
        <w:rPr>
          <w:position w:val="2"/>
          <w:sz w:val="28"/>
        </w:rPr>
        <w:t>a</w:t>
      </w:r>
      <w:r>
        <w:rPr>
          <w:spacing w:val="-6"/>
          <w:position w:val="2"/>
          <w:sz w:val="28"/>
        </w:rPr>
        <w:t xml:space="preserve"> </w:t>
      </w:r>
      <w:r>
        <w:rPr>
          <w:position w:val="2"/>
          <w:sz w:val="28"/>
        </w:rPr>
        <w:t>family</w:t>
      </w:r>
      <w:r>
        <w:rPr>
          <w:spacing w:val="-5"/>
          <w:position w:val="2"/>
          <w:sz w:val="28"/>
        </w:rPr>
        <w:t xml:space="preserve"> </w:t>
      </w:r>
      <w:r>
        <w:rPr>
          <w:position w:val="2"/>
          <w:sz w:val="28"/>
        </w:rPr>
        <w:t>recovery</w:t>
      </w:r>
      <w:r>
        <w:rPr>
          <w:spacing w:val="-5"/>
          <w:position w:val="2"/>
          <w:sz w:val="28"/>
        </w:rPr>
        <w:t xml:space="preserve"> </w:t>
      </w:r>
      <w:r>
        <w:rPr>
          <w:position w:val="2"/>
          <w:sz w:val="28"/>
        </w:rPr>
        <w:t>maintenance</w:t>
      </w:r>
      <w:r>
        <w:rPr>
          <w:spacing w:val="-6"/>
          <w:position w:val="2"/>
          <w:sz w:val="28"/>
        </w:rPr>
        <w:t xml:space="preserve"> </w:t>
      </w:r>
      <w:r>
        <w:rPr>
          <w:position w:val="2"/>
          <w:sz w:val="28"/>
        </w:rPr>
        <w:t>notebook</w:t>
      </w:r>
      <w:r>
        <w:rPr>
          <w:spacing w:val="-5"/>
          <w:position w:val="2"/>
          <w:sz w:val="28"/>
        </w:rPr>
        <w:t xml:space="preserve"> </w:t>
      </w:r>
      <w:r>
        <w:rPr>
          <w:position w:val="2"/>
          <w:sz w:val="28"/>
        </w:rPr>
        <w:t>with</w:t>
      </w:r>
      <w:r>
        <w:rPr>
          <w:spacing w:val="-5"/>
          <w:position w:val="2"/>
          <w:sz w:val="28"/>
        </w:rPr>
        <w:t xml:space="preserve"> </w:t>
      </w:r>
      <w:r>
        <w:rPr>
          <w:position w:val="2"/>
          <w:sz w:val="28"/>
        </w:rPr>
        <w:t>educational</w:t>
      </w:r>
      <w:r>
        <w:rPr>
          <w:spacing w:val="-5"/>
          <w:position w:val="2"/>
          <w:sz w:val="28"/>
        </w:rPr>
        <w:t xml:space="preserve"> </w:t>
      </w:r>
      <w:r>
        <w:rPr>
          <w:position w:val="2"/>
          <w:sz w:val="28"/>
        </w:rPr>
        <w:t xml:space="preserve">handouts, </w:t>
      </w:r>
      <w:r>
        <w:rPr>
          <w:sz w:val="28"/>
        </w:rPr>
        <w:t>homework exercises, in-session exercises, and journal notes on new insights and awareness, the effectiveness of problem-so</w:t>
      </w:r>
      <w:r>
        <w:rPr>
          <w:sz w:val="28"/>
        </w:rPr>
        <w:t>lving and communication strategies, and topics and questions for further exploration.</w:t>
      </w:r>
    </w:p>
    <w:p w14:paraId="2757F4C3" w14:textId="77777777" w:rsidR="00010094" w:rsidRDefault="00010094">
      <w:pPr>
        <w:pStyle w:val="BodyText"/>
        <w:spacing w:before="7"/>
        <w:rPr>
          <w:sz w:val="27"/>
        </w:rPr>
      </w:pPr>
    </w:p>
    <w:p w14:paraId="74559316" w14:textId="77777777" w:rsidR="00010094" w:rsidRDefault="00A12312">
      <w:pPr>
        <w:pStyle w:val="Heading4"/>
        <w:spacing w:before="1"/>
      </w:pPr>
      <w:r>
        <w:rPr>
          <w:color w:val="004D7F"/>
          <w:spacing w:val="-4"/>
        </w:rPr>
        <w:t>MDFT</w:t>
      </w:r>
    </w:p>
    <w:p w14:paraId="11F8ABD1" w14:textId="77777777" w:rsidR="00010094" w:rsidRDefault="00A12312">
      <w:pPr>
        <w:pStyle w:val="BodyText"/>
        <w:ind w:left="400" w:right="1353"/>
      </w:pPr>
      <w:r>
        <w:t>MDFT is a flexible, family-based counseling approach that combines individual counseling and multisystem methods to treating adolescent conduct-related behaviors</w:t>
      </w:r>
      <w:r>
        <w:rPr>
          <w:spacing w:val="40"/>
        </w:rPr>
        <w:t xml:space="preserve"> </w:t>
      </w:r>
      <w:r>
        <w:t>(</w:t>
      </w:r>
      <w:proofErr w:type="spellStart"/>
      <w:r>
        <w:t>H</w:t>
      </w:r>
      <w:r>
        <w:t>origian</w:t>
      </w:r>
      <w:proofErr w:type="spellEnd"/>
      <w:r>
        <w:t>,</w:t>
      </w:r>
      <w:r>
        <w:rPr>
          <w:spacing w:val="-5"/>
        </w:rPr>
        <w:t xml:space="preserve"> </w:t>
      </w:r>
      <w:r>
        <w:t xml:space="preserve">Anderson, &amp; </w:t>
      </w:r>
      <w:proofErr w:type="spellStart"/>
      <w:r>
        <w:t>Szapocznik</w:t>
      </w:r>
      <w:proofErr w:type="spellEnd"/>
      <w:r>
        <w:t>). MDFT targets both intrapersonal processes and interpersonal factors that increase the risk of adolescent substance misuse</w:t>
      </w:r>
      <w:r>
        <w:rPr>
          <w:spacing w:val="-4"/>
        </w:rPr>
        <w:t xml:space="preserve"> </w:t>
      </w:r>
      <w:r>
        <w:t>(</w:t>
      </w:r>
      <w:proofErr w:type="spellStart"/>
      <w:r>
        <w:t>Horigian</w:t>
      </w:r>
      <w:proofErr w:type="spellEnd"/>
      <w:r>
        <w:rPr>
          <w:spacing w:val="-3"/>
        </w:rPr>
        <w:t xml:space="preserve"> </w:t>
      </w:r>
      <w:r>
        <w:t>et</w:t>
      </w:r>
      <w:r>
        <w:rPr>
          <w:spacing w:val="-3"/>
        </w:rPr>
        <w:t xml:space="preserve"> </w:t>
      </w:r>
      <w:r>
        <w:t>al.).</w:t>
      </w:r>
      <w:r>
        <w:rPr>
          <w:spacing w:val="40"/>
        </w:rPr>
        <w:t xml:space="preserve"> </w:t>
      </w:r>
      <w:r>
        <w:t>Clinicians</w:t>
      </w:r>
      <w:r>
        <w:rPr>
          <w:spacing w:val="-3"/>
        </w:rPr>
        <w:t xml:space="preserve"> </w:t>
      </w:r>
      <w:r>
        <w:t>work</w:t>
      </w:r>
      <w:r>
        <w:rPr>
          <w:spacing w:val="-3"/>
        </w:rPr>
        <w:t xml:space="preserve"> </w:t>
      </w:r>
      <w:r>
        <w:t>in</w:t>
      </w:r>
      <w:r>
        <w:rPr>
          <w:spacing w:val="-3"/>
        </w:rPr>
        <w:t xml:space="preserve"> </w:t>
      </w:r>
      <w:r>
        <w:t>four</w:t>
      </w:r>
      <w:r>
        <w:rPr>
          <w:spacing w:val="-3"/>
        </w:rPr>
        <w:t xml:space="preserve"> </w:t>
      </w:r>
      <w:r>
        <w:t>MDFT</w:t>
      </w:r>
      <w:r>
        <w:rPr>
          <w:spacing w:val="-9"/>
        </w:rPr>
        <w:t xml:space="preserve"> </w:t>
      </w:r>
      <w:r>
        <w:t>treatment</w:t>
      </w:r>
      <w:r>
        <w:rPr>
          <w:spacing w:val="-4"/>
        </w:rPr>
        <w:t xml:space="preserve"> </w:t>
      </w:r>
      <w:r>
        <w:t>domains</w:t>
      </w:r>
      <w:r>
        <w:rPr>
          <w:spacing w:val="-3"/>
        </w:rPr>
        <w:t xml:space="preserve"> </w:t>
      </w:r>
      <w:r>
        <w:t>(Liddle et al.). Each domain has specific goals:</w:t>
      </w:r>
    </w:p>
    <w:p w14:paraId="0BE433B1" w14:textId="77777777" w:rsidR="00010094" w:rsidRDefault="00A12312">
      <w:pPr>
        <w:pStyle w:val="ListParagraph"/>
        <w:numPr>
          <w:ilvl w:val="0"/>
          <w:numId w:val="13"/>
        </w:numPr>
        <w:tabs>
          <w:tab w:val="left" w:pos="760"/>
        </w:tabs>
        <w:spacing w:line="237" w:lineRule="auto"/>
        <w:ind w:right="1713"/>
        <w:rPr>
          <w:sz w:val="28"/>
        </w:rPr>
      </w:pPr>
      <w:r>
        <w:rPr>
          <w:b/>
          <w:sz w:val="28"/>
        </w:rPr>
        <w:t xml:space="preserve">Adolescents: </w:t>
      </w:r>
      <w:r>
        <w:rPr>
          <w:sz w:val="28"/>
        </w:rPr>
        <w:t>Enhance their emotional regulation, social, and coping skills; communicate</w:t>
      </w:r>
      <w:r>
        <w:rPr>
          <w:spacing w:val="-7"/>
          <w:sz w:val="28"/>
        </w:rPr>
        <w:t xml:space="preserve"> </w:t>
      </w:r>
      <w:r>
        <w:rPr>
          <w:sz w:val="28"/>
        </w:rPr>
        <w:t>more</w:t>
      </w:r>
      <w:r>
        <w:rPr>
          <w:spacing w:val="-7"/>
          <w:sz w:val="28"/>
        </w:rPr>
        <w:t xml:space="preserve"> </w:t>
      </w:r>
      <w:r>
        <w:rPr>
          <w:sz w:val="28"/>
        </w:rPr>
        <w:t>effectively</w:t>
      </w:r>
      <w:r>
        <w:rPr>
          <w:spacing w:val="-6"/>
          <w:sz w:val="28"/>
        </w:rPr>
        <w:t xml:space="preserve"> </w:t>
      </w:r>
      <w:r>
        <w:rPr>
          <w:sz w:val="28"/>
        </w:rPr>
        <w:t>with</w:t>
      </w:r>
      <w:r>
        <w:rPr>
          <w:spacing w:val="-6"/>
          <w:sz w:val="28"/>
        </w:rPr>
        <w:t xml:space="preserve"> </w:t>
      </w:r>
      <w:r>
        <w:rPr>
          <w:sz w:val="28"/>
        </w:rPr>
        <w:t>adults;</w:t>
      </w:r>
      <w:r>
        <w:rPr>
          <w:spacing w:val="-6"/>
          <w:sz w:val="28"/>
        </w:rPr>
        <w:t xml:space="preserve"> </w:t>
      </w:r>
      <w:r>
        <w:rPr>
          <w:sz w:val="28"/>
        </w:rPr>
        <w:t>discover</w:t>
      </w:r>
      <w:r>
        <w:rPr>
          <w:spacing w:val="-6"/>
          <w:sz w:val="28"/>
        </w:rPr>
        <w:t xml:space="preserve"> </w:t>
      </w:r>
      <w:r>
        <w:rPr>
          <w:sz w:val="28"/>
        </w:rPr>
        <w:t>alternatives</w:t>
      </w:r>
      <w:r>
        <w:rPr>
          <w:spacing w:val="-6"/>
          <w:sz w:val="28"/>
        </w:rPr>
        <w:t xml:space="preserve"> </w:t>
      </w:r>
      <w:r>
        <w:rPr>
          <w:sz w:val="28"/>
        </w:rPr>
        <w:t>to</w:t>
      </w:r>
      <w:r>
        <w:rPr>
          <w:spacing w:val="-6"/>
          <w:sz w:val="28"/>
        </w:rPr>
        <w:t xml:space="preserve"> </w:t>
      </w:r>
      <w:r>
        <w:rPr>
          <w:sz w:val="28"/>
        </w:rPr>
        <w:t>substance use; reduce involvement with peers who use substances,</w:t>
      </w:r>
      <w:r>
        <w:rPr>
          <w:sz w:val="28"/>
        </w:rPr>
        <w:t xml:space="preserve"> antisocial peers, or both; and improve school performance.</w:t>
      </w:r>
    </w:p>
    <w:p w14:paraId="4C9FBAB5" w14:textId="77777777" w:rsidR="00010094" w:rsidRDefault="00A12312">
      <w:pPr>
        <w:pStyle w:val="ListParagraph"/>
        <w:numPr>
          <w:ilvl w:val="0"/>
          <w:numId w:val="13"/>
        </w:numPr>
        <w:tabs>
          <w:tab w:val="left" w:pos="760"/>
        </w:tabs>
        <w:ind w:right="1576"/>
        <w:rPr>
          <w:sz w:val="28"/>
        </w:rPr>
      </w:pPr>
      <w:r>
        <w:rPr>
          <w:b/>
          <w:sz w:val="28"/>
        </w:rPr>
        <w:t xml:space="preserve">Parents: </w:t>
      </w:r>
      <w:r>
        <w:rPr>
          <w:sz w:val="28"/>
        </w:rPr>
        <w:t>Increase their behavioral and emotional involvement with the adolescent, reduce parental conflict, work as a team, discover positive and practical ways to influence the adolescent, improv</w:t>
      </w:r>
      <w:r>
        <w:rPr>
          <w:sz w:val="28"/>
        </w:rPr>
        <w:t>e the relationship and communication</w:t>
      </w:r>
      <w:r>
        <w:rPr>
          <w:spacing w:val="-5"/>
          <w:sz w:val="28"/>
        </w:rPr>
        <w:t xml:space="preserve"> </w:t>
      </w:r>
      <w:r>
        <w:rPr>
          <w:sz w:val="28"/>
        </w:rPr>
        <w:t>between</w:t>
      </w:r>
      <w:r>
        <w:rPr>
          <w:spacing w:val="-5"/>
          <w:sz w:val="28"/>
        </w:rPr>
        <w:t xml:space="preserve"> </w:t>
      </w:r>
      <w:r>
        <w:rPr>
          <w:sz w:val="28"/>
        </w:rPr>
        <w:t>parent</w:t>
      </w:r>
      <w:r>
        <w:rPr>
          <w:spacing w:val="-6"/>
          <w:sz w:val="28"/>
        </w:rPr>
        <w:t xml:space="preserve"> </w:t>
      </w:r>
      <w:r>
        <w:rPr>
          <w:sz w:val="28"/>
        </w:rPr>
        <w:t>and</w:t>
      </w:r>
      <w:r>
        <w:rPr>
          <w:spacing w:val="-5"/>
          <w:sz w:val="28"/>
        </w:rPr>
        <w:t xml:space="preserve"> </w:t>
      </w:r>
      <w:r>
        <w:rPr>
          <w:sz w:val="28"/>
        </w:rPr>
        <w:t>adolescent,</w:t>
      </w:r>
      <w:r>
        <w:rPr>
          <w:spacing w:val="-5"/>
          <w:sz w:val="28"/>
        </w:rPr>
        <w:t xml:space="preserve"> </w:t>
      </w:r>
      <w:r>
        <w:rPr>
          <w:sz w:val="28"/>
        </w:rPr>
        <w:t>and</w:t>
      </w:r>
      <w:r>
        <w:rPr>
          <w:spacing w:val="-5"/>
          <w:sz w:val="28"/>
        </w:rPr>
        <w:t xml:space="preserve"> </w:t>
      </w:r>
      <w:r>
        <w:rPr>
          <w:sz w:val="28"/>
        </w:rPr>
        <w:t>increase</w:t>
      </w:r>
      <w:r>
        <w:rPr>
          <w:spacing w:val="-6"/>
          <w:sz w:val="28"/>
        </w:rPr>
        <w:t xml:space="preserve"> </w:t>
      </w:r>
      <w:r>
        <w:rPr>
          <w:sz w:val="28"/>
        </w:rPr>
        <w:t>knowledge</w:t>
      </w:r>
      <w:r>
        <w:rPr>
          <w:spacing w:val="-6"/>
          <w:sz w:val="28"/>
        </w:rPr>
        <w:t xml:space="preserve"> </w:t>
      </w:r>
      <w:r>
        <w:rPr>
          <w:sz w:val="28"/>
        </w:rPr>
        <w:t>about positive parenting practices.</w:t>
      </w:r>
    </w:p>
    <w:p w14:paraId="26CA8E71" w14:textId="77777777" w:rsidR="00010094" w:rsidRDefault="00A12312">
      <w:pPr>
        <w:pStyle w:val="ListParagraph"/>
        <w:numPr>
          <w:ilvl w:val="0"/>
          <w:numId w:val="13"/>
        </w:numPr>
        <w:tabs>
          <w:tab w:val="left" w:pos="760"/>
        </w:tabs>
        <w:spacing w:line="237" w:lineRule="auto"/>
        <w:ind w:right="1393"/>
        <w:rPr>
          <w:sz w:val="28"/>
        </w:rPr>
      </w:pPr>
      <w:r>
        <w:rPr>
          <w:b/>
          <w:sz w:val="28"/>
        </w:rPr>
        <w:t>Family</w:t>
      </w:r>
      <w:r>
        <w:rPr>
          <w:b/>
          <w:spacing w:val="-6"/>
          <w:sz w:val="28"/>
        </w:rPr>
        <w:t xml:space="preserve"> </w:t>
      </w:r>
      <w:r>
        <w:rPr>
          <w:b/>
          <w:sz w:val="28"/>
        </w:rPr>
        <w:t>members</w:t>
      </w:r>
      <w:r>
        <w:rPr>
          <w:b/>
          <w:spacing w:val="-6"/>
          <w:sz w:val="28"/>
        </w:rPr>
        <w:t xml:space="preserve"> </w:t>
      </w:r>
      <w:r>
        <w:rPr>
          <w:b/>
          <w:sz w:val="28"/>
        </w:rPr>
        <w:t>and</w:t>
      </w:r>
      <w:r>
        <w:rPr>
          <w:b/>
          <w:spacing w:val="-6"/>
          <w:sz w:val="28"/>
        </w:rPr>
        <w:t xml:space="preserve"> </w:t>
      </w:r>
      <w:r>
        <w:rPr>
          <w:b/>
          <w:sz w:val="28"/>
        </w:rPr>
        <w:t>relevant</w:t>
      </w:r>
      <w:r>
        <w:rPr>
          <w:b/>
          <w:spacing w:val="-6"/>
          <w:sz w:val="28"/>
        </w:rPr>
        <w:t xml:space="preserve"> </w:t>
      </w:r>
      <w:r>
        <w:rPr>
          <w:b/>
          <w:sz w:val="28"/>
        </w:rPr>
        <w:t>extrafamilial</w:t>
      </w:r>
      <w:r>
        <w:rPr>
          <w:b/>
          <w:spacing w:val="-7"/>
          <w:sz w:val="28"/>
        </w:rPr>
        <w:t xml:space="preserve"> </w:t>
      </w:r>
      <w:r>
        <w:rPr>
          <w:b/>
          <w:sz w:val="28"/>
        </w:rPr>
        <w:t>others</w:t>
      </w:r>
      <w:r>
        <w:rPr>
          <w:b/>
          <w:spacing w:val="-6"/>
          <w:sz w:val="28"/>
        </w:rPr>
        <w:t xml:space="preserve"> </w:t>
      </w:r>
      <w:r>
        <w:rPr>
          <w:sz w:val="28"/>
        </w:rPr>
        <w:t>(e.g.,</w:t>
      </w:r>
      <w:r>
        <w:rPr>
          <w:spacing w:val="-6"/>
          <w:sz w:val="28"/>
        </w:rPr>
        <w:t xml:space="preserve"> </w:t>
      </w:r>
      <w:r>
        <w:rPr>
          <w:sz w:val="28"/>
        </w:rPr>
        <w:t>neighbors,</w:t>
      </w:r>
      <w:r>
        <w:rPr>
          <w:spacing w:val="-6"/>
          <w:sz w:val="28"/>
        </w:rPr>
        <w:t xml:space="preserve"> </w:t>
      </w:r>
      <w:r>
        <w:rPr>
          <w:sz w:val="28"/>
        </w:rPr>
        <w:t>teachers, coaches, spiritual mentors): Decrease family conflict, increase emotional attachments, improve communication, and enhance problem-solving skills.</w:t>
      </w:r>
    </w:p>
    <w:p w14:paraId="43C752FA" w14:textId="77777777" w:rsidR="00010094" w:rsidRDefault="00A12312">
      <w:pPr>
        <w:pStyle w:val="ListParagraph"/>
        <w:numPr>
          <w:ilvl w:val="0"/>
          <w:numId w:val="13"/>
        </w:numPr>
        <w:tabs>
          <w:tab w:val="left" w:pos="760"/>
        </w:tabs>
        <w:ind w:right="1416"/>
        <w:rPr>
          <w:sz w:val="28"/>
        </w:rPr>
      </w:pPr>
      <w:r>
        <w:rPr>
          <w:b/>
          <w:sz w:val="28"/>
        </w:rPr>
        <w:t xml:space="preserve">Community: </w:t>
      </w:r>
      <w:r>
        <w:rPr>
          <w:sz w:val="28"/>
        </w:rPr>
        <w:t>Enhance family members’</w:t>
      </w:r>
      <w:r>
        <w:rPr>
          <w:spacing w:val="-6"/>
          <w:sz w:val="28"/>
        </w:rPr>
        <w:t xml:space="preserve"> </w:t>
      </w:r>
      <w:r>
        <w:rPr>
          <w:sz w:val="28"/>
        </w:rPr>
        <w:t>competence in advocating for themselves</w:t>
      </w:r>
      <w:r>
        <w:rPr>
          <w:spacing w:val="-4"/>
          <w:sz w:val="28"/>
        </w:rPr>
        <w:t xml:space="preserve"> </w:t>
      </w:r>
      <w:r>
        <w:rPr>
          <w:sz w:val="28"/>
        </w:rPr>
        <w:t>in</w:t>
      </w:r>
      <w:r>
        <w:rPr>
          <w:spacing w:val="-4"/>
          <w:sz w:val="28"/>
        </w:rPr>
        <w:t xml:space="preserve"> </w:t>
      </w:r>
      <w:r>
        <w:rPr>
          <w:sz w:val="28"/>
        </w:rPr>
        <w:t>larger</w:t>
      </w:r>
      <w:r>
        <w:rPr>
          <w:spacing w:val="-4"/>
          <w:sz w:val="28"/>
        </w:rPr>
        <w:t xml:space="preserve"> </w:t>
      </w:r>
      <w:r>
        <w:rPr>
          <w:sz w:val="28"/>
        </w:rPr>
        <w:t>social</w:t>
      </w:r>
      <w:r>
        <w:rPr>
          <w:spacing w:val="-4"/>
          <w:sz w:val="28"/>
        </w:rPr>
        <w:t xml:space="preserve"> </w:t>
      </w:r>
      <w:r>
        <w:rPr>
          <w:sz w:val="28"/>
        </w:rPr>
        <w:t>systems</w:t>
      </w:r>
      <w:r>
        <w:rPr>
          <w:spacing w:val="-4"/>
          <w:sz w:val="28"/>
        </w:rPr>
        <w:t xml:space="preserve"> </w:t>
      </w:r>
      <w:r>
        <w:rPr>
          <w:sz w:val="28"/>
        </w:rPr>
        <w:t>such</w:t>
      </w:r>
      <w:r>
        <w:rPr>
          <w:spacing w:val="-4"/>
          <w:sz w:val="28"/>
        </w:rPr>
        <w:t xml:space="preserve"> </w:t>
      </w:r>
      <w:r>
        <w:rPr>
          <w:sz w:val="28"/>
        </w:rPr>
        <w:t>as</w:t>
      </w:r>
      <w:r>
        <w:rPr>
          <w:spacing w:val="-4"/>
          <w:sz w:val="28"/>
        </w:rPr>
        <w:t xml:space="preserve"> </w:t>
      </w:r>
      <w:r>
        <w:rPr>
          <w:sz w:val="28"/>
        </w:rPr>
        <w:t>school</w:t>
      </w:r>
      <w:r>
        <w:rPr>
          <w:spacing w:val="-5"/>
          <w:sz w:val="28"/>
        </w:rPr>
        <w:t xml:space="preserve"> </w:t>
      </w:r>
      <w:r>
        <w:rPr>
          <w:sz w:val="28"/>
        </w:rPr>
        <w:t>and</w:t>
      </w:r>
      <w:r>
        <w:rPr>
          <w:spacing w:val="-4"/>
          <w:sz w:val="28"/>
        </w:rPr>
        <w:t xml:space="preserve"> </w:t>
      </w:r>
      <w:r>
        <w:rPr>
          <w:sz w:val="28"/>
        </w:rPr>
        <w:t>criminal</w:t>
      </w:r>
      <w:r>
        <w:rPr>
          <w:spacing w:val="-4"/>
          <w:sz w:val="28"/>
        </w:rPr>
        <w:t xml:space="preserve"> </w:t>
      </w:r>
      <w:r>
        <w:rPr>
          <w:sz w:val="28"/>
        </w:rPr>
        <w:t>justice</w:t>
      </w:r>
      <w:r>
        <w:rPr>
          <w:spacing w:val="-5"/>
          <w:sz w:val="28"/>
        </w:rPr>
        <w:t xml:space="preserve"> </w:t>
      </w:r>
      <w:r>
        <w:rPr>
          <w:sz w:val="28"/>
        </w:rPr>
        <w:t>systems.</w:t>
      </w:r>
    </w:p>
    <w:p w14:paraId="50C71710" w14:textId="77777777" w:rsidR="00010094" w:rsidRDefault="00010094">
      <w:pPr>
        <w:pStyle w:val="BodyText"/>
        <w:spacing w:before="2"/>
        <w:rPr>
          <w:sz w:val="26"/>
        </w:rPr>
      </w:pPr>
    </w:p>
    <w:p w14:paraId="00CC9D47" w14:textId="77777777" w:rsidR="00010094" w:rsidRDefault="00A12312">
      <w:pPr>
        <w:pStyle w:val="BodyText"/>
        <w:spacing w:before="1"/>
        <w:ind w:left="400" w:right="1399"/>
      </w:pPr>
      <w:r>
        <w:t>The</w:t>
      </w:r>
      <w:r>
        <w:rPr>
          <w:spacing w:val="-5"/>
        </w:rPr>
        <w:t xml:space="preserve"> </w:t>
      </w:r>
      <w:r>
        <w:t>multidimensional</w:t>
      </w:r>
      <w:r>
        <w:rPr>
          <w:spacing w:val="-4"/>
        </w:rPr>
        <w:t xml:space="preserve"> </w:t>
      </w:r>
      <w:r>
        <w:t>approach</w:t>
      </w:r>
      <w:r>
        <w:rPr>
          <w:spacing w:val="-4"/>
        </w:rPr>
        <w:t xml:space="preserve"> </w:t>
      </w:r>
      <w:r>
        <w:t>suggests</w:t>
      </w:r>
      <w:r>
        <w:rPr>
          <w:spacing w:val="-4"/>
        </w:rPr>
        <w:t xml:space="preserve"> </w:t>
      </w:r>
      <w:r>
        <w:t>that</w:t>
      </w:r>
      <w:r>
        <w:rPr>
          <w:spacing w:val="-4"/>
        </w:rPr>
        <w:t xml:space="preserve"> </w:t>
      </w:r>
      <w:r>
        <w:t>behavior</w:t>
      </w:r>
      <w:r>
        <w:rPr>
          <w:spacing w:val="-4"/>
        </w:rPr>
        <w:t xml:space="preserve"> </w:t>
      </w:r>
      <w:r>
        <w:t>change</w:t>
      </w:r>
      <w:r>
        <w:rPr>
          <w:spacing w:val="-5"/>
        </w:rPr>
        <w:t xml:space="preserve"> </w:t>
      </w:r>
      <w:r>
        <w:t>occurs</w:t>
      </w:r>
      <w:r>
        <w:rPr>
          <w:spacing w:val="-4"/>
        </w:rPr>
        <w:t xml:space="preserve"> </w:t>
      </w:r>
      <w:r>
        <w:t>via</w:t>
      </w:r>
      <w:r>
        <w:rPr>
          <w:spacing w:val="-5"/>
        </w:rPr>
        <w:t xml:space="preserve"> </w:t>
      </w:r>
      <w:r>
        <w:t>multiple pathways, in different contexts, and through diverse mechanisms. MDFT “retracks” the adolescent’s development via treatmen</w:t>
      </w:r>
      <w:r>
        <w:t>t in the four domains.</w:t>
      </w:r>
    </w:p>
    <w:p w14:paraId="44BA65D0" w14:textId="77777777" w:rsidR="00010094" w:rsidRDefault="00A12312">
      <w:pPr>
        <w:pStyle w:val="BodyText"/>
        <w:spacing w:line="237" w:lineRule="auto"/>
        <w:ind w:left="400" w:right="1353"/>
      </w:pPr>
      <w:r>
        <w:t>Knowledge of adolescent development and family dynamics guides overall counseling</w:t>
      </w:r>
      <w:r>
        <w:rPr>
          <w:spacing w:val="-6"/>
        </w:rPr>
        <w:t xml:space="preserve"> </w:t>
      </w:r>
      <w:r>
        <w:t>strategies</w:t>
      </w:r>
      <w:r>
        <w:rPr>
          <w:spacing w:val="-6"/>
        </w:rPr>
        <w:t xml:space="preserve"> </w:t>
      </w:r>
      <w:r>
        <w:t>and</w:t>
      </w:r>
      <w:r>
        <w:rPr>
          <w:spacing w:val="-6"/>
        </w:rPr>
        <w:t xml:space="preserve"> </w:t>
      </w:r>
      <w:r>
        <w:t>interventions.</w:t>
      </w:r>
      <w:r>
        <w:rPr>
          <w:spacing w:val="-6"/>
        </w:rPr>
        <w:t xml:space="preserve"> </w:t>
      </w:r>
      <w:r>
        <w:t>In</w:t>
      </w:r>
      <w:r>
        <w:rPr>
          <w:spacing w:val="-6"/>
        </w:rPr>
        <w:t xml:space="preserve"> </w:t>
      </w:r>
      <w:r>
        <w:t>MDFT,</w:t>
      </w:r>
      <w:r>
        <w:rPr>
          <w:spacing w:val="-6"/>
        </w:rPr>
        <w:t xml:space="preserve"> </w:t>
      </w:r>
      <w:r>
        <w:t>clinician</w:t>
      </w:r>
      <w:r>
        <w:rPr>
          <w:spacing w:val="-6"/>
        </w:rPr>
        <w:t xml:space="preserve"> </w:t>
      </w:r>
      <w:r>
        <w:t>focus</w:t>
      </w:r>
      <w:r>
        <w:rPr>
          <w:spacing w:val="-6"/>
        </w:rPr>
        <w:t xml:space="preserve"> </w:t>
      </w:r>
      <w:r>
        <w:t>shifts</w:t>
      </w:r>
      <w:r>
        <w:rPr>
          <w:spacing w:val="-6"/>
        </w:rPr>
        <w:t xml:space="preserve"> </w:t>
      </w:r>
      <w:r>
        <w:t>as</w:t>
      </w:r>
      <w:r>
        <w:rPr>
          <w:spacing w:val="-6"/>
        </w:rPr>
        <w:t xml:space="preserve"> </w:t>
      </w:r>
      <w:r>
        <w:t>the</w:t>
      </w:r>
    </w:p>
    <w:p w14:paraId="3DE0BF2B" w14:textId="77777777" w:rsidR="00010094" w:rsidRDefault="00010094">
      <w:pPr>
        <w:spacing w:line="237" w:lineRule="auto"/>
        <w:sectPr w:rsidR="00010094">
          <w:pgSz w:w="12240" w:h="15840"/>
          <w:pgMar w:top="980" w:right="100" w:bottom="280" w:left="1040" w:header="714" w:footer="0" w:gutter="0"/>
          <w:cols w:space="720"/>
        </w:sectPr>
      </w:pPr>
    </w:p>
    <w:p w14:paraId="7212BB6C" w14:textId="77777777" w:rsidR="00010094" w:rsidRDefault="00010094">
      <w:pPr>
        <w:pStyle w:val="BodyText"/>
        <w:spacing w:before="11"/>
        <w:rPr>
          <w:sz w:val="29"/>
        </w:rPr>
      </w:pPr>
    </w:p>
    <w:p w14:paraId="53AD002A" w14:textId="77777777" w:rsidR="00010094" w:rsidRDefault="00A12312">
      <w:pPr>
        <w:pStyle w:val="BodyText"/>
        <w:spacing w:before="88"/>
        <w:ind w:left="400" w:right="5262"/>
      </w:pPr>
      <w:r>
        <w:pict w14:anchorId="0C8A3766">
          <v:group id="docshapegroup56" o:spid="_x0000_s2085" style="position:absolute;left:0;text-align:left;margin-left:345.8pt;margin-top:5.15pt;width:193.9pt;height:244pt;z-index:15736320;mso-position-horizontal-relative:page" coordorigin="6916,103" coordsize="3878,4880">
            <v:shape id="docshape57" o:spid="_x0000_s2088" type="#_x0000_t75" style="position:absolute;left:6973;top:161;width:3767;height:4761">
              <v:imagedata r:id="rId33" o:title=""/>
            </v:shape>
            <v:shape id="docshape58" o:spid="_x0000_s2087" style="position:absolute;left:6915;top:103;width:3878;height:4880" coordorigin="6916,103" coordsize="3878,4880" o:spt="100" adj="0,,0" path="m7113,4903r-181,l6931,4923r-5,20l6923,4963r-1,20l6946,4983r16,-20l6931,4963r3,-20l6975,4943r31,-20l7103,4923r10,-20xm6980,4943r-12,20l6961,4983r7,l6999,4963r-10,l6980,4943xm7052,4963r-53,l7010,4983r11,l7052,4963xm7101,4963r-49,l7081,4983r12,l7101,4963xm7173,4963r-45,l7136,4983r13,l7173,4963xm7208,4963r-35,l7162,4983r33,l7208,4963xm7268,4943r-272,l6989,4963r219,l7223,4983r16,l7252,4965r16,-22xm7306,4963r-27,l7262,4983r25,l7306,4963xm7432,4883r-7,l7406,4903r-55,l7326,4923r-257,l7069,4943r199,l7294,4963r16,l7324,4983r37,-20l7399,4943r9,-9l7407,4923r16,-20l7429,4899r3,-16xm7474,4883r-20,l7429,4899r-1,4l7418,4923r-10,11l7408,4943r-24,20l7375,4983r36,l7418,4963r816,l8228,4943r-177,l8030,4923r-499,l7526,4903r-70,l7474,4883xm7424,4963r-6,l7411,4983r13,-20xm7513,4963r-89,l7411,4983r84,l7513,4963xm7550,4963r-33,l7519,4983r15,l7550,4963xm7610,4963r-60,l7556,4983r43,l7610,4963xm7738,4963r-100,l7646,4983r85,l7738,4963xm7827,4963r-70,l7768,4983r52,l7827,4963xm7850,4963r-23,l7827,4983r23,-20xm7929,4963r-75,l7854,4983r56,l7929,4963xm8009,4963r-57,l7974,4983r19,l8009,4963xm8088,4963r-63,l8033,4983r62,l8088,4963xm8119,4963r-25,l8095,4983r9,l8119,4963xm8156,4963r-32,l8132,4983r24,-20xm8209,4963r-29,l8190,4983r19,-20xm8247,4911r-12,12l8228,4943r6,20l8234,4983r23,l8286,4963r-46,l8246,4943r-3,l8247,4923r,-12xm8348,4963r-44,l8289,4983r50,l8348,4963xm8387,4963r-39,l8345,4983r27,l8387,4963xm8485,4963r-94,l8400,4983r68,l8485,4963xm8567,4963r-82,l8490,4983r69,l8568,4965r-1,-2xm8627,4963r-58,l8568,4965r4,18l8655,4983r-28,-20xm8775,4963r-83,l8688,4983r81,l8775,4963xm8899,4963r-91,l8779,4983r122,l8899,4963xm8946,4963r-47,l8906,4983r48,l8946,4963xm9017,4963r-61,l8963,4983r51,l9017,4963xm9069,4963r-30,l9049,4983r14,l9069,4963xm9504,4923r-428,l9073,4934r1,9l9093,4983r57,l9153,4963r58,l9204,4943r271,l9504,4923xm9177,4963r-13,l9159,4983r16,l9177,4963xm9375,4963r-155,l9221,4983r166,l9375,4963xm9404,4965r-10,18l9405,4983r1,-17l9404,4965xm9462,4963r-56,l9406,4966r15,17l9464,4983r-2,-20xm9488,4943r-194,l9295,4963r178,l9464,4983r24,l9499,4963r-11,-20xm9496,4943r3,20l9516,4983r17,l9548,4963r-28,l9496,4943xm9602,4963r-54,l9566,4983r19,l9602,4963xm9653,4963r-51,l9644,4983r11,l9653,4963xm9724,4963r-49,l9693,4983r17,l9724,4963xm9758,4963r-34,l9725,4983r26,l9758,4963xm9792,4943r-274,l9520,4963r238,l9787,4983r7,l9791,4963r1,-20xm9844,4963r-24,l9815,4983r31,l9844,4963xm9872,4883r-19,l9857,4903r-7,l9820,4923r-252,l9573,4943r219,l9823,4963r34,l9894,4983r16,-20l9912,4948r-7,-5l9894,4923r2,-20l9897,4902r-25,-19xm9942,4883r-28,l9897,4902r1,1l9909,4923r3,20l9912,4948r17,15l9943,4983r19,l9983,4963r232,l10197,4943r359,l10550,4923r-532,l10018,4903r-80,l9942,4883xm10041,4963r-41,l9997,4983r46,l10041,4963xm10073,4963r-32,l10053,4983r24,l10073,4963xm10186,4963r-101,l10108,4983r64,l10186,4963xm10265,4963r-79,l10193,4983r69,l10265,4963xm10318,4963r-51,l10278,4983r81,l10318,4963xm10472,4963r-83,l10390,4983r83,l10472,4963xm10598,4963r-93,l10482,4983r129,l10598,4963xm10647,4963r-49,l10613,4983r43,l10647,4963xm10711,4963r-55,l10665,4983r52,l10711,4963xm10765,4963r-33,l10762,4983r10,l10765,4963xm8569,4963r-2,l8568,4965r1,-2xm9406,4963r-4,l9404,4965r2,-2xm6972,4943r-33,l6939,4963r23,l6972,4943xm8513,4943r-267,l8240,4963r280,l8513,4943xm8592,4943r-55,l8550,4963r41,l8592,4943xm9053,4943r-461,l8591,4963r463,l9053,4943xm9286,4943r-46,l9234,4963r61,l9286,4943xm10275,4943r-61,l10235,4963r40,l10275,4943xm10724,4943r-449,l10275,4963r465,l10724,4943xm10782,4923r-44,l10744,4943r,l10766,4963r23,l10789,4943r-4,l10782,4923xm9897,4902r-1,1l9894,4923r11,20l9912,4948r,-5l9909,4923r-11,-20l9897,4902xm7060,4923r-54,l7007,4943r56,l7060,4923xm7875,4883r-33,l7856,4903r-16,20l8090,4923r-39,20l8228,4943r7,-20l8247,4911r1,-8l7867,4903r8,-20xm8380,4903r-124,l8247,4911r,12l8243,4943r645,l8891,4923r-522,l8380,4903xm8913,4923r-25,20l8917,4943r-4,-20xm9044,4883r-39,l9016,4903r-317,l8695,4923r229,l8917,4943r153,l9073,4934r-2,-11l9071,4916r-7,-13l9044,4883xm9558,4923r-54,l9515,4943r50,l9558,4923xm10577,4923r-21,20l10583,4943r-6,-20xm10728,4923r-144,l10583,4943r161,l10744,4943r-16,-20xm10787,4903r-73,l10717,4910r11,13l10744,4943r-6,-20l10783,4923r4,-20xm9071,4916r,7l9073,4934r3,-11l9074,4923r-3,-7xm7429,4899r-6,4l7407,4923r1,11l7418,4923r10,-20l7429,4899xm7321,4903r-208,l7108,4923r205,l7321,4903xm7665,4903r-121,l7531,4923r143,l7665,4903xm7708,4883r-16,20l7678,4923r130,l7810,4921r-1,-18l7707,4903r1,-20xm7824,4903r-14,18l7810,4923r15,l7824,4903xm8654,4903r-272,l8369,4923r268,l8654,4903xm8699,4903r-42,l8645,4923r41,l8699,4903xm9082,4883r-19,l9071,4903r,13l9074,4923r179,l9261,4903r-175,l9082,4883xm9423,4903r-128,l9292,4923r117,l9423,4903xm9584,4903r-161,l9415,4923r163,l9584,4903xm9787,4903r-203,l9586,4923r208,l9787,4903xm10292,4903r-269,l10018,4923r269,l10292,4903xm10339,4903r-38,l10295,4923r45,l10339,4903xm10711,4903r-372,l10344,4923r379,l10717,4910r-6,-7xm10779,4883r-88,l10693,4887r18,16l10717,4910r-3,-7l10776,4903r3,-20xm6930,4883r-5,20l6932,4903r1,-4l6933,4898r-3,-15xm6981,4863r-41,l6937,4883r-4,15l6933,4899r1,4l7033,4903r-8,-20l6980,4883r1,-20xm7073,4883r,20l7082,4903r1,-2l7073,4883xm7083,4901r-1,2l7085,4903r-2,-2xm7121,4883r-28,l7083,4901r2,2l7107,4903r14,-20xm7147,4883r-18,l7107,4903r13,l7147,4883xm7211,4883r-17,l7183,4903r16,l7211,4883xm7231,4883r-7,l7219,4903r2,l7231,4883xm7247,4890r-6,13l7248,4903r-1,-13xm7316,4883r-4,l7301,4903r13,l7316,4883xm7328,4883r-4,l7320,4903r12,l7328,4883xm7338,4902r-1,1l7337,4903r1,-1xm7410,4883r-44,l7344,4903r62,l7410,4883xm7548,4883r-27,l7516,4903r10,l7548,4883xm7544,4902r-2,1l7544,4903r,-1xm7623,4883r-25,l7614,4903r5,l7623,4883xm7820,4883r-49,l7756,4903r53,l7820,4883xm7919,4883r-34,l7867,4903r52,l7919,4883xm7976,4883r-10,l7971,4903r7,l7976,4883xm7988,4890r-9,13l7995,4903r-7,-13xm8008,4883r-10,20l8018,4903r-10,-20xm8067,4883r-30,l8025,4903r28,l8067,4883xm8119,4883r-19,l8071,4903r48,l8119,4883xm8173,4885r-10,18l8175,4903r-2,-18xm8260,4883r-9,20l8256,4903r3,-2l8260,4883xm8320,4883r-28,l8259,4901r,2l8303,4903r17,-20xm8345,4883r-24,l8329,4903r28,l8362,4894r-17,-11xm8390,4883r-21,l8362,4894r14,9l8417,4903r-27,-20xm8476,4883r-17,l8459,4903r11,l8476,4883xm8517,4883r-21,l8494,4903r32,l8517,4883xm8551,4883r-19,l8536,4903r12,l8551,4883xm8582,4883r-16,l8557,4903r15,l8582,4883xm8602,4883r-20,l8594,4903r9,l8602,4883xm8628,4883r-13,l8603,4903r13,l8628,4883xm8647,4883r-15,l8632,4903r7,l8647,4883xm8686,4888r,15l8695,4903r-9,-15xm8729,4883r-18,l8695,4903r49,l8729,4883xm8784,4883r-8,l8763,4903r21,l8784,4883xm8811,4883r-27,l8788,4903r5,l8811,4883xm8815,4895r-13,8l8819,4903r-4,-8xm8883,4883r-1,l8863,4903r45,l8883,4883xm8943,4883r-7,20l8953,4903r-10,-20xm9005,4883r-16,l8967,4903r40,l9005,4883xm9093,4883r-7,20l9101,4903r-8,-20xm9168,4883r-40,l9109,4903r58,l9168,4883xm9221,4883r-35,l9182,4903r29,l9221,4883xm9321,4883r-4,20l9333,4903r-12,-20xm9364,4883r-20,l9333,4903r43,l9364,4883xm9425,4883r-23,l9406,4903r25,l9425,4883xm9469,4883r-33,l9432,4903r49,l9469,4883xm9517,4883r8,20l9528,4903r-1,-11l9517,4883xm9527,4892r1,11l9539,4903r-12,-11xm9557,4883r-32,l9527,4892r12,11l9562,4903r-5,-20xm9580,4883r-9,l9562,4903r22,l9580,4883xm9654,4883r-22,l9639,4903r13,l9654,4883xm9675,4883r-11,l9666,4903r6,l9675,4883xm9692,4883r-3,20l9713,4903r-21,-20xm9761,4883r-14,l9752,4903r15,l9761,4883xm9770,4883r-3,l9769,4903r15,l9783,4898r-13,-15xm9790,4883r-10,l9783,4898r4,5l9790,4903r,-20xm9852,4883r-51,l9800,4903r57,l9852,4883xm9853,4883r-1,l9857,4903r-4,-20xm9970,4883r-18,l9963,4903r29,l9992,4895r-22,-12xm10019,4883r-29,l9992,4895r15,8l10056,4903r-37,-20xm10105,4883r-16,l10095,4903r8,l10105,4883xm10143,4883r-22,l10135,4903r25,l10143,4883xm10181,4883r-19,l10170,4903r13,l10181,4883xm10209,4883r-18,l10190,4903r24,l10209,4883xm10232,4883r-23,l10235,4903r,l10232,4883xm10257,4883r-14,l10235,4903r27,l10257,4883xm10277,4883r-14,l10264,4903r8,l10277,4883xm10318,4895r4,8l10328,4903r-10,-8xm10356,4883r-16,l10328,4903r54,l10356,4883xm10414,4883r-10,l10405,4903r20,l10414,4883xm10434,4883r-20,l10428,4903r,l10434,4883xm10447,4897r-7,6l10453,4903r-6,-6xm10508,4883r-4,l10494,4903r46,l10508,4883xm10566,4883r1,20l10588,4903r-22,-20xm10635,4883r-16,l10612,4903r32,l10635,4883xm10689,4883r-54,l10654,4903r49,l10693,4887r-4,-4xm10789,4883r-10,l10782,4903r7,l10789,4883xm7579,4883r-31,l7544,4902r35,-19xm7355,4883r-8,l7338,4902r17,-19xm10461,4883r-27,l10447,4897r14,-14xm10313,4883r-8,l10318,4895r-5,-12xm8833,4883r-22,l8815,4895r18,-12xm7251,4883r-4,l7247,4890r4,-7xm7993,4883r-9,l7988,4890r5,-7xm8686,4883r-3,l8686,4888r,-5xm10691,4883r-2,l10693,4887r-2,-4xm8175,4883r-2,l8173,4885r2,-2xm9692,4883r-1,l9692,4883r,xm7020,4763r-90,l6926,4783r4,40l6922,4843r2,20l6932,4883r7,-20l7007,4863r14,-20l6998,4843r2,-40l7013,4803r6,-20l7020,4763xm7007,4863r-19,l6985,4883r15,l7007,4863xm7015,4863r-15,20l7020,4883r-5,-20xm7902,4863r-15,20l7904,4883r-2,-20xm10708,4863r-13,l10702,4883r9,l10708,4863xm10697,4783r1,40l10701,4863r9,l10713,4883r65,l10778,4863r-3,-20l10709,4843r-6,-20l10713,4823r-5,-20l10702,4803r-5,-20xm10693,4843r-12,l10688,4863r5,-20xm7028,4823r-13,20l7021,4843r7,-20xm10773,4823r-70,l10717,4843r58,l10773,4823xm10719,4723r-13,40l10772,4763r5,40l10773,4803r-9,20l10778,4823r8,20l10790,4823r-8,-40l10788,4783r-4,-40l10726,4743r-7,-20xm10772,4763r-78,l10708,4783r8,20l10713,4823r42,l10754,4783r15,l10772,4763xm10793,4803r-2,l10792,4823r1,l10793,4803xm10769,4783r-15,l10764,4803r5,-20xm6922,4743r-1,l6921,4763r2,l6922,4743xm7007,4643r-69,l6935,4663r,l6936,4683r5,20l6936,4703r-8,20l6924,4743r8,20l6942,4763r-5,-20l6941,4723r9,-40l7001,4683r6,-40xm6988,4703r-38,l6945,4743r-3,20l6954,4763r4,-20l6986,4743r2,-40xm7004,4743r-46,l6956,4763r39,l7004,4743xm7018,4743r-12,20l7013,4763r5,-20xm7025,4743r-2,20l7026,4763r-1,-20xm10692,4759r,4l10694,4763r-2,-4xm10699,4743r-7,l10700,4763r6,l10699,4743xm10692,4743r-5,l10692,4759r,-16xm7026,4723r-2,l7022,4743r2,l7026,4723xm10724,4663r-14,l10718,4683r6,20l10727,4703r-1,40l10784,4743r8,-20l10790,4703r-4,-20l10727,4683r-3,-20xm7003,4703r-4,20l7003,4723r,-20xm7001,4683r-43,l6960,4703r35,l7001,4683xm7020,4603r-14,20l6931,4623r-4,20l6924,4663r,20l6926,4683r5,-20l6935,4663r-4,-20l7014,4643r13,-20l7020,4603xm10782,4663r-58,l10727,4683r59,l10782,4663xm10701,4583r-7,l10694,4603r7,20l10696,4643r12,20l10774,4663r3,-20l10782,4643r1,-20l10713,4623r-12,-40xm10780,4643r4,20l10789,4663r-9,-20xm7019,4484r-8,19l6993,4523r-18,20l6954,4543r-22,40l6924,4603r1,l6928,4623r78,l6998,4603r1,-20l6997,4583r1,-1l7004,4563r12,l7012,4543r-56,l6957,4540r55,l7011,4523r1,l7016,4503r6,l7019,4484xm10690,4603r-2,l10689,4623r1,l10690,4603xm10721,4563r-12,l10715,4583r-2,40l10783,4623r8,-40l10724,4583r-3,-20xm7016,4563r-5,l6998,4582r-1,1l6999,4583r13,20l7017,4603r-1,-40xm6998,4582r-1,1l6997,4583r1,-1xm10729,4563r-8,l10726,4583r3,-20xm10693,4523r-7,20l10699,4563r35,l10733,4583r58,l10777,4543r-70,l10693,4523xm6997,4503r-56,l6942,4523r-22,20l6924,4563r15,l6951,4523r25,l6997,4503xm7019,4483r-62,57l6956,4543r19,l6993,4523r18,-20l7019,4484r,-1xm10715,4503r-21,l10699,4523r15,20l10741,4543r-1,-20l10714,4523r1,-20xm10784,4483r-76,l10711,4503r47,l10765,4523r-11,l10765,4543r17,l10791,4523r-13,-20l10784,4483xm6976,4523r-12,l6957,4540r19,-17xm7029,4463r-99,l6930,4503r-6,20l6931,4503r66,l7019,4483r1,l7029,4463xm7028,4503r-2,l7025,4523r2,l7028,4503xm10687,4506r4,17l10694,4523r-7,-17xm10740,4503r-25,l10716,4523r24,l10740,4503xm10748,4503r-5,l10745,4523r2,l10748,4503xm10686,4503r,l10687,4506r-1,-3xm10708,4483r-21,l10700,4503r11,l10708,4483xm7020,4483r-1,l7019,4484r1,-1xm10704,4463r-2,20l10718,4483r-14,-20xm10788,4403r-104,l10690,4423r30,l10715,4443r-1,l10718,4483r58,l10770,4463r14,l10778,4443r11,-20l10788,4403xm10784,4463r-12,l10776,4483r14,l10784,4463xm7021,4363r-9,l7000,4383r-64,l6926,4403r4,l6933,4423r-11,20l6923,4463r9,l6932,4443r72,l7014,4423r-1,l6997,4403r11,-20l7021,4363xm7004,4443r-69,l6932,4463r66,l7004,4443xm7014,4423r-10,20l6998,4463r8,-20l7014,4423xm7021,4423r-7,l7006,4443r-8,20l7013,4463r4,-20l7021,4423xm7025,4443r-3,20l7029,4463r-4,-20xm10710,4423r-3,l10700,4443r15,l10710,4423xm6971,4343r-41,l6933,4363r-6,20l6924,4403r12,-20l6973,4383r2,-20l6971,4343xm10691,4363r7,20l10708,4403r72,l10771,4383r-61,l10708,4378r-17,-15xm7003,4343r-11,l6989,4363r-8,20l7000,4383r-2,-20l7003,4343xm10708,4378r2,5l10711,4383r-2,-5l10708,4378xm10709,4378r2,5l10715,4383r-6,-5xm10780,4323r-72,l10718,4343r-3,40l10777,4383r8,-20l10787,4343r-7,-20xm10708,4376r,2l10709,4378r-1,-2xm10704,4363r-2,l10708,4376r-4,-13xm7005,4243r-60,l6943,4263r-5,l6943,4283r-4,20l6924,4303r-1,60l6930,4343r72,l7003,4323r-1,l6998,4303r-59,l6931,4283r67,l6999,4263r6,-20xm7012,4283r-10,40l7003,4323r-1,20l7012,4343r7,-40l7023,4303r-11,-20xm10763,4203r-59,l10714,4223r1,40l10702,4263r7,60l10780,4323r8,20l10788,4323r-4,-20l10779,4303r11,-20l10783,4263r-14,-20l10759,4243r4,-40xm7024,4303r-4,20l7024,4323r,-20xm10691,4283r-4,20l10694,4323r12,l10698,4303r-7,-20xm10704,4283r-7,l10701,4303r3,-20xm7025,4263r-7,l7021,4283r4,-20xm7004,4183r-76,l6922,4203r8,40l6924,4263r15,l6939,4243r66,l7009,4223r-8,l7014,4203r-14,l7004,4183xm7027,4163r-11,40l7014,4203r-11,20l7022,4223r-13,20l7005,4243r10,20l7024,4243r5,-40l7027,4163xm10708,4223r-3,20l10711,4243r-3,-20xm10770,4203r-7,l10772,4223r10,20l10787,4223r-1,l10770,4203xm10699,4183r-14,l10692,4203r8,l10699,4183xm10716,4183r-17,l10703,4203r10,l10716,4183xm10708,4103r-20,l10683,4123r9,20l10708,4163r-1,20l10716,4183r,20l10722,4203r-4,-20l10709,4163r-1,-20l10693,4143r-5,-20l10708,4123r,-20xm10712,4083r-26,l10705,4103r8,l10717,4123r4,41l10723,4183r-1,20l10777,4203r17,-20l10778,4143r-13,-20l10753,4123r-21,-20l10712,4083xm7011,4163r-75,l6950,4183r53,l7011,4163xm7011,4164r-7,19l7011,4183r,-19xm10692,4163r-1,l10701,4183r5,l10692,4163xm7003,4123r-55,l6943,4143r-6,20l7011,4163r,1l7017,4143r-29,l7003,4123xm6945,4103r-17,l6927,4123r-2,20l6930,4163r16,-40l6941,4123r4,-20xm7027,4143r-9,l7021,4163r6,-20xm7023,4103r-5,l7007,4123r-4,l6992,4143r23,l7011,4123r12,-20xm10708,4123r-17,l10696,4143r12,l10708,4123xm7008,4083r-3,l6998,4103r-51,l6944,4123r63,l7006,4103r2,-20xm10774,4043r-82,l10692,4046r20,37l10732,4103r21,20l10765,4123r-13,-20l10735,4083r46,l10776,4063r-2,-20xm10781,4083r-46,l10752,4103r13,20l10790,4123r-5,-20l10781,4083xm6999,4063r-64,l6928,4083r-4,20l6998,4103r-7,-20l7008,4083r-9,-20xm7027,4063r-1,l7019,4083r5,l7027,4063xm10693,4063r-3,l10693,4083r3,l10693,4063xm6964,3983r-32,l6931,4003r,40l6931,4063r65,l7015,4043r-71,l6938,4023r2,-20l6954,4003r10,-20xm10763,3963r-57,l10713,3983r3,20l10713,4043r61,l10788,4063r2,-20l10784,4023r-12,-20l10723,4003r-2,-20l10785,3983r-22,-20xm10691,4003r2,20l10697,4023r-6,20l10692,4046r,-3l10713,4043r-7,-20l10691,4003xm7019,3983r-54,l6960,4003r-8,20l6944,4043r72,l7011,4023r-16,l7001,4003r23,l7019,3983xm7024,4003r-7,l7001,4023r17,l7016,4043r8,l7024,4003xm10705,3963r-7,l10694,3983r-7,l10696,4003r9,l10705,3963xm10785,3983r-64,l10723,4003r59,l10785,3983xm6992,3803r-66,l6924,3823r6,20l6942,3843r-16,20l6951,3863r-10,20l6925,3903r5,40l6924,3963r6,l6934,3983r70,l7009,3943r7,l7018,3923r-17,l6996,3903r5,-20l7012,3863r-8,-20l7010,3823r-9,l6992,3803xm7013,3963r-3,l7008,3983r5,-20xm10750,3823r-55,l10713,3843r5,20l10713,3883r-11,l10710,3923r-11,20l10691,3963r7,l10701,3943r85,l10783,3923r7,l10789,3903r-5,-20l10780,3863r2,l10783,3843r-23,l10750,3823xm10708,3943r-7,l10705,3963r17,l10708,3943xm10786,3943r-73,l10722,3963r66,l10786,3943xm7019,3903r-18,20l7018,3923r1,-20xm7014,3883r-7,l7010,3903r6,l7014,3883xm10688,3883r-1,20l10693,3903r-5,-20xm6951,3863r-19,l6929,3883r22,-20xm10698,3843r2,20l10703,3863r-5,-20xm7025,3823r-4,20l7027,3843r-2,-20xm10785,3743r-67,l10713,3763r-10,l10710,3783r-5,20l10770,3803r5,20l10774,3843r9,l10783,3803r-8,-20l10786,3783r4,-20l10785,3743xm7011,3818r-1,5l7012,3823r-1,-5xm10753,3803r-55,l10695,3823r53,l10753,3803xm7023,3783r-7,l7013,3803r-7,l7011,3818r4,-15l7023,3783xm6995,3683r-14,l6939,3723r-15,20l6928,3763r10,20l6940,3803r73,l7009,3783r-9,l6998,3763r3,-40l7021,3723r-5,-20l6979,3703r16,-20xm10688,3783r7,20l10697,3803r-9,-20xm10703,3783r-2,l10700,3803r3,-20xm7026,3743r-17,l7009,3783r7,l7019,3763r7,-20xm10698,3703r-8,l10689,3723r6,40l10713,3763r-16,-20l10785,3743r2,-20l10695,3723r3,-20xm10699,3703r-1,l10702,3723r16,l10699,3703xm10769,3583r-60,l10697,3601r2,22l10711,3623r15,20l10707,3643r1,20l10705,3683r9,20l10718,3723r48,l10771,3703r-48,l10709,3683r66,l10772,3663r19,l10784,3623r5,-20l10775,3603r-6,-20xm10789,3703r-6,l10768,3723r19,l10789,3703xm6991,3583r-36,l6951,3623r-19,l6927,3643r17,l6937,3663r-17,40l6960,3703r21,-20l6995,3683r22,-20l7003,3663r-6,-20l6993,3603r-2,-20xm7002,3683r-7,l6979,3703r44,l7002,3683xm10703,3683r-3,l10701,3703r1,l10703,3683xm10777,3683r-54,l10723,3703r48,l10777,3683xm10791,3663r-10,l10782,3683r4,l10791,3663xm7021,3583r-27,l7005,3603r1,40l7003,3663r14,l7027,3643r-12,l7026,3623r5,-20l7021,3583xm10690,3643r-3,20l10695,3663r-5,-20xm10711,3623r-9,l10690,3643r32,l10711,3623xm10711,3623r11,20l10726,3643r-15,-20xm6997,3563r-63,l6924,3603r7,l6944,3583r54,l6997,3563xm10696,3583r-9,l10696,3603r1,-2l10696,3583xm10784,3583r-9,l10775,3603r14,l10784,3583xm7013,3563r-12,l6998,3583r8,l7009,3578r4,-15xm7022,3563r-6,l7009,3578r-2,5l7021,3583r1,-20xm10707,3563r-5,l10703,3583r6,l10710,3580r-3,-17xm10775,3543r-77,l10714,3563r-4,17l10710,3583r66,l10771,3563r4,-20xm10784,3443r-73,l10716,3483r-1,20l10709,3523r,l10705,3543r70,l10783,3583r6,-40l10791,3503r-41,l10749,3483r38,l10790,3463r-2,l10784,3443xm6960,3303r-11,l6931,3323r-8,20l6936,3363r-6,20l6924,3403r11,l6925,3443r1,20l6943,3463r-6,20l6929,3503r-3,20l6925,3523r,20l6930,3563r77,l7014,3543r-14,l6999,3503r15,-20l7012,3483r-8,-40l7023,3443r3,-20l6995,3423r3,-40l6984,3383r7,-20l6971,3363r2,-20l6994,3343r5,-20l6949,3323r11,-20xm7022,3523r-12,20l7015,3543r-5,20l7016,3563r12,-20l7022,3523xm10698,3483r-8,20l10685,3523r2,40l10698,3543r7,l10692,3503r12,l10698,3483xm10705,3503r-1,l10709,3523r,l10705,3503xm10787,3483r-38,l10750,3503r31,l10787,3483xm10690,3463r-2,l10690,3483r,l10690,3463xm10693,3463r-3,l10692,3483r4,l10693,3463xm7017,3443r-4,l7009,3463r6,l7017,3443xm10711,3443r-20,l10701,3463r10,-20xm6923,3423r-3,l6918,3443r2,l6923,3423xm10725,3423r-23,l10695,3443r27,l10725,3423xm10791,3403r-75,l10711,3423r29,l10740,3443r41,l10791,3423r,-20xm10746,3283r-45,l10697,3303r-4,20l10700,3343r17,20l10706,3383r-4,l10714,3403r73,l10784,3383r,-20l10790,3343r-17,l10771,3323r22,l10790,3303r-27,l10746,3283xm6999,3363r-8,l6994,3383r4,l6999,3363xm7006,3343r-33,l6973,3363r43,l7006,3343xm7030,3303r-16,l7007,3323r-8,l7003,3343r18,l7030,3303xm7012,3263r-39,l6974,3303r-8,l6956,3323r44,l6996,3283r14,l7012,3263xm7013,3303r-4,l7000,3323r7,l7013,3303xm7014,3303r-1,l7007,3323r7,-20xm7015,3223r-83,l6931,3243r-8,60l6937,3303r21,-20l6931,3283r3,-20l7012,3263r2,-20l7020,3243r-5,-20xm6969,3283r-3,l6965,3303r5,l6969,3283xm10691,3283r-5,l10689,3303r2,-20xm10775,3283r-12,20l10790,3303r-15,-20xm6973,3263r-34,l6939,3283r19,l6973,3263xm10738,3263r-35,l10685,3283r73,l10744,3268r-6,-5xm10782,3263r-43,l10744,3268r16,15l10782,3263xm10739,3263r-1,l10744,3268r-5,-5xm10789,3243r-97,l10694,3263r95,l10789,3243xm10782,3223r-87,l10702,3243r83,l10782,3223xm6930,3203r-5,20l6932,3223r1,-4l6930,3203xm6985,3183r-45,l6937,3203r-4,16l6934,3223r46,l6981,3203r4,-20xm7020,3203r-32,l6985,3223r22,l7020,3204r,-1xm7028,3203r-7,l7020,3204r8,19l7028,3203xm10773,3143r-65,l10716,3163r-19,l10698,3203r3,20l10783,3223r4,-20l10707,3203r1,-5l10703,3183r75,l10778,3163r-5,-20xm7000,3143r-78,l6924,3183r8,20l6939,3183r59,l7000,3143xm7028,3183r-43,l6990,3203r31,l7028,3183xm10708,3198r-1,5l10709,3203r-1,-5xm10789,3183r-72,l10716,3203r73,l10789,3183xm6954,3083r-24,l6926,3103r4,40l7000,3143r13,20l7019,3143r1,-20l7013,3123r5,-20l6950,3103r4,-20xm10687,3143r-2,20l10691,3163r-4,-20xm10719,3063r-6,40l10706,3123r-19,l10694,3143r61,l10754,3123r-48,l10699,3103r70,l10772,3083r-46,l10719,3063xm10784,3083r-12,l10777,3103r-4,20l10764,3143r22,l10790,3123r-8,-20l10784,3083xm7026,3103r-3,l7023,3123r3,-20xm10769,3103r-15,l10764,3123r5,-20xm10793,3103r-2,l10792,3123r1,l10793,3103xm6996,3083r-38,l6956,3103r48,l6996,3083xm6923,3063r-2,l6921,3083r2,-20xm7007,2983r-72,l6936,3003r5,20l6936,3023r-8,20l6924,3063r8,20l6942,3083r-5,-20l6941,3043r9,-20l6958,3003r46,l7007,2983xm6988,3043r-38,l6945,3063r-3,20l6986,3083r2,-40xm10782,2983r-81,l10696,3003r12,l10719,3023r-9,l10718,3043r9,l10726,3083r62,l10784,3043r8,-20l10790,3003r-8,-20xm10713,3043r-2,l10711,3063r3,l10713,3043xm7004,3003r-46,l6960,3043r35,l7001,3023r3,-20xm10696,3003r-12,l10690,3023r6,-20xm6999,2943r-68,l6927,2963r-3,19l6924,3003r2,l6931,2983r4,l6931,2963r67,l6999,2943xm7021,2983r-14,l7014,3003r7,-20xm7016,2963r-78,l6935,2983r79,l7016,2963xm7021,2982r,1l7021,2983r,-1xm10701,2943r-7,20l10694,2983r81,l10774,2963r-61,l10701,2943xm7027,2963r-11,l7021,2982r6,-19xm10721,2903r-35,l10699,2923r16,l10713,2963r64,l10782,2943r-53,l10724,2923r-3,-20xm7016,2903r-12,l7011,2923r-86,l6928,2943r89,l7016,2903xm7029,2923r-3,l7023,2943r4,l7029,2923xm10777,2863r-61,l10716,2883r59,l10776,2887r6,16l10734,2903r-1,20l10729,2943r53,l10783,2923r8,-40l10777,2863xm7002,2843r-51,l6951,2863r25,l6932,2903r-8,20l6997,2923r7,-20l7016,2903r-4,-20l6970,2883r13,-20l7002,2843xm10729,2903r-8,l10726,2923r3,-20xm10714,2863r-20,l10699,2883r15,20l10780,2903r-4,-16l10774,2883r-58,l10714,2863xm10775,2883r-1,l10776,2887r-1,-4xm6976,2863r-40,l6943,2883r11,l6976,2863xm7019,2863r-36,l6970,2883r41,l7019,2863xm7003,2763r-80,l6929,2783r5,l6923,2803r14,20l6946,2823r-10,20l6926,2863r25,l6951,2843r51,l7012,2823r-9,-60xm7010,2852r-13,11l7011,2863r-1,-11xm7022,2843r-3,l7013,2849r-2,14l7016,2863r6,-20xm10687,2843r13,20l10700,2863r-13,-20xm10778,2803r-64,l10718,2843r-16,l10700,2863r,l10741,2863r-1,-20l10718,2843r-14,-20l10791,2823r-13,-20xm10747,2843r-4,l10745,2863r2,-20xm10791,2823r-26,l10754,2843r11,20l10782,2843r9,-20xm7013,2843r-4,l7010,2852r3,-3l7013,2843xm10700,2801r,2l10701,2803r-1,-2xm10707,2783r-7,18l10701,2803r6,-20xm10785,2663r-98,l10694,2683r14,l10718,2703r-3,40l10730,2743r-8,20l10770,2763r6,20l10707,2783r-6,20l10784,2803r6,-20l10778,2763r11,-40l10788,2703r-17,l10777,2683r8,-20xm10707,2783r-17,l10700,2801r7,-18xm7019,2763r,l7015,2783r2,l7019,2763xm10745,2763r-52,l10684,2783r57,l10745,2763xm10770,2763r-25,l10743,2783r29,l10770,2763xm10770,2763r2,20l10776,2783r-6,-20xm6935,2743r-9,l6923,2763r7,l6935,2743xm6985,2743r-37,l6930,2763r57,l6985,2743xm6975,2663r-24,l6943,2683r-13,20l6923,2723r6,20l6989,2743r,20l7012,2763r-12,-20l6998,2723r-20,l6969,2683r6,-20xm10719,2743r-21,l10708,2763r14,l10719,2743xm10710,2723r-6,l10702,2743r9,l10710,2723xm7001,2663r-21,l6981,2703r-3,20l6998,2723r15,-20l6996,2703r-2,-20l7015,2683r-14,-20xm7015,2683r-14,l7006,2703r7,l7015,2683xm7010,2563r-90,l6933,2583r-6,l6935,2603r-1,20l6923,2643r6,20l6995,2663r24,-20l7027,2623r-27,l7005,2583r7,-15l7010,2563xm10702,2643r-3,l10697,2663r4,l10704,2648r-2,-5xm10780,2643r-76,l10704,2648r5,15l10787,2663r-7,-20xm10783,2563r-79,l10714,2583r1,40l10697,2623r5,20l10788,2643r,-20l10784,2603r-5,l10790,2583r-7,-20xm7012,2583r-2,20l7014,2603r-2,-20xm7027,2583r,l7024,2603r3,l7027,2583xm10711,2583r-6,l10708,2603r3,-20xm7014,2563r-2,5l7019,2583r,l7014,2563xm7011,2543r-80,l6924,2563r79,l7011,2543xm10716,2543r-18,l10685,2563r28,l10716,2543xm10708,2433r-11,10l10686,2463r28,l10719,2503r3,20l10723,2543r-7,l10716,2563r43,l10763,2523r23,l10770,2503r7,l10794,2483r-16,-40l10718,2443r-10,-10xm6996,2523r-68,l6931,2543r69,l6996,2523xm10692,2523r-1,20l10706,2543r-14,-20xm10691,2483r-8,l10692,2523r16,l10707,2543r12,l10709,2503r-21,l10691,2483xm10787,2523r-24,l10772,2543r10,l10787,2523xm7021,2483r-17,l7006,2503r-82,l6938,2523r68,l7014,2503r7,-20xm6926,2423r-5,60l6928,2503r73,l7000,2483r-42,l6960,2463r53,l7020,2443r-90,l6926,2423xm10708,2463r-10,l10688,2483r3,l10696,2503r13,l10708,2463xm7015,2463r-52,l6963,2483r62,l7015,2463xm7036,2463r-9,l7030,2483r6,-20xm7024,2443r-3,20l7025,2463r-1,-20xm7000,2403r-63,l6935,2423r-5,20l6944,2443r-2,-20l6991,2423r9,-20xm6989,2423r-43,l6949,2443r32,l6989,2426r,-3xm6998,2423r-7,l6989,2426r3,17l6998,2423xm7003,2423r-4,l6999,2443r2,l7003,2423xm7018,2423r-10,20l7013,2443r5,-20xm10693,2423r-3,20l10696,2443r-3,-20xm10735,2423r-16,l10708,2433r10,10l10733,2443r8,-13l10735,2423xm10741,2430r-8,13l10752,2443r-11,-13xm10788,2263r-86,l10711,2283r4,20l10710,2323r12,l10704,2343r,l10714,2343r,20l10707,2403r,20l10746,2423r21,20l10786,2423r1,-20l10783,2403r-7,-20l10789,2383r-1,-40l10789,2323r-2,-20l10780,2303r6,-20l10791,2283r-3,-20xm10690,2403r9,20l10708,2433r11,-10l10707,2423r-17,-20xm10746,2423r-11,l10741,2430r5,-7xm6980,2243r-58,l6932,2263r12,l6943,2283r-9,20l6925,2323r3,40l6922,2423r7,-20l7022,2403r-3,-20l6983,2383r-3,-20l7016,2363r11,-20l6933,2343r,-20l6998,2323r1,-20l6997,2303r-10,-20l6979,2283r-6,-20l6980,2243xm10789,2383r-8,l10783,2403r4,l10789,2383xm7003,2363r-22,l6989,2383r8,l7003,2363xm7016,2363r-5,l7007,2383r12,l7016,2363xm10714,2343r-17,l10691,2363r23,-20xm6998,2323r-60,l6933,2343r73,l6998,2323xm10695,2303r-9,40l10704,2343r-5,-20l10710,2323r-15,-20xm10704,2343r,l10704,2343r,xm7014,2283r-17,20l7009,2303r5,-20xm6996,2243r-11,l6985,2263r-6,20l6991,2283r6,-20l6996,2243xm7025,2243r-5,20l7018,2283r9,-20l7025,2243xm10702,2263r-16,l10691,2283r11,-20xm6985,2243r-5,l6973,2263r12,-20xm7008,2243r-3,20l7011,2263r-3,-20xm10686,2243r-2,20l10692,2263r-6,-20xm10707,2243r-3,l10692,2263r19,l10707,2243xm10787,2243r-80,l10716,2263r64,l10787,2243xm7010,2203r-71,l6939,2223r-6,l6927,2243r86,l7012,2223r-2,-20xm7022,2223r-2,l7022,2243r,-20xm10692,2223r-4,l10690,2243r4,l10692,2223xm10788,2143r-8,l10780,2163r-63,l10726,2183r9,l10740,2203r-6,20l10701,2223r1,20l10792,2243r-11,-40l10771,2203r9,-20l10789,2163r-1,-20xm6939,2203r-16,l6926,2223r13,l6939,2203xm10735,2183r-12,l10716,2203r2,20l10729,2223r,-20l10735,2183xm10740,2203r-11,20l10734,2223r6,-20xm7006,2043r-59,l6928,2063r-4,40l6926,2143r-1,20l6927,2183r7,l6928,2203r83,l7003,2183r-4,-20l7003,2143r-11,l7001,2123r-1,l7000,2103r-58,l6933,2083r70,l7007,2063r-1,-20xm7022,2163r-11,40l7030,2203r-2,-20l7022,2163xm10696,2183r-9,l10689,2203r5,l10696,2183xm10703,2183r,20l10709,2203r-6,-20xm7023,2083r-13,22l7015,2123r-14,20l7003,2143r16,20l7027,2123r-5,-20l7017,2103r6,-20xm10792,2063r-7,20l10739,2083r-5,20l10708,2103r8,40l10715,2163r62,l10776,2143r12,l10786,2123r6,-60xm10693,2123r-5,l10685,2143r8,l10693,2123xm7006,2112r-6,11l7001,2123r5,-11xm7010,2103r-4,9l7010,2105r,-2xm7003,2083r-65,l6942,2103r58,l7003,2083xm10784,2043r-61,l10714,2063r-22,l10698,2083r-11,20l10703,2103r3,-20l10777,2083r1,-20l10784,2043xm10724,2083r-7,l10711,2103r22,l10724,2083xm6991,1923r-36,l6951,1943r-19,l6927,1963r17,l6937,1983r-17,40l6935,2043r33,l6981,2023r14,l7017,2003r-17,l6995,1963r-4,-20l6991,1923xm6995,2023r-14,l6968,2043r11,l6995,2023xm6996,2023r-1,l6979,2043r36,l6996,2023xm10706,2023r-6,l10695,2043r11,-20xm10715,2023r-4,l10715,2043r,-20xm10722,2023r-6,20l10723,2043r2,-3l10722,2023xm10786,1983r-30,l10754,2003r-3,20l10732,2023r-7,17l10725,2043r63,l10793,2003r-7,-20xm7024,2003r-3,l7018,2023r3,l7024,2003xm10756,1983r-57,l10708,2003r-8,l10694,2023r57,l10750,2003r6,-20xm7016,1903r-15,l6998,1923r-3,l7005,1943r1,60l7017,2003r10,-20l7026,1983r5,-20l7017,1963r4,-20l7006,1943r,-20l7016,1903xm10684,1983r-7,l10687,2003r-3,-20xm10708,1963r-15,l10688,1983r22,l10708,1963xm10776,1963r-64,l10714,1983r75,l10776,1963xm7025,1950r-2,13l7031,1963r-6,-13xm10782,1923r-68,l10718,1943r-10,l10700,1963r86,l10782,1943r,-20xm7026,1943r-5,l7025,1950r1,-7xm10696,1923r-5,l10689,1943r4,l10696,1923xm7022,1883r-88,l6924,1903r7,20l6998,1923r-1,-20l7028,1903r-6,-20xm10781,1903r-70,l10703,1923r91,l10781,1903xm10732,1763r-15,l10720,1783r-8,l10718,1803r-24,l10687,1823r6,20l10714,1843r-6,20l10702,1877r,6l10704,1883r8,20l10787,1903r-8,-20l10779,1863r12,-40l10739,1823r-5,-20l10732,1763xm7004,1783r-61,l6937,1803r-8,20l6926,1843r-1,l6925,1863r5,20l7000,1883r-1,-40l7014,1823r-2,l7004,1783xm7008,1863r-5,l7006,1883r2,-20xm10701,1879r-1,4l10702,1883r-1,-4xm10703,1863r-3,l10701,1879r1,-2l10703,1863xm10791,1763r-56,l10745,1783r-6,40l10785,1823r-13,-20l10771,1803r12,-20l10791,1763xm6991,1703r-67,l6935,1723r-10,40l6926,1783r100,l7019,1763r-24,l6999,1723r-15,l6991,1703xm10725,1703r-23,l10713,1723r2,20l10700,1763r-1,20l10720,1783r-7,-20l10791,1763r-7,-20l10768,1743r-2,-20l10725,1723r,-20xm6923,1743r-5,l6920,1763r3,-20xm10791,1703r-64,l10729,1723r50,l10768,1743r20,l10791,1723r,-20xm7023,1703r-32,l6994,1723r5,l7023,1703xm6960,1623r-11,l6931,1643r-8,20l6936,1683r-6,20l6971,1703r2,-20l6994,1683r5,-20l7000,1663r-2,-20l6949,1643r11,-20xm7030,1663r-31,l7003,1683r-30,l6973,1703r33,l7021,1683r9,-20xm10699,1683r-5,l10694,1703r5,-20xm10766,1591r-34,32l10712,1623r-10,20l10711,1703r59,l10780,1683r10,l10777,1663r-10,-20l10777,1643r10,-20l10732,1623r-10,-10l10782,1613r-4,-10l10770,1603r-4,-12xm7014,1643r-7,20l7009,1663r5,-20xm10696,1643r-3,20l10696,1663r,-20xm6970,1623r-4,l6965,1643r5,-20xm7012,1603r-39,l6974,1643r24,l6996,1623r14,l7012,1603xm6985,1523r-48,l6933,1539r1,4l6932,1543r-1,20l6923,1623r35,l6973,1603r-34,l6938,1599r-7,-16l7020,1583r-5,-20l6980,1563r1,-20l6985,1523xm10703,1603r-3,l10701,1623r4,l10703,1603xm10763,1583r-9,l10744,1603r-14,l10722,1613r10,10l10766,1591r-3,-8xm10754,1583r-63,l10712,1603r10,10l10730,1603r14,l10754,1583xm6938,1599r1,4l6939,1603r-1,-4xm6998,1583r-64,l6938,1599r1,4l6997,1603r1,-20xm7014,1583r-14,l6999,1603r28,l7014,1583xm10774,1583r-11,l10766,1591r8,-8xm10721,1503r-8,l10716,1543r-3,20l10693,1563r4,20l10790,1583r-5,-20l10776,1523r-53,l10721,1503xm7015,1523r-11,20l6988,1543r-3,20l7021,1563r7,-20l7015,1523xm6930,1523r-5,20l6932,1543r1,-4l6930,1523xm6999,1503r-60,l6940,1523r45,l6990,1543r14,l6998,1523r1,-20xm10705,1503r-4,l10687,1543r18,l10705,1503xm6967,1463r-45,l6924,1503r8,20l6939,1503r60,l7000,1483r-34,l6967,1463xm10790,1363r-77,l10718,1383r-5,40l10702,1423r8,20l10699,1483r-8,20l10721,1503r2,20l10788,1523r2,-20l10784,1483r-12,-20l10787,1463r-5,-20l10763,1443r10,-20l10788,1403r-5,-20l10790,1363xm6918,1483r-2,20l6919,1503r-1,-20xm7020,1463r-53,l6966,1483r34,l7013,1503r6,l7020,1463xm6958,1403r-28,l6926,1423r4,40l7013,1463r5,-20l7004,1443r-8,-20l6954,1423r4,-20xm10693,1443r-5,l10687,1463r2,l10693,1443xm7024,1423r-2,20l7026,1443r-2,-20xm7007,1343r-49,l6960,1363r-10,l6945,1383r-3,20l6958,1403r-2,20l6989,1423r-3,-20l6988,1383r7,l7007,1343xm6950,1343r-22,l6924,1363r8,40l6942,1403r-5,-20l6941,1363r9,-20xm10713,1363r-18,l10695,1383r18,-20xm10697,1343r-9,l10695,1363r3,-6l10697,1343xm10775,1243r-76,l10690,1263r-1,20l10695,1303r8,l10710,1323r-5,20l10698,1357r,6l10789,1363r-5,-20l10780,1323r-32,l10753,1303r9,-20l10697,1283r16,-20l10783,1263r-8,-20xm7020,1303r-85,l6936,1323r5,20l7014,1343r13,-20l7020,1303xm10703,1323r-2,l10700,1343r3,-20xm7004,1243r-76,l6932,1263r-1,l6927,1283r-3,20l6924,1323r2,l6931,1303r4,l6931,1283r66,l6997,1263r7,-20xm10783,1263r-13,l10775,1283r-1,20l10760,1323r22,l10783,1303r,-20l10783,1263xm6999,1283r-61,l6935,1303r63,l6999,1283xm7011,1223r-5,l7004,1243r,l7011,1263r-14,20l6999,1283r13,20l7017,1303r-1,-40l7012,1243r-1,-20xm7029,1283r-6,l7027,1303r2,-20xm10770,1263r-57,l10718,1283r44,l10770,1263xm6946,1210r-14,13l6924,1243r80,l7000,1223r-49,l6946,1210xm10703,1223r-3,l10701,1243r1,l10703,1223xm10764,1123r-55,l10696,1143r,l10699,1163r3,20l10707,1183r1,20l10705,1223r9,20l10786,1243r2,-20l10723,1223r-14,-20l10766,1203r5,-40l10774,1153r-10,-30xm6970,1203r-16,l6946,1210r5,13l6960,1223r10,-20xm7012,1203r-42,l6960,1223r59,l7012,1203xm7026,1203r-1,20l7028,1223r-2,-20xm10690,1203r-3,20l10695,1223r-5,-20xm10790,1203r-67,l10723,1223r65,l10790,1203xm7006,1123r-62,l6945,1143r1,l6936,1163r-10,20l6936,1183r7,20l6946,1210r8,-7l6997,1203r6,-5l7012,1163r-6,-40xm7003,1198r-6,5l7002,1203r1,-5xm7011,1191r-8,7l7002,1203r7,l7011,1191xm7019,1183r-6,6l7013,1203r9,l7019,1183xm10702,1183r-6,l10690,1203r12,-20xm10789,1163r-6,l10768,1203r17,l10787,1183r2,-20xm7012,1183r-1,8l7013,1189r-1,-6xm7020,1143r-2,20l7021,1163r-1,-20xm10777,1143r-3,10l10777,1163r,-20xm6998,1063r-50,l6930,1083r59,l6989,1103r-55,l6923,1123r14,20l6945,1143r-1,-20l7006,1123r-2,-14l7000,1103r-2,-40xm10693,1123r-6,20l10696,1143r-3,-20xm10789,1103r-75,l10710,1120r,3l10781,1123r1,20l10786,1143r5,-20l10789,1103xm7025,1103r-22,l7004,1109r8,14l7025,1103xm10698,1043r-8,l10685,1083r2,40l10698,1103r91,l10788,1083r-83,l10692,1063r9,-14l10698,1043xm10707,1103r-5,l10703,1123r6,l10710,1120r-3,-17xm6985,1083r-56,l6944,1103r43,l6985,1083xm6935,1063r-9,l6923,1083r7,l6935,1063xm10790,983r-79,l10716,1003r-1,40l10709,1063r,l10705,1083r6,l10716,1063r53,l10771,1043r,l10775,1003r14,l10790,983xm10789,1043r-14,l10775,1063r-59,l10713,1083r75,l10784,1063r5,-20xm6975,983r-33,l6951,1003r-8,l6930,1023r-7,20l6929,1063r84,l7015,1043r-37,l6969,1023r6,-40xm10705,1043r-4,6l10709,1063r,l10705,1043xm7002,983r-27,l6980,1003r1,40l6996,1043r-2,-20l7001,1023r-6,-20l7002,1003r,-20xm7001,1023r-7,l7001,1043r14,l7001,1023xm10789,1003r-14,l10783,1043r6,-40xm7021,963r-10,l7004,983r5,l7013,1003r6,l7027,983r-6,-20xm10733,923r-19,l10716,943r-5,l10702,963r-7,20l10690,1003r11,l10711,983r79,l10791,963r-69,l10725,943r8,-20xm7002,903r-75,l6935,923r-1,20l6923,963r6,20l7004,983r-4,-20l7005,943r9,-20l7010,923r-8,-20xm10696,963r-6,l10689,983r5,l10696,963xm7014,943r-4,l7011,963r3,-20xm7027,943r-4,l7027,963r,-20xm10790,903r-12,20l10739,923r4,20l10732,963r51,l10781,943r6,-20l10790,903xm7015,903r-3,l7012,923r3,-20xm10784,823r-83,l10697,843r-4,20l10700,883r17,l10706,903r-13,20l10778,923r10,-20l10781,903r10,-20l10791,863r-91,l10709,843r75,l10784,823xm6996,863r-65,l6924,883r-4,l6933,903r74,l7000,883r-4,-20xm7021,843r-93,l6931,863r83,l7021,843xm10787,843r-71,l10708,863r83,l10787,843xm7006,803r-78,l6933,823r-9,l6938,843r87,l7015,823r-9,-20xm10758,763r-19,l10721,783r-18,20l10685,843r7,l10701,823r83,l10784,803r-11,l10771,783r-33,l10756,767r2,-4xm6926,743r-5,60l6960,803r3,-20l6981,783r8,-17l6989,763r-59,l6926,743xm6991,783r-28,l6963,803r45,l6991,783xm7017,785r-9,18l7020,803r-3,-18xm10716,783r-18,l10692,803r2,l10716,783xm7018,783r-1,l7017,785r1,-2xm6998,763r-7,l6989,766r3,17l6998,763xm6999,763r,20l7003,783r-4,-20xm10739,763r-37,l10695,783r26,l10739,763xm10756,767r-18,16l10749,783r7,-16xm10790,743r-15,l10763,783r8,l10793,763r-3,-20xm10789,703r-72,l10716,723r-7,20l10710,743r3,20l10758,763r-2,4l10760,763r22,-40l10789,703xm7027,703r-16,l7007,723r-70,l6935,743r-5,20l6991,763r9,-20l7022,743r-6,-20l7027,703xm7022,743r-22,l7014,763r8,-20xm10717,703r-20,l10698,743r3,20l10708,763r2,-20l10709,743r-6,-20l10717,703xm7012,563r-90,l6932,583r12,20l6943,603r-9,20l6925,643r3,40l6922,723r60,l6974,703r32,l6998,663r-65,l6933,643r64,l6987,623r-8,l6973,603r7,-20l7013,583r-1,-20xm7003,703r-22,l6989,723r8,l7003,703xm10691,703r-4,l10685,723r3,l10691,703xm10782,683r-66,l10714,703r71,l10782,683xm7028,663r-8,l7020,683r6,l7028,663xm10692,667r-5,16l10692,683r,-16xm10789,623r-1,l10783,643r-84,l10693,663r7,l10698,683r85,l10787,663r2,-20l10789,623xm10693,663r-1,l10692,667r1,-4xm6999,643r-61,l6933,663r65,l6999,643xm10724,603r-5,l10706,643r72,l10778,623r-56,l10724,603xm6996,583r-11,l6985,603r-6,20l6991,623r6,-20l6996,583xm7011,603r-6,l7010,623r1,-20xm7025,603r-5,l7018,623r9,l7025,603xm10754,603r-30,l10722,623r33,l10754,603xm10721,423r-14,l10693,443r-7,20l10715,463r-2,40l10694,503r,20l10701,543r71,l10777,563r-4,20l10764,623r14,l10773,603r13,l10790,583r-8,-20l10784,543r4,-20l10786,503r-73,l10701,483r91,l10790,443r-66,l10721,423xm6985,583r-5,l6973,603r12,-20xm10772,543r-62,l10718,563r9,l10726,603r38,l10769,563r3,-20xm7003,483r-76,l6936,503r-2,l6928,523r-2,l6933,543r-6,20l7007,563r-9,-20l7011,543r-8,-20l6999,503r4,-20xm7022,543r-20,l7007,563r3,l7022,543xm7030,543r-8,l7027,563r3,-20xm10793,543r-2,20l10793,563r,-20xm7022,523r-11,20l7028,543r-6,-20xm7027,463r-17,l7015,483r-12,l7019,503r8,-40xm6941,369r-13,14l6924,423r2,40l6925,483r67,l7010,463r,l7000,463r,-20l7003,423r-65,l6931,403r76,l7006,383r-58,l6941,369xm7010,463r,l7010,463r,xm7023,443r-23,20l7017,463r6,-20xm10729,423r-8,l10726,443r3,-20xm10783,383r-67,l10716,403r-18,l10694,423r40,l10733,443r41,l10777,423r5,-20l10783,383xm10782,423r-7,20l10790,443r-8,-20xm6933,403r-2,l6938,423r4,l6933,403xm7007,403r-74,l6942,423r61,l7007,403xm10789,403r-9,20l10784,423r5,-20xm7004,372r-2,11l7006,383r18,20l7015,383r-11,-11xm10788,343r-14,l10782,363r-78,l10702,383r-2,20l10714,403r1,-20l10783,383r5,-40xm6996,343r-75,l6926,363r1,20l6938,363r47,l6996,343xm6947,363r-6,6l6948,383r20,l6947,363xm6981,363r-34,l6968,383r13,-20xm6996,363r-15,l6968,383r34,l7004,372r-8,-9xm7014,343r-18,l6994,363r2,l7004,372r2,-9l7014,343xm6947,363r-9,l6941,369r6,-6xm7029,341r-1,2l7014,343r2,20l7025,363r4,-20l7029,341xm10747,323r-33,l10718,363r23,l10740,343r7,-20xm10791,323r-14,l10755,343r-14,20l10775,363r-1,-20l10788,343r3,-20xm7019,303r-96,l6925,323r5,20l7004,343r-8,-20l7026,323r-7,-20xm7026,323r-7,l7016,343r12,l7028,339r-2,-16xm10710,303r-2,l10693,323r-9,20l10700,343r7,-20l10715,323r-5,-20xm10707,323r-7,20l10701,343r6,-20xm10714,323r-7,l10701,343r4,l10714,323xm10791,283r-100,l10698,303r67,l10754,343r11,-20l10782,303r9,-20xm7031,323r-2,l7028,339r1,2l7031,323xm10765,303r-45,l10715,323r43,l10765,303xm7007,283r-78,l6928,303r80,l7007,283xm7015,283r-3,l7008,303r9,l7015,283xm6920,263r-4,l6917,283r3,l6920,263xm7000,243r-69,l6940,263r-18,l6929,283r73,l6997,263r4,-19l7000,243xm10711,263r-7,l10702,283r9,-20xm10790,223r-72,l10715,283r7,l10719,263r62,l10784,243r6,-20xm10745,263r-15,l10722,283r19,l10745,263xm10781,263r-36,l10743,283r35,l10781,263xm7015,243r-14,l7001,244r10,19l7015,243xm7020,243r-2,l7017,263r3,-20xm6942,223r-10,l6924,243r14,l6942,223xm6942,223r,l6938,243r1,l6942,223xm7004,223r-62,l6939,243r64,l7004,223xm7021,204r-25,19l7012,223r-7,20l7028,243r-1,-20l7021,204xm7548,223r-16,l7536,243r12,-20xm10708,223r-21,l10695,243r13,-20xm6931,203r-3,l6928,223r10,l6931,203xm6985,183r-49,l6936,204r2,19l6986,223r,-20l6985,183xm7009,183r-2,l6996,195r,9l6989,223r7,l7021,204r,-1l7005,203r4,-20xm7060,203r-38,l7021,204r6,19l7056,223r4,-20xm7081,203r-16,l7076,223r5,-20xm7115,203r-16,l7091,223r37,l7115,203xm7181,203r-45,l7143,223r24,l7181,203xm7239,203r-7,20l7249,223r-10,-20xm7256,219r-1,4l7257,223r-1,-4xm7402,203r-33,l7363,223r31,l7402,203xm7448,203r-3,l7432,223r6,l7448,203xm7555,203r-44,l7524,223r21,l7557,206r-2,-3xm7581,183r-239,l7333,203r227,l7557,206r12,17l7574,223r3,-14l7572,203r9,-20xm7578,203r-1,6l7590,223r-12,-20xm7672,203r-61,l7614,223r49,l7672,203xm7818,203r-6,l7814,223r25,l7818,203xm7911,203r-25,l7857,223r60,l7911,203xm8017,123r-34,l7974,143r-799,l7176,163r605,l7794,183r98,l7906,203r69,l7965,223r16,l8002,204r,-1l7999,183r5,-19l8004,163r14,-20l8017,123xm8164,163r-160,l8004,164r8,19l8003,203r-1,1l8015,223r13,l8025,203r348,l8380,183r-226,l8164,163xm8077,203r-52,l8040,223r21,l8077,203xm8131,203r-15,l8121,223r10,-20xm8182,223r,l8182,223r,xm8252,213r-18,10l8254,223r-2,-10xm8310,203r-34,l8254,223r38,l8310,203xm8337,221r-2,2l8338,223r-1,-2xm8382,221r,2l8383,223r-1,-2xm8467,203r-25,l8447,223r7,l8467,203xm8480,203r-13,l8461,223r27,l8480,203xm8514,203r-12,l8488,223r15,l8514,203xm8580,203r-34,l8552,223r22,l8580,203xm8612,203r-10,l8595,223r17,-20xm8697,203r-15,l8702,223r10,-9l8697,203xm8752,203r-28,l8712,214r15,9l8743,223r9,-20xm8855,123r-24,l8801,143r-229,l8571,163r-392,l8186,183r521,l8693,203r78,l8751,223r29,l8820,203r7,-6l8831,183r15,-20l8854,158r-1,-15l8855,123xm8908,123r-32,20l8854,158r1,5l8844,183r-17,14l8825,203r3,20l8838,223r14,-20l8874,203r28,-20l9656,183r13,-20l9245,163r4,-20l8927,143r-19,-20xm8913,203r-61,l8849,223r47,l8913,203xm8922,203r-1,l8907,223r9,l8922,203xm8958,203r-32,l8933,223r17,l8958,203xm9019,203r-5,l9011,223r8,-20xm9042,203r-3,l9030,223r9,l9042,203xm9075,203r-15,l9050,223r19,l9075,203xm9152,203r-15,l9118,223r15,l9152,203xm9180,203r-28,l9144,223r29,l9180,203xm9251,203r-13,l9230,223r21,-20xm9249,223r,l9249,223r,xm9312,203r-28,l9277,223r29,l9312,203xm9378,203r-44,l9340,223r20,l9378,203xm9411,183r-24,l9386,203r-8,l9385,223r15,-20l9411,183xm9502,219r-3,4l9505,223r-3,-4xm9536,203r-21,l9515,223r5,l9536,203xm9604,203r-56,l9541,223r41,l9604,203xm9628,203r-15,l9615,223r13,-20xm9656,183r-175,l9466,203r162,l9628,223r17,l9652,209r-1,-6l9656,183xm9830,163r-149,l9674,183r-19,20l9652,209r5,14l9672,223r1,-20l10025,203r12,-20l9816,183r14,-20xm9725,203r-52,l9687,223r19,l9725,203xm9779,203r-13,l9765,223r14,-20xm9827,222r-1,1l9828,223r-1,-1xm9899,214r-18,9l9899,223r,-9xm9964,203r-38,l9899,223r40,l9964,203xm9984,221r-3,2l9984,223r,-2xm10035,203r-12,l10026,223r2,l10035,203xm10115,203r-26,l10090,223r11,l10114,207r1,-4xm10133,203r-17,l10114,207r-7,16l10134,223r-1,-20xm10163,203r-8,l10134,223r14,l10163,203xm10234,203r-38,l10198,223r22,l10234,203xm10260,203r-9,l10242,223r18,-20xm10345,203r-16,l10346,223r14,-9l10345,203xm10400,203r-23,l10360,214r12,9l10389,223r11,-20xm10542,123r-25,l10482,143r-236,l10241,163r-397,l9851,183r514,l10346,203r75,l10395,223r29,l10473,203r14,-8l10494,183r22,-20l10528,158r5,-15l10542,123xm10597,123r-38,20l10528,158r-2,5l10506,183r-19,12l10481,203r-6,20l10480,223r21,-20l10529,203r30,-20l10785,183r4,-20l10773,163r4,-20l10608,143r-11,-20xm10564,203r-63,l10496,223r44,l10564,203xm10569,206r-18,17l10560,223r9,-17xm10607,203r-30,l10579,223r16,l10607,203xm10667,203r-6,l10657,223r10,-20xm10690,203r-1,l10677,223r8,l10690,203xm10785,183r-188,l10589,203r111,l10689,223r89,l10785,183xm8205,203r-46,l8182,223r23,-20xm9272,203r-21,l9249,223r23,-20xm9853,203r-45,l9827,222r26,-19xm8357,203r-29,l8337,221r20,-18xm8385,203r-11,l8382,221r3,-18xm10005,203r-26,l9984,221r21,-18xm9515,203r-26,l9502,219r13,-16xm7260,203r-9,l7256,219r4,-16xm9920,203r-20,l9899,214r21,-11xm8268,203r-18,l8252,213r16,-10xm9688,123r-56,l9624,143r-68,l9555,163r114,l9656,183r-5,20l9652,209r3,-6l9674,183r14,-40l9688,123xm10116,203r-1,l10114,207r2,-4xm7560,203r-5,l7557,206r3,-3xm10572,203r-2,l10569,206r3,-3xm8004,164r-5,19l8002,203r,1l8003,203r9,-20l8004,164xm6996,195r-8,8l6996,203r,-8xm7154,183r-145,l7005,203r153,l7154,183xm7362,163r-191,l7171,183r3,20l7328,203r14,-20l7326,183r36,-20xm7612,183r-15,l7600,203r12,-18l7612,183xm7743,183r-130,l7612,185r5,18l7733,203r10,-20xm7892,183r-144,l7760,203r124,l7892,183xm8431,183r-41,l8373,203r43,l8431,183xm8707,183r-268,l8417,203r276,l8707,183xm9176,183r-236,l8933,203r233,l9176,183xm9387,183r-211,l9182,203r204,l9387,183xm9440,183r-29,l9405,203r26,l9440,183xm10089,183r-40,l10025,203r44,l10074,199r15,-16xm10074,199r-5,4l10071,203r3,-4xm10365,183r-269,l10074,199r-3,4l10345,203r20,-20xm10365,183r-20,20l10346,203r19,-20xm8854,158r-8,5l8831,183r-4,14l8844,183r11,-20l8854,158xm7007,183r-11,l6996,195r11,-12xm10528,158r-12,5l10494,183r-7,12l10506,183r20,-20l10528,158xm7155,163r-160,l6988,183r160,l7155,163xm7664,163r-279,l7367,183r291,l7664,163xm7781,163r-117,l7665,183r90,l7781,163xm7169,143r-176,l6993,163r172,l7169,143xm7175,143r-6,l7165,163r11,l7175,143xm8536,143r-501,l8030,163r517,l8536,143xm9270,123r-9,l9234,143r15,l9262,163r8,-20l9270,123xm9321,123r-15,l9282,143r-10,20l9468,163r5,-20l9305,143r16,-20xm9533,143r-55,l9478,163r40,l9533,143xm10211,143r-500,l9698,163r520,l10211,143xm7107,123r-97,l7008,143r93,l7107,123xm7193,123r-65,l7114,143r69,l7193,123xm7212,123r-17,20l7224,143r-12,-20xm7279,123r-11,l7248,143r39,l7279,123xm7306,123r-9,l7287,143r26,l7306,123xm7368,123r-53,l7322,143r58,l7368,123xm7546,123r-139,l7395,143r156,l7546,123xm7630,123r-61,l7551,143r92,l7630,123xm7734,123r-68,l7662,143r75,l7734,123xm7760,123r-15,l7744,143r33,l7760,123xm7879,123r-81,l7792,143r93,l7879,123xm7977,123r-78,l7885,143r81,l7977,123xm8052,123r-15,l8025,143r28,l8052,123xm8191,123r-108,l8076,143r118,l8191,123xm8315,123r-119,l8194,143r89,l8315,123xm8404,123r-79,l8316,143r82,l8404,123xm8520,123r-82,l8461,143r59,l8522,140r-2,-17xm8522,140r-2,3l8523,143r-1,-3xm8691,123r-158,l8522,140r1,3l8696,143r-5,-20xm8745,123r-27,l8698,143r41,l8745,123xm8800,123r-50,l8739,143r44,l8800,123xm8973,123r-26,l8933,143r26,l8973,123xm9097,123r-101,l8985,143r122,l9097,123xm9150,123r-17,l9120,143r61,l9150,123xm9221,123r-12,l9181,143r53,l9221,123xm9363,123r-42,l9313,143r64,l9363,123xm9565,123r-168,l9403,143r155,l9565,123xm9615,123r-8,l9602,143r22,l9615,123xm9741,123r-17,l9706,143r26,l9741,123xm9878,123r-111,l9756,143r121,l9878,123xm9999,123r-115,l9877,143r87,l9999,123xm10088,123r-78,l9997,143r82,l10088,123xm10206,123r-84,l10139,143r62,l10205,138r1,-15xm10205,138r-4,5l10205,143r,-5xm10378,123r-161,l10205,138r,5l10374,143r2,-2l10378,123xm10376,141r-2,2l10376,143r,-2xm10432,123r-29,l10376,141r,2l10419,143r13,-20xm10486,123r-51,l10419,143r44,l10486,123xm10657,123r-34,l10613,143r25,l10657,123xm10783,123r-103,l10664,143r116,l10783,123xm7576,103r-5,l7571,123r9,l7576,103xe" fillcolor="black" stroked="f">
              <v:stroke joinstyle="round"/>
              <v:formulas/>
              <v:path arrowok="t" o:connecttype="segments"/>
            </v:shape>
            <v:shape id="docshape59" o:spid="_x0000_s2086" type="#_x0000_t202" style="position:absolute;left:6915;top:103;width:3878;height:4880" filled="f" stroked="f">
              <v:textbox inset="0,0,0,0">
                <w:txbxContent>
                  <w:p w14:paraId="2D95C921" w14:textId="77777777" w:rsidR="00010094" w:rsidRDefault="00A12312">
                    <w:pPr>
                      <w:spacing w:before="185"/>
                      <w:ind w:left="197" w:right="264"/>
                      <w:rPr>
                        <w:b/>
                        <w:sz w:val="28"/>
                      </w:rPr>
                    </w:pPr>
                    <w:r>
                      <w:rPr>
                        <w:b/>
                        <w:spacing w:val="-4"/>
                        <w:sz w:val="28"/>
                      </w:rPr>
                      <w:t>RESOURCE</w:t>
                    </w:r>
                    <w:r>
                      <w:rPr>
                        <w:b/>
                        <w:spacing w:val="-16"/>
                        <w:sz w:val="28"/>
                      </w:rPr>
                      <w:t xml:space="preserve"> </w:t>
                    </w:r>
                    <w:r>
                      <w:rPr>
                        <w:b/>
                        <w:spacing w:val="-4"/>
                        <w:sz w:val="28"/>
                      </w:rPr>
                      <w:t xml:space="preserve">ALERT: </w:t>
                    </w:r>
                    <w:r>
                      <w:rPr>
                        <w:b/>
                        <w:sz w:val="28"/>
                      </w:rPr>
                      <w:t>MDFT ONLINE</w:t>
                    </w:r>
                  </w:p>
                  <w:p w14:paraId="6651CC8E" w14:textId="77777777" w:rsidR="00010094" w:rsidRDefault="00010094">
                    <w:pPr>
                      <w:spacing w:before="5"/>
                      <w:rPr>
                        <w:b/>
                        <w:sz w:val="27"/>
                      </w:rPr>
                    </w:pPr>
                  </w:p>
                  <w:p w14:paraId="6B214E0F" w14:textId="77777777" w:rsidR="00010094" w:rsidRDefault="00A12312">
                    <w:pPr>
                      <w:ind w:left="197" w:right="264"/>
                      <w:rPr>
                        <w:sz w:val="28"/>
                      </w:rPr>
                    </w:pPr>
                    <w:r>
                      <w:rPr>
                        <w:sz w:val="28"/>
                      </w:rPr>
                      <w:t>The MDFT website (</w:t>
                    </w:r>
                    <w:r>
                      <w:rPr>
                        <w:color w:val="2672AF"/>
                        <w:sz w:val="28"/>
                        <w:u w:val="single" w:color="2672AF"/>
                      </w:rPr>
                      <w:t>www.mdft.org</w:t>
                    </w:r>
                    <w:r>
                      <w:rPr>
                        <w:sz w:val="28"/>
                      </w:rPr>
                      <w:t>) provides information about the MDFT method, summaries of its effectiveness in SUD treatment, and training resources,</w:t>
                    </w:r>
                    <w:r>
                      <w:rPr>
                        <w:spacing w:val="-12"/>
                        <w:sz w:val="28"/>
                      </w:rPr>
                      <w:t xml:space="preserve"> </w:t>
                    </w:r>
                    <w:r>
                      <w:rPr>
                        <w:sz w:val="28"/>
                      </w:rPr>
                      <w:t>including</w:t>
                    </w:r>
                    <w:r>
                      <w:rPr>
                        <w:spacing w:val="-12"/>
                        <w:sz w:val="28"/>
                      </w:rPr>
                      <w:t xml:space="preserve"> </w:t>
                    </w:r>
                    <w:r>
                      <w:rPr>
                        <w:sz w:val="28"/>
                      </w:rPr>
                      <w:t>a</w:t>
                    </w:r>
                    <w:r>
                      <w:rPr>
                        <w:spacing w:val="-13"/>
                        <w:sz w:val="28"/>
                      </w:rPr>
                      <w:t xml:space="preserve"> </w:t>
                    </w:r>
                    <w:r>
                      <w:rPr>
                        <w:sz w:val="28"/>
                      </w:rPr>
                      <w:t>no-cost, downloadable clinician manual and training videos.</w:t>
                    </w:r>
                  </w:p>
                </w:txbxContent>
              </v:textbox>
            </v:shape>
            <w10:wrap anchorx="page"/>
          </v:group>
        </w:pict>
      </w:r>
      <w:r>
        <w:t>adolescent</w:t>
      </w:r>
      <w:r>
        <w:rPr>
          <w:spacing w:val="-9"/>
        </w:rPr>
        <w:t xml:space="preserve"> </w:t>
      </w:r>
      <w:r>
        <w:t>and</w:t>
      </w:r>
      <w:r>
        <w:rPr>
          <w:spacing w:val="-8"/>
        </w:rPr>
        <w:t xml:space="preserve"> </w:t>
      </w:r>
      <w:r>
        <w:t>family</w:t>
      </w:r>
      <w:r>
        <w:rPr>
          <w:spacing w:val="-8"/>
        </w:rPr>
        <w:t xml:space="preserve"> </w:t>
      </w:r>
      <w:r>
        <w:t>progress</w:t>
      </w:r>
      <w:r>
        <w:rPr>
          <w:spacing w:val="-8"/>
        </w:rPr>
        <w:t xml:space="preserve"> </w:t>
      </w:r>
      <w:r>
        <w:t>thr</w:t>
      </w:r>
      <w:r>
        <w:t>ough</w:t>
      </w:r>
      <w:r>
        <w:rPr>
          <w:spacing w:val="-8"/>
        </w:rPr>
        <w:t xml:space="preserve"> </w:t>
      </w:r>
      <w:r>
        <w:t>three stages. The stages and related counseling strategies are (</w:t>
      </w:r>
      <w:proofErr w:type="spellStart"/>
      <w:r>
        <w:t>Horigian</w:t>
      </w:r>
      <w:proofErr w:type="spellEnd"/>
      <w:r>
        <w:t xml:space="preserve"> et al.; Liddle et al.):</w:t>
      </w:r>
    </w:p>
    <w:p w14:paraId="2EEC34AF" w14:textId="77777777" w:rsidR="00010094" w:rsidRDefault="00010094">
      <w:pPr>
        <w:pStyle w:val="BodyText"/>
        <w:spacing w:before="1"/>
        <w:rPr>
          <w:sz w:val="27"/>
        </w:rPr>
      </w:pPr>
    </w:p>
    <w:p w14:paraId="36ADE6DB" w14:textId="77777777" w:rsidR="00010094" w:rsidRDefault="00A12312">
      <w:pPr>
        <w:pStyle w:val="Heading3"/>
        <w:numPr>
          <w:ilvl w:val="0"/>
          <w:numId w:val="14"/>
        </w:numPr>
        <w:tabs>
          <w:tab w:val="left" w:pos="760"/>
        </w:tabs>
        <w:spacing w:line="313" w:lineRule="exact"/>
        <w:rPr>
          <w:rFonts w:ascii="MS PGothic" w:hAnsi="MS PGothic"/>
          <w:b w:val="0"/>
        </w:rPr>
      </w:pPr>
      <w:r>
        <w:rPr>
          <w:position w:val="2"/>
        </w:rPr>
        <w:t>Stage</w:t>
      </w:r>
      <w:r>
        <w:rPr>
          <w:spacing w:val="-1"/>
          <w:position w:val="2"/>
        </w:rPr>
        <w:t xml:space="preserve"> </w:t>
      </w:r>
      <w:r>
        <w:rPr>
          <w:position w:val="2"/>
        </w:rPr>
        <w:t>I: Build the</w:t>
      </w:r>
      <w:r>
        <w:rPr>
          <w:spacing w:val="-1"/>
          <w:position w:val="2"/>
        </w:rPr>
        <w:t xml:space="preserve"> </w:t>
      </w:r>
      <w:r>
        <w:rPr>
          <w:spacing w:val="-2"/>
          <w:position w:val="2"/>
        </w:rPr>
        <w:t>foundation.</w:t>
      </w:r>
    </w:p>
    <w:p w14:paraId="487E2BC3" w14:textId="77777777" w:rsidR="00010094" w:rsidRDefault="00A12312">
      <w:pPr>
        <w:pStyle w:val="ListParagraph"/>
        <w:numPr>
          <w:ilvl w:val="1"/>
          <w:numId w:val="14"/>
        </w:numPr>
        <w:tabs>
          <w:tab w:val="left" w:pos="1066"/>
        </w:tabs>
        <w:spacing w:before="15" w:line="320" w:lineRule="exact"/>
        <w:ind w:right="5803"/>
        <w:rPr>
          <w:sz w:val="33"/>
        </w:rPr>
      </w:pPr>
      <w:r>
        <w:rPr>
          <w:sz w:val="28"/>
        </w:rPr>
        <w:t>Develop</w:t>
      </w:r>
      <w:r>
        <w:rPr>
          <w:spacing w:val="-10"/>
          <w:sz w:val="28"/>
        </w:rPr>
        <w:t xml:space="preserve"> </w:t>
      </w:r>
      <w:r>
        <w:rPr>
          <w:sz w:val="28"/>
        </w:rPr>
        <w:t>therapeutic</w:t>
      </w:r>
      <w:r>
        <w:rPr>
          <w:spacing w:val="-11"/>
          <w:sz w:val="28"/>
        </w:rPr>
        <w:t xml:space="preserve"> </w:t>
      </w:r>
      <w:r>
        <w:rPr>
          <w:sz w:val="28"/>
        </w:rPr>
        <w:t>alliances</w:t>
      </w:r>
      <w:r>
        <w:rPr>
          <w:spacing w:val="-10"/>
          <w:sz w:val="28"/>
        </w:rPr>
        <w:t xml:space="preserve"> </w:t>
      </w:r>
      <w:r>
        <w:rPr>
          <w:sz w:val="28"/>
        </w:rPr>
        <w:t>with</w:t>
      </w:r>
      <w:r>
        <w:rPr>
          <w:spacing w:val="-10"/>
          <w:sz w:val="28"/>
        </w:rPr>
        <w:t xml:space="preserve"> </w:t>
      </w:r>
      <w:r>
        <w:rPr>
          <w:sz w:val="28"/>
        </w:rPr>
        <w:t>all family members.</w:t>
      </w:r>
    </w:p>
    <w:p w14:paraId="2B61A744" w14:textId="77777777" w:rsidR="00010094" w:rsidRDefault="00A12312">
      <w:pPr>
        <w:pStyle w:val="ListParagraph"/>
        <w:numPr>
          <w:ilvl w:val="1"/>
          <w:numId w:val="14"/>
        </w:numPr>
        <w:tabs>
          <w:tab w:val="left" w:pos="1066"/>
        </w:tabs>
        <w:spacing w:line="288" w:lineRule="exact"/>
        <w:rPr>
          <w:sz w:val="33"/>
        </w:rPr>
      </w:pPr>
      <w:r>
        <w:rPr>
          <w:sz w:val="28"/>
        </w:rPr>
        <w:t>Explain</w:t>
      </w:r>
      <w:r>
        <w:rPr>
          <w:spacing w:val="-4"/>
          <w:sz w:val="28"/>
        </w:rPr>
        <w:t xml:space="preserve"> </w:t>
      </w:r>
      <w:r>
        <w:rPr>
          <w:sz w:val="28"/>
        </w:rPr>
        <w:t>the</w:t>
      </w:r>
      <w:r>
        <w:rPr>
          <w:spacing w:val="-2"/>
          <w:sz w:val="28"/>
        </w:rPr>
        <w:t xml:space="preserve"> </w:t>
      </w:r>
      <w:r>
        <w:rPr>
          <w:sz w:val="28"/>
        </w:rPr>
        <w:t>MDFT</w:t>
      </w:r>
      <w:r>
        <w:rPr>
          <w:spacing w:val="-6"/>
          <w:sz w:val="28"/>
        </w:rPr>
        <w:t xml:space="preserve"> </w:t>
      </w:r>
      <w:r>
        <w:rPr>
          <w:spacing w:val="-2"/>
          <w:sz w:val="28"/>
        </w:rPr>
        <w:t>process.</w:t>
      </w:r>
    </w:p>
    <w:p w14:paraId="5C5AA3DC" w14:textId="77777777" w:rsidR="00010094" w:rsidRDefault="00A12312">
      <w:pPr>
        <w:pStyle w:val="ListParagraph"/>
        <w:numPr>
          <w:ilvl w:val="1"/>
          <w:numId w:val="14"/>
        </w:numPr>
        <w:tabs>
          <w:tab w:val="left" w:pos="1066"/>
        </w:tabs>
        <w:spacing w:before="32" w:line="320" w:lineRule="exact"/>
        <w:ind w:right="5569"/>
        <w:rPr>
          <w:sz w:val="33"/>
        </w:rPr>
      </w:pPr>
      <w:r>
        <w:rPr>
          <w:sz w:val="28"/>
        </w:rPr>
        <w:t>Assess</w:t>
      </w:r>
      <w:r>
        <w:rPr>
          <w:spacing w:val="-7"/>
          <w:sz w:val="28"/>
        </w:rPr>
        <w:t xml:space="preserve"> </w:t>
      </w:r>
      <w:r>
        <w:rPr>
          <w:sz w:val="28"/>
        </w:rPr>
        <w:t>risk</w:t>
      </w:r>
      <w:r>
        <w:rPr>
          <w:spacing w:val="-7"/>
          <w:sz w:val="28"/>
        </w:rPr>
        <w:t xml:space="preserve"> </w:t>
      </w:r>
      <w:r>
        <w:rPr>
          <w:sz w:val="28"/>
        </w:rPr>
        <w:t>and</w:t>
      </w:r>
      <w:r>
        <w:rPr>
          <w:spacing w:val="-7"/>
          <w:sz w:val="28"/>
        </w:rPr>
        <w:t xml:space="preserve"> </w:t>
      </w:r>
      <w:r>
        <w:rPr>
          <w:sz w:val="28"/>
        </w:rPr>
        <w:t>protective</w:t>
      </w:r>
      <w:r>
        <w:rPr>
          <w:spacing w:val="-7"/>
          <w:sz w:val="28"/>
        </w:rPr>
        <w:t xml:space="preserve"> </w:t>
      </w:r>
      <w:r>
        <w:rPr>
          <w:sz w:val="28"/>
        </w:rPr>
        <w:t>factors</w:t>
      </w:r>
      <w:r>
        <w:rPr>
          <w:spacing w:val="-7"/>
          <w:sz w:val="28"/>
        </w:rPr>
        <w:t xml:space="preserve"> </w:t>
      </w:r>
      <w:r>
        <w:rPr>
          <w:sz w:val="28"/>
        </w:rPr>
        <w:t>of</w:t>
      </w:r>
      <w:r>
        <w:rPr>
          <w:spacing w:val="-7"/>
          <w:sz w:val="28"/>
        </w:rPr>
        <w:t xml:space="preserve"> </w:t>
      </w:r>
      <w:r>
        <w:rPr>
          <w:sz w:val="28"/>
        </w:rPr>
        <w:t>the individual, parents, family, and extrafamilial systems.</w:t>
      </w:r>
    </w:p>
    <w:p w14:paraId="1C4D05B1" w14:textId="77777777" w:rsidR="00010094" w:rsidRDefault="00A12312">
      <w:pPr>
        <w:pStyle w:val="ListParagraph"/>
        <w:numPr>
          <w:ilvl w:val="1"/>
          <w:numId w:val="14"/>
        </w:numPr>
        <w:tabs>
          <w:tab w:val="left" w:pos="1066"/>
        </w:tabs>
        <w:spacing w:line="320" w:lineRule="exact"/>
        <w:ind w:right="5811"/>
        <w:rPr>
          <w:sz w:val="33"/>
        </w:rPr>
      </w:pPr>
      <w:r>
        <w:rPr>
          <w:sz w:val="28"/>
        </w:rPr>
        <w:t>Identify</w:t>
      </w:r>
      <w:r>
        <w:rPr>
          <w:spacing w:val="-13"/>
          <w:sz w:val="28"/>
        </w:rPr>
        <w:t xml:space="preserve"> </w:t>
      </w:r>
      <w:r>
        <w:rPr>
          <w:sz w:val="28"/>
        </w:rPr>
        <w:t>personally</w:t>
      </w:r>
      <w:r>
        <w:rPr>
          <w:spacing w:val="-13"/>
          <w:sz w:val="28"/>
        </w:rPr>
        <w:t xml:space="preserve"> </w:t>
      </w:r>
      <w:r>
        <w:rPr>
          <w:sz w:val="28"/>
        </w:rPr>
        <w:t>relevant</w:t>
      </w:r>
      <w:r>
        <w:rPr>
          <w:spacing w:val="-14"/>
          <w:sz w:val="28"/>
        </w:rPr>
        <w:t xml:space="preserve"> </w:t>
      </w:r>
      <w:r>
        <w:rPr>
          <w:sz w:val="28"/>
        </w:rPr>
        <w:t>treatment goals of family members.</w:t>
      </w:r>
    </w:p>
    <w:p w14:paraId="51E017D0" w14:textId="77777777" w:rsidR="00010094" w:rsidRDefault="00A12312">
      <w:pPr>
        <w:pStyle w:val="ListParagraph"/>
        <w:numPr>
          <w:ilvl w:val="1"/>
          <w:numId w:val="14"/>
        </w:numPr>
        <w:tabs>
          <w:tab w:val="left" w:pos="1066"/>
        </w:tabs>
        <w:spacing w:line="320" w:lineRule="exact"/>
        <w:ind w:right="5506"/>
        <w:rPr>
          <w:sz w:val="33"/>
        </w:rPr>
      </w:pPr>
      <w:r>
        <w:rPr>
          <w:sz w:val="28"/>
        </w:rPr>
        <w:t>Use</w:t>
      </w:r>
      <w:r>
        <w:rPr>
          <w:spacing w:val="-7"/>
          <w:sz w:val="28"/>
        </w:rPr>
        <w:t xml:space="preserve"> </w:t>
      </w:r>
      <w:r>
        <w:rPr>
          <w:sz w:val="28"/>
        </w:rPr>
        <w:t>crises</w:t>
      </w:r>
      <w:r>
        <w:rPr>
          <w:spacing w:val="-7"/>
          <w:sz w:val="28"/>
        </w:rPr>
        <w:t xml:space="preserve"> </w:t>
      </w:r>
      <w:r>
        <w:rPr>
          <w:sz w:val="28"/>
        </w:rPr>
        <w:t>and</w:t>
      </w:r>
      <w:r>
        <w:rPr>
          <w:spacing w:val="-7"/>
          <w:sz w:val="28"/>
        </w:rPr>
        <w:t xml:space="preserve"> </w:t>
      </w:r>
      <w:r>
        <w:rPr>
          <w:sz w:val="28"/>
        </w:rPr>
        <w:t>stress</w:t>
      </w:r>
      <w:r>
        <w:rPr>
          <w:spacing w:val="-7"/>
          <w:sz w:val="28"/>
        </w:rPr>
        <w:t xml:space="preserve"> </w:t>
      </w:r>
      <w:r>
        <w:rPr>
          <w:sz w:val="28"/>
        </w:rPr>
        <w:t>to</w:t>
      </w:r>
      <w:r>
        <w:rPr>
          <w:spacing w:val="-7"/>
          <w:sz w:val="28"/>
        </w:rPr>
        <w:t xml:space="preserve"> </w:t>
      </w:r>
      <w:r>
        <w:rPr>
          <w:sz w:val="28"/>
        </w:rPr>
        <w:t>build</w:t>
      </w:r>
      <w:r>
        <w:rPr>
          <w:spacing w:val="-7"/>
          <w:sz w:val="28"/>
        </w:rPr>
        <w:t xml:space="preserve"> </w:t>
      </w:r>
      <w:r>
        <w:rPr>
          <w:sz w:val="28"/>
        </w:rPr>
        <w:t>motivation for change.</w:t>
      </w:r>
    </w:p>
    <w:p w14:paraId="1CFE6F77" w14:textId="77777777" w:rsidR="00010094" w:rsidRDefault="00010094">
      <w:pPr>
        <w:pStyle w:val="BodyText"/>
        <w:spacing w:before="2"/>
        <w:rPr>
          <w:sz w:val="27"/>
        </w:rPr>
      </w:pPr>
    </w:p>
    <w:p w14:paraId="6806E718" w14:textId="77777777" w:rsidR="00010094" w:rsidRDefault="00A12312">
      <w:pPr>
        <w:pStyle w:val="Heading3"/>
        <w:numPr>
          <w:ilvl w:val="0"/>
          <w:numId w:val="14"/>
        </w:numPr>
        <w:tabs>
          <w:tab w:val="left" w:pos="760"/>
        </w:tabs>
        <w:spacing w:line="341" w:lineRule="exact"/>
        <w:rPr>
          <w:rFonts w:ascii="MS PGothic" w:hAnsi="MS PGothic"/>
          <w:b w:val="0"/>
        </w:rPr>
      </w:pPr>
      <w:r>
        <w:rPr>
          <w:position w:val="2"/>
        </w:rPr>
        <w:t>Stage</w:t>
      </w:r>
      <w:r>
        <w:rPr>
          <w:spacing w:val="-4"/>
          <w:position w:val="2"/>
        </w:rPr>
        <w:t xml:space="preserve"> </w:t>
      </w:r>
      <w:r>
        <w:rPr>
          <w:position w:val="2"/>
        </w:rPr>
        <w:t>II:</w:t>
      </w:r>
      <w:r>
        <w:rPr>
          <w:spacing w:val="-3"/>
          <w:position w:val="2"/>
        </w:rPr>
        <w:t xml:space="preserve"> </w:t>
      </w:r>
      <w:r>
        <w:rPr>
          <w:position w:val="2"/>
        </w:rPr>
        <w:t>Prompt</w:t>
      </w:r>
      <w:r>
        <w:rPr>
          <w:spacing w:val="-3"/>
          <w:position w:val="2"/>
        </w:rPr>
        <w:t xml:space="preserve"> </w:t>
      </w:r>
      <w:r>
        <w:rPr>
          <w:position w:val="2"/>
        </w:rPr>
        <w:t>action/activate</w:t>
      </w:r>
      <w:r>
        <w:rPr>
          <w:spacing w:val="-3"/>
          <w:position w:val="2"/>
        </w:rPr>
        <w:t xml:space="preserve"> </w:t>
      </w:r>
      <w:r>
        <w:rPr>
          <w:spacing w:val="-2"/>
          <w:position w:val="2"/>
        </w:rPr>
        <w:t>change.</w:t>
      </w:r>
    </w:p>
    <w:p w14:paraId="6BDC6CC4" w14:textId="77777777" w:rsidR="00010094" w:rsidRDefault="00A12312">
      <w:pPr>
        <w:pStyle w:val="ListParagraph"/>
        <w:numPr>
          <w:ilvl w:val="1"/>
          <w:numId w:val="14"/>
        </w:numPr>
        <w:tabs>
          <w:tab w:val="left" w:pos="1119"/>
          <w:tab w:val="left" w:pos="1120"/>
        </w:tabs>
        <w:spacing w:line="302" w:lineRule="exact"/>
        <w:ind w:left="1120" w:hanging="360"/>
        <w:rPr>
          <w:sz w:val="28"/>
        </w:rPr>
      </w:pPr>
      <w:r>
        <w:rPr>
          <w:sz w:val="28"/>
        </w:rPr>
        <w:t>Promote</w:t>
      </w:r>
      <w:r>
        <w:rPr>
          <w:spacing w:val="-3"/>
          <w:sz w:val="28"/>
        </w:rPr>
        <w:t xml:space="preserve"> </w:t>
      </w:r>
      <w:r>
        <w:rPr>
          <w:sz w:val="28"/>
        </w:rPr>
        <w:t>positive</w:t>
      </w:r>
      <w:r>
        <w:rPr>
          <w:spacing w:val="-2"/>
          <w:sz w:val="28"/>
        </w:rPr>
        <w:t xml:space="preserve"> </w:t>
      </w:r>
      <w:r>
        <w:rPr>
          <w:sz w:val="28"/>
        </w:rPr>
        <w:t>change</w:t>
      </w:r>
      <w:r>
        <w:rPr>
          <w:spacing w:val="-2"/>
          <w:sz w:val="28"/>
        </w:rPr>
        <w:t xml:space="preserve"> </w:t>
      </w:r>
      <w:r>
        <w:rPr>
          <w:sz w:val="28"/>
        </w:rPr>
        <w:t>in</w:t>
      </w:r>
      <w:r>
        <w:rPr>
          <w:spacing w:val="-1"/>
          <w:sz w:val="28"/>
        </w:rPr>
        <w:t xml:space="preserve"> </w:t>
      </w:r>
      <w:r>
        <w:rPr>
          <w:sz w:val="28"/>
        </w:rPr>
        <w:t>feelings,</w:t>
      </w:r>
      <w:r>
        <w:rPr>
          <w:spacing w:val="-1"/>
          <w:sz w:val="28"/>
        </w:rPr>
        <w:t xml:space="preserve"> </w:t>
      </w:r>
      <w:r>
        <w:rPr>
          <w:sz w:val="28"/>
        </w:rPr>
        <w:t>thoughts,</w:t>
      </w:r>
      <w:r>
        <w:rPr>
          <w:spacing w:val="-2"/>
          <w:sz w:val="28"/>
        </w:rPr>
        <w:t xml:space="preserve"> </w:t>
      </w:r>
      <w:r>
        <w:rPr>
          <w:sz w:val="28"/>
        </w:rPr>
        <w:t>and</w:t>
      </w:r>
      <w:r>
        <w:rPr>
          <w:spacing w:val="-1"/>
          <w:sz w:val="28"/>
        </w:rPr>
        <w:t xml:space="preserve"> </w:t>
      </w:r>
      <w:r>
        <w:rPr>
          <w:sz w:val="28"/>
        </w:rPr>
        <w:t>behaviors</w:t>
      </w:r>
      <w:r>
        <w:rPr>
          <w:spacing w:val="-1"/>
          <w:sz w:val="28"/>
        </w:rPr>
        <w:t xml:space="preserve"> </w:t>
      </w:r>
      <w:r>
        <w:rPr>
          <w:sz w:val="28"/>
        </w:rPr>
        <w:t>of</w:t>
      </w:r>
      <w:r>
        <w:rPr>
          <w:spacing w:val="-1"/>
          <w:sz w:val="28"/>
        </w:rPr>
        <w:t xml:space="preserve"> </w:t>
      </w:r>
      <w:r>
        <w:rPr>
          <w:sz w:val="28"/>
        </w:rPr>
        <w:t>all</w:t>
      </w:r>
      <w:r>
        <w:rPr>
          <w:spacing w:val="-1"/>
          <w:sz w:val="28"/>
        </w:rPr>
        <w:t xml:space="preserve"> </w:t>
      </w:r>
      <w:r>
        <w:rPr>
          <w:spacing w:val="-2"/>
          <w:sz w:val="28"/>
        </w:rPr>
        <w:t>family</w:t>
      </w:r>
    </w:p>
    <w:p w14:paraId="02458E5F" w14:textId="77777777" w:rsidR="00010094" w:rsidRDefault="00A12312">
      <w:pPr>
        <w:pStyle w:val="BodyText"/>
        <w:spacing w:line="320" w:lineRule="exact"/>
        <w:ind w:left="1120"/>
      </w:pPr>
      <w:r>
        <w:rPr>
          <w:spacing w:val="-2"/>
        </w:rPr>
        <w:t>members.</w:t>
      </w:r>
    </w:p>
    <w:p w14:paraId="41738D08" w14:textId="77777777" w:rsidR="00010094" w:rsidRDefault="00A12312">
      <w:pPr>
        <w:pStyle w:val="ListParagraph"/>
        <w:numPr>
          <w:ilvl w:val="1"/>
          <w:numId w:val="14"/>
        </w:numPr>
        <w:tabs>
          <w:tab w:val="left" w:pos="1119"/>
          <w:tab w:val="left" w:pos="1120"/>
        </w:tabs>
        <w:ind w:left="1120" w:right="1503" w:hanging="360"/>
        <w:rPr>
          <w:sz w:val="28"/>
        </w:rPr>
      </w:pPr>
      <w:r>
        <w:rPr>
          <w:sz w:val="28"/>
        </w:rPr>
        <w:t>Use</w:t>
      </w:r>
      <w:r>
        <w:rPr>
          <w:spacing w:val="-4"/>
          <w:sz w:val="28"/>
        </w:rPr>
        <w:t xml:space="preserve"> </w:t>
      </w:r>
      <w:r>
        <w:rPr>
          <w:sz w:val="28"/>
        </w:rPr>
        <w:t>active</w:t>
      </w:r>
      <w:r>
        <w:rPr>
          <w:spacing w:val="-4"/>
          <w:sz w:val="28"/>
        </w:rPr>
        <w:t xml:space="preserve"> </w:t>
      </w:r>
      <w:r>
        <w:rPr>
          <w:sz w:val="28"/>
        </w:rPr>
        <w:t>listening</w:t>
      </w:r>
      <w:r>
        <w:rPr>
          <w:spacing w:val="-3"/>
          <w:sz w:val="28"/>
        </w:rPr>
        <w:t xml:space="preserve"> </w:t>
      </w:r>
      <w:r>
        <w:rPr>
          <w:sz w:val="28"/>
        </w:rPr>
        <w:t>to</w:t>
      </w:r>
      <w:r>
        <w:rPr>
          <w:spacing w:val="-3"/>
          <w:sz w:val="28"/>
        </w:rPr>
        <w:t xml:space="preserve"> </w:t>
      </w:r>
      <w:r>
        <w:rPr>
          <w:sz w:val="28"/>
        </w:rPr>
        <w:t>empathize</w:t>
      </w:r>
      <w:r>
        <w:rPr>
          <w:spacing w:val="-4"/>
          <w:sz w:val="28"/>
        </w:rPr>
        <w:t xml:space="preserve"> </w:t>
      </w:r>
      <w:r>
        <w:rPr>
          <w:sz w:val="28"/>
        </w:rPr>
        <w:t>and</w:t>
      </w:r>
      <w:r>
        <w:rPr>
          <w:spacing w:val="-3"/>
          <w:sz w:val="28"/>
        </w:rPr>
        <w:t xml:space="preserve"> </w:t>
      </w:r>
      <w:r>
        <w:rPr>
          <w:sz w:val="28"/>
        </w:rPr>
        <w:t>raise</w:t>
      </w:r>
      <w:r>
        <w:rPr>
          <w:spacing w:val="-4"/>
          <w:sz w:val="28"/>
        </w:rPr>
        <w:t xml:space="preserve"> </w:t>
      </w:r>
      <w:r>
        <w:rPr>
          <w:sz w:val="28"/>
        </w:rPr>
        <w:t>hope</w:t>
      </w:r>
      <w:r>
        <w:rPr>
          <w:spacing w:val="-4"/>
          <w:sz w:val="28"/>
        </w:rPr>
        <w:t xml:space="preserve"> </w:t>
      </w:r>
      <w:r>
        <w:rPr>
          <w:sz w:val="28"/>
        </w:rPr>
        <w:t>that</w:t>
      </w:r>
      <w:r>
        <w:rPr>
          <w:spacing w:val="-3"/>
          <w:sz w:val="28"/>
        </w:rPr>
        <w:t xml:space="preserve"> </w:t>
      </w:r>
      <w:r>
        <w:rPr>
          <w:sz w:val="28"/>
        </w:rPr>
        <w:t>change</w:t>
      </w:r>
      <w:r>
        <w:rPr>
          <w:spacing w:val="-4"/>
          <w:sz w:val="28"/>
        </w:rPr>
        <w:t xml:space="preserve"> </w:t>
      </w:r>
      <w:r>
        <w:rPr>
          <w:sz w:val="28"/>
        </w:rPr>
        <w:t>is</w:t>
      </w:r>
      <w:r>
        <w:rPr>
          <w:spacing w:val="-3"/>
          <w:sz w:val="28"/>
        </w:rPr>
        <w:t xml:space="preserve"> </w:t>
      </w:r>
      <w:r>
        <w:rPr>
          <w:sz w:val="28"/>
        </w:rPr>
        <w:t>possible</w:t>
      </w:r>
      <w:r>
        <w:rPr>
          <w:spacing w:val="-4"/>
          <w:sz w:val="28"/>
        </w:rPr>
        <w:t xml:space="preserve"> </w:t>
      </w:r>
      <w:r>
        <w:rPr>
          <w:sz w:val="28"/>
        </w:rPr>
        <w:t>and aligned with goals.</w:t>
      </w:r>
    </w:p>
    <w:p w14:paraId="08F6406E" w14:textId="77777777" w:rsidR="00010094" w:rsidRDefault="00A12312">
      <w:pPr>
        <w:pStyle w:val="ListParagraph"/>
        <w:numPr>
          <w:ilvl w:val="1"/>
          <w:numId w:val="14"/>
        </w:numPr>
        <w:tabs>
          <w:tab w:val="left" w:pos="1119"/>
          <w:tab w:val="left" w:pos="1120"/>
        </w:tabs>
        <w:spacing w:line="317" w:lineRule="exact"/>
        <w:ind w:left="1120" w:hanging="360"/>
        <w:rPr>
          <w:sz w:val="28"/>
        </w:rPr>
      </w:pPr>
      <w:r>
        <w:rPr>
          <w:sz w:val="28"/>
        </w:rPr>
        <w:t>Encourage</w:t>
      </w:r>
      <w:r>
        <w:rPr>
          <w:spacing w:val="-5"/>
          <w:sz w:val="28"/>
        </w:rPr>
        <w:t xml:space="preserve"> </w:t>
      </w:r>
      <w:r>
        <w:rPr>
          <w:sz w:val="28"/>
        </w:rPr>
        <w:t>the</w:t>
      </w:r>
      <w:r>
        <w:rPr>
          <w:spacing w:val="-2"/>
          <w:sz w:val="28"/>
        </w:rPr>
        <w:t xml:space="preserve"> </w:t>
      </w:r>
      <w:r>
        <w:rPr>
          <w:sz w:val="28"/>
        </w:rPr>
        <w:t>adolescent</w:t>
      </w:r>
      <w:r>
        <w:rPr>
          <w:spacing w:val="-3"/>
          <w:sz w:val="28"/>
        </w:rPr>
        <w:t xml:space="preserve"> </w:t>
      </w:r>
      <w:r>
        <w:rPr>
          <w:sz w:val="28"/>
        </w:rPr>
        <w:t>to</w:t>
      </w:r>
      <w:r>
        <w:rPr>
          <w:spacing w:val="-1"/>
          <w:sz w:val="28"/>
        </w:rPr>
        <w:t xml:space="preserve"> </w:t>
      </w:r>
      <w:r>
        <w:rPr>
          <w:sz w:val="28"/>
        </w:rPr>
        <w:t>share</w:t>
      </w:r>
      <w:r>
        <w:rPr>
          <w:spacing w:val="-3"/>
          <w:sz w:val="28"/>
        </w:rPr>
        <w:t xml:space="preserve"> </w:t>
      </w:r>
      <w:r>
        <w:rPr>
          <w:sz w:val="28"/>
        </w:rPr>
        <w:t>inner</w:t>
      </w:r>
      <w:r>
        <w:rPr>
          <w:spacing w:val="-1"/>
          <w:sz w:val="28"/>
        </w:rPr>
        <w:t xml:space="preserve"> </w:t>
      </w:r>
      <w:r>
        <w:rPr>
          <w:sz w:val="28"/>
        </w:rPr>
        <w:t>thoughts</w:t>
      </w:r>
      <w:r>
        <w:rPr>
          <w:spacing w:val="-2"/>
          <w:sz w:val="28"/>
        </w:rPr>
        <w:t xml:space="preserve"> </w:t>
      </w:r>
      <w:r>
        <w:rPr>
          <w:sz w:val="28"/>
        </w:rPr>
        <w:t>and</w:t>
      </w:r>
      <w:r>
        <w:rPr>
          <w:spacing w:val="-1"/>
          <w:sz w:val="28"/>
        </w:rPr>
        <w:t xml:space="preserve"> </w:t>
      </w:r>
      <w:r>
        <w:rPr>
          <w:spacing w:val="-2"/>
          <w:sz w:val="28"/>
        </w:rPr>
        <w:t>experiences.</w:t>
      </w:r>
    </w:p>
    <w:p w14:paraId="6A12823E" w14:textId="77777777" w:rsidR="00010094" w:rsidRDefault="00A12312">
      <w:pPr>
        <w:pStyle w:val="ListParagraph"/>
        <w:numPr>
          <w:ilvl w:val="1"/>
          <w:numId w:val="14"/>
        </w:numPr>
        <w:tabs>
          <w:tab w:val="left" w:pos="1119"/>
          <w:tab w:val="left" w:pos="1120"/>
        </w:tabs>
        <w:spacing w:line="320" w:lineRule="exact"/>
        <w:ind w:left="1120" w:hanging="360"/>
        <w:rPr>
          <w:sz w:val="28"/>
        </w:rPr>
      </w:pPr>
      <w:r>
        <w:rPr>
          <w:sz w:val="28"/>
        </w:rPr>
        <w:t>Enhance</w:t>
      </w:r>
      <w:r>
        <w:rPr>
          <w:spacing w:val="-6"/>
          <w:sz w:val="28"/>
        </w:rPr>
        <w:t xml:space="preserve"> </w:t>
      </w:r>
      <w:r>
        <w:rPr>
          <w:sz w:val="28"/>
        </w:rPr>
        <w:t>parenting</w:t>
      </w:r>
      <w:r>
        <w:rPr>
          <w:spacing w:val="-2"/>
          <w:sz w:val="28"/>
        </w:rPr>
        <w:t xml:space="preserve"> </w:t>
      </w:r>
      <w:r>
        <w:rPr>
          <w:sz w:val="28"/>
        </w:rPr>
        <w:t>skills</w:t>
      </w:r>
      <w:r>
        <w:rPr>
          <w:spacing w:val="-2"/>
          <w:sz w:val="28"/>
        </w:rPr>
        <w:t xml:space="preserve"> </w:t>
      </w:r>
      <w:r>
        <w:rPr>
          <w:sz w:val="28"/>
        </w:rPr>
        <w:t>through</w:t>
      </w:r>
      <w:r>
        <w:rPr>
          <w:spacing w:val="-3"/>
          <w:sz w:val="28"/>
        </w:rPr>
        <w:t xml:space="preserve"> </w:t>
      </w:r>
      <w:r>
        <w:rPr>
          <w:sz w:val="28"/>
        </w:rPr>
        <w:t>psychoeducation</w:t>
      </w:r>
      <w:r>
        <w:rPr>
          <w:spacing w:val="-2"/>
          <w:sz w:val="28"/>
        </w:rPr>
        <w:t xml:space="preserve"> </w:t>
      </w:r>
      <w:r>
        <w:rPr>
          <w:sz w:val="28"/>
        </w:rPr>
        <w:t>and</w:t>
      </w:r>
      <w:r>
        <w:rPr>
          <w:spacing w:val="-2"/>
          <w:sz w:val="28"/>
        </w:rPr>
        <w:t xml:space="preserve"> </w:t>
      </w:r>
      <w:r>
        <w:rPr>
          <w:sz w:val="28"/>
        </w:rPr>
        <w:t>behavioral</w:t>
      </w:r>
      <w:r>
        <w:rPr>
          <w:spacing w:val="-2"/>
          <w:sz w:val="28"/>
        </w:rPr>
        <w:t xml:space="preserve"> coaching.</w:t>
      </w:r>
    </w:p>
    <w:p w14:paraId="631B6CE6" w14:textId="77777777" w:rsidR="00010094" w:rsidRDefault="00A12312">
      <w:pPr>
        <w:pStyle w:val="ListParagraph"/>
        <w:numPr>
          <w:ilvl w:val="1"/>
          <w:numId w:val="14"/>
        </w:numPr>
        <w:tabs>
          <w:tab w:val="left" w:pos="1119"/>
          <w:tab w:val="left" w:pos="1120"/>
        </w:tabs>
        <w:spacing w:line="320" w:lineRule="exact"/>
        <w:ind w:left="1120" w:hanging="360"/>
        <w:rPr>
          <w:sz w:val="28"/>
        </w:rPr>
      </w:pPr>
      <w:r>
        <w:rPr>
          <w:sz w:val="28"/>
        </w:rPr>
        <w:t>Encourage</w:t>
      </w:r>
      <w:r>
        <w:rPr>
          <w:spacing w:val="-6"/>
          <w:sz w:val="28"/>
        </w:rPr>
        <w:t xml:space="preserve"> </w:t>
      </w:r>
      <w:r>
        <w:rPr>
          <w:sz w:val="28"/>
        </w:rPr>
        <w:t>parents</w:t>
      </w:r>
      <w:r>
        <w:rPr>
          <w:spacing w:val="-2"/>
          <w:sz w:val="28"/>
        </w:rPr>
        <w:t xml:space="preserve"> </w:t>
      </w:r>
      <w:r>
        <w:rPr>
          <w:sz w:val="28"/>
        </w:rPr>
        <w:t>to</w:t>
      </w:r>
      <w:r>
        <w:rPr>
          <w:spacing w:val="-2"/>
          <w:sz w:val="28"/>
        </w:rPr>
        <w:t xml:space="preserve"> </w:t>
      </w:r>
      <w:r>
        <w:rPr>
          <w:sz w:val="28"/>
        </w:rPr>
        <w:t>set</w:t>
      </w:r>
      <w:r>
        <w:rPr>
          <w:spacing w:val="-2"/>
          <w:sz w:val="28"/>
        </w:rPr>
        <w:t xml:space="preserve"> </w:t>
      </w:r>
      <w:r>
        <w:rPr>
          <w:sz w:val="28"/>
        </w:rPr>
        <w:t>limits</w:t>
      </w:r>
      <w:r>
        <w:rPr>
          <w:spacing w:val="-2"/>
          <w:sz w:val="28"/>
        </w:rPr>
        <w:t xml:space="preserve"> </w:t>
      </w:r>
      <w:r>
        <w:rPr>
          <w:sz w:val="28"/>
        </w:rPr>
        <w:t>on,</w:t>
      </w:r>
      <w:r>
        <w:rPr>
          <w:spacing w:val="-2"/>
          <w:sz w:val="28"/>
        </w:rPr>
        <w:t xml:space="preserve"> </w:t>
      </w:r>
      <w:r>
        <w:rPr>
          <w:sz w:val="28"/>
        </w:rPr>
        <w:t>monitor,</w:t>
      </w:r>
      <w:r>
        <w:rPr>
          <w:spacing w:val="-2"/>
          <w:sz w:val="28"/>
        </w:rPr>
        <w:t xml:space="preserve"> </w:t>
      </w:r>
      <w:r>
        <w:rPr>
          <w:sz w:val="28"/>
        </w:rPr>
        <w:t>and</w:t>
      </w:r>
      <w:r>
        <w:rPr>
          <w:spacing w:val="-2"/>
          <w:sz w:val="28"/>
        </w:rPr>
        <w:t xml:space="preserve"> </w:t>
      </w:r>
      <w:r>
        <w:rPr>
          <w:sz w:val="28"/>
        </w:rPr>
        <w:t>support</w:t>
      </w:r>
      <w:r>
        <w:rPr>
          <w:spacing w:val="-3"/>
          <w:sz w:val="28"/>
        </w:rPr>
        <w:t xml:space="preserve"> </w:t>
      </w:r>
      <w:r>
        <w:rPr>
          <w:sz w:val="28"/>
        </w:rPr>
        <w:t>the</w:t>
      </w:r>
      <w:r>
        <w:rPr>
          <w:spacing w:val="-3"/>
          <w:sz w:val="28"/>
        </w:rPr>
        <w:t xml:space="preserve"> </w:t>
      </w:r>
      <w:r>
        <w:rPr>
          <w:spacing w:val="-2"/>
          <w:sz w:val="28"/>
        </w:rPr>
        <w:t>adolescent.</w:t>
      </w:r>
    </w:p>
    <w:p w14:paraId="2E2D8E5F" w14:textId="77777777" w:rsidR="00010094" w:rsidRDefault="00A12312">
      <w:pPr>
        <w:pStyle w:val="ListParagraph"/>
        <w:numPr>
          <w:ilvl w:val="1"/>
          <w:numId w:val="14"/>
        </w:numPr>
        <w:tabs>
          <w:tab w:val="left" w:pos="1119"/>
          <w:tab w:val="left" w:pos="1120"/>
        </w:tabs>
        <w:spacing w:line="320" w:lineRule="exact"/>
        <w:ind w:left="1120" w:hanging="360"/>
        <w:rPr>
          <w:sz w:val="28"/>
        </w:rPr>
      </w:pPr>
      <w:r>
        <w:rPr>
          <w:sz w:val="28"/>
        </w:rPr>
        <w:t>Teach</w:t>
      </w:r>
      <w:r>
        <w:rPr>
          <w:spacing w:val="-7"/>
          <w:sz w:val="28"/>
        </w:rPr>
        <w:t xml:space="preserve"> </w:t>
      </w:r>
      <w:r>
        <w:rPr>
          <w:sz w:val="28"/>
        </w:rPr>
        <w:t>parents</w:t>
      </w:r>
      <w:r>
        <w:rPr>
          <w:spacing w:val="-5"/>
          <w:sz w:val="28"/>
        </w:rPr>
        <w:t xml:space="preserve"> </w:t>
      </w:r>
      <w:r>
        <w:rPr>
          <w:sz w:val="28"/>
        </w:rPr>
        <w:t>to</w:t>
      </w:r>
      <w:r>
        <w:rPr>
          <w:spacing w:val="-5"/>
          <w:sz w:val="28"/>
        </w:rPr>
        <w:t xml:space="preserve"> </w:t>
      </w:r>
      <w:r>
        <w:rPr>
          <w:sz w:val="28"/>
        </w:rPr>
        <w:t>manage</w:t>
      </w:r>
      <w:r>
        <w:rPr>
          <w:spacing w:val="-6"/>
          <w:sz w:val="28"/>
        </w:rPr>
        <w:t xml:space="preserve"> </w:t>
      </w:r>
      <w:r>
        <w:rPr>
          <w:sz w:val="28"/>
        </w:rPr>
        <w:t>difficult</w:t>
      </w:r>
      <w:r>
        <w:rPr>
          <w:spacing w:val="-4"/>
          <w:sz w:val="28"/>
        </w:rPr>
        <w:t xml:space="preserve"> </w:t>
      </w:r>
      <w:r>
        <w:rPr>
          <w:sz w:val="28"/>
        </w:rPr>
        <w:t>family</w:t>
      </w:r>
      <w:r>
        <w:rPr>
          <w:spacing w:val="-5"/>
          <w:sz w:val="28"/>
        </w:rPr>
        <w:t xml:space="preserve"> </w:t>
      </w:r>
      <w:r>
        <w:rPr>
          <w:sz w:val="28"/>
        </w:rPr>
        <w:t>interactions</w:t>
      </w:r>
      <w:r>
        <w:rPr>
          <w:spacing w:val="-5"/>
          <w:sz w:val="28"/>
        </w:rPr>
        <w:t xml:space="preserve"> </w:t>
      </w:r>
      <w:r>
        <w:rPr>
          <w:sz w:val="28"/>
        </w:rPr>
        <w:t>in</w:t>
      </w:r>
      <w:r>
        <w:rPr>
          <w:spacing w:val="-5"/>
          <w:sz w:val="28"/>
        </w:rPr>
        <w:t xml:space="preserve"> </w:t>
      </w:r>
      <w:r>
        <w:rPr>
          <w:sz w:val="28"/>
        </w:rPr>
        <w:t>the</w:t>
      </w:r>
      <w:r>
        <w:rPr>
          <w:spacing w:val="-5"/>
          <w:sz w:val="28"/>
        </w:rPr>
        <w:t xml:space="preserve"> </w:t>
      </w:r>
      <w:r>
        <w:rPr>
          <w:spacing w:val="-2"/>
          <w:sz w:val="28"/>
        </w:rPr>
        <w:t>session.</w:t>
      </w:r>
    </w:p>
    <w:p w14:paraId="24BB8BAF" w14:textId="77777777" w:rsidR="00010094" w:rsidRDefault="00A12312">
      <w:pPr>
        <w:pStyle w:val="ListParagraph"/>
        <w:numPr>
          <w:ilvl w:val="1"/>
          <w:numId w:val="14"/>
        </w:numPr>
        <w:tabs>
          <w:tab w:val="left" w:pos="1119"/>
          <w:tab w:val="left" w:pos="1120"/>
        </w:tabs>
        <w:ind w:left="1120" w:right="1989" w:hanging="360"/>
        <w:rPr>
          <w:sz w:val="28"/>
        </w:rPr>
      </w:pPr>
      <w:r>
        <w:rPr>
          <w:sz w:val="28"/>
        </w:rPr>
        <w:t>Teach</w:t>
      </w:r>
      <w:r>
        <w:rPr>
          <w:spacing w:val="-7"/>
          <w:sz w:val="28"/>
        </w:rPr>
        <w:t xml:space="preserve"> </w:t>
      </w:r>
      <w:r>
        <w:rPr>
          <w:sz w:val="28"/>
        </w:rPr>
        <w:t>advocacy</w:t>
      </w:r>
      <w:r>
        <w:rPr>
          <w:spacing w:val="-7"/>
          <w:sz w:val="28"/>
        </w:rPr>
        <w:t xml:space="preserve"> </w:t>
      </w:r>
      <w:r>
        <w:rPr>
          <w:sz w:val="28"/>
        </w:rPr>
        <w:t>skills</w:t>
      </w:r>
      <w:r>
        <w:rPr>
          <w:spacing w:val="-7"/>
          <w:sz w:val="28"/>
        </w:rPr>
        <w:t xml:space="preserve"> </w:t>
      </w:r>
      <w:r>
        <w:rPr>
          <w:sz w:val="28"/>
        </w:rPr>
        <w:t>to</w:t>
      </w:r>
      <w:r>
        <w:rPr>
          <w:spacing w:val="-7"/>
          <w:sz w:val="28"/>
        </w:rPr>
        <w:t xml:space="preserve"> </w:t>
      </w:r>
      <w:r>
        <w:rPr>
          <w:sz w:val="28"/>
        </w:rPr>
        <w:t>improve</w:t>
      </w:r>
      <w:r>
        <w:rPr>
          <w:spacing w:val="-8"/>
          <w:sz w:val="28"/>
        </w:rPr>
        <w:t xml:space="preserve"> </w:t>
      </w:r>
      <w:r>
        <w:rPr>
          <w:sz w:val="28"/>
        </w:rPr>
        <w:t>family</w:t>
      </w:r>
      <w:r>
        <w:rPr>
          <w:spacing w:val="-7"/>
          <w:sz w:val="28"/>
        </w:rPr>
        <w:t xml:space="preserve"> </w:t>
      </w:r>
      <w:r>
        <w:rPr>
          <w:sz w:val="28"/>
        </w:rPr>
        <w:t>interactions</w:t>
      </w:r>
      <w:r>
        <w:rPr>
          <w:spacing w:val="-7"/>
          <w:sz w:val="28"/>
        </w:rPr>
        <w:t xml:space="preserve"> </w:t>
      </w:r>
      <w:r>
        <w:rPr>
          <w:sz w:val="28"/>
        </w:rPr>
        <w:t>with</w:t>
      </w:r>
      <w:r>
        <w:rPr>
          <w:spacing w:val="-7"/>
          <w:sz w:val="28"/>
        </w:rPr>
        <w:t xml:space="preserve"> </w:t>
      </w:r>
      <w:r>
        <w:rPr>
          <w:sz w:val="28"/>
        </w:rPr>
        <w:t>extrafamilial community systems.</w:t>
      </w:r>
    </w:p>
    <w:p w14:paraId="49EA82C1" w14:textId="77777777" w:rsidR="00010094" w:rsidRDefault="00A12312">
      <w:pPr>
        <w:pStyle w:val="ListParagraph"/>
        <w:numPr>
          <w:ilvl w:val="1"/>
          <w:numId w:val="14"/>
        </w:numPr>
        <w:tabs>
          <w:tab w:val="left" w:pos="1119"/>
          <w:tab w:val="left" w:pos="1120"/>
        </w:tabs>
        <w:spacing w:line="237" w:lineRule="auto"/>
        <w:ind w:left="1120" w:right="1658" w:hanging="360"/>
        <w:rPr>
          <w:sz w:val="28"/>
        </w:rPr>
      </w:pPr>
      <w:r>
        <w:rPr>
          <w:sz w:val="28"/>
        </w:rPr>
        <w:t>Engage</w:t>
      </w:r>
      <w:r>
        <w:rPr>
          <w:spacing w:val="-6"/>
          <w:sz w:val="28"/>
        </w:rPr>
        <w:t xml:space="preserve"> </w:t>
      </w:r>
      <w:r>
        <w:rPr>
          <w:sz w:val="28"/>
        </w:rPr>
        <w:t>community-based</w:t>
      </w:r>
      <w:r>
        <w:rPr>
          <w:spacing w:val="-5"/>
          <w:sz w:val="28"/>
        </w:rPr>
        <w:t xml:space="preserve"> </w:t>
      </w:r>
      <w:r>
        <w:rPr>
          <w:sz w:val="28"/>
        </w:rPr>
        <w:t>supports</w:t>
      </w:r>
      <w:r>
        <w:rPr>
          <w:spacing w:val="-5"/>
          <w:sz w:val="28"/>
        </w:rPr>
        <w:t xml:space="preserve"> </w:t>
      </w:r>
      <w:r>
        <w:rPr>
          <w:sz w:val="28"/>
        </w:rPr>
        <w:t>to</w:t>
      </w:r>
      <w:r>
        <w:rPr>
          <w:spacing w:val="-5"/>
          <w:sz w:val="28"/>
        </w:rPr>
        <w:t xml:space="preserve"> </w:t>
      </w:r>
      <w:r>
        <w:rPr>
          <w:sz w:val="28"/>
        </w:rPr>
        <w:t>help</w:t>
      </w:r>
      <w:r>
        <w:rPr>
          <w:spacing w:val="-5"/>
          <w:sz w:val="28"/>
        </w:rPr>
        <w:t xml:space="preserve"> </w:t>
      </w:r>
      <w:r>
        <w:rPr>
          <w:sz w:val="28"/>
        </w:rPr>
        <w:t>family</w:t>
      </w:r>
      <w:r>
        <w:rPr>
          <w:spacing w:val="-5"/>
          <w:sz w:val="28"/>
        </w:rPr>
        <w:t xml:space="preserve"> </w:t>
      </w:r>
      <w:r>
        <w:rPr>
          <w:sz w:val="28"/>
        </w:rPr>
        <w:t>members</w:t>
      </w:r>
      <w:r>
        <w:rPr>
          <w:spacing w:val="-5"/>
          <w:sz w:val="28"/>
        </w:rPr>
        <w:t xml:space="preserve"> </w:t>
      </w:r>
      <w:r>
        <w:rPr>
          <w:sz w:val="28"/>
        </w:rPr>
        <w:t>sustain</w:t>
      </w:r>
      <w:r>
        <w:rPr>
          <w:spacing w:val="-5"/>
          <w:sz w:val="28"/>
        </w:rPr>
        <w:t xml:space="preserve"> </w:t>
      </w:r>
      <w:r>
        <w:rPr>
          <w:sz w:val="28"/>
        </w:rPr>
        <w:t>family system changes.</w:t>
      </w:r>
    </w:p>
    <w:p w14:paraId="44A6F935" w14:textId="77777777" w:rsidR="00010094" w:rsidRDefault="00010094">
      <w:pPr>
        <w:pStyle w:val="BodyText"/>
        <w:spacing w:before="3"/>
        <w:rPr>
          <w:sz w:val="27"/>
        </w:rPr>
      </w:pPr>
    </w:p>
    <w:p w14:paraId="54B350F3" w14:textId="77777777" w:rsidR="00010094" w:rsidRDefault="00A12312">
      <w:pPr>
        <w:pStyle w:val="Heading3"/>
        <w:numPr>
          <w:ilvl w:val="0"/>
          <w:numId w:val="14"/>
        </w:numPr>
        <w:tabs>
          <w:tab w:val="left" w:pos="760"/>
        </w:tabs>
        <w:spacing w:before="1" w:line="341" w:lineRule="exact"/>
        <w:rPr>
          <w:rFonts w:ascii="MS PGothic" w:hAnsi="MS PGothic"/>
          <w:b w:val="0"/>
        </w:rPr>
      </w:pPr>
      <w:r>
        <w:rPr>
          <w:position w:val="2"/>
        </w:rPr>
        <w:t>Stage</w:t>
      </w:r>
      <w:r>
        <w:rPr>
          <w:spacing w:val="-2"/>
          <w:position w:val="2"/>
        </w:rPr>
        <w:t xml:space="preserve"> </w:t>
      </w:r>
      <w:r>
        <w:rPr>
          <w:position w:val="2"/>
        </w:rPr>
        <w:t>III: Seal</w:t>
      </w:r>
      <w:r>
        <w:rPr>
          <w:spacing w:val="-1"/>
          <w:position w:val="2"/>
        </w:rPr>
        <w:t xml:space="preserve"> </w:t>
      </w:r>
      <w:r>
        <w:rPr>
          <w:position w:val="2"/>
        </w:rPr>
        <w:t>the</w:t>
      </w:r>
      <w:r>
        <w:rPr>
          <w:spacing w:val="-2"/>
          <w:position w:val="2"/>
        </w:rPr>
        <w:t xml:space="preserve"> </w:t>
      </w:r>
      <w:r>
        <w:rPr>
          <w:position w:val="2"/>
        </w:rPr>
        <w:t>change</w:t>
      </w:r>
      <w:r>
        <w:rPr>
          <w:spacing w:val="-1"/>
          <w:position w:val="2"/>
        </w:rPr>
        <w:t xml:space="preserve"> </w:t>
      </w:r>
      <w:r>
        <w:rPr>
          <w:position w:val="2"/>
        </w:rPr>
        <w:t xml:space="preserve">and </w:t>
      </w:r>
      <w:r>
        <w:rPr>
          <w:spacing w:val="-4"/>
          <w:position w:val="2"/>
        </w:rPr>
        <w:t>exit.</w:t>
      </w:r>
    </w:p>
    <w:p w14:paraId="7E356D4A" w14:textId="77777777" w:rsidR="00010094" w:rsidRDefault="00A12312">
      <w:pPr>
        <w:pStyle w:val="ListParagraph"/>
        <w:numPr>
          <w:ilvl w:val="1"/>
          <w:numId w:val="14"/>
        </w:numPr>
        <w:tabs>
          <w:tab w:val="left" w:pos="1119"/>
          <w:tab w:val="left" w:pos="1120"/>
        </w:tabs>
        <w:spacing w:line="302" w:lineRule="exact"/>
        <w:ind w:left="1120" w:hanging="360"/>
        <w:rPr>
          <w:sz w:val="28"/>
        </w:rPr>
      </w:pPr>
      <w:r>
        <w:rPr>
          <w:sz w:val="28"/>
        </w:rPr>
        <w:t>Reinforce</w:t>
      </w:r>
      <w:r>
        <w:rPr>
          <w:spacing w:val="-5"/>
          <w:sz w:val="28"/>
        </w:rPr>
        <w:t xml:space="preserve"> </w:t>
      </w:r>
      <w:r>
        <w:rPr>
          <w:sz w:val="28"/>
        </w:rPr>
        <w:t>behavioral</w:t>
      </w:r>
      <w:r>
        <w:rPr>
          <w:spacing w:val="-2"/>
          <w:sz w:val="28"/>
        </w:rPr>
        <w:t xml:space="preserve"> </w:t>
      </w:r>
      <w:r>
        <w:rPr>
          <w:sz w:val="28"/>
        </w:rPr>
        <w:t>changes</w:t>
      </w:r>
      <w:r>
        <w:rPr>
          <w:spacing w:val="-2"/>
          <w:sz w:val="28"/>
        </w:rPr>
        <w:t xml:space="preserve"> </w:t>
      </w:r>
      <w:r>
        <w:rPr>
          <w:sz w:val="28"/>
        </w:rPr>
        <w:t>of</w:t>
      </w:r>
      <w:r>
        <w:rPr>
          <w:spacing w:val="-2"/>
          <w:sz w:val="28"/>
        </w:rPr>
        <w:t xml:space="preserve"> </w:t>
      </w:r>
      <w:r>
        <w:rPr>
          <w:sz w:val="28"/>
        </w:rPr>
        <w:t>all</w:t>
      </w:r>
      <w:r>
        <w:rPr>
          <w:spacing w:val="-2"/>
          <w:sz w:val="28"/>
        </w:rPr>
        <w:t xml:space="preserve"> </w:t>
      </w:r>
      <w:r>
        <w:rPr>
          <w:sz w:val="28"/>
        </w:rPr>
        <w:t>family</w:t>
      </w:r>
      <w:r>
        <w:rPr>
          <w:spacing w:val="-1"/>
          <w:sz w:val="28"/>
        </w:rPr>
        <w:t xml:space="preserve"> </w:t>
      </w:r>
      <w:r>
        <w:rPr>
          <w:spacing w:val="-2"/>
          <w:sz w:val="28"/>
        </w:rPr>
        <w:t>members.</w:t>
      </w:r>
    </w:p>
    <w:p w14:paraId="62AEA91D" w14:textId="77777777" w:rsidR="00010094" w:rsidRDefault="00A12312">
      <w:pPr>
        <w:pStyle w:val="ListParagraph"/>
        <w:numPr>
          <w:ilvl w:val="1"/>
          <w:numId w:val="14"/>
        </w:numPr>
        <w:tabs>
          <w:tab w:val="left" w:pos="1119"/>
          <w:tab w:val="left" w:pos="1120"/>
        </w:tabs>
        <w:ind w:left="1120" w:right="1575" w:hanging="360"/>
        <w:rPr>
          <w:sz w:val="28"/>
        </w:rPr>
      </w:pPr>
      <w:r>
        <w:rPr>
          <w:sz w:val="28"/>
        </w:rPr>
        <w:t>Explore</w:t>
      </w:r>
      <w:r>
        <w:rPr>
          <w:spacing w:val="-5"/>
          <w:sz w:val="28"/>
        </w:rPr>
        <w:t xml:space="preserve"> </w:t>
      </w:r>
      <w:r>
        <w:rPr>
          <w:sz w:val="28"/>
        </w:rPr>
        <w:t>strategies</w:t>
      </w:r>
      <w:r>
        <w:rPr>
          <w:spacing w:val="-4"/>
          <w:sz w:val="28"/>
        </w:rPr>
        <w:t xml:space="preserve"> </w:t>
      </w:r>
      <w:r>
        <w:rPr>
          <w:sz w:val="28"/>
        </w:rPr>
        <w:t>to</w:t>
      </w:r>
      <w:r>
        <w:rPr>
          <w:spacing w:val="-4"/>
          <w:sz w:val="28"/>
        </w:rPr>
        <w:t xml:space="preserve"> </w:t>
      </w:r>
      <w:r>
        <w:rPr>
          <w:sz w:val="28"/>
        </w:rPr>
        <w:t>maintain</w:t>
      </w:r>
      <w:r>
        <w:rPr>
          <w:spacing w:val="-4"/>
          <w:sz w:val="28"/>
        </w:rPr>
        <w:t xml:space="preserve"> </w:t>
      </w:r>
      <w:r>
        <w:rPr>
          <w:sz w:val="28"/>
        </w:rPr>
        <w:t>change</w:t>
      </w:r>
      <w:r>
        <w:rPr>
          <w:spacing w:val="-5"/>
          <w:sz w:val="28"/>
        </w:rPr>
        <w:t xml:space="preserve"> </w:t>
      </w:r>
      <w:r>
        <w:rPr>
          <w:sz w:val="28"/>
        </w:rPr>
        <w:t>and</w:t>
      </w:r>
      <w:r>
        <w:rPr>
          <w:spacing w:val="-4"/>
          <w:sz w:val="28"/>
        </w:rPr>
        <w:t xml:space="preserve"> </w:t>
      </w:r>
      <w:r>
        <w:rPr>
          <w:sz w:val="28"/>
        </w:rPr>
        <w:t>prevent</w:t>
      </w:r>
      <w:r>
        <w:rPr>
          <w:spacing w:val="-5"/>
          <w:sz w:val="28"/>
        </w:rPr>
        <w:t xml:space="preserve"> </w:t>
      </w:r>
      <w:r>
        <w:rPr>
          <w:sz w:val="28"/>
        </w:rPr>
        <w:t>recurrence</w:t>
      </w:r>
      <w:r>
        <w:rPr>
          <w:spacing w:val="-5"/>
          <w:sz w:val="28"/>
        </w:rPr>
        <w:t xml:space="preserve"> </w:t>
      </w:r>
      <w:r>
        <w:rPr>
          <w:sz w:val="28"/>
        </w:rPr>
        <w:t>of</w:t>
      </w:r>
      <w:r>
        <w:rPr>
          <w:spacing w:val="-4"/>
          <w:sz w:val="28"/>
        </w:rPr>
        <w:t xml:space="preserve"> </w:t>
      </w:r>
      <w:r>
        <w:rPr>
          <w:sz w:val="28"/>
        </w:rPr>
        <w:t>adolescent substance misuse and conduct-related behaviors.</w:t>
      </w:r>
    </w:p>
    <w:p w14:paraId="619AB9D7" w14:textId="77777777" w:rsidR="00010094" w:rsidRDefault="00A12312">
      <w:pPr>
        <w:pStyle w:val="ListParagraph"/>
        <w:numPr>
          <w:ilvl w:val="1"/>
          <w:numId w:val="14"/>
        </w:numPr>
        <w:tabs>
          <w:tab w:val="left" w:pos="1119"/>
          <w:tab w:val="left" w:pos="1120"/>
        </w:tabs>
        <w:spacing w:line="318" w:lineRule="exact"/>
        <w:ind w:left="1120" w:hanging="360"/>
        <w:rPr>
          <w:sz w:val="28"/>
        </w:rPr>
      </w:pPr>
      <w:r>
        <w:rPr>
          <w:sz w:val="28"/>
        </w:rPr>
        <w:t>End</w:t>
      </w:r>
      <w:r>
        <w:rPr>
          <w:spacing w:val="-2"/>
          <w:sz w:val="28"/>
        </w:rPr>
        <w:t xml:space="preserve"> </w:t>
      </w:r>
      <w:r>
        <w:rPr>
          <w:sz w:val="28"/>
        </w:rPr>
        <w:t>treatment</w:t>
      </w:r>
      <w:r>
        <w:rPr>
          <w:spacing w:val="-3"/>
          <w:sz w:val="28"/>
        </w:rPr>
        <w:t xml:space="preserve"> </w:t>
      </w:r>
      <w:r>
        <w:rPr>
          <w:sz w:val="28"/>
        </w:rPr>
        <w:t>when</w:t>
      </w:r>
      <w:r>
        <w:rPr>
          <w:spacing w:val="-2"/>
          <w:sz w:val="28"/>
        </w:rPr>
        <w:t xml:space="preserve"> </w:t>
      </w:r>
      <w:r>
        <w:rPr>
          <w:sz w:val="28"/>
        </w:rPr>
        <w:t>changes</w:t>
      </w:r>
      <w:r>
        <w:rPr>
          <w:spacing w:val="-2"/>
          <w:sz w:val="28"/>
        </w:rPr>
        <w:t xml:space="preserve"> </w:t>
      </w:r>
      <w:r>
        <w:rPr>
          <w:sz w:val="28"/>
        </w:rPr>
        <w:t>have</w:t>
      </w:r>
      <w:r>
        <w:rPr>
          <w:spacing w:val="-2"/>
          <w:sz w:val="28"/>
        </w:rPr>
        <w:t xml:space="preserve"> stabilized.</w:t>
      </w:r>
    </w:p>
    <w:p w14:paraId="07D85410" w14:textId="77777777" w:rsidR="00010094" w:rsidRDefault="00010094">
      <w:pPr>
        <w:pStyle w:val="BodyText"/>
        <w:spacing w:before="6"/>
        <w:rPr>
          <w:sz w:val="27"/>
        </w:rPr>
      </w:pPr>
    </w:p>
    <w:p w14:paraId="111D8CF5" w14:textId="77777777" w:rsidR="00010094" w:rsidRDefault="00A12312">
      <w:pPr>
        <w:pStyle w:val="BodyText"/>
        <w:ind w:left="400" w:right="1379"/>
        <w:jc w:val="both"/>
      </w:pPr>
      <w:r>
        <w:t>The</w:t>
      </w:r>
      <w:r>
        <w:rPr>
          <w:spacing w:val="-5"/>
        </w:rPr>
        <w:t xml:space="preserve"> </w:t>
      </w:r>
      <w:r>
        <w:t>MDFT</w:t>
      </w:r>
      <w:r>
        <w:rPr>
          <w:spacing w:val="-10"/>
        </w:rPr>
        <w:t xml:space="preserve"> </w:t>
      </w:r>
      <w:r>
        <w:t>treatment</w:t>
      </w:r>
      <w:r>
        <w:rPr>
          <w:spacing w:val="-5"/>
        </w:rPr>
        <w:t xml:space="preserve"> </w:t>
      </w:r>
      <w:r>
        <w:t>format</w:t>
      </w:r>
      <w:r>
        <w:rPr>
          <w:spacing w:val="-4"/>
        </w:rPr>
        <w:t xml:space="preserve"> </w:t>
      </w:r>
      <w:r>
        <w:t>includes</w:t>
      </w:r>
      <w:r>
        <w:rPr>
          <w:spacing w:val="-4"/>
        </w:rPr>
        <w:t xml:space="preserve"> </w:t>
      </w:r>
      <w:r>
        <w:t>individual</w:t>
      </w:r>
      <w:r>
        <w:rPr>
          <w:spacing w:val="-4"/>
        </w:rPr>
        <w:t xml:space="preserve"> </w:t>
      </w:r>
      <w:r>
        <w:t>and</w:t>
      </w:r>
      <w:r>
        <w:rPr>
          <w:spacing w:val="-4"/>
        </w:rPr>
        <w:t xml:space="preserve"> </w:t>
      </w:r>
      <w:r>
        <w:t>family</w:t>
      </w:r>
      <w:r>
        <w:rPr>
          <w:spacing w:val="-4"/>
        </w:rPr>
        <w:t xml:space="preserve"> </w:t>
      </w:r>
      <w:r>
        <w:t>sessions,</w:t>
      </w:r>
      <w:r>
        <w:rPr>
          <w:spacing w:val="-4"/>
        </w:rPr>
        <w:t xml:space="preserve"> </w:t>
      </w:r>
      <w:r>
        <w:t>sessions</w:t>
      </w:r>
      <w:r>
        <w:rPr>
          <w:spacing w:val="-4"/>
        </w:rPr>
        <w:t xml:space="preserve"> </w:t>
      </w:r>
      <w:r>
        <w:t>with various</w:t>
      </w:r>
      <w:r>
        <w:rPr>
          <w:spacing w:val="-1"/>
        </w:rPr>
        <w:t xml:space="preserve"> </w:t>
      </w:r>
      <w:r>
        <w:t>family</w:t>
      </w:r>
      <w:r>
        <w:rPr>
          <w:spacing w:val="-1"/>
        </w:rPr>
        <w:t xml:space="preserve"> </w:t>
      </w:r>
      <w:r>
        <w:t>members,</w:t>
      </w:r>
      <w:r>
        <w:rPr>
          <w:spacing w:val="-1"/>
        </w:rPr>
        <w:t xml:space="preserve"> </w:t>
      </w:r>
      <w:r>
        <w:t>and</w:t>
      </w:r>
      <w:r>
        <w:rPr>
          <w:spacing w:val="-1"/>
        </w:rPr>
        <w:t xml:space="preserve"> </w:t>
      </w:r>
      <w:r>
        <w:t>extrafamilial</w:t>
      </w:r>
      <w:r>
        <w:rPr>
          <w:spacing w:val="-1"/>
        </w:rPr>
        <w:t xml:space="preserve"> </w:t>
      </w:r>
      <w:r>
        <w:t>sessions.</w:t>
      </w:r>
      <w:r>
        <w:rPr>
          <w:spacing w:val="-1"/>
        </w:rPr>
        <w:t xml:space="preserve"> </w:t>
      </w:r>
      <w:r>
        <w:t>Sessions</w:t>
      </w:r>
      <w:r>
        <w:rPr>
          <w:spacing w:val="-1"/>
        </w:rPr>
        <w:t xml:space="preserve"> </w:t>
      </w:r>
      <w:r>
        <w:t>are</w:t>
      </w:r>
      <w:r>
        <w:rPr>
          <w:spacing w:val="-2"/>
        </w:rPr>
        <w:t xml:space="preserve"> </w:t>
      </w:r>
      <w:r>
        <w:t>held</w:t>
      </w:r>
      <w:r>
        <w:rPr>
          <w:spacing w:val="-1"/>
        </w:rPr>
        <w:t xml:space="preserve"> </w:t>
      </w:r>
      <w:r>
        <w:t>in</w:t>
      </w:r>
      <w:r>
        <w:rPr>
          <w:spacing w:val="-1"/>
        </w:rPr>
        <w:t xml:space="preserve"> </w:t>
      </w:r>
      <w:r>
        <w:t>the</w:t>
      </w:r>
      <w:r>
        <w:rPr>
          <w:spacing w:val="-2"/>
        </w:rPr>
        <w:t xml:space="preserve"> </w:t>
      </w:r>
      <w:r>
        <w:t>clinic; in the home; or with family members at the court, school, or other community</w:t>
      </w:r>
    </w:p>
    <w:p w14:paraId="35B54DC0" w14:textId="77777777" w:rsidR="00010094" w:rsidRDefault="00010094">
      <w:pPr>
        <w:jc w:val="both"/>
        <w:sectPr w:rsidR="00010094">
          <w:pgSz w:w="12240" w:h="15840"/>
          <w:pgMar w:top="980" w:right="100" w:bottom="280" w:left="1040" w:header="714" w:footer="0" w:gutter="0"/>
          <w:cols w:space="720"/>
        </w:sectPr>
      </w:pPr>
    </w:p>
    <w:p w14:paraId="077481D1" w14:textId="77777777" w:rsidR="00010094" w:rsidRDefault="00010094">
      <w:pPr>
        <w:pStyle w:val="BodyText"/>
        <w:spacing w:before="11"/>
        <w:rPr>
          <w:sz w:val="29"/>
        </w:rPr>
      </w:pPr>
    </w:p>
    <w:p w14:paraId="1BA4D1D8" w14:textId="77777777" w:rsidR="00010094" w:rsidRDefault="00A12312">
      <w:pPr>
        <w:pStyle w:val="BodyText"/>
        <w:spacing w:before="88"/>
        <w:ind w:left="400" w:right="1353"/>
      </w:pPr>
      <w:r>
        <w:t>location. The format of MDFT has been modified to suit the clinical needs of different clinical populations.</w:t>
      </w:r>
      <w:r>
        <w:rPr>
          <w:spacing w:val="-7"/>
        </w:rPr>
        <w:t xml:space="preserve"> </w:t>
      </w:r>
      <w:r>
        <w:t>A</w:t>
      </w:r>
      <w:r>
        <w:rPr>
          <w:spacing w:val="-7"/>
        </w:rPr>
        <w:t xml:space="preserve"> </w:t>
      </w:r>
      <w:r>
        <w:t>full course of MDFT ranges between 16 and 25 sessions over 4 to 6 months, depending on the target population and individual needs</w:t>
      </w:r>
      <w:r>
        <w:rPr>
          <w:spacing w:val="-5"/>
        </w:rPr>
        <w:t xml:space="preserve"> </w:t>
      </w:r>
      <w:r>
        <w:t>of</w:t>
      </w:r>
      <w:r>
        <w:rPr>
          <w:spacing w:val="-5"/>
        </w:rPr>
        <w:t xml:space="preserve"> </w:t>
      </w:r>
      <w:r>
        <w:t>the</w:t>
      </w:r>
      <w:r>
        <w:rPr>
          <w:spacing w:val="-6"/>
        </w:rPr>
        <w:t xml:space="preserve"> </w:t>
      </w:r>
      <w:r>
        <w:t>adolesce</w:t>
      </w:r>
      <w:r>
        <w:t>nt</w:t>
      </w:r>
      <w:r>
        <w:rPr>
          <w:spacing w:val="-6"/>
        </w:rPr>
        <w:t xml:space="preserve"> </w:t>
      </w:r>
      <w:r>
        <w:t>and</w:t>
      </w:r>
      <w:r>
        <w:rPr>
          <w:spacing w:val="-5"/>
        </w:rPr>
        <w:t xml:space="preserve"> </w:t>
      </w:r>
      <w:r>
        <w:t>family.</w:t>
      </w:r>
      <w:r>
        <w:rPr>
          <w:spacing w:val="-5"/>
        </w:rPr>
        <w:t xml:space="preserve"> </w:t>
      </w:r>
      <w:r>
        <w:t>Sessions</w:t>
      </w:r>
      <w:r>
        <w:rPr>
          <w:spacing w:val="-5"/>
        </w:rPr>
        <w:t xml:space="preserve"> </w:t>
      </w:r>
      <w:r>
        <w:t>may</w:t>
      </w:r>
      <w:r>
        <w:rPr>
          <w:spacing w:val="-5"/>
        </w:rPr>
        <w:t xml:space="preserve"> </w:t>
      </w:r>
      <w:r>
        <w:t>occur</w:t>
      </w:r>
      <w:r>
        <w:rPr>
          <w:spacing w:val="-5"/>
        </w:rPr>
        <w:t xml:space="preserve"> </w:t>
      </w:r>
      <w:r>
        <w:t>multiple</w:t>
      </w:r>
      <w:r>
        <w:rPr>
          <w:spacing w:val="-6"/>
        </w:rPr>
        <w:t xml:space="preserve"> </w:t>
      </w:r>
      <w:r>
        <w:t>times</w:t>
      </w:r>
      <w:r>
        <w:rPr>
          <w:spacing w:val="-5"/>
        </w:rPr>
        <w:t xml:space="preserve"> </w:t>
      </w:r>
      <w:r>
        <w:t>during</w:t>
      </w:r>
      <w:r>
        <w:rPr>
          <w:spacing w:val="-5"/>
        </w:rPr>
        <w:t xml:space="preserve"> </w:t>
      </w:r>
      <w:r>
        <w:t xml:space="preserve">the </w:t>
      </w:r>
      <w:r>
        <w:rPr>
          <w:spacing w:val="-2"/>
        </w:rPr>
        <w:t>week.</w:t>
      </w:r>
    </w:p>
    <w:p w14:paraId="1D1317AC" w14:textId="77777777" w:rsidR="00010094" w:rsidRDefault="00010094">
      <w:pPr>
        <w:pStyle w:val="BodyText"/>
        <w:rPr>
          <w:sz w:val="27"/>
        </w:rPr>
      </w:pPr>
    </w:p>
    <w:p w14:paraId="007FF0EA" w14:textId="77777777" w:rsidR="00010094" w:rsidRDefault="00A12312">
      <w:pPr>
        <w:pStyle w:val="BodyText"/>
        <w:ind w:left="400" w:right="1372"/>
      </w:pPr>
      <w:r>
        <w:t>MDFT has been applied in geographically distinct settings with diverse populations (it is available in Spanish and French as well as English), including ethnically</w:t>
      </w:r>
      <w:r>
        <w:rPr>
          <w:spacing w:val="-4"/>
        </w:rPr>
        <w:t xml:space="preserve"> </w:t>
      </w:r>
      <w:r>
        <w:t>diverse</w:t>
      </w:r>
      <w:r>
        <w:rPr>
          <w:spacing w:val="-5"/>
        </w:rPr>
        <w:t xml:space="preserve"> </w:t>
      </w:r>
      <w:r>
        <w:t>adolescents</w:t>
      </w:r>
      <w:r>
        <w:rPr>
          <w:spacing w:val="-4"/>
        </w:rPr>
        <w:t xml:space="preserve"> </w:t>
      </w:r>
      <w:r>
        <w:t>at</w:t>
      </w:r>
      <w:r>
        <w:rPr>
          <w:spacing w:val="-4"/>
        </w:rPr>
        <w:t xml:space="preserve"> </w:t>
      </w:r>
      <w:r>
        <w:t>ri</w:t>
      </w:r>
      <w:r>
        <w:t>sk</w:t>
      </w:r>
      <w:r>
        <w:rPr>
          <w:spacing w:val="-4"/>
        </w:rPr>
        <w:t xml:space="preserve"> </w:t>
      </w:r>
      <w:r>
        <w:t>for</w:t>
      </w:r>
      <w:r>
        <w:rPr>
          <w:spacing w:val="-4"/>
        </w:rPr>
        <w:t xml:space="preserve"> </w:t>
      </w:r>
      <w:r>
        <w:t>substance</w:t>
      </w:r>
      <w:r>
        <w:rPr>
          <w:spacing w:val="-5"/>
        </w:rPr>
        <w:t xml:space="preserve"> </w:t>
      </w:r>
      <w:r>
        <w:t>misuse.</w:t>
      </w:r>
      <w:r>
        <w:rPr>
          <w:spacing w:val="-4"/>
        </w:rPr>
        <w:t xml:space="preserve"> </w:t>
      </w:r>
      <w:r>
        <w:t>Most</w:t>
      </w:r>
      <w:r>
        <w:rPr>
          <w:spacing w:val="-4"/>
        </w:rPr>
        <w:t xml:space="preserve"> </w:t>
      </w:r>
      <w:r>
        <w:t>families</w:t>
      </w:r>
      <w:r>
        <w:rPr>
          <w:spacing w:val="-4"/>
        </w:rPr>
        <w:t xml:space="preserve"> </w:t>
      </w:r>
      <w:r>
        <w:t>in</w:t>
      </w:r>
      <w:r>
        <w:rPr>
          <w:spacing w:val="-4"/>
        </w:rPr>
        <w:t xml:space="preserve"> </w:t>
      </w:r>
      <w:r>
        <w:t>MDFT studies have been from low-income, inner-city communities; adolescents in these studies have ranged from youth in early adolescence who are at high risk to older adolescents</w:t>
      </w:r>
      <w:r>
        <w:rPr>
          <w:spacing w:val="-5"/>
        </w:rPr>
        <w:t xml:space="preserve"> </w:t>
      </w:r>
      <w:r>
        <w:t>with</w:t>
      </w:r>
      <w:r>
        <w:rPr>
          <w:spacing w:val="-5"/>
        </w:rPr>
        <w:t xml:space="preserve"> </w:t>
      </w:r>
      <w:r>
        <w:t>multiple</w:t>
      </w:r>
      <w:r>
        <w:rPr>
          <w:spacing w:val="-6"/>
        </w:rPr>
        <w:t xml:space="preserve"> </w:t>
      </w:r>
      <w:r>
        <w:t>problems,</w:t>
      </w:r>
      <w:r>
        <w:rPr>
          <w:spacing w:val="-5"/>
        </w:rPr>
        <w:t xml:space="preserve"> </w:t>
      </w:r>
      <w:r>
        <w:t>juvenile</w:t>
      </w:r>
      <w:r>
        <w:rPr>
          <w:spacing w:val="-6"/>
        </w:rPr>
        <w:t xml:space="preserve"> </w:t>
      </w:r>
      <w:r>
        <w:t>ju</w:t>
      </w:r>
      <w:r>
        <w:t>stice</w:t>
      </w:r>
      <w:r>
        <w:rPr>
          <w:spacing w:val="-6"/>
        </w:rPr>
        <w:t xml:space="preserve"> </w:t>
      </w:r>
      <w:r>
        <w:t>involvement,</w:t>
      </w:r>
      <w:r>
        <w:rPr>
          <w:spacing w:val="-5"/>
        </w:rPr>
        <w:t xml:space="preserve"> </w:t>
      </w:r>
      <w:r>
        <w:t>and</w:t>
      </w:r>
      <w:r>
        <w:rPr>
          <w:spacing w:val="-5"/>
        </w:rPr>
        <w:t xml:space="preserve"> </w:t>
      </w:r>
      <w:r>
        <w:t>co-occurring SUDs and mental disorders.</w:t>
      </w:r>
    </w:p>
    <w:p w14:paraId="4749E2CD" w14:textId="77777777" w:rsidR="00010094" w:rsidRDefault="00010094">
      <w:pPr>
        <w:pStyle w:val="BodyText"/>
        <w:spacing w:before="7"/>
        <w:rPr>
          <w:sz w:val="26"/>
        </w:rPr>
      </w:pPr>
    </w:p>
    <w:p w14:paraId="788EA93D" w14:textId="77777777" w:rsidR="00010094" w:rsidRDefault="00A12312">
      <w:pPr>
        <w:pStyle w:val="BodyText"/>
        <w:ind w:left="400" w:right="1353"/>
      </w:pPr>
      <w:r>
        <w:t>Several randomized clinical trials have shown clinically significant effects of MDFT on reducing adolescents’</w:t>
      </w:r>
      <w:r>
        <w:rPr>
          <w:spacing w:val="-11"/>
        </w:rPr>
        <w:t xml:space="preserve"> </w:t>
      </w:r>
      <w:r>
        <w:t>drug use and related behavioral problems in controlled and community-based settings (Rowe). Data also show that family functioning</w:t>
      </w:r>
      <w:r>
        <w:rPr>
          <w:spacing w:val="-7"/>
        </w:rPr>
        <w:t xml:space="preserve"> </w:t>
      </w:r>
      <w:r>
        <w:t>improves</w:t>
      </w:r>
      <w:r>
        <w:rPr>
          <w:spacing w:val="-7"/>
        </w:rPr>
        <w:t xml:space="preserve"> </w:t>
      </w:r>
      <w:r>
        <w:t>during</w:t>
      </w:r>
      <w:r>
        <w:rPr>
          <w:spacing w:val="-7"/>
        </w:rPr>
        <w:t xml:space="preserve"> </w:t>
      </w:r>
      <w:r>
        <w:t>MDFT,</w:t>
      </w:r>
      <w:r>
        <w:rPr>
          <w:spacing w:val="-7"/>
        </w:rPr>
        <w:t xml:space="preserve"> </w:t>
      </w:r>
      <w:r>
        <w:t>and</w:t>
      </w:r>
      <w:r>
        <w:rPr>
          <w:spacing w:val="-7"/>
        </w:rPr>
        <w:t xml:space="preserve"> </w:t>
      </w:r>
      <w:r>
        <w:t>families</w:t>
      </w:r>
      <w:r>
        <w:rPr>
          <w:spacing w:val="-7"/>
        </w:rPr>
        <w:t xml:space="preserve"> </w:t>
      </w:r>
      <w:r>
        <w:t>and</w:t>
      </w:r>
      <w:r>
        <w:rPr>
          <w:spacing w:val="-7"/>
        </w:rPr>
        <w:t xml:space="preserve"> </w:t>
      </w:r>
      <w:r>
        <w:t>adolescents</w:t>
      </w:r>
      <w:r>
        <w:rPr>
          <w:spacing w:val="-7"/>
        </w:rPr>
        <w:t xml:space="preserve"> </w:t>
      </w:r>
      <w:r>
        <w:t>maintain</w:t>
      </w:r>
      <w:r>
        <w:rPr>
          <w:spacing w:val="-7"/>
        </w:rPr>
        <w:t xml:space="preserve"> </w:t>
      </w:r>
      <w:r>
        <w:t>these gains at follow-up (Rowe). For some adolescents, MDFT may b</w:t>
      </w:r>
      <w:r>
        <w:t>e an effective alternative to residential treatment (Liddle et al.).</w:t>
      </w:r>
    </w:p>
    <w:p w14:paraId="13FF7B81" w14:textId="77777777" w:rsidR="00010094" w:rsidRDefault="00010094">
      <w:pPr>
        <w:pStyle w:val="BodyText"/>
        <w:spacing w:before="9"/>
        <w:rPr>
          <w:sz w:val="26"/>
        </w:rPr>
      </w:pPr>
    </w:p>
    <w:p w14:paraId="4B31BE88" w14:textId="77777777" w:rsidR="00010094" w:rsidRDefault="00A12312">
      <w:pPr>
        <w:pStyle w:val="Heading4"/>
      </w:pPr>
      <w:r>
        <w:rPr>
          <w:color w:val="004D7F"/>
        </w:rPr>
        <w:t>Behavioral</w:t>
      </w:r>
      <w:r>
        <w:rPr>
          <w:color w:val="004D7F"/>
          <w:spacing w:val="-5"/>
        </w:rPr>
        <w:t xml:space="preserve"> </w:t>
      </w:r>
      <w:r>
        <w:rPr>
          <w:color w:val="004D7F"/>
        </w:rPr>
        <w:t>Couples</w:t>
      </w:r>
      <w:r>
        <w:rPr>
          <w:color w:val="004D7F"/>
          <w:spacing w:val="-1"/>
        </w:rPr>
        <w:t xml:space="preserve"> </w:t>
      </w:r>
      <w:r>
        <w:rPr>
          <w:color w:val="004D7F"/>
        </w:rPr>
        <w:t>and</w:t>
      </w:r>
      <w:r>
        <w:rPr>
          <w:color w:val="004D7F"/>
          <w:spacing w:val="-1"/>
        </w:rPr>
        <w:t xml:space="preserve"> </w:t>
      </w:r>
      <w:r>
        <w:rPr>
          <w:color w:val="004D7F"/>
        </w:rPr>
        <w:t>Family</w:t>
      </w:r>
      <w:r>
        <w:rPr>
          <w:color w:val="004D7F"/>
          <w:spacing w:val="-2"/>
        </w:rPr>
        <w:t xml:space="preserve"> Counseling</w:t>
      </w:r>
    </w:p>
    <w:p w14:paraId="4E6749DD" w14:textId="77777777" w:rsidR="00010094" w:rsidRDefault="00A12312">
      <w:pPr>
        <w:pStyle w:val="BodyText"/>
        <w:ind w:left="400" w:right="1353"/>
      </w:pPr>
      <w:r>
        <w:t>Behavioral couples and family counseling promote the recovery of the family member with an SUD by improving the quality of relationships, teachin</w:t>
      </w:r>
      <w:r>
        <w:t>g communication</w:t>
      </w:r>
      <w:r>
        <w:rPr>
          <w:spacing w:val="-6"/>
        </w:rPr>
        <w:t xml:space="preserve"> </w:t>
      </w:r>
      <w:r>
        <w:t>skills,</w:t>
      </w:r>
      <w:r>
        <w:rPr>
          <w:spacing w:val="-6"/>
        </w:rPr>
        <w:t xml:space="preserve"> </w:t>
      </w:r>
      <w:r>
        <w:t>and</w:t>
      </w:r>
      <w:r>
        <w:rPr>
          <w:spacing w:val="-6"/>
        </w:rPr>
        <w:t xml:space="preserve"> </w:t>
      </w:r>
      <w:r>
        <w:t>promoting</w:t>
      </w:r>
      <w:r>
        <w:rPr>
          <w:spacing w:val="-6"/>
        </w:rPr>
        <w:t xml:space="preserve"> </w:t>
      </w:r>
      <w:r>
        <w:t>positive</w:t>
      </w:r>
      <w:r>
        <w:rPr>
          <w:spacing w:val="-7"/>
        </w:rPr>
        <w:t xml:space="preserve"> </w:t>
      </w:r>
      <w:r>
        <w:t>reinforcement</w:t>
      </w:r>
      <w:r>
        <w:rPr>
          <w:spacing w:val="-7"/>
        </w:rPr>
        <w:t xml:space="preserve"> </w:t>
      </w:r>
      <w:r>
        <w:t>within</w:t>
      </w:r>
      <w:r>
        <w:rPr>
          <w:spacing w:val="-6"/>
        </w:rPr>
        <w:t xml:space="preserve"> </w:t>
      </w:r>
      <w:r>
        <w:t>relationships. Two variations of this approach are BCT and BFT.</w:t>
      </w:r>
    </w:p>
    <w:p w14:paraId="6B8970AF" w14:textId="77777777" w:rsidR="00010094" w:rsidRDefault="00010094">
      <w:pPr>
        <w:pStyle w:val="BodyText"/>
        <w:spacing w:before="1"/>
        <w:rPr>
          <w:sz w:val="27"/>
        </w:rPr>
      </w:pPr>
    </w:p>
    <w:p w14:paraId="12B4DBC5" w14:textId="77777777" w:rsidR="00010094" w:rsidRDefault="00A12312">
      <w:pPr>
        <w:pStyle w:val="Heading2"/>
        <w:spacing w:before="0" w:line="321" w:lineRule="exact"/>
        <w:ind w:left="400"/>
      </w:pPr>
      <w:r>
        <w:rPr>
          <w:spacing w:val="-5"/>
        </w:rPr>
        <w:t>BCT</w:t>
      </w:r>
    </w:p>
    <w:p w14:paraId="3F5FC126" w14:textId="77777777" w:rsidR="00010094" w:rsidRDefault="00A12312">
      <w:pPr>
        <w:pStyle w:val="BodyText"/>
        <w:ind w:left="400" w:right="1399"/>
      </w:pPr>
      <w:r>
        <w:t>BCT</w:t>
      </w:r>
      <w:r>
        <w:rPr>
          <w:spacing w:val="-4"/>
        </w:rPr>
        <w:t xml:space="preserve"> </w:t>
      </w:r>
      <w:r>
        <w:t>is a structured counseling approach for people with SUDs and their intimate partners. It</w:t>
      </w:r>
      <w:r>
        <w:rPr>
          <w:spacing w:val="-1"/>
        </w:rPr>
        <w:t xml:space="preserve"> </w:t>
      </w:r>
      <w:r>
        <w:t>focuses on an intimate</w:t>
      </w:r>
      <w:r>
        <w:rPr>
          <w:spacing w:val="-1"/>
        </w:rPr>
        <w:t xml:space="preserve"> </w:t>
      </w:r>
      <w:r>
        <w:t>par</w:t>
      </w:r>
      <w:r>
        <w:t>tner’s ability to reward abstinence</w:t>
      </w:r>
      <w:r>
        <w:rPr>
          <w:spacing w:val="-1"/>
        </w:rPr>
        <w:t xml:space="preserve"> </w:t>
      </w:r>
      <w:r>
        <w:t>and other efforts</w:t>
      </w:r>
      <w:r>
        <w:rPr>
          <w:spacing w:val="-3"/>
        </w:rPr>
        <w:t xml:space="preserve"> </w:t>
      </w:r>
      <w:r>
        <w:t>to</w:t>
      </w:r>
      <w:r>
        <w:rPr>
          <w:spacing w:val="-3"/>
        </w:rPr>
        <w:t xml:space="preserve"> </w:t>
      </w:r>
      <w:r>
        <w:t>change</w:t>
      </w:r>
      <w:r>
        <w:rPr>
          <w:spacing w:val="-4"/>
        </w:rPr>
        <w:t xml:space="preserve"> </w:t>
      </w:r>
      <w:r>
        <w:t>and</w:t>
      </w:r>
      <w:r>
        <w:rPr>
          <w:spacing w:val="-3"/>
        </w:rPr>
        <w:t xml:space="preserve"> </w:t>
      </w:r>
      <w:r>
        <w:t>to</w:t>
      </w:r>
      <w:r>
        <w:rPr>
          <w:spacing w:val="-3"/>
        </w:rPr>
        <w:t xml:space="preserve"> </w:t>
      </w:r>
      <w:r>
        <w:t>promote</w:t>
      </w:r>
      <w:r>
        <w:rPr>
          <w:spacing w:val="-4"/>
        </w:rPr>
        <w:t xml:space="preserve"> </w:t>
      </w:r>
      <w:r>
        <w:t>continuing</w:t>
      </w:r>
      <w:r>
        <w:rPr>
          <w:spacing w:val="-3"/>
        </w:rPr>
        <w:t xml:space="preserve"> </w:t>
      </w:r>
      <w:r>
        <w:t>recovery</w:t>
      </w:r>
      <w:r>
        <w:rPr>
          <w:spacing w:val="-3"/>
        </w:rPr>
        <w:t xml:space="preserve"> </w:t>
      </w:r>
      <w:r>
        <w:t>for</w:t>
      </w:r>
      <w:r>
        <w:rPr>
          <w:spacing w:val="-3"/>
        </w:rPr>
        <w:t xml:space="preserve"> </w:t>
      </w:r>
      <w:r>
        <w:t>the</w:t>
      </w:r>
      <w:r>
        <w:rPr>
          <w:spacing w:val="-4"/>
        </w:rPr>
        <w:t xml:space="preserve"> </w:t>
      </w:r>
      <w:r>
        <w:t>person</w:t>
      </w:r>
      <w:r>
        <w:rPr>
          <w:spacing w:val="-3"/>
        </w:rPr>
        <w:t xml:space="preserve"> </w:t>
      </w:r>
      <w:r>
        <w:t>with</w:t>
      </w:r>
      <w:r>
        <w:rPr>
          <w:spacing w:val="-3"/>
        </w:rPr>
        <w:t xml:space="preserve"> </w:t>
      </w:r>
      <w:r>
        <w:t>an</w:t>
      </w:r>
      <w:r>
        <w:rPr>
          <w:spacing w:val="-3"/>
        </w:rPr>
        <w:t xml:space="preserve"> </w:t>
      </w:r>
      <w:r>
        <w:t>SUD. BCT</w:t>
      </w:r>
      <w:r>
        <w:rPr>
          <w:spacing w:val="-13"/>
        </w:rPr>
        <w:t xml:space="preserve"> </w:t>
      </w:r>
      <w:r>
        <w:t>aims</w:t>
      </w:r>
      <w:r>
        <w:rPr>
          <w:spacing w:val="-4"/>
        </w:rPr>
        <w:t xml:space="preserve"> </w:t>
      </w:r>
      <w:r>
        <w:t>to</w:t>
      </w:r>
      <w:r>
        <w:rPr>
          <w:spacing w:val="-4"/>
        </w:rPr>
        <w:t xml:space="preserve"> </w:t>
      </w:r>
      <w:r>
        <w:t>lessen</w:t>
      </w:r>
      <w:r>
        <w:rPr>
          <w:spacing w:val="-4"/>
        </w:rPr>
        <w:t xml:space="preserve"> </w:t>
      </w:r>
      <w:r>
        <w:t>relationship</w:t>
      </w:r>
      <w:r>
        <w:rPr>
          <w:spacing w:val="-4"/>
        </w:rPr>
        <w:t xml:space="preserve"> </w:t>
      </w:r>
      <w:r>
        <w:t>distress,</w:t>
      </w:r>
      <w:r>
        <w:rPr>
          <w:spacing w:val="-4"/>
        </w:rPr>
        <w:t xml:space="preserve"> </w:t>
      </w:r>
      <w:r>
        <w:t>improve</w:t>
      </w:r>
      <w:r>
        <w:rPr>
          <w:spacing w:val="-5"/>
        </w:rPr>
        <w:t xml:space="preserve"> </w:t>
      </w:r>
      <w:r>
        <w:t>partners’</w:t>
      </w:r>
      <w:r>
        <w:rPr>
          <w:spacing w:val="-21"/>
        </w:rPr>
        <w:t xml:space="preserve"> </w:t>
      </w:r>
      <w:r>
        <w:t>patterns</w:t>
      </w:r>
      <w:r>
        <w:rPr>
          <w:spacing w:val="-4"/>
        </w:rPr>
        <w:t xml:space="preserve"> </w:t>
      </w:r>
      <w:r>
        <w:t>of</w:t>
      </w:r>
      <w:r>
        <w:rPr>
          <w:spacing w:val="-4"/>
        </w:rPr>
        <w:t xml:space="preserve"> </w:t>
      </w:r>
      <w:r>
        <w:t>interaction, and build more cohesive relationships to reduce risk of returns to use for the partner</w:t>
      </w:r>
      <w:r>
        <w:rPr>
          <w:spacing w:val="-2"/>
        </w:rPr>
        <w:t xml:space="preserve"> </w:t>
      </w:r>
      <w:r>
        <w:t>with</w:t>
      </w:r>
      <w:r>
        <w:rPr>
          <w:spacing w:val="-2"/>
        </w:rPr>
        <w:t xml:space="preserve"> </w:t>
      </w:r>
      <w:r>
        <w:t>an</w:t>
      </w:r>
      <w:r>
        <w:rPr>
          <w:spacing w:val="-2"/>
        </w:rPr>
        <w:t xml:space="preserve"> </w:t>
      </w:r>
      <w:r>
        <w:t>SUD</w:t>
      </w:r>
      <w:r>
        <w:rPr>
          <w:spacing w:val="-2"/>
        </w:rPr>
        <w:t xml:space="preserve"> </w:t>
      </w:r>
      <w:r>
        <w:t>(Klostermann</w:t>
      </w:r>
      <w:r>
        <w:rPr>
          <w:spacing w:val="-2"/>
        </w:rPr>
        <w:t xml:space="preserve"> </w:t>
      </w:r>
      <w:r>
        <w:t>&amp;</w:t>
      </w:r>
      <w:r>
        <w:rPr>
          <w:spacing w:val="-2"/>
        </w:rPr>
        <w:t xml:space="preserve"> </w:t>
      </w:r>
      <w:r>
        <w:t>O’Farrell).</w:t>
      </w:r>
      <w:r>
        <w:rPr>
          <w:spacing w:val="-8"/>
        </w:rPr>
        <w:t xml:space="preserve"> </w:t>
      </w:r>
      <w:r>
        <w:t>The</w:t>
      </w:r>
      <w:r>
        <w:rPr>
          <w:spacing w:val="-3"/>
        </w:rPr>
        <w:t xml:space="preserve"> </w:t>
      </w:r>
      <w:r>
        <w:t>goals</w:t>
      </w:r>
      <w:r>
        <w:rPr>
          <w:spacing w:val="-2"/>
        </w:rPr>
        <w:t xml:space="preserve"> </w:t>
      </w:r>
      <w:r>
        <w:t>of</w:t>
      </w:r>
      <w:r>
        <w:rPr>
          <w:spacing w:val="-2"/>
        </w:rPr>
        <w:t xml:space="preserve"> </w:t>
      </w:r>
      <w:r>
        <w:t>BCT</w:t>
      </w:r>
      <w:r>
        <w:rPr>
          <w:spacing w:val="-8"/>
        </w:rPr>
        <w:t xml:space="preserve"> </w:t>
      </w:r>
      <w:r>
        <w:t>are</w:t>
      </w:r>
      <w:r>
        <w:rPr>
          <w:spacing w:val="-3"/>
        </w:rPr>
        <w:t xml:space="preserve"> </w:t>
      </w:r>
      <w:r>
        <w:t>to</w:t>
      </w:r>
      <w:r>
        <w:rPr>
          <w:spacing w:val="-2"/>
        </w:rPr>
        <w:t xml:space="preserve"> </w:t>
      </w:r>
      <w:r>
        <w:t xml:space="preserve">support abstinence from substances and improve relationship functioning (O’Farrell &amp; </w:t>
      </w:r>
      <w:r>
        <w:rPr>
          <w:spacing w:val="-2"/>
        </w:rPr>
        <w:t>Schein).</w:t>
      </w:r>
    </w:p>
    <w:p w14:paraId="5781AB91" w14:textId="77777777" w:rsidR="00010094" w:rsidRDefault="00010094">
      <w:pPr>
        <w:pStyle w:val="BodyText"/>
        <w:spacing w:before="4"/>
        <w:rPr>
          <w:sz w:val="26"/>
        </w:rPr>
      </w:pPr>
    </w:p>
    <w:p w14:paraId="249FAE92" w14:textId="77777777" w:rsidR="00010094" w:rsidRDefault="00A12312">
      <w:pPr>
        <w:pStyle w:val="BodyText"/>
        <w:ind w:left="400" w:right="1302"/>
      </w:pPr>
      <w:r>
        <w:t>Typically,</w:t>
      </w:r>
      <w:r>
        <w:rPr>
          <w:spacing w:val="-10"/>
        </w:rPr>
        <w:t xml:space="preserve"> </w:t>
      </w:r>
      <w:r>
        <w:t>clients</w:t>
      </w:r>
      <w:r>
        <w:rPr>
          <w:spacing w:val="-7"/>
        </w:rPr>
        <w:t xml:space="preserve"> </w:t>
      </w:r>
      <w:r>
        <w:t>and</w:t>
      </w:r>
      <w:r>
        <w:rPr>
          <w:spacing w:val="-7"/>
        </w:rPr>
        <w:t xml:space="preserve"> </w:t>
      </w:r>
      <w:r>
        <w:t>their</w:t>
      </w:r>
      <w:r>
        <w:rPr>
          <w:spacing w:val="-7"/>
        </w:rPr>
        <w:t xml:space="preserve"> </w:t>
      </w:r>
      <w:r>
        <w:t>partners</w:t>
      </w:r>
      <w:r>
        <w:rPr>
          <w:spacing w:val="-7"/>
        </w:rPr>
        <w:t xml:space="preserve"> </w:t>
      </w:r>
      <w:r>
        <w:t>attend</w:t>
      </w:r>
      <w:r>
        <w:rPr>
          <w:spacing w:val="-7"/>
        </w:rPr>
        <w:t xml:space="preserve"> </w:t>
      </w:r>
      <w:r>
        <w:t>12</w:t>
      </w:r>
      <w:r>
        <w:rPr>
          <w:spacing w:val="-7"/>
        </w:rPr>
        <w:t xml:space="preserve"> </w:t>
      </w:r>
      <w:r>
        <w:t>to</w:t>
      </w:r>
      <w:r>
        <w:rPr>
          <w:spacing w:val="-7"/>
        </w:rPr>
        <w:t xml:space="preserve"> </w:t>
      </w:r>
      <w:r>
        <w:t>20</w:t>
      </w:r>
      <w:r>
        <w:rPr>
          <w:spacing w:val="-7"/>
        </w:rPr>
        <w:t xml:space="preserve"> </w:t>
      </w:r>
      <w:r>
        <w:t>weekly</w:t>
      </w:r>
      <w:r>
        <w:rPr>
          <w:spacing w:val="-7"/>
        </w:rPr>
        <w:t xml:space="preserve"> </w:t>
      </w:r>
      <w:r>
        <w:t>sessions.</w:t>
      </w:r>
      <w:r>
        <w:rPr>
          <w:spacing w:val="-18"/>
        </w:rPr>
        <w:t xml:space="preserve"> </w:t>
      </w:r>
      <w:r>
        <w:t>Although</w:t>
      </w:r>
      <w:r>
        <w:rPr>
          <w:spacing w:val="-6"/>
        </w:rPr>
        <w:t xml:space="preserve"> </w:t>
      </w:r>
      <w:r>
        <w:t>there are exceptions to these criteria (McCrady et al.), appropriate participants for BCT are generally couples in which (Klostermann &amp; O’Farrell):</w:t>
      </w:r>
    </w:p>
    <w:p w14:paraId="1CF8E92A" w14:textId="77777777" w:rsidR="00010094" w:rsidRDefault="00010094">
      <w:pPr>
        <w:sectPr w:rsidR="00010094">
          <w:pgSz w:w="12240" w:h="15840"/>
          <w:pgMar w:top="980" w:right="100" w:bottom="280" w:left="1040" w:header="714" w:footer="0" w:gutter="0"/>
          <w:cols w:space="720"/>
        </w:sectPr>
      </w:pPr>
    </w:p>
    <w:p w14:paraId="1415A6BC" w14:textId="77777777" w:rsidR="00010094" w:rsidRDefault="00010094">
      <w:pPr>
        <w:pStyle w:val="BodyText"/>
        <w:spacing w:before="11"/>
        <w:rPr>
          <w:sz w:val="29"/>
        </w:rPr>
      </w:pPr>
    </w:p>
    <w:p w14:paraId="1DAA2FCC" w14:textId="77777777" w:rsidR="00010094" w:rsidRDefault="00A12312">
      <w:pPr>
        <w:pStyle w:val="BodyText"/>
        <w:spacing w:before="59" w:line="339" w:lineRule="exact"/>
        <w:ind w:left="400"/>
      </w:pPr>
      <w:r>
        <w:rPr>
          <w:rFonts w:ascii="MS PGothic" w:hAnsi="MS PGothic"/>
          <w:position w:val="1"/>
        </w:rPr>
        <w:t>✤</w:t>
      </w:r>
      <w:r>
        <w:rPr>
          <w:rFonts w:ascii="MS PGothic" w:hAnsi="MS PGothic"/>
          <w:spacing w:val="40"/>
          <w:position w:val="1"/>
        </w:rPr>
        <w:t xml:space="preserve"> </w:t>
      </w:r>
      <w:r>
        <w:t>Partners</w:t>
      </w:r>
      <w:r>
        <w:rPr>
          <w:spacing w:val="-6"/>
        </w:rPr>
        <w:t xml:space="preserve"> </w:t>
      </w:r>
      <w:r>
        <w:t>are</w:t>
      </w:r>
      <w:r>
        <w:rPr>
          <w:spacing w:val="-7"/>
        </w:rPr>
        <w:t xml:space="preserve"> </w:t>
      </w:r>
      <w:r>
        <w:t>married</w:t>
      </w:r>
      <w:r>
        <w:rPr>
          <w:spacing w:val="-6"/>
        </w:rPr>
        <w:t xml:space="preserve"> </w:t>
      </w:r>
      <w:r>
        <w:t>or</w:t>
      </w:r>
      <w:r>
        <w:rPr>
          <w:spacing w:val="-7"/>
        </w:rPr>
        <w:t xml:space="preserve"> </w:t>
      </w:r>
      <w:r>
        <w:t>living</w:t>
      </w:r>
      <w:r>
        <w:rPr>
          <w:spacing w:val="-6"/>
        </w:rPr>
        <w:t xml:space="preserve"> </w:t>
      </w:r>
      <w:r>
        <w:t>together</w:t>
      </w:r>
      <w:r>
        <w:rPr>
          <w:spacing w:val="-6"/>
        </w:rPr>
        <w:t xml:space="preserve"> </w:t>
      </w:r>
      <w:r>
        <w:t>for</w:t>
      </w:r>
      <w:r>
        <w:rPr>
          <w:spacing w:val="-6"/>
        </w:rPr>
        <w:t xml:space="preserve"> </w:t>
      </w:r>
      <w:r>
        <w:t>at</w:t>
      </w:r>
      <w:r>
        <w:rPr>
          <w:spacing w:val="-7"/>
        </w:rPr>
        <w:t xml:space="preserve"> </w:t>
      </w:r>
      <w:r>
        <w:t>least</w:t>
      </w:r>
      <w:r>
        <w:rPr>
          <w:spacing w:val="-6"/>
        </w:rPr>
        <w:t xml:space="preserve"> </w:t>
      </w:r>
      <w:r>
        <w:t>1</w:t>
      </w:r>
      <w:r>
        <w:rPr>
          <w:spacing w:val="-6"/>
        </w:rPr>
        <w:t xml:space="preserve"> </w:t>
      </w:r>
      <w:r>
        <w:rPr>
          <w:spacing w:val="-2"/>
        </w:rPr>
        <w:t>year.</w:t>
      </w:r>
    </w:p>
    <w:p w14:paraId="24F8731D" w14:textId="77777777" w:rsidR="00010094" w:rsidRDefault="00A12312">
      <w:pPr>
        <w:pStyle w:val="BodyText"/>
        <w:spacing w:line="232" w:lineRule="auto"/>
        <w:ind w:left="760" w:right="1606" w:hanging="360"/>
      </w:pPr>
      <w:r>
        <w:rPr>
          <w:rFonts w:ascii="MS PGothic" w:hAnsi="MS PGothic"/>
          <w:position w:val="1"/>
        </w:rPr>
        <w:t>✤</w:t>
      </w:r>
      <w:r>
        <w:rPr>
          <w:rFonts w:ascii="MS PGothic" w:hAnsi="MS PGothic"/>
          <w:spacing w:val="35"/>
          <w:position w:val="1"/>
        </w:rPr>
        <w:t xml:space="preserve"> </w:t>
      </w:r>
      <w:r>
        <w:t>Neither</w:t>
      </w:r>
      <w:r>
        <w:rPr>
          <w:spacing w:val="-9"/>
        </w:rPr>
        <w:t xml:space="preserve"> </w:t>
      </w:r>
      <w:r>
        <w:t>partner</w:t>
      </w:r>
      <w:r>
        <w:rPr>
          <w:spacing w:val="-9"/>
        </w:rPr>
        <w:t xml:space="preserve"> </w:t>
      </w:r>
      <w:r>
        <w:t>has</w:t>
      </w:r>
      <w:r>
        <w:rPr>
          <w:spacing w:val="-9"/>
        </w:rPr>
        <w:t xml:space="preserve"> </w:t>
      </w:r>
      <w:r>
        <w:t>a</w:t>
      </w:r>
      <w:r>
        <w:rPr>
          <w:spacing w:val="-10"/>
        </w:rPr>
        <w:t xml:space="preserve"> </w:t>
      </w:r>
      <w:r>
        <w:t>co-occ</w:t>
      </w:r>
      <w:r>
        <w:t>urring</w:t>
      </w:r>
      <w:r>
        <w:rPr>
          <w:spacing w:val="-9"/>
        </w:rPr>
        <w:t xml:space="preserve"> </w:t>
      </w:r>
      <w:r>
        <w:t>mental</w:t>
      </w:r>
      <w:r>
        <w:rPr>
          <w:spacing w:val="-9"/>
        </w:rPr>
        <w:t xml:space="preserve"> </w:t>
      </w:r>
      <w:r>
        <w:t>disorder</w:t>
      </w:r>
      <w:r>
        <w:rPr>
          <w:spacing w:val="-9"/>
        </w:rPr>
        <w:t xml:space="preserve"> </w:t>
      </w:r>
      <w:r>
        <w:t>that</w:t>
      </w:r>
      <w:r>
        <w:rPr>
          <w:spacing w:val="-9"/>
        </w:rPr>
        <w:t xml:space="preserve"> </w:t>
      </w:r>
      <w:r>
        <w:t>would</w:t>
      </w:r>
      <w:r>
        <w:rPr>
          <w:spacing w:val="-9"/>
        </w:rPr>
        <w:t xml:space="preserve"> </w:t>
      </w:r>
      <w:r>
        <w:t>significantly affect participation.</w:t>
      </w:r>
    </w:p>
    <w:p w14:paraId="6A64D661" w14:textId="77777777" w:rsidR="00010094" w:rsidRDefault="00A12312">
      <w:pPr>
        <w:pStyle w:val="BodyText"/>
        <w:spacing w:line="310" w:lineRule="exact"/>
        <w:ind w:left="400"/>
      </w:pPr>
      <w:r>
        <w:rPr>
          <w:rFonts w:ascii="MS PGothic" w:hAnsi="MS PGothic"/>
          <w:position w:val="1"/>
        </w:rPr>
        <w:t>✤</w:t>
      </w:r>
      <w:r>
        <w:rPr>
          <w:rFonts w:ascii="MS PGothic" w:hAnsi="MS PGothic"/>
          <w:spacing w:val="42"/>
          <w:position w:val="1"/>
        </w:rPr>
        <w:t xml:space="preserve"> </w:t>
      </w:r>
      <w:r>
        <w:t>Only</w:t>
      </w:r>
      <w:r>
        <w:rPr>
          <w:spacing w:val="-5"/>
        </w:rPr>
        <w:t xml:space="preserve"> </w:t>
      </w:r>
      <w:r>
        <w:t>one</w:t>
      </w:r>
      <w:r>
        <w:rPr>
          <w:spacing w:val="-6"/>
        </w:rPr>
        <w:t xml:space="preserve"> </w:t>
      </w:r>
      <w:r>
        <w:t>member</w:t>
      </w:r>
      <w:r>
        <w:rPr>
          <w:spacing w:val="-6"/>
        </w:rPr>
        <w:t xml:space="preserve"> </w:t>
      </w:r>
      <w:r>
        <w:t>of</w:t>
      </w:r>
      <w:r>
        <w:rPr>
          <w:spacing w:val="-5"/>
        </w:rPr>
        <w:t xml:space="preserve"> </w:t>
      </w:r>
      <w:r>
        <w:t>the</w:t>
      </w:r>
      <w:r>
        <w:rPr>
          <w:spacing w:val="-6"/>
        </w:rPr>
        <w:t xml:space="preserve"> </w:t>
      </w:r>
      <w:r>
        <w:t>couple</w:t>
      </w:r>
      <w:r>
        <w:rPr>
          <w:spacing w:val="-7"/>
        </w:rPr>
        <w:t xml:space="preserve"> </w:t>
      </w:r>
      <w:r>
        <w:t>has</w:t>
      </w:r>
      <w:r>
        <w:rPr>
          <w:spacing w:val="-5"/>
        </w:rPr>
        <w:t xml:space="preserve"> </w:t>
      </w:r>
      <w:r>
        <w:t>a</w:t>
      </w:r>
      <w:r>
        <w:rPr>
          <w:spacing w:val="-6"/>
        </w:rPr>
        <w:t xml:space="preserve"> </w:t>
      </w:r>
      <w:r>
        <w:t>current</w:t>
      </w:r>
      <w:r>
        <w:rPr>
          <w:spacing w:val="-6"/>
        </w:rPr>
        <w:t xml:space="preserve"> </w:t>
      </w:r>
      <w:r>
        <w:t>problem</w:t>
      </w:r>
      <w:r>
        <w:rPr>
          <w:spacing w:val="-6"/>
        </w:rPr>
        <w:t xml:space="preserve"> </w:t>
      </w:r>
      <w:r>
        <w:t>with</w:t>
      </w:r>
      <w:r>
        <w:rPr>
          <w:spacing w:val="-5"/>
        </w:rPr>
        <w:t xml:space="preserve"> </w:t>
      </w:r>
      <w:r>
        <w:t>substance</w:t>
      </w:r>
      <w:r>
        <w:rPr>
          <w:spacing w:val="-6"/>
        </w:rPr>
        <w:t xml:space="preserve"> </w:t>
      </w:r>
      <w:r>
        <w:rPr>
          <w:spacing w:val="-2"/>
        </w:rPr>
        <w:t>misuse.</w:t>
      </w:r>
    </w:p>
    <w:p w14:paraId="398145F1" w14:textId="77777777" w:rsidR="00010094" w:rsidRDefault="00A12312">
      <w:pPr>
        <w:pStyle w:val="BodyText"/>
        <w:spacing w:line="339" w:lineRule="exact"/>
        <w:ind w:left="400"/>
      </w:pPr>
      <w:r>
        <w:rPr>
          <w:rFonts w:ascii="MS PGothic" w:hAnsi="MS PGothic"/>
          <w:position w:val="1"/>
        </w:rPr>
        <w:t>✤</w:t>
      </w:r>
      <w:r>
        <w:rPr>
          <w:rFonts w:ascii="MS PGothic" w:hAnsi="MS PGothic"/>
          <w:spacing w:val="40"/>
          <w:position w:val="1"/>
        </w:rPr>
        <w:t xml:space="preserve"> </w:t>
      </w:r>
      <w:r>
        <w:t>There</w:t>
      </w:r>
      <w:r>
        <w:rPr>
          <w:spacing w:val="-7"/>
        </w:rPr>
        <w:t xml:space="preserve"> </w:t>
      </w:r>
      <w:r>
        <w:t>is</w:t>
      </w:r>
      <w:r>
        <w:rPr>
          <w:spacing w:val="-6"/>
        </w:rPr>
        <w:t xml:space="preserve"> </w:t>
      </w:r>
      <w:r>
        <w:t>no</w:t>
      </w:r>
      <w:r>
        <w:rPr>
          <w:spacing w:val="-7"/>
        </w:rPr>
        <w:t xml:space="preserve"> </w:t>
      </w:r>
      <w:r>
        <w:t>indication</w:t>
      </w:r>
      <w:r>
        <w:rPr>
          <w:spacing w:val="-6"/>
        </w:rPr>
        <w:t xml:space="preserve"> </w:t>
      </w:r>
      <w:r>
        <w:t>of</w:t>
      </w:r>
      <w:r>
        <w:rPr>
          <w:spacing w:val="-6"/>
        </w:rPr>
        <w:t xml:space="preserve"> </w:t>
      </w:r>
      <w:r>
        <w:t>risk</w:t>
      </w:r>
      <w:r>
        <w:rPr>
          <w:spacing w:val="-6"/>
        </w:rPr>
        <w:t xml:space="preserve"> </w:t>
      </w:r>
      <w:r>
        <w:t>of</w:t>
      </w:r>
      <w:r>
        <w:rPr>
          <w:spacing w:val="-7"/>
        </w:rPr>
        <w:t xml:space="preserve"> </w:t>
      </w:r>
      <w:r>
        <w:t>severe</w:t>
      </w:r>
      <w:r>
        <w:rPr>
          <w:spacing w:val="-7"/>
        </w:rPr>
        <w:t xml:space="preserve"> </w:t>
      </w:r>
      <w:r>
        <w:t>intimate</w:t>
      </w:r>
      <w:r>
        <w:rPr>
          <w:spacing w:val="-7"/>
        </w:rPr>
        <w:t xml:space="preserve"> </w:t>
      </w:r>
      <w:r>
        <w:t>partner</w:t>
      </w:r>
      <w:r>
        <w:rPr>
          <w:spacing w:val="-6"/>
        </w:rPr>
        <w:t xml:space="preserve"> </w:t>
      </w:r>
      <w:r>
        <w:rPr>
          <w:spacing w:val="-2"/>
        </w:rPr>
        <w:t>violence.</w:t>
      </w:r>
    </w:p>
    <w:p w14:paraId="2F650E4F" w14:textId="77777777" w:rsidR="00010094" w:rsidRDefault="00010094">
      <w:pPr>
        <w:pStyle w:val="BodyText"/>
        <w:rPr>
          <w:sz w:val="26"/>
        </w:rPr>
      </w:pPr>
    </w:p>
    <w:p w14:paraId="52E2CBC8" w14:textId="77777777" w:rsidR="00010094" w:rsidRDefault="00A12312">
      <w:pPr>
        <w:pStyle w:val="BodyText"/>
        <w:spacing w:before="1"/>
        <w:ind w:left="400" w:right="1606"/>
      </w:pPr>
      <w:r>
        <w:t>The</w:t>
      </w:r>
      <w:r>
        <w:rPr>
          <w:spacing w:val="-6"/>
        </w:rPr>
        <w:t xml:space="preserve"> </w:t>
      </w:r>
      <w:r>
        <w:t>overall</w:t>
      </w:r>
      <w:r>
        <w:rPr>
          <w:spacing w:val="-5"/>
        </w:rPr>
        <w:t xml:space="preserve"> </w:t>
      </w:r>
      <w:r>
        <w:t>therapeutic</w:t>
      </w:r>
      <w:r>
        <w:rPr>
          <w:spacing w:val="-6"/>
        </w:rPr>
        <w:t xml:space="preserve"> </w:t>
      </w:r>
      <w:r>
        <w:t>approach</w:t>
      </w:r>
      <w:r>
        <w:rPr>
          <w:spacing w:val="-5"/>
        </w:rPr>
        <w:t xml:space="preserve"> </w:t>
      </w:r>
      <w:r>
        <w:t>has</w:t>
      </w:r>
      <w:r>
        <w:rPr>
          <w:spacing w:val="-5"/>
        </w:rPr>
        <w:t xml:space="preserve"> </w:t>
      </w:r>
      <w:r>
        <w:t>two</w:t>
      </w:r>
      <w:r>
        <w:rPr>
          <w:spacing w:val="-5"/>
        </w:rPr>
        <w:t xml:space="preserve"> </w:t>
      </w:r>
      <w:r>
        <w:t>main</w:t>
      </w:r>
      <w:r>
        <w:rPr>
          <w:spacing w:val="-5"/>
        </w:rPr>
        <w:t xml:space="preserve"> </w:t>
      </w:r>
      <w:r>
        <w:t>components</w:t>
      </w:r>
      <w:r>
        <w:rPr>
          <w:spacing w:val="-5"/>
        </w:rPr>
        <w:t xml:space="preserve"> </w:t>
      </w:r>
      <w:r>
        <w:t>(O’Farrell</w:t>
      </w:r>
      <w:r>
        <w:rPr>
          <w:spacing w:val="-5"/>
        </w:rPr>
        <w:t xml:space="preserve"> </w:t>
      </w:r>
      <w:r>
        <w:t xml:space="preserve">&amp; </w:t>
      </w:r>
      <w:r>
        <w:rPr>
          <w:spacing w:val="-2"/>
        </w:rPr>
        <w:t>Clements):</w:t>
      </w:r>
    </w:p>
    <w:p w14:paraId="61B0A4C0" w14:textId="77777777" w:rsidR="00010094" w:rsidRDefault="00A12312">
      <w:pPr>
        <w:pStyle w:val="ListParagraph"/>
        <w:numPr>
          <w:ilvl w:val="0"/>
          <w:numId w:val="12"/>
        </w:numPr>
        <w:tabs>
          <w:tab w:val="left" w:pos="858"/>
          <w:tab w:val="left" w:pos="859"/>
        </w:tabs>
        <w:spacing w:line="317" w:lineRule="exact"/>
        <w:rPr>
          <w:sz w:val="28"/>
        </w:rPr>
      </w:pPr>
      <w:r>
        <w:rPr>
          <w:sz w:val="28"/>
        </w:rPr>
        <w:t>Substance-focused</w:t>
      </w:r>
      <w:r>
        <w:rPr>
          <w:spacing w:val="-4"/>
          <w:sz w:val="28"/>
        </w:rPr>
        <w:t xml:space="preserve"> </w:t>
      </w:r>
      <w:r>
        <w:rPr>
          <w:sz w:val="28"/>
        </w:rPr>
        <w:t>interventions</w:t>
      </w:r>
      <w:r>
        <w:rPr>
          <w:spacing w:val="-2"/>
          <w:sz w:val="28"/>
        </w:rPr>
        <w:t xml:space="preserve"> </w:t>
      </w:r>
      <w:r>
        <w:rPr>
          <w:sz w:val="28"/>
        </w:rPr>
        <w:t>to</w:t>
      </w:r>
      <w:r>
        <w:rPr>
          <w:spacing w:val="-2"/>
          <w:sz w:val="28"/>
        </w:rPr>
        <w:t xml:space="preserve"> </w:t>
      </w:r>
      <w:r>
        <w:rPr>
          <w:sz w:val="28"/>
        </w:rPr>
        <w:t>build</w:t>
      </w:r>
      <w:r>
        <w:rPr>
          <w:spacing w:val="-1"/>
          <w:sz w:val="28"/>
        </w:rPr>
        <w:t xml:space="preserve"> </w:t>
      </w:r>
      <w:r>
        <w:rPr>
          <w:sz w:val="28"/>
        </w:rPr>
        <w:t>support</w:t>
      </w:r>
      <w:r>
        <w:rPr>
          <w:spacing w:val="-3"/>
          <w:sz w:val="28"/>
        </w:rPr>
        <w:t xml:space="preserve"> </w:t>
      </w:r>
      <w:r>
        <w:rPr>
          <w:sz w:val="28"/>
        </w:rPr>
        <w:t>for</w:t>
      </w:r>
      <w:r>
        <w:rPr>
          <w:spacing w:val="-1"/>
          <w:sz w:val="28"/>
        </w:rPr>
        <w:t xml:space="preserve"> </w:t>
      </w:r>
      <w:r>
        <w:rPr>
          <w:spacing w:val="-2"/>
          <w:sz w:val="28"/>
        </w:rPr>
        <w:t>abstinence.</w:t>
      </w:r>
    </w:p>
    <w:p w14:paraId="50AD4592" w14:textId="77777777" w:rsidR="00010094" w:rsidRDefault="00A12312">
      <w:pPr>
        <w:pStyle w:val="ListParagraph"/>
        <w:numPr>
          <w:ilvl w:val="0"/>
          <w:numId w:val="12"/>
        </w:numPr>
        <w:tabs>
          <w:tab w:val="left" w:pos="858"/>
          <w:tab w:val="left" w:pos="859"/>
        </w:tabs>
        <w:ind w:right="2255"/>
        <w:rPr>
          <w:sz w:val="28"/>
        </w:rPr>
      </w:pPr>
      <w:r>
        <w:rPr>
          <w:sz w:val="28"/>
        </w:rPr>
        <w:t>Relationship-focused</w:t>
      </w:r>
      <w:r>
        <w:rPr>
          <w:spacing w:val="-7"/>
          <w:sz w:val="28"/>
        </w:rPr>
        <w:t xml:space="preserve"> </w:t>
      </w:r>
      <w:r>
        <w:rPr>
          <w:sz w:val="28"/>
        </w:rPr>
        <w:t>interventions</w:t>
      </w:r>
      <w:r>
        <w:rPr>
          <w:spacing w:val="-7"/>
          <w:sz w:val="28"/>
        </w:rPr>
        <w:t xml:space="preserve"> </w:t>
      </w:r>
      <w:r>
        <w:rPr>
          <w:sz w:val="28"/>
        </w:rPr>
        <w:t>to</w:t>
      </w:r>
      <w:r>
        <w:rPr>
          <w:spacing w:val="-7"/>
          <w:sz w:val="28"/>
        </w:rPr>
        <w:t xml:space="preserve"> </w:t>
      </w:r>
      <w:r>
        <w:rPr>
          <w:sz w:val="28"/>
        </w:rPr>
        <w:t>enhance</w:t>
      </w:r>
      <w:r>
        <w:rPr>
          <w:spacing w:val="-8"/>
          <w:sz w:val="28"/>
        </w:rPr>
        <w:t xml:space="preserve"> </w:t>
      </w:r>
      <w:r>
        <w:rPr>
          <w:sz w:val="28"/>
        </w:rPr>
        <w:t>caring</w:t>
      </w:r>
      <w:r>
        <w:rPr>
          <w:spacing w:val="-7"/>
          <w:sz w:val="28"/>
        </w:rPr>
        <w:t xml:space="preserve"> </w:t>
      </w:r>
      <w:r>
        <w:rPr>
          <w:sz w:val="28"/>
        </w:rPr>
        <w:t>behaviors,</w:t>
      </w:r>
      <w:r>
        <w:rPr>
          <w:spacing w:val="-7"/>
          <w:sz w:val="28"/>
        </w:rPr>
        <w:t xml:space="preserve"> </w:t>
      </w:r>
      <w:r>
        <w:rPr>
          <w:sz w:val="28"/>
        </w:rPr>
        <w:t>shared activities, and communication.</w:t>
      </w:r>
    </w:p>
    <w:p w14:paraId="2252DA7E" w14:textId="77777777" w:rsidR="00010094" w:rsidRDefault="00010094">
      <w:pPr>
        <w:pStyle w:val="BodyText"/>
        <w:spacing w:before="4"/>
        <w:rPr>
          <w:sz w:val="27"/>
        </w:rPr>
      </w:pPr>
    </w:p>
    <w:p w14:paraId="5F94CF31" w14:textId="77777777" w:rsidR="00010094" w:rsidRDefault="00A12312">
      <w:pPr>
        <w:pStyle w:val="BodyText"/>
        <w:ind w:left="400" w:right="1353"/>
      </w:pPr>
      <w:r>
        <w:t>The goal of BCT is to create a ‘virtuous cycle’</w:t>
      </w:r>
      <w:r>
        <w:rPr>
          <w:spacing w:val="-15"/>
        </w:rPr>
        <w:t xml:space="preserve"> </w:t>
      </w:r>
      <w:r>
        <w:t>(i.e., enlisting the . . . partner’s support in the client’s goals) between substance use recovery and relationship functioning by using interventions designed to addres</w:t>
      </w:r>
      <w:r>
        <w:t>s both sets of issues concurrently and reinforce positive behaviors.” (Klostermann, Kelley, Mignone, Pusateri, &amp; Wills). Clinicians begin with substance-focused interventions to promote</w:t>
      </w:r>
      <w:r>
        <w:rPr>
          <w:spacing w:val="-6"/>
        </w:rPr>
        <w:t xml:space="preserve"> </w:t>
      </w:r>
      <w:r>
        <w:t>abstinence,</w:t>
      </w:r>
      <w:r>
        <w:rPr>
          <w:spacing w:val="-5"/>
        </w:rPr>
        <w:t xml:space="preserve"> </w:t>
      </w:r>
      <w:r>
        <w:t>then</w:t>
      </w:r>
      <w:r>
        <w:rPr>
          <w:spacing w:val="-5"/>
        </w:rPr>
        <w:t xml:space="preserve"> </w:t>
      </w:r>
      <w:r>
        <w:t>add</w:t>
      </w:r>
      <w:r>
        <w:rPr>
          <w:spacing w:val="-5"/>
        </w:rPr>
        <w:t xml:space="preserve"> </w:t>
      </w:r>
      <w:r>
        <w:t>relationship-focused</w:t>
      </w:r>
      <w:r>
        <w:rPr>
          <w:spacing w:val="-5"/>
        </w:rPr>
        <w:t xml:space="preserve"> </w:t>
      </w:r>
      <w:r>
        <w:t>interventions</w:t>
      </w:r>
      <w:r>
        <w:rPr>
          <w:spacing w:val="-5"/>
        </w:rPr>
        <w:t xml:space="preserve"> </w:t>
      </w:r>
      <w:r>
        <w:t>after</w:t>
      </w:r>
      <w:r>
        <w:rPr>
          <w:spacing w:val="-5"/>
        </w:rPr>
        <w:t xml:space="preserve"> </w:t>
      </w:r>
      <w:r>
        <w:t>abstinen</w:t>
      </w:r>
      <w:r>
        <w:t>ce</w:t>
      </w:r>
      <w:r>
        <w:rPr>
          <w:spacing w:val="-6"/>
        </w:rPr>
        <w:t xml:space="preserve"> </w:t>
      </w:r>
      <w:r>
        <w:t>is stable,</w:t>
      </w:r>
      <w:r>
        <w:rPr>
          <w:spacing w:val="-1"/>
        </w:rPr>
        <w:t xml:space="preserve"> </w:t>
      </w:r>
      <w:r>
        <w:t>with</w:t>
      </w:r>
      <w:r>
        <w:rPr>
          <w:spacing w:val="-1"/>
        </w:rPr>
        <w:t xml:space="preserve"> </w:t>
      </w:r>
      <w:r>
        <w:t>an</w:t>
      </w:r>
      <w:r>
        <w:rPr>
          <w:spacing w:val="-1"/>
        </w:rPr>
        <w:t xml:space="preserve"> </w:t>
      </w:r>
      <w:r>
        <w:t>emphasis</w:t>
      </w:r>
      <w:r>
        <w:rPr>
          <w:spacing w:val="-1"/>
        </w:rPr>
        <w:t xml:space="preserve"> </w:t>
      </w:r>
      <w:r>
        <w:t>on</w:t>
      </w:r>
      <w:r>
        <w:rPr>
          <w:spacing w:val="-1"/>
        </w:rPr>
        <w:t xml:space="preserve"> </w:t>
      </w:r>
      <w:r>
        <w:t>teaching</w:t>
      </w:r>
      <w:r>
        <w:rPr>
          <w:spacing w:val="-1"/>
        </w:rPr>
        <w:t xml:space="preserve"> </w:t>
      </w:r>
      <w:r>
        <w:t>communication</w:t>
      </w:r>
      <w:r>
        <w:rPr>
          <w:spacing w:val="-1"/>
        </w:rPr>
        <w:t xml:space="preserve"> </w:t>
      </w:r>
      <w:r>
        <w:t>skills</w:t>
      </w:r>
      <w:r>
        <w:rPr>
          <w:spacing w:val="-1"/>
        </w:rPr>
        <w:t xml:space="preserve"> </w:t>
      </w:r>
      <w:r>
        <w:t>and</w:t>
      </w:r>
      <w:r>
        <w:rPr>
          <w:spacing w:val="-1"/>
        </w:rPr>
        <w:t xml:space="preserve"> </w:t>
      </w:r>
      <w:r>
        <w:t>increasing</w:t>
      </w:r>
      <w:r>
        <w:rPr>
          <w:spacing w:val="-1"/>
        </w:rPr>
        <w:t xml:space="preserve"> </w:t>
      </w:r>
      <w:r>
        <w:t>positive relationship activities (O’Farrell &amp; Schein).</w:t>
      </w:r>
    </w:p>
    <w:p w14:paraId="6ADD6636" w14:textId="77777777" w:rsidR="00010094" w:rsidRDefault="00010094">
      <w:pPr>
        <w:pStyle w:val="BodyText"/>
        <w:spacing w:before="5"/>
        <w:rPr>
          <w:sz w:val="26"/>
        </w:rPr>
      </w:pPr>
    </w:p>
    <w:p w14:paraId="4AA71689" w14:textId="77777777" w:rsidR="00010094" w:rsidRDefault="00A12312">
      <w:pPr>
        <w:pStyle w:val="BodyText"/>
        <w:spacing w:before="1"/>
        <w:ind w:left="400" w:right="1353"/>
      </w:pPr>
      <w:r>
        <w:rPr>
          <w:b/>
        </w:rPr>
        <w:t xml:space="preserve">There is a mutual relationship between substance use and marital conflict. </w:t>
      </w:r>
      <w:r>
        <w:t>Unpredictable</w:t>
      </w:r>
      <w:r>
        <w:rPr>
          <w:spacing w:val="-5"/>
        </w:rPr>
        <w:t xml:space="preserve"> </w:t>
      </w:r>
      <w:r>
        <w:t>behavior</w:t>
      </w:r>
      <w:r>
        <w:rPr>
          <w:spacing w:val="-4"/>
        </w:rPr>
        <w:t xml:space="preserve"> </w:t>
      </w:r>
      <w:r>
        <w:t>associated</w:t>
      </w:r>
      <w:r>
        <w:rPr>
          <w:spacing w:val="-4"/>
        </w:rPr>
        <w:t xml:space="preserve"> </w:t>
      </w:r>
      <w:r>
        <w:t>with</w:t>
      </w:r>
      <w:r>
        <w:rPr>
          <w:spacing w:val="-4"/>
        </w:rPr>
        <w:t xml:space="preserve"> </w:t>
      </w:r>
      <w:r>
        <w:t>substance</w:t>
      </w:r>
      <w:r>
        <w:rPr>
          <w:spacing w:val="-5"/>
        </w:rPr>
        <w:t xml:space="preserve"> </w:t>
      </w:r>
      <w:r>
        <w:t>misuse</w:t>
      </w:r>
      <w:r>
        <w:rPr>
          <w:spacing w:val="-5"/>
        </w:rPr>
        <w:t xml:space="preserve"> </w:t>
      </w:r>
      <w:r>
        <w:t>contributes</w:t>
      </w:r>
      <w:r>
        <w:rPr>
          <w:spacing w:val="-4"/>
        </w:rPr>
        <w:t xml:space="preserve"> </w:t>
      </w:r>
      <w:r>
        <w:t>to</w:t>
      </w:r>
      <w:r>
        <w:rPr>
          <w:spacing w:val="-4"/>
        </w:rPr>
        <w:t xml:space="preserve"> </w:t>
      </w:r>
      <w:r>
        <w:t>high</w:t>
      </w:r>
      <w:r>
        <w:rPr>
          <w:spacing w:val="-4"/>
        </w:rPr>
        <w:t xml:space="preserve"> </w:t>
      </w:r>
      <w:r>
        <w:t>levels of relationship dissatisfaction, instability, conflict, and stress—all linked to returns to use in</w:t>
      </w:r>
      <w:r>
        <w:t xml:space="preserve"> people with SUDs. Substance use and relationship conflict reinforce each other in a damaging cycle of interactions that partners have difficulty breaking.</w:t>
      </w:r>
    </w:p>
    <w:p w14:paraId="0718556C" w14:textId="77777777" w:rsidR="00010094" w:rsidRDefault="00010094">
      <w:pPr>
        <w:pStyle w:val="BodyText"/>
        <w:spacing w:before="10"/>
        <w:rPr>
          <w:sz w:val="26"/>
        </w:rPr>
      </w:pPr>
    </w:p>
    <w:p w14:paraId="4B91C6EF" w14:textId="77777777" w:rsidR="00010094" w:rsidRDefault="00A12312">
      <w:pPr>
        <w:spacing w:before="1"/>
        <w:ind w:left="400" w:right="1596"/>
        <w:jc w:val="both"/>
        <w:rPr>
          <w:sz w:val="28"/>
        </w:rPr>
      </w:pPr>
      <w:r>
        <w:rPr>
          <w:b/>
          <w:sz w:val="28"/>
        </w:rPr>
        <w:t>Couples counseling helps couples take substance misuse out of the equation, harness partner</w:t>
      </w:r>
      <w:r>
        <w:rPr>
          <w:b/>
          <w:spacing w:val="-2"/>
          <w:sz w:val="28"/>
        </w:rPr>
        <w:t xml:space="preserve"> </w:t>
      </w:r>
      <w:r>
        <w:rPr>
          <w:b/>
          <w:sz w:val="28"/>
        </w:rPr>
        <w:t>support</w:t>
      </w:r>
      <w:r>
        <w:rPr>
          <w:b/>
          <w:sz w:val="28"/>
        </w:rPr>
        <w:t xml:space="preserve"> to positively reinforce the client’s efforts to remain </w:t>
      </w:r>
      <w:proofErr w:type="gramStart"/>
      <w:r>
        <w:rPr>
          <w:b/>
          <w:sz w:val="28"/>
        </w:rPr>
        <w:t>abstinent,</w:t>
      </w:r>
      <w:r>
        <w:rPr>
          <w:b/>
          <w:spacing w:val="-2"/>
          <w:sz w:val="28"/>
        </w:rPr>
        <w:t xml:space="preserve"> </w:t>
      </w:r>
      <w:r>
        <w:rPr>
          <w:b/>
          <w:sz w:val="28"/>
        </w:rPr>
        <w:t>and</w:t>
      </w:r>
      <w:proofErr w:type="gramEnd"/>
      <w:r>
        <w:rPr>
          <w:b/>
          <w:spacing w:val="-2"/>
          <w:sz w:val="28"/>
        </w:rPr>
        <w:t xml:space="preserve"> </w:t>
      </w:r>
      <w:r>
        <w:rPr>
          <w:b/>
          <w:sz w:val="28"/>
        </w:rPr>
        <w:t>change</w:t>
      </w:r>
      <w:r>
        <w:rPr>
          <w:b/>
          <w:spacing w:val="-3"/>
          <w:sz w:val="28"/>
        </w:rPr>
        <w:t xml:space="preserve"> </w:t>
      </w:r>
      <w:r>
        <w:rPr>
          <w:b/>
          <w:sz w:val="28"/>
        </w:rPr>
        <w:t>relationship</w:t>
      </w:r>
      <w:r>
        <w:rPr>
          <w:b/>
          <w:spacing w:val="-2"/>
          <w:sz w:val="28"/>
        </w:rPr>
        <w:t xml:space="preserve"> </w:t>
      </w:r>
      <w:r>
        <w:rPr>
          <w:b/>
          <w:sz w:val="28"/>
        </w:rPr>
        <w:t>dynamics</w:t>
      </w:r>
      <w:r>
        <w:rPr>
          <w:b/>
          <w:spacing w:val="-3"/>
          <w:sz w:val="28"/>
        </w:rPr>
        <w:t xml:space="preserve"> </w:t>
      </w:r>
      <w:r>
        <w:rPr>
          <w:sz w:val="28"/>
        </w:rPr>
        <w:t>to</w:t>
      </w:r>
      <w:r>
        <w:rPr>
          <w:spacing w:val="-2"/>
          <w:sz w:val="28"/>
        </w:rPr>
        <w:t xml:space="preserve"> </w:t>
      </w:r>
      <w:r>
        <w:rPr>
          <w:sz w:val="28"/>
        </w:rPr>
        <w:t>promote</w:t>
      </w:r>
      <w:r>
        <w:rPr>
          <w:spacing w:val="-3"/>
          <w:sz w:val="28"/>
        </w:rPr>
        <w:t xml:space="preserve"> </w:t>
      </w:r>
      <w:r>
        <w:rPr>
          <w:sz w:val="28"/>
        </w:rPr>
        <w:t>a</w:t>
      </w:r>
      <w:r>
        <w:rPr>
          <w:spacing w:val="-3"/>
          <w:sz w:val="28"/>
        </w:rPr>
        <w:t xml:space="preserve"> </w:t>
      </w:r>
      <w:r>
        <w:rPr>
          <w:sz w:val="28"/>
        </w:rPr>
        <w:t>family</w:t>
      </w:r>
      <w:r>
        <w:rPr>
          <w:spacing w:val="-2"/>
          <w:sz w:val="28"/>
        </w:rPr>
        <w:t xml:space="preserve"> </w:t>
      </w:r>
      <w:r>
        <w:rPr>
          <w:sz w:val="28"/>
        </w:rPr>
        <w:t>environment that</w:t>
      </w:r>
      <w:r>
        <w:rPr>
          <w:spacing w:val="-5"/>
          <w:sz w:val="28"/>
        </w:rPr>
        <w:t xml:space="preserve"> </w:t>
      </w:r>
      <w:r>
        <w:rPr>
          <w:sz w:val="28"/>
        </w:rPr>
        <w:t>is</w:t>
      </w:r>
      <w:r>
        <w:rPr>
          <w:spacing w:val="-5"/>
          <w:sz w:val="28"/>
        </w:rPr>
        <w:t xml:space="preserve"> </w:t>
      </w:r>
      <w:r>
        <w:rPr>
          <w:sz w:val="28"/>
        </w:rPr>
        <w:t>more</w:t>
      </w:r>
      <w:r>
        <w:rPr>
          <w:spacing w:val="-6"/>
          <w:sz w:val="28"/>
        </w:rPr>
        <w:t xml:space="preserve"> </w:t>
      </w:r>
      <w:r>
        <w:rPr>
          <w:sz w:val="28"/>
        </w:rPr>
        <w:t>conducive</w:t>
      </w:r>
      <w:r>
        <w:rPr>
          <w:spacing w:val="-6"/>
          <w:sz w:val="28"/>
        </w:rPr>
        <w:t xml:space="preserve"> </w:t>
      </w:r>
      <w:r>
        <w:rPr>
          <w:sz w:val="28"/>
        </w:rPr>
        <w:t>to</w:t>
      </w:r>
      <w:r>
        <w:rPr>
          <w:spacing w:val="-5"/>
          <w:sz w:val="28"/>
        </w:rPr>
        <w:t xml:space="preserve"> </w:t>
      </w:r>
      <w:r>
        <w:rPr>
          <w:sz w:val="28"/>
        </w:rPr>
        <w:t>ongoing</w:t>
      </w:r>
      <w:r>
        <w:rPr>
          <w:spacing w:val="-5"/>
          <w:sz w:val="28"/>
        </w:rPr>
        <w:t xml:space="preserve"> </w:t>
      </w:r>
      <w:r>
        <w:rPr>
          <w:sz w:val="28"/>
        </w:rPr>
        <w:t>recovery.</w:t>
      </w:r>
      <w:r>
        <w:rPr>
          <w:spacing w:val="-5"/>
          <w:sz w:val="28"/>
        </w:rPr>
        <w:t xml:space="preserve"> </w:t>
      </w:r>
      <w:r>
        <w:rPr>
          <w:sz w:val="28"/>
        </w:rPr>
        <w:t>Stress</w:t>
      </w:r>
      <w:r>
        <w:rPr>
          <w:spacing w:val="-5"/>
          <w:sz w:val="28"/>
        </w:rPr>
        <w:t xml:space="preserve"> </w:t>
      </w:r>
      <w:r>
        <w:rPr>
          <w:sz w:val="28"/>
        </w:rPr>
        <w:t>decreases,</w:t>
      </w:r>
      <w:r>
        <w:rPr>
          <w:spacing w:val="-5"/>
          <w:sz w:val="28"/>
        </w:rPr>
        <w:t xml:space="preserve"> </w:t>
      </w:r>
      <w:r>
        <w:rPr>
          <w:sz w:val="28"/>
        </w:rPr>
        <w:t>the</w:t>
      </w:r>
      <w:r>
        <w:rPr>
          <w:spacing w:val="-6"/>
          <w:sz w:val="28"/>
        </w:rPr>
        <w:t xml:space="preserve"> </w:t>
      </w:r>
      <w:r>
        <w:rPr>
          <w:sz w:val="28"/>
        </w:rPr>
        <w:t>risk</w:t>
      </w:r>
      <w:r>
        <w:rPr>
          <w:spacing w:val="-5"/>
          <w:sz w:val="28"/>
        </w:rPr>
        <w:t xml:space="preserve"> </w:t>
      </w:r>
      <w:r>
        <w:rPr>
          <w:sz w:val="28"/>
        </w:rPr>
        <w:t>of</w:t>
      </w:r>
      <w:r>
        <w:rPr>
          <w:spacing w:val="-5"/>
          <w:sz w:val="28"/>
        </w:rPr>
        <w:t xml:space="preserve"> </w:t>
      </w:r>
      <w:r>
        <w:rPr>
          <w:sz w:val="28"/>
        </w:rPr>
        <w:t>return</w:t>
      </w:r>
      <w:r>
        <w:rPr>
          <w:spacing w:val="-5"/>
          <w:sz w:val="28"/>
        </w:rPr>
        <w:t xml:space="preserve"> </w:t>
      </w:r>
      <w:r>
        <w:rPr>
          <w:sz w:val="28"/>
        </w:rPr>
        <w:t>to use for the person with the SUD is lowered, and interpersonal violence and other relationship problems are reduced (Klostermann, Kelley, et al.).</w:t>
      </w:r>
    </w:p>
    <w:p w14:paraId="3289893B" w14:textId="77777777" w:rsidR="00010094" w:rsidRDefault="00010094">
      <w:pPr>
        <w:pStyle w:val="BodyText"/>
        <w:spacing w:before="9"/>
        <w:rPr>
          <w:sz w:val="26"/>
        </w:rPr>
      </w:pPr>
    </w:p>
    <w:p w14:paraId="61625E12" w14:textId="77777777" w:rsidR="00010094" w:rsidRDefault="00A12312">
      <w:pPr>
        <w:pStyle w:val="Heading3"/>
        <w:jc w:val="both"/>
      </w:pPr>
      <w:r>
        <w:t>BCT</w:t>
      </w:r>
      <w:r>
        <w:rPr>
          <w:spacing w:val="-6"/>
        </w:rPr>
        <w:t xml:space="preserve"> </w:t>
      </w:r>
      <w:r>
        <w:rPr>
          <w:spacing w:val="-2"/>
        </w:rPr>
        <w:t>Interventions</w:t>
      </w:r>
    </w:p>
    <w:p w14:paraId="15BFB6E0" w14:textId="77777777" w:rsidR="00010094" w:rsidRDefault="00010094">
      <w:pPr>
        <w:pStyle w:val="BodyText"/>
        <w:spacing w:before="7"/>
        <w:rPr>
          <w:b/>
          <w:sz w:val="27"/>
        </w:rPr>
      </w:pPr>
    </w:p>
    <w:p w14:paraId="76D77D26" w14:textId="77777777" w:rsidR="00010094" w:rsidRDefault="00A12312">
      <w:pPr>
        <w:pStyle w:val="BodyText"/>
        <w:ind w:left="400" w:right="1353"/>
      </w:pPr>
      <w:r>
        <w:rPr>
          <w:b/>
        </w:rPr>
        <w:t xml:space="preserve">BCT sessions are very structured. </w:t>
      </w:r>
      <w:r>
        <w:t>Each session has three clinical tasks: (1) review any</w:t>
      </w:r>
      <w:r>
        <w:t xml:space="preserve"> substance use, relationship concerns, and homework assignments; (2) introduce</w:t>
      </w:r>
      <w:r>
        <w:rPr>
          <w:spacing w:val="-6"/>
        </w:rPr>
        <w:t xml:space="preserve"> </w:t>
      </w:r>
      <w:r>
        <w:t>new</w:t>
      </w:r>
      <w:r>
        <w:rPr>
          <w:spacing w:val="-5"/>
        </w:rPr>
        <w:t xml:space="preserve"> </w:t>
      </w:r>
      <w:r>
        <w:t>material;</w:t>
      </w:r>
      <w:r>
        <w:rPr>
          <w:spacing w:val="-5"/>
        </w:rPr>
        <w:t xml:space="preserve"> </w:t>
      </w:r>
      <w:r>
        <w:t>and</w:t>
      </w:r>
      <w:r>
        <w:rPr>
          <w:spacing w:val="-5"/>
        </w:rPr>
        <w:t xml:space="preserve"> </w:t>
      </w:r>
      <w:r>
        <w:t>(3)</w:t>
      </w:r>
      <w:r>
        <w:rPr>
          <w:spacing w:val="-5"/>
        </w:rPr>
        <w:t xml:space="preserve"> </w:t>
      </w:r>
      <w:r>
        <w:t>assign</w:t>
      </w:r>
      <w:r>
        <w:rPr>
          <w:spacing w:val="-5"/>
        </w:rPr>
        <w:t xml:space="preserve"> </w:t>
      </w:r>
      <w:r>
        <w:t>home</w:t>
      </w:r>
      <w:r>
        <w:rPr>
          <w:spacing w:val="-6"/>
        </w:rPr>
        <w:t xml:space="preserve"> </w:t>
      </w:r>
      <w:r>
        <w:t>practice</w:t>
      </w:r>
      <w:r>
        <w:rPr>
          <w:spacing w:val="-6"/>
        </w:rPr>
        <w:t xml:space="preserve"> </w:t>
      </w:r>
      <w:r>
        <w:t>(Klostermann,</w:t>
      </w:r>
      <w:r>
        <w:rPr>
          <w:spacing w:val="-5"/>
        </w:rPr>
        <w:t xml:space="preserve"> </w:t>
      </w:r>
      <w:r>
        <w:t>Kelley,</w:t>
      </w:r>
      <w:r>
        <w:rPr>
          <w:spacing w:val="-5"/>
        </w:rPr>
        <w:t xml:space="preserve"> </w:t>
      </w:r>
      <w:r>
        <w:t>et</w:t>
      </w:r>
      <w:r>
        <w:rPr>
          <w:spacing w:val="-5"/>
        </w:rPr>
        <w:t xml:space="preserve"> </w:t>
      </w:r>
      <w:r>
        <w:t>al.). Much of the work in BCT happens during completion of out-of-session</w:t>
      </w:r>
    </w:p>
    <w:p w14:paraId="43E90979" w14:textId="77777777" w:rsidR="00010094" w:rsidRDefault="00010094">
      <w:pPr>
        <w:sectPr w:rsidR="00010094">
          <w:pgSz w:w="12240" w:h="15840"/>
          <w:pgMar w:top="980" w:right="100" w:bottom="280" w:left="1040" w:header="714" w:footer="0" w:gutter="0"/>
          <w:cols w:space="720"/>
        </w:sectPr>
      </w:pPr>
    </w:p>
    <w:p w14:paraId="5E1D4BBC" w14:textId="77777777" w:rsidR="00010094" w:rsidRDefault="00010094">
      <w:pPr>
        <w:pStyle w:val="BodyText"/>
        <w:spacing w:before="11"/>
        <w:rPr>
          <w:sz w:val="29"/>
        </w:rPr>
      </w:pPr>
    </w:p>
    <w:p w14:paraId="24EF50E7" w14:textId="77777777" w:rsidR="00010094" w:rsidRDefault="00A12312">
      <w:pPr>
        <w:pStyle w:val="BodyText"/>
        <w:spacing w:before="88"/>
        <w:ind w:left="400" w:right="1353"/>
      </w:pPr>
      <w:r>
        <w:t>assignments.</w:t>
      </w:r>
      <w:r>
        <w:rPr>
          <w:spacing w:val="-1"/>
        </w:rPr>
        <w:t xml:space="preserve"> </w:t>
      </w:r>
      <w:r>
        <w:t xml:space="preserve">The clinician initially works with the couple to develop a recovery contract that lays the foundation for the ongoing </w:t>
      </w:r>
      <w:proofErr w:type="gramStart"/>
      <w:r>
        <w:t>couples</w:t>
      </w:r>
      <w:proofErr w:type="gramEnd"/>
      <w:r>
        <w:t xml:space="preserve"> work. Counseling strategies</w:t>
      </w:r>
      <w:r>
        <w:rPr>
          <w:spacing w:val="-4"/>
        </w:rPr>
        <w:t xml:space="preserve"> </w:t>
      </w:r>
      <w:r>
        <w:t>include</w:t>
      </w:r>
      <w:r>
        <w:rPr>
          <w:spacing w:val="-5"/>
        </w:rPr>
        <w:t xml:space="preserve"> </w:t>
      </w:r>
      <w:r>
        <w:t>a</w:t>
      </w:r>
      <w:r>
        <w:rPr>
          <w:spacing w:val="-5"/>
        </w:rPr>
        <w:t xml:space="preserve"> </w:t>
      </w:r>
      <w:r>
        <w:t>recovery</w:t>
      </w:r>
      <w:r>
        <w:rPr>
          <w:spacing w:val="-4"/>
        </w:rPr>
        <w:t xml:space="preserve"> </w:t>
      </w:r>
      <w:r>
        <w:t>contract</w:t>
      </w:r>
      <w:r>
        <w:rPr>
          <w:spacing w:val="-4"/>
        </w:rPr>
        <w:t xml:space="preserve"> </w:t>
      </w:r>
      <w:r>
        <w:t>between</w:t>
      </w:r>
      <w:r>
        <w:rPr>
          <w:spacing w:val="-4"/>
        </w:rPr>
        <w:t xml:space="preserve"> </w:t>
      </w:r>
      <w:r>
        <w:t>the</w:t>
      </w:r>
      <w:r>
        <w:rPr>
          <w:spacing w:val="-5"/>
        </w:rPr>
        <w:t xml:space="preserve"> </w:t>
      </w:r>
      <w:r>
        <w:t>couple</w:t>
      </w:r>
      <w:r>
        <w:rPr>
          <w:spacing w:val="-5"/>
        </w:rPr>
        <w:t xml:space="preserve"> </w:t>
      </w:r>
      <w:r>
        <w:t>and</w:t>
      </w:r>
      <w:r>
        <w:rPr>
          <w:spacing w:val="-4"/>
        </w:rPr>
        <w:t xml:space="preserve"> </w:t>
      </w:r>
      <w:r>
        <w:t>clinician,</w:t>
      </w:r>
      <w:r>
        <w:rPr>
          <w:spacing w:val="-4"/>
        </w:rPr>
        <w:t xml:space="preserve"> </w:t>
      </w:r>
      <w:r>
        <w:t>activities and homework exe</w:t>
      </w:r>
      <w:r>
        <w:t>rcises that increase positive feelings between partners, shared activities, constructive communication, and relapse prevention planning.</w:t>
      </w:r>
    </w:p>
    <w:p w14:paraId="0BFF6D16" w14:textId="77777777" w:rsidR="00010094" w:rsidRDefault="00010094">
      <w:pPr>
        <w:pStyle w:val="BodyText"/>
        <w:rPr>
          <w:sz w:val="27"/>
        </w:rPr>
      </w:pPr>
    </w:p>
    <w:p w14:paraId="61089D30" w14:textId="77777777" w:rsidR="00010094" w:rsidRDefault="00A12312">
      <w:pPr>
        <w:pStyle w:val="BodyText"/>
        <w:ind w:left="400" w:right="1363"/>
      </w:pPr>
      <w:r>
        <w:t>BCT</w:t>
      </w:r>
      <w:r>
        <w:rPr>
          <w:spacing w:val="-10"/>
        </w:rPr>
        <w:t xml:space="preserve"> </w:t>
      </w:r>
      <w:r>
        <w:t>is</w:t>
      </w:r>
      <w:r>
        <w:rPr>
          <w:spacing w:val="-4"/>
        </w:rPr>
        <w:t xml:space="preserve"> </w:t>
      </w:r>
      <w:r>
        <w:t>a</w:t>
      </w:r>
      <w:r>
        <w:rPr>
          <w:spacing w:val="-5"/>
        </w:rPr>
        <w:t xml:space="preserve"> </w:t>
      </w:r>
      <w:r>
        <w:t>family-based</w:t>
      </w:r>
      <w:r>
        <w:rPr>
          <w:spacing w:val="-4"/>
        </w:rPr>
        <w:t xml:space="preserve"> </w:t>
      </w:r>
      <w:r>
        <w:t>treatment</w:t>
      </w:r>
      <w:r>
        <w:rPr>
          <w:spacing w:val="-5"/>
        </w:rPr>
        <w:t xml:space="preserve"> </w:t>
      </w:r>
      <w:r>
        <w:t>with</w:t>
      </w:r>
      <w:r>
        <w:rPr>
          <w:spacing w:val="-4"/>
        </w:rPr>
        <w:t xml:space="preserve"> </w:t>
      </w:r>
      <w:r>
        <w:t>strong</w:t>
      </w:r>
      <w:r>
        <w:rPr>
          <w:spacing w:val="-4"/>
        </w:rPr>
        <w:t xml:space="preserve"> </w:t>
      </w:r>
      <w:r>
        <w:t>evidence</w:t>
      </w:r>
      <w:r>
        <w:rPr>
          <w:spacing w:val="-5"/>
        </w:rPr>
        <w:t xml:space="preserve"> </w:t>
      </w:r>
      <w:r>
        <w:t>of</w:t>
      </w:r>
      <w:r>
        <w:rPr>
          <w:spacing w:val="-4"/>
        </w:rPr>
        <w:t xml:space="preserve"> </w:t>
      </w:r>
      <w:r>
        <w:t>efficacy</w:t>
      </w:r>
      <w:r>
        <w:rPr>
          <w:spacing w:val="-4"/>
        </w:rPr>
        <w:t xml:space="preserve"> </w:t>
      </w:r>
      <w:r>
        <w:t>in</w:t>
      </w:r>
      <w:r>
        <w:rPr>
          <w:spacing w:val="-4"/>
        </w:rPr>
        <w:t xml:space="preserve"> </w:t>
      </w:r>
      <w:r>
        <w:t>treating</w:t>
      </w:r>
      <w:r>
        <w:rPr>
          <w:spacing w:val="-4"/>
        </w:rPr>
        <w:t xml:space="preserve"> </w:t>
      </w:r>
      <w:r>
        <w:t>SUDs. BCT is significantly more effective</w:t>
      </w:r>
      <w:r>
        <w:t xml:space="preserve"> than individual treatment for both men and women with SUDs in reducing substance use, increasing abstinence, and improving relationship functioning and satisfaction (O’Farrell &amp; Clements).</w:t>
      </w:r>
    </w:p>
    <w:p w14:paraId="22831D1F" w14:textId="77777777" w:rsidR="00010094" w:rsidRDefault="00010094">
      <w:pPr>
        <w:pStyle w:val="BodyText"/>
        <w:spacing w:before="1"/>
        <w:rPr>
          <w:sz w:val="27"/>
        </w:rPr>
      </w:pPr>
    </w:p>
    <w:p w14:paraId="1B00EA35" w14:textId="77777777" w:rsidR="00010094" w:rsidRDefault="00A12312">
      <w:pPr>
        <w:pStyle w:val="BodyText"/>
        <w:ind w:left="400" w:right="1586"/>
      </w:pPr>
      <w:r>
        <w:t>A</w:t>
      </w:r>
      <w:r>
        <w:rPr>
          <w:spacing w:val="-17"/>
        </w:rPr>
        <w:t xml:space="preserve"> </w:t>
      </w:r>
      <w:r>
        <w:t>review</w:t>
      </w:r>
      <w:r>
        <w:rPr>
          <w:spacing w:val="-1"/>
        </w:rPr>
        <w:t xml:space="preserve"> </w:t>
      </w:r>
      <w:r>
        <w:t>of</w:t>
      </w:r>
      <w:r>
        <w:rPr>
          <w:spacing w:val="-1"/>
        </w:rPr>
        <w:t xml:space="preserve"> </w:t>
      </w:r>
      <w:r>
        <w:t>the</w:t>
      </w:r>
      <w:r>
        <w:rPr>
          <w:spacing w:val="-2"/>
        </w:rPr>
        <w:t xml:space="preserve"> </w:t>
      </w:r>
      <w:r>
        <w:t>research</w:t>
      </w:r>
      <w:r>
        <w:rPr>
          <w:spacing w:val="-1"/>
        </w:rPr>
        <w:t xml:space="preserve"> </w:t>
      </w:r>
      <w:r>
        <w:t>on</w:t>
      </w:r>
      <w:r>
        <w:rPr>
          <w:spacing w:val="-1"/>
        </w:rPr>
        <w:t xml:space="preserve"> </w:t>
      </w:r>
      <w:r>
        <w:t>BCT</w:t>
      </w:r>
      <w:r>
        <w:rPr>
          <w:spacing w:val="-7"/>
        </w:rPr>
        <w:t xml:space="preserve"> </w:t>
      </w:r>
      <w:r>
        <w:t>also</w:t>
      </w:r>
      <w:r>
        <w:rPr>
          <w:spacing w:val="-1"/>
        </w:rPr>
        <w:t xml:space="preserve"> </w:t>
      </w:r>
      <w:r>
        <w:t>found</w:t>
      </w:r>
      <w:r>
        <w:rPr>
          <w:spacing w:val="-1"/>
        </w:rPr>
        <w:t xml:space="preserve"> </w:t>
      </w:r>
      <w:r>
        <w:t>that</w:t>
      </w:r>
      <w:r>
        <w:rPr>
          <w:spacing w:val="-1"/>
        </w:rPr>
        <w:t xml:space="preserve"> </w:t>
      </w:r>
      <w:r>
        <w:t>it</w:t>
      </w:r>
      <w:r>
        <w:rPr>
          <w:spacing w:val="-1"/>
        </w:rPr>
        <w:t xml:space="preserve"> </w:t>
      </w:r>
      <w:r>
        <w:t>is</w:t>
      </w:r>
      <w:r>
        <w:rPr>
          <w:spacing w:val="-1"/>
        </w:rPr>
        <w:t xml:space="preserve"> </w:t>
      </w:r>
      <w:r>
        <w:t>a</w:t>
      </w:r>
      <w:r>
        <w:rPr>
          <w:spacing w:val="-2"/>
        </w:rPr>
        <w:t xml:space="preserve"> </w:t>
      </w:r>
      <w:r>
        <w:t>cost-effe</w:t>
      </w:r>
      <w:r>
        <w:t>ctive</w:t>
      </w:r>
      <w:r>
        <w:rPr>
          <w:spacing w:val="-2"/>
        </w:rPr>
        <w:t xml:space="preserve"> </w:t>
      </w:r>
      <w:r>
        <w:t>approach</w:t>
      </w:r>
      <w:r>
        <w:rPr>
          <w:spacing w:val="-1"/>
        </w:rPr>
        <w:t xml:space="preserve"> </w:t>
      </w:r>
      <w:r>
        <w:t>to SUD treatment, especially when the cost of fewer returns to use is factored in (Fletcher).</w:t>
      </w:r>
      <w:r>
        <w:rPr>
          <w:spacing w:val="-18"/>
        </w:rPr>
        <w:t xml:space="preserve"> </w:t>
      </w:r>
      <w:r>
        <w:t>Although</w:t>
      </w:r>
      <w:r>
        <w:rPr>
          <w:spacing w:val="-5"/>
        </w:rPr>
        <w:t xml:space="preserve"> </w:t>
      </w:r>
      <w:r>
        <w:t>earlier</w:t>
      </w:r>
      <w:r>
        <w:rPr>
          <w:spacing w:val="-4"/>
        </w:rPr>
        <w:t xml:space="preserve"> </w:t>
      </w:r>
      <w:r>
        <w:t>research</w:t>
      </w:r>
      <w:r>
        <w:rPr>
          <w:spacing w:val="-4"/>
        </w:rPr>
        <w:t xml:space="preserve"> </w:t>
      </w:r>
      <w:r>
        <w:t>focused</w:t>
      </w:r>
      <w:r>
        <w:rPr>
          <w:spacing w:val="-4"/>
        </w:rPr>
        <w:t xml:space="preserve"> </w:t>
      </w:r>
      <w:r>
        <w:t>on</w:t>
      </w:r>
      <w:r>
        <w:rPr>
          <w:spacing w:val="-4"/>
        </w:rPr>
        <w:t xml:space="preserve"> </w:t>
      </w:r>
      <w:r>
        <w:t>men</w:t>
      </w:r>
      <w:r>
        <w:rPr>
          <w:spacing w:val="-4"/>
        </w:rPr>
        <w:t xml:space="preserve"> </w:t>
      </w:r>
      <w:r>
        <w:t>with</w:t>
      </w:r>
      <w:r>
        <w:rPr>
          <w:spacing w:val="-4"/>
        </w:rPr>
        <w:t xml:space="preserve"> </w:t>
      </w:r>
      <w:r>
        <w:t>SUDs</w:t>
      </w:r>
      <w:r>
        <w:rPr>
          <w:spacing w:val="-4"/>
        </w:rPr>
        <w:t xml:space="preserve"> </w:t>
      </w:r>
      <w:r>
        <w:t>and</w:t>
      </w:r>
      <w:r>
        <w:rPr>
          <w:spacing w:val="-4"/>
        </w:rPr>
        <w:t xml:space="preserve"> </w:t>
      </w:r>
      <w:r>
        <w:t>their</w:t>
      </w:r>
      <w:r>
        <w:rPr>
          <w:spacing w:val="-4"/>
        </w:rPr>
        <w:t xml:space="preserve"> </w:t>
      </w:r>
      <w:r>
        <w:t>female partners, BCT used with female clients with SUDs is also associated with better substance- and relationship-related outcomes than the use of individual therapy (O’Farrell, Schreiner, Schumm, &amp; Murphy; O’Farrell, Schumm, Murphy, &amp; Muchowski). Some ev</w:t>
      </w:r>
      <w:r>
        <w:t>idence shows that BCT is effective in treating lesbian and gay couples (Fletcher).</w:t>
      </w:r>
    </w:p>
    <w:p w14:paraId="0D25B2B9" w14:textId="77777777" w:rsidR="00010094" w:rsidRDefault="00010094">
      <w:pPr>
        <w:pStyle w:val="BodyText"/>
        <w:spacing w:before="5"/>
        <w:rPr>
          <w:sz w:val="26"/>
        </w:rPr>
      </w:pPr>
    </w:p>
    <w:p w14:paraId="7A4610E9" w14:textId="77777777" w:rsidR="00010094" w:rsidRDefault="00A12312">
      <w:pPr>
        <w:pStyle w:val="BodyText"/>
        <w:spacing w:before="1"/>
        <w:ind w:left="400" w:right="1353"/>
      </w:pPr>
      <w:r>
        <w:t>It is generally recommended that BCT be used when only one partner has an SUD (Klostermann &amp; O’Farrell), but BCT appears as effective in couples when both partners</w:t>
      </w:r>
      <w:r>
        <w:rPr>
          <w:spacing w:val="-1"/>
        </w:rPr>
        <w:t xml:space="preserve"> </w:t>
      </w:r>
      <w:r>
        <w:t>have</w:t>
      </w:r>
      <w:r>
        <w:rPr>
          <w:spacing w:val="-2"/>
        </w:rPr>
        <w:t xml:space="preserve"> </w:t>
      </w:r>
      <w:r>
        <w:t>a</w:t>
      </w:r>
      <w:r>
        <w:rPr>
          <w:spacing w:val="-2"/>
        </w:rPr>
        <w:t xml:space="preserve"> </w:t>
      </w:r>
      <w:r>
        <w:t>c</w:t>
      </w:r>
      <w:r>
        <w:t>urrent</w:t>
      </w:r>
      <w:r>
        <w:rPr>
          <w:spacing w:val="-2"/>
        </w:rPr>
        <w:t xml:space="preserve"> </w:t>
      </w:r>
      <w:r>
        <w:t>SUD</w:t>
      </w:r>
      <w:r>
        <w:rPr>
          <w:spacing w:val="-1"/>
        </w:rPr>
        <w:t xml:space="preserve"> </w:t>
      </w:r>
      <w:r>
        <w:t>and</w:t>
      </w:r>
      <w:r>
        <w:rPr>
          <w:spacing w:val="-1"/>
        </w:rPr>
        <w:t xml:space="preserve"> </w:t>
      </w:r>
      <w:r>
        <w:t>are</w:t>
      </w:r>
      <w:r>
        <w:rPr>
          <w:spacing w:val="-2"/>
        </w:rPr>
        <w:t xml:space="preserve"> </w:t>
      </w:r>
      <w:r>
        <w:t>pursuing</w:t>
      </w:r>
      <w:r>
        <w:rPr>
          <w:spacing w:val="-1"/>
        </w:rPr>
        <w:t xml:space="preserve"> </w:t>
      </w:r>
      <w:r>
        <w:t>recovery</w:t>
      </w:r>
      <w:r>
        <w:rPr>
          <w:spacing w:val="-1"/>
        </w:rPr>
        <w:t xml:space="preserve"> </w:t>
      </w:r>
      <w:r>
        <w:t>as</w:t>
      </w:r>
      <w:r>
        <w:rPr>
          <w:spacing w:val="-1"/>
        </w:rPr>
        <w:t xml:space="preserve"> </w:t>
      </w:r>
      <w:r>
        <w:t>in</w:t>
      </w:r>
      <w:r>
        <w:rPr>
          <w:spacing w:val="-1"/>
        </w:rPr>
        <w:t xml:space="preserve"> </w:t>
      </w:r>
      <w:r>
        <w:t>couples</w:t>
      </w:r>
      <w:r>
        <w:rPr>
          <w:spacing w:val="-1"/>
        </w:rPr>
        <w:t xml:space="preserve"> </w:t>
      </w:r>
      <w:r>
        <w:t>when</w:t>
      </w:r>
      <w:r>
        <w:rPr>
          <w:spacing w:val="-1"/>
        </w:rPr>
        <w:t xml:space="preserve"> </w:t>
      </w:r>
      <w:r>
        <w:t>just</w:t>
      </w:r>
      <w:r>
        <w:rPr>
          <w:spacing w:val="-1"/>
        </w:rPr>
        <w:t xml:space="preserve"> </w:t>
      </w:r>
      <w:r>
        <w:t>one partner is in treatment (Schumm, O’Farrell, &amp;</w:t>
      </w:r>
      <w:r>
        <w:rPr>
          <w:spacing w:val="-6"/>
        </w:rPr>
        <w:t xml:space="preserve"> </w:t>
      </w:r>
      <w:r>
        <w:t>Andreas). Research on elements of BCT</w:t>
      </w:r>
      <w:r>
        <w:rPr>
          <w:spacing w:val="-4"/>
        </w:rPr>
        <w:t xml:space="preserve"> </w:t>
      </w:r>
      <w:r>
        <w:t xml:space="preserve">that are related to treatment outcomes found that the partner’s involvement in </w:t>
      </w:r>
      <w:proofErr w:type="gramStart"/>
      <w:r>
        <w:t>couples</w:t>
      </w:r>
      <w:proofErr w:type="gramEnd"/>
      <w:r>
        <w:rPr>
          <w:spacing w:val="-5"/>
        </w:rPr>
        <w:t xml:space="preserve"> </w:t>
      </w:r>
      <w:r>
        <w:t>treatment,</w:t>
      </w:r>
      <w:r>
        <w:rPr>
          <w:spacing w:val="-5"/>
        </w:rPr>
        <w:t xml:space="preserve"> </w:t>
      </w:r>
      <w:r>
        <w:t>less</w:t>
      </w:r>
      <w:r>
        <w:rPr>
          <w:spacing w:val="-5"/>
        </w:rPr>
        <w:t xml:space="preserve"> </w:t>
      </w:r>
      <w:r>
        <w:t>conf</w:t>
      </w:r>
      <w:r>
        <w:t>rontation,</w:t>
      </w:r>
      <w:r>
        <w:rPr>
          <w:spacing w:val="-5"/>
        </w:rPr>
        <w:t xml:space="preserve"> </w:t>
      </w:r>
      <w:r>
        <w:t>and</w:t>
      </w:r>
      <w:r>
        <w:rPr>
          <w:spacing w:val="-5"/>
        </w:rPr>
        <w:t xml:space="preserve"> </w:t>
      </w:r>
      <w:r>
        <w:t>more</w:t>
      </w:r>
      <w:r>
        <w:rPr>
          <w:spacing w:val="-6"/>
        </w:rPr>
        <w:t xml:space="preserve"> </w:t>
      </w:r>
      <w:r>
        <w:t>supportive</w:t>
      </w:r>
      <w:r>
        <w:rPr>
          <w:spacing w:val="-6"/>
        </w:rPr>
        <w:t xml:space="preserve"> </w:t>
      </w:r>
      <w:r>
        <w:t>language</w:t>
      </w:r>
      <w:r>
        <w:rPr>
          <w:spacing w:val="-6"/>
        </w:rPr>
        <w:t xml:space="preserve"> </w:t>
      </w:r>
      <w:r>
        <w:t>for</w:t>
      </w:r>
      <w:r>
        <w:rPr>
          <w:spacing w:val="-5"/>
        </w:rPr>
        <w:t xml:space="preserve"> </w:t>
      </w:r>
      <w:r>
        <w:t>the</w:t>
      </w:r>
      <w:r>
        <w:rPr>
          <w:spacing w:val="-6"/>
        </w:rPr>
        <w:t xml:space="preserve"> </w:t>
      </w:r>
      <w:r>
        <w:t>client’s efforts to change drinking behaviors were associated with greater couple satisfaction and reduced drinking (McCrady et al.). Thus, BCT treatment may be particularly</w:t>
      </w:r>
      <w:r>
        <w:rPr>
          <w:spacing w:val="-4"/>
        </w:rPr>
        <w:t xml:space="preserve"> </w:t>
      </w:r>
      <w:r>
        <w:t>effective</w:t>
      </w:r>
      <w:r>
        <w:rPr>
          <w:spacing w:val="-5"/>
        </w:rPr>
        <w:t xml:space="preserve"> </w:t>
      </w:r>
      <w:r>
        <w:t>when</w:t>
      </w:r>
      <w:r>
        <w:rPr>
          <w:spacing w:val="-4"/>
        </w:rPr>
        <w:t xml:space="preserve"> </w:t>
      </w:r>
      <w:r>
        <w:t>both</w:t>
      </w:r>
      <w:r>
        <w:rPr>
          <w:spacing w:val="-4"/>
        </w:rPr>
        <w:t xml:space="preserve"> </w:t>
      </w:r>
      <w:r>
        <w:t>partners</w:t>
      </w:r>
      <w:r>
        <w:rPr>
          <w:spacing w:val="-4"/>
        </w:rPr>
        <w:t xml:space="preserve"> </w:t>
      </w:r>
      <w:r>
        <w:t>are</w:t>
      </w:r>
      <w:r>
        <w:rPr>
          <w:spacing w:val="-5"/>
        </w:rPr>
        <w:t xml:space="preserve"> </w:t>
      </w:r>
      <w:r>
        <w:t>m</w:t>
      </w:r>
      <w:r>
        <w:t>otivated</w:t>
      </w:r>
      <w:r>
        <w:rPr>
          <w:spacing w:val="-4"/>
        </w:rPr>
        <w:t xml:space="preserve"> </w:t>
      </w:r>
      <w:r>
        <w:t>to</w:t>
      </w:r>
      <w:r>
        <w:rPr>
          <w:spacing w:val="-4"/>
        </w:rPr>
        <w:t xml:space="preserve"> </w:t>
      </w:r>
      <w:r>
        <w:t>change</w:t>
      </w:r>
      <w:r>
        <w:rPr>
          <w:spacing w:val="-5"/>
        </w:rPr>
        <w:t xml:space="preserve"> </w:t>
      </w:r>
      <w:r>
        <w:t>and</w:t>
      </w:r>
      <w:r>
        <w:rPr>
          <w:spacing w:val="-4"/>
        </w:rPr>
        <w:t xml:space="preserve"> </w:t>
      </w:r>
      <w:r>
        <w:t>are</w:t>
      </w:r>
      <w:r>
        <w:rPr>
          <w:spacing w:val="-5"/>
        </w:rPr>
        <w:t xml:space="preserve"> </w:t>
      </w:r>
      <w:r>
        <w:t>willing</w:t>
      </w:r>
      <w:r>
        <w:rPr>
          <w:spacing w:val="-4"/>
        </w:rPr>
        <w:t xml:space="preserve"> </w:t>
      </w:r>
      <w:r>
        <w:t>to support each other.</w:t>
      </w:r>
    </w:p>
    <w:p w14:paraId="6D03B334" w14:textId="77777777" w:rsidR="00010094" w:rsidRDefault="00010094">
      <w:pPr>
        <w:pStyle w:val="BodyText"/>
        <w:spacing w:before="1"/>
        <w:rPr>
          <w:sz w:val="26"/>
        </w:rPr>
      </w:pPr>
    </w:p>
    <w:p w14:paraId="41FEB5C5" w14:textId="77777777" w:rsidR="00010094" w:rsidRDefault="00A12312">
      <w:pPr>
        <w:pStyle w:val="BodyText"/>
        <w:ind w:left="400" w:right="1606"/>
      </w:pPr>
      <w:r>
        <w:t xml:space="preserve">The following sections discuss adaptations of BCT that have been found to be effective in pilot studies. These adaptations </w:t>
      </w:r>
      <w:proofErr w:type="gramStart"/>
      <w:r>
        <w:t>open up</w:t>
      </w:r>
      <w:proofErr w:type="gramEnd"/>
      <w:r>
        <w:t xml:space="preserve"> possibilities for SUD treatment</w:t>
      </w:r>
      <w:r>
        <w:rPr>
          <w:spacing w:val="-4"/>
        </w:rPr>
        <w:t xml:space="preserve"> </w:t>
      </w:r>
      <w:r>
        <w:t>programs</w:t>
      </w:r>
      <w:r>
        <w:rPr>
          <w:spacing w:val="-3"/>
        </w:rPr>
        <w:t xml:space="preserve"> </w:t>
      </w:r>
      <w:r>
        <w:t>to</w:t>
      </w:r>
      <w:r>
        <w:rPr>
          <w:spacing w:val="-3"/>
        </w:rPr>
        <w:t xml:space="preserve"> </w:t>
      </w:r>
      <w:r>
        <w:t>integrate</w:t>
      </w:r>
      <w:r>
        <w:rPr>
          <w:spacing w:val="-4"/>
        </w:rPr>
        <w:t xml:space="preserve"> </w:t>
      </w:r>
      <w:r>
        <w:t>BCT</w:t>
      </w:r>
      <w:r>
        <w:rPr>
          <w:spacing w:val="-9"/>
        </w:rPr>
        <w:t xml:space="preserve"> </w:t>
      </w:r>
      <w:r>
        <w:t>in</w:t>
      </w:r>
      <w:r>
        <w:rPr>
          <w:spacing w:val="-3"/>
        </w:rPr>
        <w:t xml:space="preserve"> </w:t>
      </w:r>
      <w:r>
        <w:t>ways</w:t>
      </w:r>
      <w:r>
        <w:rPr>
          <w:spacing w:val="-3"/>
        </w:rPr>
        <w:t xml:space="preserve"> </w:t>
      </w:r>
      <w:r>
        <w:t>that</w:t>
      </w:r>
      <w:r>
        <w:rPr>
          <w:spacing w:val="-3"/>
        </w:rPr>
        <w:t xml:space="preserve"> </w:t>
      </w:r>
      <w:r>
        <w:t>might</w:t>
      </w:r>
      <w:r>
        <w:rPr>
          <w:spacing w:val="-4"/>
        </w:rPr>
        <w:t xml:space="preserve"> </w:t>
      </w:r>
      <w:r>
        <w:t>better</w:t>
      </w:r>
      <w:r>
        <w:rPr>
          <w:spacing w:val="-3"/>
        </w:rPr>
        <w:t xml:space="preserve"> </w:t>
      </w:r>
      <w:r>
        <w:t>ft</w:t>
      </w:r>
      <w:r>
        <w:rPr>
          <w:spacing w:val="-4"/>
        </w:rPr>
        <w:t xml:space="preserve"> </w:t>
      </w:r>
      <w:r>
        <w:t>your</w:t>
      </w:r>
      <w:r>
        <w:rPr>
          <w:spacing w:val="-3"/>
        </w:rPr>
        <w:t xml:space="preserve"> </w:t>
      </w:r>
      <w:r>
        <w:t>treatment philosophy and approach</w:t>
      </w:r>
      <w:r>
        <w:t xml:space="preserve"> than standard BCT.</w:t>
      </w:r>
    </w:p>
    <w:p w14:paraId="63902559" w14:textId="77777777" w:rsidR="00010094" w:rsidRDefault="00010094">
      <w:pPr>
        <w:pStyle w:val="BodyText"/>
        <w:spacing w:before="1"/>
        <w:rPr>
          <w:sz w:val="27"/>
        </w:rPr>
      </w:pPr>
    </w:p>
    <w:p w14:paraId="2BF5BEEB" w14:textId="77777777" w:rsidR="00010094" w:rsidRDefault="00A12312">
      <w:pPr>
        <w:pStyle w:val="Heading3"/>
        <w:spacing w:before="1" w:line="321" w:lineRule="exact"/>
      </w:pPr>
      <w:r>
        <w:t>Parenting</w:t>
      </w:r>
      <w:r>
        <w:rPr>
          <w:spacing w:val="-9"/>
        </w:rPr>
        <w:t xml:space="preserve"> </w:t>
      </w:r>
      <w:r>
        <w:t>Skills</w:t>
      </w:r>
      <w:r>
        <w:rPr>
          <w:spacing w:val="-13"/>
        </w:rPr>
        <w:t xml:space="preserve"> </w:t>
      </w:r>
      <w:r>
        <w:t>Training</w:t>
      </w:r>
      <w:r>
        <w:rPr>
          <w:spacing w:val="-8"/>
        </w:rPr>
        <w:t xml:space="preserve"> </w:t>
      </w:r>
      <w:r>
        <w:t>in</w:t>
      </w:r>
      <w:r>
        <w:rPr>
          <w:spacing w:val="-8"/>
        </w:rPr>
        <w:t xml:space="preserve"> </w:t>
      </w:r>
      <w:r>
        <w:rPr>
          <w:spacing w:val="-5"/>
        </w:rPr>
        <w:t>BCT</w:t>
      </w:r>
    </w:p>
    <w:p w14:paraId="0DAA1351" w14:textId="77777777" w:rsidR="00010094" w:rsidRDefault="00A12312">
      <w:pPr>
        <w:pStyle w:val="BodyText"/>
        <w:ind w:left="400" w:right="1353"/>
      </w:pPr>
      <w:r>
        <w:t>BCT not only positively affects the couple, but also has a secondary effect on children</w:t>
      </w:r>
      <w:r>
        <w:rPr>
          <w:spacing w:val="-6"/>
        </w:rPr>
        <w:t xml:space="preserve"> </w:t>
      </w:r>
      <w:r>
        <w:t>in</w:t>
      </w:r>
      <w:r>
        <w:rPr>
          <w:spacing w:val="-6"/>
        </w:rPr>
        <w:t xml:space="preserve"> </w:t>
      </w:r>
      <w:r>
        <w:t>the</w:t>
      </w:r>
      <w:r>
        <w:rPr>
          <w:spacing w:val="-7"/>
        </w:rPr>
        <w:t xml:space="preserve"> </w:t>
      </w:r>
      <w:r>
        <w:t>family</w:t>
      </w:r>
      <w:r>
        <w:rPr>
          <w:spacing w:val="-6"/>
        </w:rPr>
        <w:t xml:space="preserve"> </w:t>
      </w:r>
      <w:r>
        <w:t>(e.g.,</w:t>
      </w:r>
      <w:r>
        <w:rPr>
          <w:spacing w:val="-6"/>
        </w:rPr>
        <w:t xml:space="preserve"> </w:t>
      </w:r>
      <w:r>
        <w:t>enhancing</w:t>
      </w:r>
      <w:r>
        <w:rPr>
          <w:spacing w:val="-6"/>
        </w:rPr>
        <w:t xml:space="preserve"> </w:t>
      </w:r>
      <w:r>
        <w:t>children’s</w:t>
      </w:r>
      <w:r>
        <w:rPr>
          <w:spacing w:val="-6"/>
        </w:rPr>
        <w:t xml:space="preserve"> </w:t>
      </w:r>
      <w:r>
        <w:t>psychosocial</w:t>
      </w:r>
      <w:r>
        <w:rPr>
          <w:spacing w:val="-6"/>
        </w:rPr>
        <w:t xml:space="preserve"> </w:t>
      </w:r>
      <w:r>
        <w:t>adjustment)</w:t>
      </w:r>
      <w:r>
        <w:rPr>
          <w:spacing w:val="-6"/>
        </w:rPr>
        <w:t xml:space="preserve"> </w:t>
      </w:r>
      <w:r>
        <w:t>even when the children do not participate in tr</w:t>
      </w:r>
      <w:r>
        <w:t>eatment (Fletcher).</w:t>
      </w:r>
      <w:r>
        <w:rPr>
          <w:spacing w:val="-5"/>
        </w:rPr>
        <w:t xml:space="preserve"> </w:t>
      </w:r>
      <w:r>
        <w:t>Adding specific</w:t>
      </w:r>
    </w:p>
    <w:p w14:paraId="50B3CB03" w14:textId="77777777" w:rsidR="00010094" w:rsidRDefault="00010094">
      <w:pPr>
        <w:sectPr w:rsidR="00010094">
          <w:pgSz w:w="12240" w:h="15840"/>
          <w:pgMar w:top="980" w:right="100" w:bottom="280" w:left="1040" w:header="714" w:footer="0" w:gutter="0"/>
          <w:cols w:space="720"/>
        </w:sectPr>
      </w:pPr>
    </w:p>
    <w:p w14:paraId="1C8021F6" w14:textId="77777777" w:rsidR="00010094" w:rsidRDefault="00010094">
      <w:pPr>
        <w:pStyle w:val="BodyText"/>
        <w:spacing w:before="11"/>
        <w:rPr>
          <w:sz w:val="29"/>
        </w:rPr>
      </w:pPr>
    </w:p>
    <w:p w14:paraId="7AA3951C" w14:textId="77777777" w:rsidR="00010094" w:rsidRDefault="00A12312">
      <w:pPr>
        <w:pStyle w:val="BodyText"/>
        <w:spacing w:before="88"/>
        <w:ind w:left="400" w:right="1353"/>
      </w:pPr>
      <w:r>
        <w:t>content to BCT on parenting skills enhances the positive effects of this approach, not only on the couple but on the entire family.</w:t>
      </w:r>
      <w:r>
        <w:rPr>
          <w:spacing w:val="-9"/>
        </w:rPr>
        <w:t xml:space="preserve"> </w:t>
      </w:r>
      <w:r>
        <w:t>A</w:t>
      </w:r>
      <w:r>
        <w:rPr>
          <w:spacing w:val="-9"/>
        </w:rPr>
        <w:t xml:space="preserve"> </w:t>
      </w:r>
      <w:r>
        <w:t>randomized controlled study of BCT plus parenting skills training (PSBC</w:t>
      </w:r>
      <w:r>
        <w:t>T) found significant differences in child adjustment measures between PSBCT and individual treatment of the parent with an SUD and clinically meaningful effects between PSBCT and standard BCT (Lam, Fals-Stewart, &amp; Kelley).</w:t>
      </w:r>
      <w:r>
        <w:rPr>
          <w:spacing w:val="-5"/>
        </w:rPr>
        <w:t xml:space="preserve"> </w:t>
      </w:r>
      <w:r>
        <w:t>Adding six sessions of parent tra</w:t>
      </w:r>
      <w:r>
        <w:t>ining, which reinforced the skills training sessions in BCT (e.g., adding a “Catch</w:t>
      </w:r>
      <w:r>
        <w:rPr>
          <w:spacing w:val="-3"/>
        </w:rPr>
        <w:t xml:space="preserve"> </w:t>
      </w:r>
      <w:r>
        <w:t>Your Child Doing</w:t>
      </w:r>
      <w:r>
        <w:rPr>
          <w:spacing w:val="-6"/>
        </w:rPr>
        <w:t xml:space="preserve"> </w:t>
      </w:r>
      <w:r>
        <w:t>Something</w:t>
      </w:r>
      <w:r>
        <w:rPr>
          <w:spacing w:val="-6"/>
        </w:rPr>
        <w:t xml:space="preserve"> </w:t>
      </w:r>
      <w:r>
        <w:t>Nice”</w:t>
      </w:r>
      <w:r>
        <w:rPr>
          <w:spacing w:val="-7"/>
        </w:rPr>
        <w:t xml:space="preserve"> </w:t>
      </w:r>
      <w:r>
        <w:t>exercise</w:t>
      </w:r>
      <w:r>
        <w:rPr>
          <w:spacing w:val="-7"/>
        </w:rPr>
        <w:t xml:space="preserve"> </w:t>
      </w:r>
      <w:r>
        <w:t>after</w:t>
      </w:r>
      <w:r>
        <w:rPr>
          <w:spacing w:val="-6"/>
        </w:rPr>
        <w:t xml:space="preserve"> </w:t>
      </w:r>
      <w:r>
        <w:t>the</w:t>
      </w:r>
      <w:r>
        <w:rPr>
          <w:spacing w:val="-7"/>
        </w:rPr>
        <w:t xml:space="preserve"> </w:t>
      </w:r>
      <w:r>
        <w:t>couple</w:t>
      </w:r>
      <w:r>
        <w:rPr>
          <w:spacing w:val="-7"/>
        </w:rPr>
        <w:t xml:space="preserve"> </w:t>
      </w:r>
      <w:r>
        <w:t>practiced</w:t>
      </w:r>
      <w:r>
        <w:rPr>
          <w:spacing w:val="-6"/>
        </w:rPr>
        <w:t xml:space="preserve"> </w:t>
      </w:r>
      <w:r>
        <w:t>the</w:t>
      </w:r>
      <w:r>
        <w:rPr>
          <w:spacing w:val="-7"/>
        </w:rPr>
        <w:t xml:space="preserve"> </w:t>
      </w:r>
      <w:r>
        <w:t>“Catch</w:t>
      </w:r>
      <w:r>
        <w:rPr>
          <w:spacing w:val="-16"/>
        </w:rPr>
        <w:t xml:space="preserve"> </w:t>
      </w:r>
      <w:r>
        <w:t>Your</w:t>
      </w:r>
      <w:r>
        <w:rPr>
          <w:spacing w:val="-6"/>
        </w:rPr>
        <w:t xml:space="preserve"> </w:t>
      </w:r>
      <w:r>
        <w:t>Partner Doing Something Nice” activity), did not compromise the effectiveness of traditional BCT for the couple and enhanced parenting skills to a greater degree than BCT alone (Lam, Fals-Stewart, &amp; Kelley).</w:t>
      </w:r>
    </w:p>
    <w:p w14:paraId="709C3C98" w14:textId="77777777" w:rsidR="00010094" w:rsidRDefault="00010094">
      <w:pPr>
        <w:pStyle w:val="BodyText"/>
        <w:spacing w:before="11"/>
        <w:rPr>
          <w:sz w:val="25"/>
        </w:rPr>
      </w:pPr>
    </w:p>
    <w:p w14:paraId="34CD82F0" w14:textId="77777777" w:rsidR="00010094" w:rsidRDefault="00A12312">
      <w:pPr>
        <w:pStyle w:val="Heading3"/>
        <w:spacing w:line="321" w:lineRule="exact"/>
      </w:pPr>
      <w:r>
        <w:t>BCT</w:t>
      </w:r>
      <w:r>
        <w:rPr>
          <w:spacing w:val="-7"/>
        </w:rPr>
        <w:t xml:space="preserve"> </w:t>
      </w:r>
      <w:r>
        <w:t>for</w:t>
      </w:r>
      <w:r>
        <w:rPr>
          <w:spacing w:val="-7"/>
        </w:rPr>
        <w:t xml:space="preserve"> </w:t>
      </w:r>
      <w:r>
        <w:t xml:space="preserve">Family </w:t>
      </w:r>
      <w:r>
        <w:rPr>
          <w:spacing w:val="-2"/>
        </w:rPr>
        <w:t>Counseling</w:t>
      </w:r>
    </w:p>
    <w:p w14:paraId="4B25046F" w14:textId="77777777" w:rsidR="00010094" w:rsidRDefault="00A12312">
      <w:pPr>
        <w:pStyle w:val="BodyText"/>
        <w:ind w:left="400" w:right="1399"/>
      </w:pPr>
      <w:r>
        <w:t>Many clients live wit</w:t>
      </w:r>
      <w:r>
        <w:t xml:space="preserve">h a family member other than an intimate partner. </w:t>
      </w:r>
      <w:r>
        <w:rPr>
          <w:b/>
        </w:rPr>
        <w:t xml:space="preserve">There is a mutual relationship between substance use and marital conflict. </w:t>
      </w:r>
      <w:r>
        <w:t>O’Farrell, Murphy,</w:t>
      </w:r>
      <w:r>
        <w:rPr>
          <w:spacing w:val="-10"/>
        </w:rPr>
        <w:t xml:space="preserve"> </w:t>
      </w:r>
      <w:r>
        <w:t>Alter, &amp; Fals-Stewart) in which a client and a family member (usually a parent of an adult child) attend 12 adap</w:t>
      </w:r>
      <w:r>
        <w:t>ted behavioral family counseling sessions. The</w:t>
      </w:r>
      <w:r>
        <w:rPr>
          <w:spacing w:val="-4"/>
        </w:rPr>
        <w:t xml:space="preserve"> </w:t>
      </w:r>
      <w:r>
        <w:t>sessions</w:t>
      </w:r>
      <w:r>
        <w:rPr>
          <w:spacing w:val="-3"/>
        </w:rPr>
        <w:t xml:space="preserve"> </w:t>
      </w:r>
      <w:r>
        <w:t>focus</w:t>
      </w:r>
      <w:r>
        <w:rPr>
          <w:spacing w:val="-3"/>
        </w:rPr>
        <w:t xml:space="preserve"> </w:t>
      </w:r>
      <w:r>
        <w:t>on</w:t>
      </w:r>
      <w:r>
        <w:rPr>
          <w:spacing w:val="-3"/>
        </w:rPr>
        <w:t xml:space="preserve"> </w:t>
      </w:r>
      <w:r>
        <w:t>helping</w:t>
      </w:r>
      <w:r>
        <w:rPr>
          <w:spacing w:val="-3"/>
        </w:rPr>
        <w:t xml:space="preserve"> </w:t>
      </w:r>
      <w:r>
        <w:t>the</w:t>
      </w:r>
      <w:r>
        <w:rPr>
          <w:spacing w:val="-4"/>
        </w:rPr>
        <w:t xml:space="preserve"> </w:t>
      </w:r>
      <w:r>
        <w:t>client</w:t>
      </w:r>
      <w:r>
        <w:rPr>
          <w:spacing w:val="-4"/>
        </w:rPr>
        <w:t xml:space="preserve"> </w:t>
      </w:r>
      <w:r>
        <w:t>and</w:t>
      </w:r>
      <w:r>
        <w:rPr>
          <w:spacing w:val="-3"/>
        </w:rPr>
        <w:t xml:space="preserve"> </w:t>
      </w:r>
      <w:r>
        <w:t>family</w:t>
      </w:r>
      <w:r>
        <w:rPr>
          <w:spacing w:val="-3"/>
        </w:rPr>
        <w:t xml:space="preserve"> </w:t>
      </w:r>
      <w:r>
        <w:t>member</w:t>
      </w:r>
      <w:r>
        <w:rPr>
          <w:spacing w:val="-3"/>
        </w:rPr>
        <w:t xml:space="preserve"> </w:t>
      </w:r>
      <w:r>
        <w:t>establish</w:t>
      </w:r>
      <w:r>
        <w:rPr>
          <w:spacing w:val="-3"/>
        </w:rPr>
        <w:t xml:space="preserve"> </w:t>
      </w:r>
      <w:r>
        <w:t>a</w:t>
      </w:r>
      <w:r>
        <w:rPr>
          <w:spacing w:val="-4"/>
        </w:rPr>
        <w:t xml:space="preserve"> </w:t>
      </w:r>
      <w:r>
        <w:t>“daily</w:t>
      </w:r>
      <w:r>
        <w:rPr>
          <w:spacing w:val="-3"/>
        </w:rPr>
        <w:t xml:space="preserve"> </w:t>
      </w:r>
      <w:r>
        <w:t>trust discussion.” The family member reinforces the client’s intention to remain abstinent from substances, reduce conflict, improve co</w:t>
      </w:r>
      <w:r>
        <w:t>mmunication, and increase positive alternative activities for the client.</w:t>
      </w:r>
    </w:p>
    <w:p w14:paraId="6627E898" w14:textId="77777777" w:rsidR="00010094" w:rsidRDefault="00010094">
      <w:pPr>
        <w:pStyle w:val="BodyText"/>
        <w:spacing w:before="4"/>
        <w:rPr>
          <w:sz w:val="26"/>
        </w:rPr>
      </w:pPr>
    </w:p>
    <w:p w14:paraId="2412F9FE" w14:textId="77777777" w:rsidR="00010094" w:rsidRDefault="00A12312">
      <w:pPr>
        <w:pStyle w:val="BodyText"/>
        <w:ind w:left="400" w:right="1399"/>
      </w:pPr>
      <w:r>
        <w:t>Behavioral family counseling emphasizes daily support</w:t>
      </w:r>
      <w:r>
        <w:rPr>
          <w:spacing w:val="-1"/>
        </w:rPr>
        <w:t xml:space="preserve"> </w:t>
      </w:r>
      <w:r>
        <w:t>for abstinence</w:t>
      </w:r>
      <w:r>
        <w:rPr>
          <w:spacing w:val="-1"/>
        </w:rPr>
        <w:t xml:space="preserve"> </w:t>
      </w:r>
      <w:r>
        <w:t xml:space="preserve">as in </w:t>
      </w:r>
      <w:proofErr w:type="gramStart"/>
      <w:r>
        <w:t>BCT, but</w:t>
      </w:r>
      <w:proofErr w:type="gramEnd"/>
      <w:r>
        <w:t xml:space="preserve"> focuses less on sharing rewarding activities and practicing communication skills</w:t>
      </w:r>
      <w:r>
        <w:rPr>
          <w:spacing w:val="-3"/>
        </w:rPr>
        <w:t xml:space="preserve"> </w:t>
      </w:r>
      <w:r>
        <w:t>at</w:t>
      </w:r>
      <w:r>
        <w:rPr>
          <w:spacing w:val="-3"/>
        </w:rPr>
        <w:t xml:space="preserve"> </w:t>
      </w:r>
      <w:r>
        <w:t>home.</w:t>
      </w:r>
      <w:r>
        <w:rPr>
          <w:spacing w:val="-9"/>
        </w:rPr>
        <w:t xml:space="preserve"> </w:t>
      </w:r>
      <w:r>
        <w:t>These</w:t>
      </w:r>
      <w:r>
        <w:rPr>
          <w:spacing w:val="-4"/>
        </w:rPr>
        <w:t xml:space="preserve"> </w:t>
      </w:r>
      <w:r>
        <w:t>a</w:t>
      </w:r>
      <w:r>
        <w:t>daptations</w:t>
      </w:r>
      <w:r>
        <w:rPr>
          <w:spacing w:val="-3"/>
        </w:rPr>
        <w:t xml:space="preserve"> </w:t>
      </w:r>
      <w:r>
        <w:t>provide</w:t>
      </w:r>
      <w:r>
        <w:rPr>
          <w:spacing w:val="-4"/>
        </w:rPr>
        <w:t xml:space="preserve"> </w:t>
      </w:r>
      <w:r>
        <w:t>a</w:t>
      </w:r>
      <w:r>
        <w:rPr>
          <w:spacing w:val="-4"/>
        </w:rPr>
        <w:t xml:space="preserve"> </w:t>
      </w:r>
      <w:r>
        <w:t>better</w:t>
      </w:r>
      <w:r>
        <w:rPr>
          <w:spacing w:val="-3"/>
        </w:rPr>
        <w:t xml:space="preserve"> </w:t>
      </w:r>
      <w:r>
        <w:t>ft</w:t>
      </w:r>
      <w:r>
        <w:rPr>
          <w:spacing w:val="-4"/>
        </w:rPr>
        <w:t xml:space="preserve"> </w:t>
      </w:r>
      <w:r>
        <w:t>with</w:t>
      </w:r>
      <w:r>
        <w:rPr>
          <w:spacing w:val="-3"/>
        </w:rPr>
        <w:t xml:space="preserve"> </w:t>
      </w:r>
      <w:r>
        <w:t>the</w:t>
      </w:r>
      <w:r>
        <w:rPr>
          <w:spacing w:val="-4"/>
        </w:rPr>
        <w:t xml:space="preserve"> </w:t>
      </w:r>
      <w:r>
        <w:t>developmental</w:t>
      </w:r>
      <w:r>
        <w:rPr>
          <w:spacing w:val="-3"/>
        </w:rPr>
        <w:t xml:space="preserve"> </w:t>
      </w:r>
      <w:r>
        <w:t>needs (e.g., increased autonomy, separation) of an emerging adult living with a parent.</w:t>
      </w:r>
    </w:p>
    <w:p w14:paraId="070D58E6" w14:textId="77777777" w:rsidR="00010094" w:rsidRDefault="00A12312">
      <w:pPr>
        <w:pStyle w:val="BodyText"/>
        <w:spacing w:line="237" w:lineRule="auto"/>
        <w:ind w:left="400" w:right="1353"/>
      </w:pPr>
      <w:r>
        <w:t>Research supports the efficacy of this adaptation over individual treatment on treatment</w:t>
      </w:r>
      <w:r>
        <w:rPr>
          <w:spacing w:val="-6"/>
        </w:rPr>
        <w:t xml:space="preserve"> </w:t>
      </w:r>
      <w:r>
        <w:t>retention,</w:t>
      </w:r>
      <w:r>
        <w:rPr>
          <w:spacing w:val="-5"/>
        </w:rPr>
        <w:t xml:space="preserve"> </w:t>
      </w:r>
      <w:r>
        <w:t>increased</w:t>
      </w:r>
      <w:r>
        <w:rPr>
          <w:spacing w:val="-5"/>
        </w:rPr>
        <w:t xml:space="preserve"> </w:t>
      </w:r>
      <w:r>
        <w:t>abstinence,</w:t>
      </w:r>
      <w:r>
        <w:rPr>
          <w:spacing w:val="-5"/>
        </w:rPr>
        <w:t xml:space="preserve"> </w:t>
      </w:r>
      <w:r>
        <w:t>and</w:t>
      </w:r>
      <w:r>
        <w:rPr>
          <w:spacing w:val="-5"/>
        </w:rPr>
        <w:t xml:space="preserve"> </w:t>
      </w:r>
      <w:r>
        <w:t>reduced</w:t>
      </w:r>
      <w:r>
        <w:rPr>
          <w:spacing w:val="-5"/>
        </w:rPr>
        <w:t xml:space="preserve"> </w:t>
      </w:r>
      <w:r>
        <w:t>substance</w:t>
      </w:r>
      <w:r>
        <w:rPr>
          <w:spacing w:val="-6"/>
        </w:rPr>
        <w:t xml:space="preserve"> </w:t>
      </w:r>
      <w:r>
        <w:t>misuse</w:t>
      </w:r>
      <w:r>
        <w:rPr>
          <w:spacing w:val="-6"/>
        </w:rPr>
        <w:t xml:space="preserve"> </w:t>
      </w:r>
      <w:r>
        <w:t>(O’Farrell &amp; Clements).</w:t>
      </w:r>
    </w:p>
    <w:p w14:paraId="261817F1" w14:textId="77777777" w:rsidR="00010094" w:rsidRDefault="00010094">
      <w:pPr>
        <w:pStyle w:val="BodyText"/>
        <w:spacing w:before="5"/>
        <w:rPr>
          <w:sz w:val="27"/>
        </w:rPr>
      </w:pPr>
    </w:p>
    <w:p w14:paraId="055B4EB9" w14:textId="77777777" w:rsidR="00010094" w:rsidRDefault="00A12312">
      <w:pPr>
        <w:pStyle w:val="Heading4"/>
        <w:spacing w:before="1"/>
      </w:pPr>
      <w:r>
        <w:rPr>
          <w:color w:val="004D7F"/>
          <w:spacing w:val="-5"/>
        </w:rPr>
        <w:t>BFT</w:t>
      </w:r>
    </w:p>
    <w:p w14:paraId="1AE7BE57" w14:textId="77777777" w:rsidR="00010094" w:rsidRDefault="00A12312">
      <w:pPr>
        <w:pStyle w:val="BodyText"/>
        <w:ind w:left="400" w:right="1353"/>
      </w:pPr>
      <w:r>
        <w:t>BFT treatment approaches are based on social learning and operant conditioni</w:t>
      </w:r>
      <w:r>
        <w:t>ng (i.e.,</w:t>
      </w:r>
      <w:r>
        <w:rPr>
          <w:spacing w:val="-1"/>
        </w:rPr>
        <w:t xml:space="preserve"> </w:t>
      </w:r>
      <w:r>
        <w:t>using</w:t>
      </w:r>
      <w:r>
        <w:rPr>
          <w:spacing w:val="-1"/>
        </w:rPr>
        <w:t xml:space="preserve"> </w:t>
      </w:r>
      <w:r>
        <w:t>positive</w:t>
      </w:r>
      <w:r>
        <w:rPr>
          <w:spacing w:val="-2"/>
        </w:rPr>
        <w:t xml:space="preserve"> </w:t>
      </w:r>
      <w:r>
        <w:t>and</w:t>
      </w:r>
      <w:r>
        <w:rPr>
          <w:spacing w:val="-1"/>
        </w:rPr>
        <w:t xml:space="preserve"> </w:t>
      </w:r>
      <w:r>
        <w:t>negative</w:t>
      </w:r>
      <w:r>
        <w:rPr>
          <w:spacing w:val="-2"/>
        </w:rPr>
        <w:t xml:space="preserve"> </w:t>
      </w:r>
      <w:r>
        <w:t>reinforcements</w:t>
      </w:r>
      <w:r>
        <w:rPr>
          <w:spacing w:val="-1"/>
        </w:rPr>
        <w:t xml:space="preserve"> </w:t>
      </w:r>
      <w:r>
        <w:t>to</w:t>
      </w:r>
      <w:r>
        <w:rPr>
          <w:spacing w:val="-1"/>
        </w:rPr>
        <w:t xml:space="preserve"> </w:t>
      </w:r>
      <w:r>
        <w:t>change</w:t>
      </w:r>
      <w:r>
        <w:rPr>
          <w:spacing w:val="-2"/>
        </w:rPr>
        <w:t xml:space="preserve"> </w:t>
      </w:r>
      <w:r>
        <w:t>behavior)</w:t>
      </w:r>
      <w:r>
        <w:rPr>
          <w:spacing w:val="-1"/>
        </w:rPr>
        <w:t xml:space="preserve"> </w:t>
      </w:r>
      <w:r>
        <w:t>theories.</w:t>
      </w:r>
      <w:r>
        <w:rPr>
          <w:spacing w:val="-1"/>
        </w:rPr>
        <w:t xml:space="preserve"> </w:t>
      </w:r>
      <w:r>
        <w:t>BFT emphasizes</w:t>
      </w:r>
      <w:r>
        <w:rPr>
          <w:spacing w:val="-6"/>
        </w:rPr>
        <w:t xml:space="preserve"> </w:t>
      </w:r>
      <w:r>
        <w:t>clients’</w:t>
      </w:r>
      <w:r>
        <w:rPr>
          <w:spacing w:val="-21"/>
        </w:rPr>
        <w:t xml:space="preserve"> </w:t>
      </w:r>
      <w:r>
        <w:t>substance</w:t>
      </w:r>
      <w:r>
        <w:rPr>
          <w:spacing w:val="-5"/>
        </w:rPr>
        <w:t xml:space="preserve"> </w:t>
      </w:r>
      <w:r>
        <w:t>use</w:t>
      </w:r>
      <w:r>
        <w:rPr>
          <w:spacing w:val="-5"/>
        </w:rPr>
        <w:t xml:space="preserve"> </w:t>
      </w:r>
      <w:r>
        <w:t>behaviors</w:t>
      </w:r>
      <w:r>
        <w:rPr>
          <w:spacing w:val="-4"/>
        </w:rPr>
        <w:t xml:space="preserve"> </w:t>
      </w:r>
      <w:r>
        <w:t>in</w:t>
      </w:r>
      <w:r>
        <w:rPr>
          <w:spacing w:val="-4"/>
        </w:rPr>
        <w:t xml:space="preserve"> </w:t>
      </w:r>
      <w:r>
        <w:t>a</w:t>
      </w:r>
      <w:r>
        <w:rPr>
          <w:spacing w:val="-5"/>
        </w:rPr>
        <w:t xml:space="preserve"> </w:t>
      </w:r>
      <w:r>
        <w:t>family</w:t>
      </w:r>
      <w:r>
        <w:rPr>
          <w:spacing w:val="-4"/>
        </w:rPr>
        <w:t xml:space="preserve"> </w:t>
      </w:r>
      <w:r>
        <w:t>context</w:t>
      </w:r>
      <w:r>
        <w:rPr>
          <w:spacing w:val="-5"/>
        </w:rPr>
        <w:t xml:space="preserve"> </w:t>
      </w:r>
      <w:r>
        <w:t>(Lam,</w:t>
      </w:r>
      <w:r>
        <w:rPr>
          <w:spacing w:val="-4"/>
        </w:rPr>
        <w:t xml:space="preserve"> </w:t>
      </w:r>
      <w:r>
        <w:t>O’Farrell,</w:t>
      </w:r>
      <w:r>
        <w:rPr>
          <w:spacing w:val="-4"/>
        </w:rPr>
        <w:t xml:space="preserve"> </w:t>
      </w:r>
      <w:r>
        <w:t>&amp; Birchler). Clinicians view substance misuse as a learned behavior that peers, parents,</w:t>
      </w:r>
      <w:r>
        <w:t xml:space="preserve"> and role models may reinforce</w:t>
      </w:r>
      <w:r>
        <w:rPr>
          <w:spacing w:val="40"/>
        </w:rPr>
        <w:t xml:space="preserve"> </w:t>
      </w:r>
      <w:r>
        <w:t>(Lam et al.).</w:t>
      </w:r>
    </w:p>
    <w:p w14:paraId="477DCCBF" w14:textId="77777777" w:rsidR="00010094" w:rsidRDefault="00010094">
      <w:pPr>
        <w:pStyle w:val="BodyText"/>
        <w:spacing w:before="10"/>
        <w:rPr>
          <w:sz w:val="26"/>
        </w:rPr>
      </w:pPr>
    </w:p>
    <w:p w14:paraId="40249D9E" w14:textId="77777777" w:rsidR="00010094" w:rsidRDefault="00A12312">
      <w:pPr>
        <w:pStyle w:val="BodyText"/>
        <w:ind w:left="400" w:right="1360"/>
      </w:pPr>
      <w:r>
        <w:t>To counteract these influences, treatment emphasizes contingency management strategies that reward abstinence, reduce reinforcement of alcohol and drug use, and</w:t>
      </w:r>
      <w:r>
        <w:rPr>
          <w:spacing w:val="-4"/>
        </w:rPr>
        <w:t xml:space="preserve"> </w:t>
      </w:r>
      <w:r>
        <w:t>increase</w:t>
      </w:r>
      <w:r>
        <w:rPr>
          <w:spacing w:val="-5"/>
        </w:rPr>
        <w:t xml:space="preserve"> </w:t>
      </w:r>
      <w:r>
        <w:t>positive</w:t>
      </w:r>
      <w:r>
        <w:rPr>
          <w:spacing w:val="-5"/>
        </w:rPr>
        <w:t xml:space="preserve"> </w:t>
      </w:r>
      <w:r>
        <w:t>behaviors</w:t>
      </w:r>
      <w:r>
        <w:rPr>
          <w:spacing w:val="-4"/>
        </w:rPr>
        <w:t xml:space="preserve"> </w:t>
      </w:r>
      <w:r>
        <w:t>and</w:t>
      </w:r>
      <w:r>
        <w:rPr>
          <w:spacing w:val="-4"/>
        </w:rPr>
        <w:t xml:space="preserve"> </w:t>
      </w:r>
      <w:r>
        <w:t>social</w:t>
      </w:r>
      <w:r>
        <w:rPr>
          <w:spacing w:val="-4"/>
        </w:rPr>
        <w:t xml:space="preserve"> </w:t>
      </w:r>
      <w:r>
        <w:t>interactions</w:t>
      </w:r>
      <w:r>
        <w:rPr>
          <w:spacing w:val="-4"/>
        </w:rPr>
        <w:t xml:space="preserve"> </w:t>
      </w:r>
      <w:r>
        <w:t>incompatible</w:t>
      </w:r>
      <w:r>
        <w:rPr>
          <w:spacing w:val="-5"/>
        </w:rPr>
        <w:t xml:space="preserve"> </w:t>
      </w:r>
      <w:r>
        <w:t>with</w:t>
      </w:r>
      <w:r>
        <w:rPr>
          <w:spacing w:val="-4"/>
        </w:rPr>
        <w:t xml:space="preserve"> </w:t>
      </w:r>
      <w:r>
        <w:t>substance</w:t>
      </w:r>
    </w:p>
    <w:p w14:paraId="57BF9542" w14:textId="77777777" w:rsidR="00010094" w:rsidRDefault="00010094">
      <w:pPr>
        <w:sectPr w:rsidR="00010094">
          <w:pgSz w:w="12240" w:h="15840"/>
          <w:pgMar w:top="980" w:right="100" w:bottom="280" w:left="1040" w:header="714" w:footer="0" w:gutter="0"/>
          <w:cols w:space="720"/>
        </w:sectPr>
      </w:pPr>
    </w:p>
    <w:p w14:paraId="6BCDDD2A" w14:textId="77777777" w:rsidR="00010094" w:rsidRDefault="00A12312">
      <w:pPr>
        <w:pStyle w:val="BodyText"/>
        <w:spacing w:before="2"/>
        <w:rPr>
          <w:sz w:val="11"/>
        </w:rPr>
      </w:pPr>
      <w:r>
        <w:lastRenderedPageBreak/>
        <w:pict w14:anchorId="2D7C0C96">
          <v:group id="docshapegroup60" o:spid="_x0000_s2082" style="position:absolute;margin-left:71.95pt;margin-top:52.05pt;width:491.2pt;height:740pt;z-index:-16780800;mso-position-horizontal-relative:page;mso-position-vertical-relative:page" coordorigin="1439,1041" coordsize="9824,14800">
            <v:shape id="docshape61" o:spid="_x0000_s2084" type="#_x0000_t75" style="position:absolute;left:1500;top:1084;width:9703;height:14696">
              <v:imagedata r:id="rId34" o:title=""/>
            </v:shape>
            <v:shape id="docshape62" o:spid="_x0000_s2083" type="#_x0000_t75" style="position:absolute;left:1439;top:1040;width:9824;height:14800">
              <v:imagedata r:id="rId35" o:title=""/>
            </v:shape>
            <w10:wrap anchorx="page" anchory="page"/>
          </v:group>
        </w:pict>
      </w:r>
    </w:p>
    <w:p w14:paraId="53AA8C71" w14:textId="77777777" w:rsidR="00010094" w:rsidRDefault="00A12312">
      <w:pPr>
        <w:pStyle w:val="Heading2"/>
        <w:ind w:right="1353"/>
      </w:pPr>
      <w:r>
        <w:rPr>
          <w:spacing w:val="-2"/>
        </w:rPr>
        <w:t>CLINICAL</w:t>
      </w:r>
      <w:r>
        <w:rPr>
          <w:spacing w:val="-14"/>
        </w:rPr>
        <w:t xml:space="preserve"> </w:t>
      </w:r>
      <w:r>
        <w:rPr>
          <w:spacing w:val="-2"/>
        </w:rPr>
        <w:t>SCENARIO: INDIVIDUAL</w:t>
      </w:r>
      <w:r>
        <w:rPr>
          <w:spacing w:val="-14"/>
        </w:rPr>
        <w:t xml:space="preserve"> </w:t>
      </w:r>
      <w:r>
        <w:rPr>
          <w:spacing w:val="-2"/>
        </w:rPr>
        <w:t>COUNSELING</w:t>
      </w:r>
      <w:r>
        <w:rPr>
          <w:spacing w:val="-4"/>
        </w:rPr>
        <w:t xml:space="preserve"> </w:t>
      </w:r>
      <w:r>
        <w:rPr>
          <w:spacing w:val="-2"/>
        </w:rPr>
        <w:t>WITH</w:t>
      </w:r>
      <w:r>
        <w:rPr>
          <w:spacing w:val="-14"/>
        </w:rPr>
        <w:t xml:space="preserve"> </w:t>
      </w:r>
      <w:r>
        <w:rPr>
          <w:spacing w:val="-2"/>
        </w:rPr>
        <w:t>A</w:t>
      </w:r>
      <w:r>
        <w:rPr>
          <w:spacing w:val="-14"/>
        </w:rPr>
        <w:t xml:space="preserve"> </w:t>
      </w:r>
      <w:r>
        <w:rPr>
          <w:spacing w:val="-2"/>
        </w:rPr>
        <w:t>FAMILY FOCUS</w:t>
      </w:r>
    </w:p>
    <w:p w14:paraId="50DAB260" w14:textId="77777777" w:rsidR="00010094" w:rsidRDefault="00A12312">
      <w:pPr>
        <w:pStyle w:val="BodyText"/>
        <w:spacing w:line="237" w:lineRule="auto"/>
        <w:ind w:left="600" w:right="1149"/>
      </w:pPr>
      <w:r>
        <w:t>If you work with adult clients in individual counseling, you can still work with them following a family systems perspective. This clinical scenario, developed by the consensus panel, describ</w:t>
      </w:r>
      <w:r>
        <w:t>es how the counselor brings the family of origin into counseling metaphorically by using a family genogram to help the client make the connection</w:t>
      </w:r>
      <w:r>
        <w:rPr>
          <w:spacing w:val="-4"/>
        </w:rPr>
        <w:t xml:space="preserve"> </w:t>
      </w:r>
      <w:r>
        <w:t>between</w:t>
      </w:r>
      <w:r>
        <w:rPr>
          <w:spacing w:val="-4"/>
        </w:rPr>
        <w:t xml:space="preserve"> </w:t>
      </w:r>
      <w:r>
        <w:t>his</w:t>
      </w:r>
      <w:r>
        <w:rPr>
          <w:spacing w:val="-4"/>
        </w:rPr>
        <w:t xml:space="preserve"> </w:t>
      </w:r>
      <w:r>
        <w:t>substance</w:t>
      </w:r>
      <w:r>
        <w:rPr>
          <w:spacing w:val="-5"/>
        </w:rPr>
        <w:t xml:space="preserve"> </w:t>
      </w:r>
      <w:r>
        <w:t>misuse</w:t>
      </w:r>
      <w:r>
        <w:rPr>
          <w:spacing w:val="-5"/>
        </w:rPr>
        <w:t xml:space="preserve"> </w:t>
      </w:r>
      <w:r>
        <w:t>and</w:t>
      </w:r>
      <w:r>
        <w:rPr>
          <w:spacing w:val="-4"/>
        </w:rPr>
        <w:t xml:space="preserve"> </w:t>
      </w:r>
      <w:r>
        <w:t>family-of-origin</w:t>
      </w:r>
      <w:r>
        <w:rPr>
          <w:spacing w:val="-4"/>
        </w:rPr>
        <w:t xml:space="preserve"> </w:t>
      </w:r>
      <w:r>
        <w:t>issues.</w:t>
      </w:r>
      <w:r>
        <w:rPr>
          <w:spacing w:val="-10"/>
        </w:rPr>
        <w:t xml:space="preserve"> </w:t>
      </w:r>
      <w:r>
        <w:t>The</w:t>
      </w:r>
      <w:r>
        <w:rPr>
          <w:spacing w:val="-5"/>
        </w:rPr>
        <w:t xml:space="preserve"> </w:t>
      </w:r>
      <w:r>
        <w:t>clinician also initiates brief couples work to h</w:t>
      </w:r>
      <w:r>
        <w:t xml:space="preserve">elp the client stabilize an intimate relationship </w:t>
      </w:r>
      <w:proofErr w:type="gramStart"/>
      <w:r>
        <w:t>as a way to</w:t>
      </w:r>
      <w:proofErr w:type="gramEnd"/>
      <w:r>
        <w:t xml:space="preserve"> support his recovery.</w:t>
      </w:r>
    </w:p>
    <w:p w14:paraId="70F9F938" w14:textId="77777777" w:rsidR="00010094" w:rsidRDefault="00010094">
      <w:pPr>
        <w:pStyle w:val="BodyText"/>
        <w:spacing w:before="3"/>
      </w:pPr>
    </w:p>
    <w:p w14:paraId="40DACC36" w14:textId="77777777" w:rsidR="00010094" w:rsidRDefault="00A12312">
      <w:pPr>
        <w:pStyle w:val="BodyText"/>
        <w:ind w:left="600" w:right="1040"/>
      </w:pPr>
      <w:r>
        <w:t>Darius, a 21-year-old man, was referred to a clinic for court-mandated SUD counseling</w:t>
      </w:r>
      <w:r>
        <w:rPr>
          <w:spacing w:val="-3"/>
        </w:rPr>
        <w:t xml:space="preserve"> </w:t>
      </w:r>
      <w:r>
        <w:t>after</w:t>
      </w:r>
      <w:r>
        <w:rPr>
          <w:spacing w:val="-3"/>
        </w:rPr>
        <w:t xml:space="preserve"> </w:t>
      </w:r>
      <w:r>
        <w:t>his</w:t>
      </w:r>
      <w:r>
        <w:rPr>
          <w:spacing w:val="-3"/>
        </w:rPr>
        <w:t xml:space="preserve"> </w:t>
      </w:r>
      <w:r>
        <w:t>third</w:t>
      </w:r>
      <w:r>
        <w:rPr>
          <w:spacing w:val="-3"/>
        </w:rPr>
        <w:t xml:space="preserve"> </w:t>
      </w:r>
      <w:r>
        <w:t>DUI</w:t>
      </w:r>
      <w:r>
        <w:rPr>
          <w:spacing w:val="-3"/>
        </w:rPr>
        <w:t xml:space="preserve"> </w:t>
      </w:r>
      <w:r>
        <w:t>violation;</w:t>
      </w:r>
      <w:r>
        <w:rPr>
          <w:spacing w:val="-4"/>
        </w:rPr>
        <w:t xml:space="preserve"> </w:t>
      </w:r>
      <w:r>
        <w:t>he</w:t>
      </w:r>
      <w:r>
        <w:rPr>
          <w:spacing w:val="-4"/>
        </w:rPr>
        <w:t xml:space="preserve"> </w:t>
      </w:r>
      <w:r>
        <w:t>had</w:t>
      </w:r>
      <w:r>
        <w:rPr>
          <w:spacing w:val="-3"/>
        </w:rPr>
        <w:t xml:space="preserve"> </w:t>
      </w:r>
      <w:r>
        <w:t>been</w:t>
      </w:r>
      <w:r>
        <w:rPr>
          <w:spacing w:val="-3"/>
        </w:rPr>
        <w:t xml:space="preserve"> </w:t>
      </w:r>
      <w:r>
        <w:t>on</w:t>
      </w:r>
      <w:r>
        <w:rPr>
          <w:spacing w:val="-3"/>
        </w:rPr>
        <w:t xml:space="preserve"> </w:t>
      </w:r>
      <w:r>
        <w:t>probation</w:t>
      </w:r>
      <w:r>
        <w:rPr>
          <w:spacing w:val="-3"/>
        </w:rPr>
        <w:t xml:space="preserve"> </w:t>
      </w:r>
      <w:r>
        <w:t>since</w:t>
      </w:r>
      <w:r>
        <w:rPr>
          <w:spacing w:val="-4"/>
        </w:rPr>
        <w:t xml:space="preserve"> </w:t>
      </w:r>
      <w:r>
        <w:t>age</w:t>
      </w:r>
      <w:r>
        <w:rPr>
          <w:spacing w:val="-4"/>
        </w:rPr>
        <w:t xml:space="preserve"> </w:t>
      </w:r>
      <w:r>
        <w:t>13</w:t>
      </w:r>
      <w:r>
        <w:rPr>
          <w:spacing w:val="-3"/>
        </w:rPr>
        <w:t xml:space="preserve"> </w:t>
      </w:r>
      <w:r>
        <w:t>for charges incl</w:t>
      </w:r>
      <w:r>
        <w:t>uding burglary and domestic violence. He had a long history of substance misuse, had been on his own for 8 years, and had no family involved in his life. Darius had participated in several residential treatment programs, but he could not maintain abstinenc</w:t>
      </w:r>
      <w:r>
        <w:t>e on his own.</w:t>
      </w:r>
    </w:p>
    <w:p w14:paraId="24D8F8A1" w14:textId="77777777" w:rsidR="00010094" w:rsidRDefault="00010094">
      <w:pPr>
        <w:pStyle w:val="BodyText"/>
        <w:spacing w:before="9"/>
        <w:rPr>
          <w:sz w:val="26"/>
        </w:rPr>
      </w:pPr>
    </w:p>
    <w:p w14:paraId="32C6F721" w14:textId="77777777" w:rsidR="00010094" w:rsidRDefault="00A12312">
      <w:pPr>
        <w:pStyle w:val="BodyText"/>
        <w:ind w:left="600" w:right="1040"/>
      </w:pPr>
      <w:r>
        <w:t>When Darius entered outpatient treatment, he was furious with “the system” and refused</w:t>
      </w:r>
      <w:r>
        <w:rPr>
          <w:spacing w:val="-3"/>
        </w:rPr>
        <w:t xml:space="preserve"> </w:t>
      </w:r>
      <w:r>
        <w:t>initially</w:t>
      </w:r>
      <w:r>
        <w:rPr>
          <w:spacing w:val="-3"/>
        </w:rPr>
        <w:t xml:space="preserve"> </w:t>
      </w:r>
      <w:r>
        <w:t>to</w:t>
      </w:r>
      <w:r>
        <w:rPr>
          <w:spacing w:val="-3"/>
        </w:rPr>
        <w:t xml:space="preserve"> </w:t>
      </w:r>
      <w:r>
        <w:t>cooperate</w:t>
      </w:r>
      <w:r>
        <w:rPr>
          <w:spacing w:val="-4"/>
        </w:rPr>
        <w:t xml:space="preserve"> </w:t>
      </w:r>
      <w:r>
        <w:t>with</w:t>
      </w:r>
      <w:r>
        <w:rPr>
          <w:spacing w:val="-3"/>
        </w:rPr>
        <w:t xml:space="preserve"> </w:t>
      </w:r>
      <w:r>
        <w:t>the</w:t>
      </w:r>
      <w:r>
        <w:rPr>
          <w:spacing w:val="-4"/>
        </w:rPr>
        <w:t xml:space="preserve"> </w:t>
      </w:r>
      <w:r>
        <w:t>counselor</w:t>
      </w:r>
      <w:r>
        <w:rPr>
          <w:spacing w:val="-3"/>
        </w:rPr>
        <w:t xml:space="preserve"> </w:t>
      </w:r>
      <w:r>
        <w:t>or</w:t>
      </w:r>
      <w:r>
        <w:rPr>
          <w:spacing w:val="-3"/>
        </w:rPr>
        <w:t xml:space="preserve"> </w:t>
      </w:r>
      <w:r>
        <w:t>participate</w:t>
      </w:r>
      <w:r>
        <w:rPr>
          <w:spacing w:val="-4"/>
        </w:rPr>
        <w:t xml:space="preserve"> </w:t>
      </w:r>
      <w:r>
        <w:t>in</w:t>
      </w:r>
      <w:r>
        <w:rPr>
          <w:spacing w:val="-3"/>
        </w:rPr>
        <w:t xml:space="preserve"> </w:t>
      </w:r>
      <w:r>
        <w:t>his</w:t>
      </w:r>
      <w:r>
        <w:rPr>
          <w:spacing w:val="-3"/>
        </w:rPr>
        <w:t xml:space="preserve"> </w:t>
      </w:r>
      <w:r>
        <w:t>treatment</w:t>
      </w:r>
      <w:r>
        <w:rPr>
          <w:spacing w:val="-4"/>
        </w:rPr>
        <w:t xml:space="preserve"> </w:t>
      </w:r>
      <w:r>
        <w:t>plan. The counselor was pleased that he did show up for his weekly sessions. The following interventions seemed to help Darius:</w:t>
      </w:r>
    </w:p>
    <w:p w14:paraId="16038123" w14:textId="77777777" w:rsidR="00010094" w:rsidRDefault="00A12312">
      <w:pPr>
        <w:pStyle w:val="BodyText"/>
        <w:spacing w:line="317" w:lineRule="exact"/>
        <w:ind w:left="600"/>
      </w:pPr>
      <w:r>
        <w:rPr>
          <w:rFonts w:ascii="MS PGothic" w:hAnsi="MS PGothic"/>
          <w:position w:val="1"/>
        </w:rPr>
        <w:t>➡</w:t>
      </w:r>
      <w:r>
        <w:rPr>
          <w:rFonts w:ascii="MS PGothic" w:hAnsi="MS PGothic"/>
          <w:spacing w:val="33"/>
          <w:position w:val="1"/>
        </w:rPr>
        <w:t xml:space="preserve"> </w:t>
      </w:r>
      <w:r>
        <w:t>The</w:t>
      </w:r>
      <w:r>
        <w:rPr>
          <w:spacing w:val="-5"/>
        </w:rPr>
        <w:t xml:space="preserve"> </w:t>
      </w:r>
      <w:r>
        <w:t>clinician</w:t>
      </w:r>
      <w:r>
        <w:rPr>
          <w:spacing w:val="-4"/>
        </w:rPr>
        <w:t xml:space="preserve"> </w:t>
      </w:r>
      <w:r>
        <w:t>suggested</w:t>
      </w:r>
      <w:r>
        <w:rPr>
          <w:spacing w:val="-5"/>
        </w:rPr>
        <w:t xml:space="preserve"> </w:t>
      </w:r>
      <w:r>
        <w:t>that</w:t>
      </w:r>
      <w:r>
        <w:rPr>
          <w:spacing w:val="-4"/>
        </w:rPr>
        <w:t xml:space="preserve"> </w:t>
      </w:r>
      <w:r>
        <w:t>one</w:t>
      </w:r>
      <w:r>
        <w:rPr>
          <w:spacing w:val="-6"/>
        </w:rPr>
        <w:t xml:space="preserve"> </w:t>
      </w:r>
      <w:r>
        <w:t>treatment</w:t>
      </w:r>
      <w:r>
        <w:rPr>
          <w:spacing w:val="-5"/>
        </w:rPr>
        <w:t xml:space="preserve"> </w:t>
      </w:r>
      <w:r>
        <w:t>goal</w:t>
      </w:r>
      <w:r>
        <w:rPr>
          <w:spacing w:val="-4"/>
        </w:rPr>
        <w:t xml:space="preserve"> </w:t>
      </w:r>
      <w:r>
        <w:t>might</w:t>
      </w:r>
      <w:r>
        <w:rPr>
          <w:spacing w:val="-6"/>
        </w:rPr>
        <w:t xml:space="preserve"> </w:t>
      </w:r>
      <w:r>
        <w:t>be</w:t>
      </w:r>
      <w:r>
        <w:rPr>
          <w:spacing w:val="-5"/>
        </w:rPr>
        <w:t xml:space="preserve"> </w:t>
      </w:r>
      <w:r>
        <w:t>for</w:t>
      </w:r>
      <w:r>
        <w:rPr>
          <w:spacing w:val="-5"/>
        </w:rPr>
        <w:t xml:space="preserve"> </w:t>
      </w:r>
      <w:r>
        <w:t>Darius</w:t>
      </w:r>
      <w:r>
        <w:rPr>
          <w:spacing w:val="-4"/>
        </w:rPr>
        <w:t xml:space="preserve"> </w:t>
      </w:r>
      <w:r>
        <w:t>to</w:t>
      </w:r>
      <w:r>
        <w:rPr>
          <w:spacing w:val="-4"/>
        </w:rPr>
        <w:t xml:space="preserve"> </w:t>
      </w:r>
      <w:r>
        <w:t>get</w:t>
      </w:r>
      <w:r>
        <w:rPr>
          <w:spacing w:val="-5"/>
        </w:rPr>
        <w:t xml:space="preserve"> off</w:t>
      </w:r>
    </w:p>
    <w:p w14:paraId="1F7DCE85" w14:textId="77777777" w:rsidR="00010094" w:rsidRDefault="00A12312">
      <w:pPr>
        <w:pStyle w:val="BodyText"/>
        <w:spacing w:line="302" w:lineRule="exact"/>
        <w:ind w:left="960"/>
      </w:pPr>
      <w:r>
        <w:t>probation.</w:t>
      </w:r>
      <w:r>
        <w:rPr>
          <w:spacing w:val="-19"/>
        </w:rPr>
        <w:t xml:space="preserve"> </w:t>
      </w:r>
      <w:r>
        <w:t>At the</w:t>
      </w:r>
      <w:r>
        <w:rPr>
          <w:spacing w:val="-2"/>
        </w:rPr>
        <w:t xml:space="preserve"> </w:t>
      </w:r>
      <w:r>
        <w:t>time, he</w:t>
      </w:r>
      <w:r>
        <w:rPr>
          <w:spacing w:val="-2"/>
        </w:rPr>
        <w:t xml:space="preserve"> </w:t>
      </w:r>
      <w:r>
        <w:t>had 18</w:t>
      </w:r>
      <w:r>
        <w:rPr>
          <w:spacing w:val="-1"/>
        </w:rPr>
        <w:t xml:space="preserve"> </w:t>
      </w:r>
      <w:r>
        <w:t>months of</w:t>
      </w:r>
      <w:r>
        <w:rPr>
          <w:spacing w:val="-1"/>
        </w:rPr>
        <w:t xml:space="preserve"> </w:t>
      </w:r>
      <w:r>
        <w:t>pro</w:t>
      </w:r>
      <w:r>
        <w:t xml:space="preserve">bation </w:t>
      </w:r>
      <w:r>
        <w:rPr>
          <w:spacing w:val="-2"/>
        </w:rPr>
        <w:t>remaining.</w:t>
      </w:r>
    </w:p>
    <w:p w14:paraId="38687DA3" w14:textId="77777777" w:rsidR="00010094" w:rsidRDefault="00A12312">
      <w:pPr>
        <w:pStyle w:val="BodyText"/>
        <w:spacing w:line="232" w:lineRule="auto"/>
        <w:ind w:left="960" w:right="1353" w:hanging="360"/>
      </w:pPr>
      <w:r>
        <w:rPr>
          <w:rFonts w:ascii="MS PGothic" w:hAnsi="MS PGothic"/>
          <w:position w:val="1"/>
        </w:rPr>
        <w:t>➡</w:t>
      </w:r>
      <w:r>
        <w:rPr>
          <w:rFonts w:ascii="MS PGothic" w:hAnsi="MS PGothic"/>
          <w:spacing w:val="31"/>
          <w:position w:val="1"/>
        </w:rPr>
        <w:t xml:space="preserve"> </w:t>
      </w:r>
      <w:r>
        <w:t>The</w:t>
      </w:r>
      <w:r>
        <w:rPr>
          <w:spacing w:val="-7"/>
        </w:rPr>
        <w:t xml:space="preserve"> </w:t>
      </w:r>
      <w:r>
        <w:t>clinician</w:t>
      </w:r>
      <w:r>
        <w:rPr>
          <w:spacing w:val="-6"/>
        </w:rPr>
        <w:t xml:space="preserve"> </w:t>
      </w:r>
      <w:r>
        <w:t>helped</w:t>
      </w:r>
      <w:r>
        <w:rPr>
          <w:spacing w:val="-6"/>
        </w:rPr>
        <w:t xml:space="preserve"> </w:t>
      </w:r>
      <w:r>
        <w:t>Darius</w:t>
      </w:r>
      <w:r>
        <w:rPr>
          <w:spacing w:val="-6"/>
        </w:rPr>
        <w:t xml:space="preserve"> </w:t>
      </w:r>
      <w:r>
        <w:t>see</w:t>
      </w:r>
      <w:r>
        <w:rPr>
          <w:spacing w:val="-7"/>
        </w:rPr>
        <w:t xml:space="preserve"> </w:t>
      </w:r>
      <w:r>
        <w:t>how</w:t>
      </w:r>
      <w:r>
        <w:rPr>
          <w:spacing w:val="-6"/>
        </w:rPr>
        <w:t xml:space="preserve"> </w:t>
      </w:r>
      <w:r>
        <w:t>his</w:t>
      </w:r>
      <w:r>
        <w:rPr>
          <w:spacing w:val="-6"/>
        </w:rPr>
        <w:t xml:space="preserve"> </w:t>
      </w:r>
      <w:r>
        <w:t>substance</w:t>
      </w:r>
      <w:r>
        <w:rPr>
          <w:spacing w:val="-7"/>
        </w:rPr>
        <w:t xml:space="preserve"> </w:t>
      </w:r>
      <w:r>
        <w:t>misuse</w:t>
      </w:r>
      <w:r>
        <w:rPr>
          <w:spacing w:val="-7"/>
        </w:rPr>
        <w:t xml:space="preserve"> </w:t>
      </w:r>
      <w:r>
        <w:t>was</w:t>
      </w:r>
      <w:r>
        <w:rPr>
          <w:spacing w:val="-6"/>
        </w:rPr>
        <w:t xml:space="preserve"> </w:t>
      </w:r>
      <w:r>
        <w:t>linked</w:t>
      </w:r>
      <w:r>
        <w:rPr>
          <w:spacing w:val="-6"/>
        </w:rPr>
        <w:t xml:space="preserve"> </w:t>
      </w:r>
      <w:r>
        <w:t>to</w:t>
      </w:r>
      <w:r>
        <w:rPr>
          <w:spacing w:val="-6"/>
        </w:rPr>
        <w:t xml:space="preserve"> </w:t>
      </w:r>
      <w:r>
        <w:t>his criminal justice involvement.</w:t>
      </w:r>
    </w:p>
    <w:p w14:paraId="1BA8AE55" w14:textId="77777777" w:rsidR="00010094" w:rsidRDefault="00A12312">
      <w:pPr>
        <w:pStyle w:val="BodyText"/>
        <w:spacing w:line="325" w:lineRule="exact"/>
        <w:ind w:left="600"/>
      </w:pPr>
      <w:r>
        <w:rPr>
          <w:rFonts w:ascii="MS PGothic" w:hAnsi="MS PGothic"/>
          <w:position w:val="1"/>
        </w:rPr>
        <w:t>➡</w:t>
      </w:r>
      <w:r>
        <w:rPr>
          <w:rFonts w:ascii="MS PGothic" w:hAnsi="MS PGothic"/>
          <w:spacing w:val="29"/>
          <w:position w:val="1"/>
        </w:rPr>
        <w:t xml:space="preserve"> </w:t>
      </w:r>
      <w:r>
        <w:t>The</w:t>
      </w:r>
      <w:r>
        <w:rPr>
          <w:spacing w:val="-6"/>
        </w:rPr>
        <w:t xml:space="preserve"> </w:t>
      </w:r>
      <w:r>
        <w:t>clinician</w:t>
      </w:r>
      <w:r>
        <w:rPr>
          <w:spacing w:val="-4"/>
        </w:rPr>
        <w:t xml:space="preserve"> </w:t>
      </w:r>
      <w:r>
        <w:t>made</w:t>
      </w:r>
      <w:r>
        <w:rPr>
          <w:spacing w:val="-6"/>
        </w:rPr>
        <w:t xml:space="preserve"> </w:t>
      </w:r>
      <w:r>
        <w:t>a</w:t>
      </w:r>
      <w:r>
        <w:rPr>
          <w:spacing w:val="-6"/>
        </w:rPr>
        <w:t xml:space="preserve"> </w:t>
      </w:r>
      <w:r>
        <w:t>genogram</w:t>
      </w:r>
      <w:r>
        <w:rPr>
          <w:spacing w:val="-5"/>
        </w:rPr>
        <w:t xml:space="preserve"> </w:t>
      </w:r>
      <w:r>
        <w:t>of</w:t>
      </w:r>
      <w:r>
        <w:rPr>
          <w:spacing w:val="-5"/>
        </w:rPr>
        <w:t xml:space="preserve"> </w:t>
      </w:r>
      <w:r>
        <w:t>three</w:t>
      </w:r>
      <w:r>
        <w:rPr>
          <w:spacing w:val="-5"/>
        </w:rPr>
        <w:t xml:space="preserve"> </w:t>
      </w:r>
      <w:r>
        <w:t>generations</w:t>
      </w:r>
      <w:r>
        <w:rPr>
          <w:spacing w:val="-5"/>
        </w:rPr>
        <w:t xml:space="preserve"> </w:t>
      </w:r>
      <w:r>
        <w:t>of</w:t>
      </w:r>
      <w:r>
        <w:rPr>
          <w:spacing w:val="-5"/>
        </w:rPr>
        <w:t xml:space="preserve"> </w:t>
      </w:r>
      <w:r>
        <w:t>Darius’</w:t>
      </w:r>
      <w:r>
        <w:rPr>
          <w:spacing w:val="-21"/>
        </w:rPr>
        <w:t xml:space="preserve"> </w:t>
      </w:r>
      <w:r>
        <w:t>family</w:t>
      </w:r>
      <w:r>
        <w:rPr>
          <w:spacing w:val="-5"/>
        </w:rPr>
        <w:t xml:space="preserve"> </w:t>
      </w:r>
      <w:r>
        <w:t>of</w:t>
      </w:r>
      <w:r>
        <w:rPr>
          <w:spacing w:val="-5"/>
        </w:rPr>
        <w:t xml:space="preserve"> </w:t>
      </w:r>
      <w:r>
        <w:rPr>
          <w:spacing w:val="-2"/>
        </w:rPr>
        <w:t>origin.</w:t>
      </w:r>
    </w:p>
    <w:p w14:paraId="3134BDBC" w14:textId="77777777" w:rsidR="00010094" w:rsidRDefault="00A12312">
      <w:pPr>
        <w:pStyle w:val="BodyText"/>
        <w:spacing w:line="237" w:lineRule="auto"/>
        <w:ind w:left="960" w:right="1353"/>
      </w:pPr>
      <w:r>
        <w:t>It showed family disintegration linked to poverty, substance misuse, and intergenerational</w:t>
      </w:r>
      <w:r>
        <w:rPr>
          <w:spacing w:val="-10"/>
        </w:rPr>
        <w:t xml:space="preserve"> </w:t>
      </w:r>
      <w:r>
        <w:t>trauma</w:t>
      </w:r>
      <w:r>
        <w:rPr>
          <w:spacing w:val="-7"/>
        </w:rPr>
        <w:t xml:space="preserve"> </w:t>
      </w:r>
      <w:r>
        <w:t>(e.g.,</w:t>
      </w:r>
      <w:r>
        <w:rPr>
          <w:spacing w:val="-6"/>
        </w:rPr>
        <w:t xml:space="preserve"> </w:t>
      </w:r>
      <w:r>
        <w:t>Darius’</w:t>
      </w:r>
      <w:r>
        <w:rPr>
          <w:spacing w:val="-21"/>
        </w:rPr>
        <w:t xml:space="preserve"> </w:t>
      </w:r>
      <w:r>
        <w:t>experience</w:t>
      </w:r>
      <w:r>
        <w:rPr>
          <w:spacing w:val="-7"/>
        </w:rPr>
        <w:t xml:space="preserve"> </w:t>
      </w:r>
      <w:r>
        <w:t>of</w:t>
      </w:r>
      <w:r>
        <w:rPr>
          <w:spacing w:val="-6"/>
        </w:rPr>
        <w:t xml:space="preserve"> </w:t>
      </w:r>
      <w:r>
        <w:t>childhood</w:t>
      </w:r>
      <w:r>
        <w:rPr>
          <w:spacing w:val="-6"/>
        </w:rPr>
        <w:t xml:space="preserve"> </w:t>
      </w:r>
      <w:r>
        <w:t>neglect;</w:t>
      </w:r>
      <w:r>
        <w:rPr>
          <w:spacing w:val="-6"/>
        </w:rPr>
        <w:t xml:space="preserve"> </w:t>
      </w:r>
      <w:r>
        <w:t>his parents’</w:t>
      </w:r>
      <w:r>
        <w:rPr>
          <w:spacing w:val="-18"/>
        </w:rPr>
        <w:t xml:space="preserve"> </w:t>
      </w:r>
      <w:r>
        <w:t>and grandparents’</w:t>
      </w:r>
      <w:r>
        <w:rPr>
          <w:spacing w:val="-18"/>
        </w:rPr>
        <w:t xml:space="preserve"> </w:t>
      </w:r>
      <w:r>
        <w:t>experiences of racism and culturally influenced childhood trauma).</w:t>
      </w:r>
    </w:p>
    <w:p w14:paraId="4F5F9A61" w14:textId="77777777" w:rsidR="00010094" w:rsidRDefault="00A12312">
      <w:pPr>
        <w:pStyle w:val="BodyText"/>
        <w:spacing w:line="320" w:lineRule="exact"/>
        <w:ind w:left="960" w:right="1361" w:hanging="360"/>
        <w:jc w:val="both"/>
      </w:pPr>
      <w:r>
        <w:rPr>
          <w:rFonts w:ascii="MS PGothic" w:hAnsi="MS PGothic"/>
          <w:position w:val="1"/>
        </w:rPr>
        <w:t>➡</w:t>
      </w:r>
      <w:r>
        <w:rPr>
          <w:rFonts w:ascii="MS PGothic" w:hAnsi="MS PGothic"/>
          <w:spacing w:val="30"/>
          <w:position w:val="1"/>
        </w:rPr>
        <w:t xml:space="preserve"> </w:t>
      </w:r>
      <w:r>
        <w:t>The</w:t>
      </w:r>
      <w:r>
        <w:rPr>
          <w:spacing w:val="-8"/>
        </w:rPr>
        <w:t xml:space="preserve"> </w:t>
      </w:r>
      <w:proofErr w:type="gramStart"/>
      <w:r>
        <w:t>clinician</w:t>
      </w:r>
      <w:r>
        <w:rPr>
          <w:spacing w:val="-7"/>
        </w:rPr>
        <w:t xml:space="preserve"> </w:t>
      </w:r>
      <w:r>
        <w:t>initiated</w:t>
      </w:r>
      <w:proofErr w:type="gramEnd"/>
      <w:r>
        <w:rPr>
          <w:spacing w:val="-7"/>
        </w:rPr>
        <w:t xml:space="preserve"> </w:t>
      </w:r>
      <w:r>
        <w:t>couples</w:t>
      </w:r>
      <w:r>
        <w:rPr>
          <w:spacing w:val="-7"/>
        </w:rPr>
        <w:t xml:space="preserve"> </w:t>
      </w:r>
      <w:r>
        <w:t>counseling</w:t>
      </w:r>
      <w:r>
        <w:rPr>
          <w:spacing w:val="-7"/>
        </w:rPr>
        <w:t xml:space="preserve"> </w:t>
      </w:r>
      <w:r>
        <w:t>to</w:t>
      </w:r>
      <w:r>
        <w:rPr>
          <w:spacing w:val="-7"/>
        </w:rPr>
        <w:t xml:space="preserve"> </w:t>
      </w:r>
      <w:r>
        <w:t>help</w:t>
      </w:r>
      <w:r>
        <w:rPr>
          <w:spacing w:val="-7"/>
        </w:rPr>
        <w:t xml:space="preserve"> </w:t>
      </w:r>
      <w:r>
        <w:t>Darius</w:t>
      </w:r>
      <w:r>
        <w:rPr>
          <w:spacing w:val="-7"/>
        </w:rPr>
        <w:t xml:space="preserve"> </w:t>
      </w:r>
      <w:r>
        <w:t>stabilize</w:t>
      </w:r>
      <w:r>
        <w:rPr>
          <w:spacing w:val="-8"/>
        </w:rPr>
        <w:t xml:space="preserve"> </w:t>
      </w:r>
      <w:r>
        <w:t>a</w:t>
      </w:r>
      <w:r>
        <w:rPr>
          <w:spacing w:val="-8"/>
        </w:rPr>
        <w:t xml:space="preserve"> </w:t>
      </w:r>
      <w:r>
        <w:t>significant relationship.</w:t>
      </w:r>
      <w:r>
        <w:rPr>
          <w:spacing w:val="-18"/>
        </w:rPr>
        <w:t xml:space="preserve"> </w:t>
      </w:r>
      <w:r>
        <w:t>After</w:t>
      </w:r>
      <w:r>
        <w:rPr>
          <w:spacing w:val="-9"/>
        </w:rPr>
        <w:t xml:space="preserve"> </w:t>
      </w:r>
      <w:r>
        <w:t>conferring</w:t>
      </w:r>
      <w:r>
        <w:rPr>
          <w:spacing w:val="-6"/>
        </w:rPr>
        <w:t xml:space="preserve"> </w:t>
      </w:r>
      <w:r>
        <w:t>with</w:t>
      </w:r>
      <w:r>
        <w:rPr>
          <w:spacing w:val="-6"/>
        </w:rPr>
        <w:t xml:space="preserve"> </w:t>
      </w:r>
      <w:r>
        <w:t>the</w:t>
      </w:r>
      <w:r>
        <w:rPr>
          <w:spacing w:val="-7"/>
        </w:rPr>
        <w:t xml:space="preserve"> </w:t>
      </w:r>
      <w:r>
        <w:t>probation</w:t>
      </w:r>
      <w:r>
        <w:rPr>
          <w:spacing w:val="-6"/>
        </w:rPr>
        <w:t xml:space="preserve"> </w:t>
      </w:r>
      <w:r>
        <w:t>officer,</w:t>
      </w:r>
      <w:r>
        <w:rPr>
          <w:spacing w:val="-6"/>
        </w:rPr>
        <w:t xml:space="preserve"> </w:t>
      </w:r>
      <w:r>
        <w:t>the</w:t>
      </w:r>
      <w:r>
        <w:rPr>
          <w:spacing w:val="-7"/>
        </w:rPr>
        <w:t xml:space="preserve"> </w:t>
      </w:r>
      <w:r>
        <w:t>counselor</w:t>
      </w:r>
      <w:r>
        <w:rPr>
          <w:spacing w:val="-6"/>
        </w:rPr>
        <w:t xml:space="preserve"> </w:t>
      </w:r>
      <w:r>
        <w:t>decided Darius would benefit from a 6-month trial of naltrexone.</w:t>
      </w:r>
    </w:p>
    <w:p w14:paraId="21B26736" w14:textId="77777777" w:rsidR="00010094" w:rsidRDefault="00A12312">
      <w:pPr>
        <w:pStyle w:val="BodyText"/>
        <w:spacing w:line="325" w:lineRule="exact"/>
        <w:ind w:left="600"/>
        <w:jc w:val="both"/>
      </w:pPr>
      <w:r>
        <w:rPr>
          <w:rFonts w:ascii="MS PGothic" w:hAnsi="MS PGothic"/>
          <w:position w:val="1"/>
        </w:rPr>
        <w:t>➡</w:t>
      </w:r>
      <w:r>
        <w:rPr>
          <w:rFonts w:ascii="MS PGothic" w:hAnsi="MS PGothic"/>
          <w:spacing w:val="28"/>
          <w:position w:val="1"/>
        </w:rPr>
        <w:t xml:space="preserve"> </w:t>
      </w:r>
      <w:r>
        <w:t>The</w:t>
      </w:r>
      <w:r>
        <w:rPr>
          <w:spacing w:val="-8"/>
        </w:rPr>
        <w:t xml:space="preserve"> </w:t>
      </w:r>
      <w:r>
        <w:t>probation</w:t>
      </w:r>
      <w:r>
        <w:rPr>
          <w:spacing w:val="-7"/>
        </w:rPr>
        <w:t xml:space="preserve"> </w:t>
      </w:r>
      <w:r>
        <w:t>officer</w:t>
      </w:r>
      <w:r>
        <w:rPr>
          <w:spacing w:val="-7"/>
        </w:rPr>
        <w:t xml:space="preserve"> </w:t>
      </w:r>
      <w:r>
        <w:t>required</w:t>
      </w:r>
      <w:r>
        <w:rPr>
          <w:spacing w:val="-8"/>
        </w:rPr>
        <w:t xml:space="preserve"> </w:t>
      </w:r>
      <w:r>
        <w:t>that</w:t>
      </w:r>
      <w:r>
        <w:rPr>
          <w:spacing w:val="-7"/>
        </w:rPr>
        <w:t xml:space="preserve"> </w:t>
      </w:r>
      <w:r>
        <w:t>Darius</w:t>
      </w:r>
      <w:r>
        <w:rPr>
          <w:spacing w:val="-7"/>
        </w:rPr>
        <w:t xml:space="preserve"> </w:t>
      </w:r>
      <w:r>
        <w:t>find</w:t>
      </w:r>
      <w:r>
        <w:rPr>
          <w:spacing w:val="-8"/>
        </w:rPr>
        <w:t xml:space="preserve"> </w:t>
      </w:r>
      <w:r>
        <w:t>regular</w:t>
      </w:r>
      <w:r>
        <w:rPr>
          <w:spacing w:val="-7"/>
        </w:rPr>
        <w:t xml:space="preserve"> </w:t>
      </w:r>
      <w:r>
        <w:rPr>
          <w:spacing w:val="-2"/>
        </w:rPr>
        <w:t>employment.</w:t>
      </w:r>
    </w:p>
    <w:p w14:paraId="542E52A4" w14:textId="77777777" w:rsidR="00010094" w:rsidRDefault="00010094">
      <w:pPr>
        <w:pStyle w:val="BodyText"/>
        <w:spacing w:before="9"/>
        <w:rPr>
          <w:sz w:val="26"/>
        </w:rPr>
      </w:pPr>
    </w:p>
    <w:p w14:paraId="1025371F" w14:textId="77777777" w:rsidR="00010094" w:rsidRDefault="00A12312">
      <w:pPr>
        <w:pStyle w:val="BodyText"/>
        <w:spacing w:before="1"/>
        <w:ind w:left="600" w:right="1118"/>
      </w:pPr>
      <w:proofErr w:type="gramStart"/>
      <w:r>
        <w:t>During the course of</w:t>
      </w:r>
      <w:proofErr w:type="gramEnd"/>
      <w:r>
        <w:t xml:space="preserve"> treatment, Darius was able to stop drinking and reevaluate his belief system against the backdrop o</w:t>
      </w:r>
      <w:r>
        <w:t>f his family and the larger judicial system in which he had been so chronically involved. He came to be able to express anger more appropriately and to recognize and process his many losses from family dysfunction.</w:t>
      </w:r>
      <w:r>
        <w:rPr>
          <w:spacing w:val="-5"/>
        </w:rPr>
        <w:t xml:space="preserve"> </w:t>
      </w:r>
      <w:r>
        <w:t>Although many of his family members conti</w:t>
      </w:r>
      <w:r>
        <w:t>nued to misuse alcohol, Darius reconnected with an uncle who was in recovery and who had taken a strong interest in Darius’</w:t>
      </w:r>
      <w:r>
        <w:rPr>
          <w:spacing w:val="-14"/>
        </w:rPr>
        <w:t xml:space="preserve"> </w:t>
      </w:r>
      <w:r>
        <w:t>future. Eventually, Darius formed a plan to complete his GED and to begin a course of study at the local community college. The coun</w:t>
      </w:r>
      <w:r>
        <w:t>selor</w:t>
      </w:r>
      <w:r>
        <w:rPr>
          <w:spacing w:val="40"/>
        </w:rPr>
        <w:t xml:space="preserve"> </w:t>
      </w:r>
      <w:r>
        <w:t>helped</w:t>
      </w:r>
      <w:r>
        <w:rPr>
          <w:spacing w:val="-3"/>
        </w:rPr>
        <w:t xml:space="preserve"> </w:t>
      </w:r>
      <w:r>
        <w:t>Darius</w:t>
      </w:r>
      <w:r>
        <w:rPr>
          <w:spacing w:val="-3"/>
        </w:rPr>
        <w:t xml:space="preserve"> </w:t>
      </w:r>
      <w:r>
        <w:t>examine</w:t>
      </w:r>
      <w:r>
        <w:rPr>
          <w:spacing w:val="-4"/>
        </w:rPr>
        <w:t xml:space="preserve"> </w:t>
      </w:r>
      <w:r>
        <w:t>how</w:t>
      </w:r>
      <w:r>
        <w:rPr>
          <w:spacing w:val="-3"/>
        </w:rPr>
        <w:t xml:space="preserve"> </w:t>
      </w:r>
      <w:r>
        <w:t>his</w:t>
      </w:r>
      <w:r>
        <w:rPr>
          <w:spacing w:val="-3"/>
        </w:rPr>
        <w:t xml:space="preserve"> </w:t>
      </w:r>
      <w:r>
        <w:t>behaviors</w:t>
      </w:r>
      <w:r>
        <w:rPr>
          <w:spacing w:val="-3"/>
        </w:rPr>
        <w:t xml:space="preserve"> </w:t>
      </w:r>
      <w:r>
        <w:t>and</w:t>
      </w:r>
      <w:r>
        <w:rPr>
          <w:spacing w:val="-3"/>
        </w:rPr>
        <w:t xml:space="preserve"> </w:t>
      </w:r>
      <w:r>
        <w:t>the</w:t>
      </w:r>
      <w:r>
        <w:rPr>
          <w:spacing w:val="-4"/>
        </w:rPr>
        <w:t xml:space="preserve"> </w:t>
      </w:r>
      <w:r>
        <w:t>family</w:t>
      </w:r>
      <w:r>
        <w:rPr>
          <w:spacing w:val="-3"/>
        </w:rPr>
        <w:t xml:space="preserve"> </w:t>
      </w:r>
      <w:r>
        <w:t>responsibilities</w:t>
      </w:r>
      <w:r>
        <w:rPr>
          <w:spacing w:val="-3"/>
        </w:rPr>
        <w:t xml:space="preserve"> </w:t>
      </w:r>
      <w:r>
        <w:t>he</w:t>
      </w:r>
      <w:r>
        <w:rPr>
          <w:spacing w:val="-4"/>
        </w:rPr>
        <w:t xml:space="preserve"> </w:t>
      </w:r>
      <w:r>
        <w:t>took</w:t>
      </w:r>
      <w:r>
        <w:rPr>
          <w:spacing w:val="-3"/>
        </w:rPr>
        <w:t xml:space="preserve"> </w:t>
      </w:r>
      <w:r>
        <w:t>on shaped his substance use.</w:t>
      </w:r>
    </w:p>
    <w:p w14:paraId="7EC0560F" w14:textId="77777777" w:rsidR="00010094" w:rsidRDefault="00010094">
      <w:pPr>
        <w:sectPr w:rsidR="00010094">
          <w:pgSz w:w="12240" w:h="15840"/>
          <w:pgMar w:top="980" w:right="100" w:bottom="0" w:left="1040" w:header="714" w:footer="0" w:gutter="0"/>
          <w:cols w:space="720"/>
        </w:sectPr>
      </w:pPr>
    </w:p>
    <w:p w14:paraId="33B26753" w14:textId="77777777" w:rsidR="00010094" w:rsidRDefault="00010094">
      <w:pPr>
        <w:pStyle w:val="BodyText"/>
        <w:spacing w:before="11"/>
        <w:rPr>
          <w:sz w:val="29"/>
        </w:rPr>
      </w:pPr>
    </w:p>
    <w:p w14:paraId="5E32A7F4" w14:textId="77777777" w:rsidR="00010094" w:rsidRDefault="00A12312">
      <w:pPr>
        <w:pStyle w:val="BodyText"/>
        <w:spacing w:before="88"/>
        <w:ind w:left="400" w:right="1353"/>
      </w:pPr>
      <w:r>
        <w:t>use</w:t>
      </w:r>
      <w:r>
        <w:rPr>
          <w:spacing w:val="-4"/>
        </w:rPr>
        <w:t xml:space="preserve"> </w:t>
      </w:r>
      <w:r>
        <w:t>(Lam</w:t>
      </w:r>
      <w:r>
        <w:rPr>
          <w:spacing w:val="-3"/>
        </w:rPr>
        <w:t xml:space="preserve"> </w:t>
      </w:r>
      <w:r>
        <w:t>et</w:t>
      </w:r>
      <w:r>
        <w:rPr>
          <w:spacing w:val="-3"/>
        </w:rPr>
        <w:t xml:space="preserve"> </w:t>
      </w:r>
      <w:r>
        <w:t>al.).</w:t>
      </w:r>
      <w:r>
        <w:rPr>
          <w:spacing w:val="-9"/>
        </w:rPr>
        <w:t xml:space="preserve"> </w:t>
      </w:r>
      <w:r>
        <w:t>The</w:t>
      </w:r>
      <w:r>
        <w:rPr>
          <w:spacing w:val="-4"/>
        </w:rPr>
        <w:t xml:space="preserve"> </w:t>
      </w:r>
      <w:r>
        <w:t>clinician</w:t>
      </w:r>
      <w:r>
        <w:rPr>
          <w:spacing w:val="-3"/>
        </w:rPr>
        <w:t xml:space="preserve"> </w:t>
      </w:r>
      <w:proofErr w:type="gramStart"/>
      <w:r>
        <w:t>coaches</w:t>
      </w:r>
      <w:proofErr w:type="gramEnd"/>
      <w:r>
        <w:rPr>
          <w:spacing w:val="-3"/>
        </w:rPr>
        <w:t xml:space="preserve"> </w:t>
      </w:r>
      <w:r>
        <w:t>family</w:t>
      </w:r>
      <w:r>
        <w:rPr>
          <w:spacing w:val="-3"/>
        </w:rPr>
        <w:t xml:space="preserve"> </w:t>
      </w:r>
      <w:r>
        <w:t>members</w:t>
      </w:r>
      <w:r>
        <w:rPr>
          <w:spacing w:val="-3"/>
        </w:rPr>
        <w:t xml:space="preserve"> </w:t>
      </w:r>
      <w:r>
        <w:t>to</w:t>
      </w:r>
      <w:r>
        <w:rPr>
          <w:spacing w:val="-3"/>
        </w:rPr>
        <w:t xml:space="preserve"> </w:t>
      </w:r>
      <w:r>
        <w:t>engage</w:t>
      </w:r>
      <w:r>
        <w:rPr>
          <w:spacing w:val="-4"/>
        </w:rPr>
        <w:t xml:space="preserve"> </w:t>
      </w:r>
      <w:r>
        <w:t>in</w:t>
      </w:r>
      <w:r>
        <w:rPr>
          <w:spacing w:val="-3"/>
        </w:rPr>
        <w:t xml:space="preserve"> </w:t>
      </w:r>
      <w:r>
        <w:t>new</w:t>
      </w:r>
      <w:r>
        <w:rPr>
          <w:spacing w:val="-3"/>
        </w:rPr>
        <w:t xml:space="preserve"> </w:t>
      </w:r>
      <w:r>
        <w:t>behaviors that increase positive interactions and improve communication and problem- solving skills (Lam et al). BFT is not manual based, but it applies evidence-based practices in SUD treatment (e.g., contingency management, communication skills training,</w:t>
      </w:r>
      <w:r>
        <w:t xml:space="preserve"> CBT) to family counseling. To facilitate behavioral change in a family to support abstinence, use BFT techniques, including:</w:t>
      </w:r>
    </w:p>
    <w:p w14:paraId="58621C72" w14:textId="77777777" w:rsidR="00010094" w:rsidRDefault="00A12312">
      <w:pPr>
        <w:pStyle w:val="ListParagraph"/>
        <w:numPr>
          <w:ilvl w:val="0"/>
          <w:numId w:val="14"/>
        </w:numPr>
        <w:tabs>
          <w:tab w:val="left" w:pos="760"/>
        </w:tabs>
        <w:spacing w:line="230" w:lineRule="auto"/>
        <w:ind w:right="1505"/>
        <w:rPr>
          <w:rFonts w:ascii="MS PGothic" w:hAnsi="MS PGothic"/>
          <w:sz w:val="28"/>
        </w:rPr>
      </w:pPr>
      <w:r>
        <w:rPr>
          <w:b/>
          <w:position w:val="2"/>
          <w:sz w:val="28"/>
        </w:rPr>
        <w:t>Contingency</w:t>
      </w:r>
      <w:r>
        <w:rPr>
          <w:b/>
          <w:spacing w:val="-5"/>
          <w:position w:val="2"/>
          <w:sz w:val="28"/>
        </w:rPr>
        <w:t xml:space="preserve"> </w:t>
      </w:r>
      <w:r>
        <w:rPr>
          <w:b/>
          <w:position w:val="2"/>
          <w:sz w:val="28"/>
        </w:rPr>
        <w:t>contracting:</w:t>
      </w:r>
      <w:r>
        <w:rPr>
          <w:b/>
          <w:spacing w:val="-5"/>
          <w:position w:val="2"/>
          <w:sz w:val="28"/>
        </w:rPr>
        <w:t xml:space="preserve"> </w:t>
      </w:r>
      <w:r>
        <w:rPr>
          <w:position w:val="2"/>
          <w:sz w:val="28"/>
        </w:rPr>
        <w:t>These</w:t>
      </w:r>
      <w:r>
        <w:rPr>
          <w:spacing w:val="-6"/>
          <w:position w:val="2"/>
          <w:sz w:val="28"/>
        </w:rPr>
        <w:t xml:space="preserve"> </w:t>
      </w:r>
      <w:r>
        <w:rPr>
          <w:position w:val="2"/>
          <w:sz w:val="28"/>
        </w:rPr>
        <w:t>agreements</w:t>
      </w:r>
      <w:r>
        <w:rPr>
          <w:spacing w:val="-5"/>
          <w:position w:val="2"/>
          <w:sz w:val="28"/>
        </w:rPr>
        <w:t xml:space="preserve"> </w:t>
      </w:r>
      <w:r>
        <w:rPr>
          <w:position w:val="2"/>
          <w:sz w:val="28"/>
        </w:rPr>
        <w:t>stipulate</w:t>
      </w:r>
      <w:r>
        <w:rPr>
          <w:spacing w:val="-6"/>
          <w:position w:val="2"/>
          <w:sz w:val="28"/>
        </w:rPr>
        <w:t xml:space="preserve"> </w:t>
      </w:r>
      <w:r>
        <w:rPr>
          <w:position w:val="2"/>
          <w:sz w:val="28"/>
        </w:rPr>
        <w:t>what</w:t>
      </w:r>
      <w:r>
        <w:rPr>
          <w:spacing w:val="-5"/>
          <w:position w:val="2"/>
          <w:sz w:val="28"/>
        </w:rPr>
        <w:t xml:space="preserve"> </w:t>
      </w:r>
      <w:r>
        <w:rPr>
          <w:position w:val="2"/>
          <w:sz w:val="28"/>
        </w:rPr>
        <w:t>each</w:t>
      </w:r>
      <w:r>
        <w:rPr>
          <w:spacing w:val="-5"/>
          <w:position w:val="2"/>
          <w:sz w:val="28"/>
        </w:rPr>
        <w:t xml:space="preserve"> </w:t>
      </w:r>
      <w:r>
        <w:rPr>
          <w:position w:val="2"/>
          <w:sz w:val="28"/>
        </w:rPr>
        <w:t>member</w:t>
      </w:r>
      <w:r>
        <w:rPr>
          <w:spacing w:val="-5"/>
          <w:position w:val="2"/>
          <w:sz w:val="28"/>
        </w:rPr>
        <w:t xml:space="preserve"> </w:t>
      </w:r>
      <w:r>
        <w:rPr>
          <w:position w:val="2"/>
          <w:sz w:val="28"/>
        </w:rPr>
        <w:t xml:space="preserve">will </w:t>
      </w:r>
      <w:r>
        <w:rPr>
          <w:sz w:val="28"/>
        </w:rPr>
        <w:t xml:space="preserve">do in exchange for rewarding behavior from other family </w:t>
      </w:r>
      <w:r>
        <w:rPr>
          <w:sz w:val="28"/>
        </w:rPr>
        <w:t>members. For example, an adolescent might agree to call home regularly while attending a concert in exchange for her parents’</w:t>
      </w:r>
      <w:r>
        <w:rPr>
          <w:spacing w:val="-10"/>
          <w:sz w:val="28"/>
        </w:rPr>
        <w:t xml:space="preserve"> </w:t>
      </w:r>
      <w:r>
        <w:rPr>
          <w:sz w:val="28"/>
        </w:rPr>
        <w:t>permission to attend it.</w:t>
      </w:r>
    </w:p>
    <w:p w14:paraId="46EA3554" w14:textId="77777777" w:rsidR="00010094" w:rsidRDefault="00A12312">
      <w:pPr>
        <w:pStyle w:val="ListParagraph"/>
        <w:numPr>
          <w:ilvl w:val="0"/>
          <w:numId w:val="14"/>
        </w:numPr>
        <w:tabs>
          <w:tab w:val="left" w:pos="760"/>
        </w:tabs>
        <w:spacing w:before="9" w:line="225" w:lineRule="auto"/>
        <w:ind w:right="1597"/>
        <w:rPr>
          <w:rFonts w:ascii="MS PGothic" w:hAnsi="MS PGothic"/>
          <w:sz w:val="28"/>
        </w:rPr>
      </w:pPr>
      <w:r>
        <w:rPr>
          <w:b/>
          <w:position w:val="2"/>
          <w:sz w:val="28"/>
        </w:rPr>
        <w:t xml:space="preserve">Skills training: </w:t>
      </w:r>
      <w:r>
        <w:rPr>
          <w:position w:val="2"/>
          <w:sz w:val="28"/>
        </w:rPr>
        <w:t xml:space="preserve">The counselor may start with general education on </w:t>
      </w:r>
      <w:r>
        <w:rPr>
          <w:sz w:val="28"/>
        </w:rPr>
        <w:t>communication</w:t>
      </w:r>
      <w:r>
        <w:rPr>
          <w:spacing w:val="-4"/>
          <w:sz w:val="28"/>
        </w:rPr>
        <w:t xml:space="preserve"> </w:t>
      </w:r>
      <w:r>
        <w:rPr>
          <w:sz w:val="28"/>
        </w:rPr>
        <w:t>or</w:t>
      </w:r>
      <w:r>
        <w:rPr>
          <w:spacing w:val="-4"/>
          <w:sz w:val="28"/>
        </w:rPr>
        <w:t xml:space="preserve"> </w:t>
      </w:r>
      <w:r>
        <w:rPr>
          <w:sz w:val="28"/>
        </w:rPr>
        <w:t>conflict</w:t>
      </w:r>
      <w:r>
        <w:rPr>
          <w:spacing w:val="-4"/>
          <w:sz w:val="28"/>
        </w:rPr>
        <w:t xml:space="preserve"> </w:t>
      </w:r>
      <w:r>
        <w:rPr>
          <w:sz w:val="28"/>
        </w:rPr>
        <w:t>resolution</w:t>
      </w:r>
      <w:r>
        <w:rPr>
          <w:spacing w:val="-4"/>
          <w:sz w:val="28"/>
        </w:rPr>
        <w:t xml:space="preserve"> </w:t>
      </w:r>
      <w:r>
        <w:rPr>
          <w:sz w:val="28"/>
        </w:rPr>
        <w:t>s</w:t>
      </w:r>
      <w:r>
        <w:rPr>
          <w:sz w:val="28"/>
        </w:rPr>
        <w:t>kills,</w:t>
      </w:r>
      <w:r>
        <w:rPr>
          <w:spacing w:val="-4"/>
          <w:sz w:val="28"/>
        </w:rPr>
        <w:t xml:space="preserve"> </w:t>
      </w:r>
      <w:r>
        <w:rPr>
          <w:sz w:val="28"/>
        </w:rPr>
        <w:t>practice</w:t>
      </w:r>
      <w:r>
        <w:rPr>
          <w:spacing w:val="-5"/>
          <w:sz w:val="28"/>
        </w:rPr>
        <w:t xml:space="preserve"> </w:t>
      </w:r>
      <w:r>
        <w:rPr>
          <w:sz w:val="28"/>
        </w:rPr>
        <w:t>skills</w:t>
      </w:r>
      <w:r>
        <w:rPr>
          <w:spacing w:val="-4"/>
          <w:sz w:val="28"/>
        </w:rPr>
        <w:t xml:space="preserve"> </w:t>
      </w:r>
      <w:r>
        <w:rPr>
          <w:sz w:val="28"/>
        </w:rPr>
        <w:t>in</w:t>
      </w:r>
      <w:r>
        <w:rPr>
          <w:spacing w:val="-4"/>
          <w:sz w:val="28"/>
        </w:rPr>
        <w:t xml:space="preserve"> </w:t>
      </w:r>
      <w:r>
        <w:rPr>
          <w:sz w:val="28"/>
        </w:rPr>
        <w:t>sessions,</w:t>
      </w:r>
      <w:r>
        <w:rPr>
          <w:spacing w:val="-4"/>
          <w:sz w:val="28"/>
        </w:rPr>
        <w:t xml:space="preserve"> </w:t>
      </w:r>
      <w:r>
        <w:rPr>
          <w:sz w:val="28"/>
        </w:rPr>
        <w:t>and</w:t>
      </w:r>
      <w:r>
        <w:rPr>
          <w:spacing w:val="-4"/>
          <w:sz w:val="28"/>
        </w:rPr>
        <w:t xml:space="preserve"> </w:t>
      </w:r>
      <w:r>
        <w:rPr>
          <w:sz w:val="28"/>
        </w:rPr>
        <w:t>get the family to agree to use the skills at home.</w:t>
      </w:r>
    </w:p>
    <w:p w14:paraId="220CB148" w14:textId="77777777" w:rsidR="00010094" w:rsidRDefault="00A12312">
      <w:pPr>
        <w:pStyle w:val="ListParagraph"/>
        <w:numPr>
          <w:ilvl w:val="0"/>
          <w:numId w:val="14"/>
        </w:numPr>
        <w:tabs>
          <w:tab w:val="left" w:pos="760"/>
        </w:tabs>
        <w:spacing w:before="5" w:line="235" w:lineRule="auto"/>
        <w:ind w:right="1364"/>
        <w:rPr>
          <w:rFonts w:ascii="MS PGothic" w:hAnsi="MS PGothic"/>
          <w:sz w:val="28"/>
        </w:rPr>
      </w:pPr>
      <w:r>
        <w:rPr>
          <w:b/>
          <w:position w:val="2"/>
          <w:sz w:val="28"/>
        </w:rPr>
        <w:t xml:space="preserve">Cognitive restructuring: </w:t>
      </w:r>
      <w:r>
        <w:rPr>
          <w:position w:val="2"/>
          <w:sz w:val="28"/>
        </w:rPr>
        <w:t xml:space="preserve">The counselor helps family members voice </w:t>
      </w:r>
      <w:r>
        <w:rPr>
          <w:sz w:val="28"/>
        </w:rPr>
        <w:t>unrealistic or self-limiting beliefs that contribute to substance misuse or other related family problems.</w:t>
      </w:r>
      <w:r>
        <w:rPr>
          <w:spacing w:val="-5"/>
          <w:sz w:val="28"/>
        </w:rPr>
        <w:t xml:space="preserve"> </w:t>
      </w:r>
      <w:r>
        <w:rPr>
          <w:sz w:val="28"/>
        </w:rPr>
        <w:t>An example of a self-defeating personal belief might be: “To ft in (or to cope), I have to use drugs.” Distorted messages from the family might inclu</w:t>
      </w:r>
      <w:r>
        <w:rPr>
          <w:sz w:val="28"/>
        </w:rPr>
        <w:t>de: “He uses drugs because he doesn’t care about us.” or “He’s</w:t>
      </w:r>
      <w:r>
        <w:rPr>
          <w:spacing w:val="-6"/>
          <w:sz w:val="28"/>
        </w:rPr>
        <w:t xml:space="preserve"> </w:t>
      </w:r>
      <w:r>
        <w:rPr>
          <w:sz w:val="28"/>
        </w:rPr>
        <w:t>irresponsible;</w:t>
      </w:r>
      <w:r>
        <w:rPr>
          <w:spacing w:val="-6"/>
          <w:sz w:val="28"/>
        </w:rPr>
        <w:t xml:space="preserve"> </w:t>
      </w:r>
      <w:r>
        <w:rPr>
          <w:sz w:val="28"/>
        </w:rPr>
        <w:t>he’ll</w:t>
      </w:r>
      <w:r>
        <w:rPr>
          <w:spacing w:val="-6"/>
          <w:sz w:val="28"/>
        </w:rPr>
        <w:t xml:space="preserve"> </w:t>
      </w:r>
      <w:r>
        <w:rPr>
          <w:sz w:val="28"/>
        </w:rPr>
        <w:t>never</w:t>
      </w:r>
      <w:r>
        <w:rPr>
          <w:spacing w:val="-6"/>
          <w:sz w:val="28"/>
        </w:rPr>
        <w:t xml:space="preserve"> </w:t>
      </w:r>
      <w:r>
        <w:rPr>
          <w:sz w:val="28"/>
        </w:rPr>
        <w:t>change.”</w:t>
      </w:r>
      <w:r>
        <w:rPr>
          <w:spacing w:val="-11"/>
          <w:sz w:val="28"/>
        </w:rPr>
        <w:t xml:space="preserve"> </w:t>
      </w:r>
      <w:r>
        <w:rPr>
          <w:sz w:val="28"/>
        </w:rPr>
        <w:t>The</w:t>
      </w:r>
      <w:r>
        <w:rPr>
          <w:spacing w:val="-7"/>
          <w:sz w:val="28"/>
        </w:rPr>
        <w:t xml:space="preserve"> </w:t>
      </w:r>
      <w:r>
        <w:rPr>
          <w:sz w:val="28"/>
        </w:rPr>
        <w:t>counselor</w:t>
      </w:r>
      <w:r>
        <w:rPr>
          <w:spacing w:val="-6"/>
          <w:sz w:val="28"/>
        </w:rPr>
        <w:t xml:space="preserve"> </w:t>
      </w:r>
      <w:r>
        <w:rPr>
          <w:sz w:val="28"/>
        </w:rPr>
        <w:t>helps</w:t>
      </w:r>
      <w:r>
        <w:rPr>
          <w:spacing w:val="-6"/>
          <w:sz w:val="28"/>
        </w:rPr>
        <w:t xml:space="preserve"> </w:t>
      </w:r>
      <w:r>
        <w:rPr>
          <w:sz w:val="28"/>
        </w:rPr>
        <w:t>the</w:t>
      </w:r>
      <w:r>
        <w:rPr>
          <w:spacing w:val="-7"/>
          <w:sz w:val="28"/>
        </w:rPr>
        <w:t xml:space="preserve"> </w:t>
      </w:r>
      <w:r>
        <w:rPr>
          <w:sz w:val="28"/>
        </w:rPr>
        <w:t>family</w:t>
      </w:r>
      <w:r>
        <w:rPr>
          <w:spacing w:val="-6"/>
          <w:sz w:val="28"/>
        </w:rPr>
        <w:t xml:space="preserve"> </w:t>
      </w:r>
      <w:r>
        <w:rPr>
          <w:sz w:val="28"/>
        </w:rPr>
        <w:t>replace these</w:t>
      </w:r>
      <w:r>
        <w:rPr>
          <w:spacing w:val="-5"/>
          <w:sz w:val="28"/>
        </w:rPr>
        <w:t xml:space="preserve"> </w:t>
      </w:r>
      <w:r>
        <w:rPr>
          <w:sz w:val="28"/>
        </w:rPr>
        <w:t>self-defeating</w:t>
      </w:r>
      <w:r>
        <w:rPr>
          <w:spacing w:val="-4"/>
          <w:sz w:val="28"/>
        </w:rPr>
        <w:t xml:space="preserve"> </w:t>
      </w:r>
      <w:r>
        <w:rPr>
          <w:sz w:val="28"/>
        </w:rPr>
        <w:t>beliefs</w:t>
      </w:r>
      <w:r>
        <w:rPr>
          <w:spacing w:val="-4"/>
          <w:sz w:val="28"/>
        </w:rPr>
        <w:t xml:space="preserve"> </w:t>
      </w:r>
      <w:r>
        <w:rPr>
          <w:sz w:val="28"/>
        </w:rPr>
        <w:t>with</w:t>
      </w:r>
      <w:r>
        <w:rPr>
          <w:spacing w:val="-4"/>
          <w:sz w:val="28"/>
        </w:rPr>
        <w:t xml:space="preserve"> </w:t>
      </w:r>
      <w:r>
        <w:rPr>
          <w:sz w:val="28"/>
        </w:rPr>
        <w:t>those</w:t>
      </w:r>
      <w:r>
        <w:rPr>
          <w:spacing w:val="-5"/>
          <w:sz w:val="28"/>
        </w:rPr>
        <w:t xml:space="preserve"> </w:t>
      </w:r>
      <w:r>
        <w:rPr>
          <w:sz w:val="28"/>
        </w:rPr>
        <w:t>that</w:t>
      </w:r>
      <w:r>
        <w:rPr>
          <w:spacing w:val="-4"/>
          <w:sz w:val="28"/>
        </w:rPr>
        <w:t xml:space="preserve"> </w:t>
      </w:r>
      <w:r>
        <w:rPr>
          <w:sz w:val="28"/>
        </w:rPr>
        <w:t>facilitate</w:t>
      </w:r>
      <w:r>
        <w:rPr>
          <w:spacing w:val="-5"/>
          <w:sz w:val="28"/>
        </w:rPr>
        <w:t xml:space="preserve"> </w:t>
      </w:r>
      <w:r>
        <w:rPr>
          <w:sz w:val="28"/>
        </w:rPr>
        <w:t>recovery</w:t>
      </w:r>
      <w:r>
        <w:rPr>
          <w:spacing w:val="-4"/>
          <w:sz w:val="28"/>
        </w:rPr>
        <w:t xml:space="preserve"> </w:t>
      </w:r>
      <w:r>
        <w:rPr>
          <w:sz w:val="28"/>
        </w:rPr>
        <w:t>and</w:t>
      </w:r>
      <w:r>
        <w:rPr>
          <w:spacing w:val="-4"/>
          <w:sz w:val="28"/>
        </w:rPr>
        <w:t xml:space="preserve"> </w:t>
      </w:r>
      <w:r>
        <w:rPr>
          <w:sz w:val="28"/>
        </w:rPr>
        <w:t>individual</w:t>
      </w:r>
      <w:r>
        <w:rPr>
          <w:spacing w:val="-4"/>
          <w:sz w:val="28"/>
        </w:rPr>
        <w:t xml:space="preserve"> </w:t>
      </w:r>
      <w:r>
        <w:rPr>
          <w:sz w:val="28"/>
        </w:rPr>
        <w:t>and family strengths.</w:t>
      </w:r>
    </w:p>
    <w:p w14:paraId="5BF9E1DC" w14:textId="77777777" w:rsidR="00010094" w:rsidRDefault="00010094">
      <w:pPr>
        <w:pStyle w:val="BodyText"/>
        <w:spacing w:before="5"/>
        <w:rPr>
          <w:sz w:val="27"/>
        </w:rPr>
      </w:pPr>
    </w:p>
    <w:p w14:paraId="1C5A926F" w14:textId="77777777" w:rsidR="00010094" w:rsidRDefault="00A12312">
      <w:pPr>
        <w:pStyle w:val="Heading4"/>
      </w:pPr>
      <w:r>
        <w:rPr>
          <w:color w:val="004D7F"/>
        </w:rPr>
        <w:t>Family</w:t>
      </w:r>
      <w:r>
        <w:rPr>
          <w:color w:val="004D7F"/>
          <w:spacing w:val="-3"/>
        </w:rPr>
        <w:t xml:space="preserve"> </w:t>
      </w:r>
      <w:r>
        <w:rPr>
          <w:color w:val="004D7F"/>
        </w:rPr>
        <w:t>Behavior</w:t>
      </w:r>
      <w:r>
        <w:rPr>
          <w:color w:val="004D7F"/>
          <w:spacing w:val="-1"/>
        </w:rPr>
        <w:t xml:space="preserve"> </w:t>
      </w:r>
      <w:r>
        <w:rPr>
          <w:color w:val="004D7F"/>
        </w:rPr>
        <w:t>Loop</w:t>
      </w:r>
      <w:r>
        <w:rPr>
          <w:color w:val="004D7F"/>
          <w:spacing w:val="-1"/>
        </w:rPr>
        <w:t xml:space="preserve"> </w:t>
      </w:r>
      <w:r>
        <w:rPr>
          <w:color w:val="004D7F"/>
          <w:spacing w:val="-2"/>
        </w:rPr>
        <w:t>Mapping</w:t>
      </w:r>
    </w:p>
    <w:p w14:paraId="59B07A2C" w14:textId="77777777" w:rsidR="00010094" w:rsidRDefault="00A12312">
      <w:pPr>
        <w:pStyle w:val="BodyText"/>
        <w:ind w:left="400" w:right="1353"/>
      </w:pPr>
      <w:r>
        <w:t xml:space="preserve">The family behavior loop map is a step-by step behavioral chain analysis of the family’s interactions and the sequence of events that lead to substance use behaviors and episodes when the client with an </w:t>
      </w:r>
      <w:proofErr w:type="gramStart"/>
      <w:r>
        <w:t>SUD refrains</w:t>
      </w:r>
      <w:proofErr w:type="gramEnd"/>
      <w:r>
        <w:t xml:space="preserve"> from substance use (</w:t>
      </w:r>
      <w:proofErr w:type="spellStart"/>
      <w:r>
        <w:t>Liepman</w:t>
      </w:r>
      <w:proofErr w:type="spellEnd"/>
      <w:r>
        <w:t xml:space="preserve">, </w:t>
      </w:r>
      <w:proofErr w:type="spellStart"/>
      <w:r>
        <w:t>Flachier</w:t>
      </w:r>
      <w:proofErr w:type="spellEnd"/>
      <w:r>
        <w:t>, &amp;</w:t>
      </w:r>
      <w:r>
        <w:t xml:space="preserve"> Tareen). The entire family is involved in the mapping process. Older children and adolescents contribute verbally to mapping, and younger children offer information about family interactions via their behavior (</w:t>
      </w:r>
      <w:proofErr w:type="spellStart"/>
      <w:r>
        <w:t>Liepman</w:t>
      </w:r>
      <w:proofErr w:type="spellEnd"/>
      <w:r>
        <w:t xml:space="preserve"> et al.). This visual representation </w:t>
      </w:r>
      <w:r>
        <w:t>helps family members see their contributions</w:t>
      </w:r>
      <w:r>
        <w:rPr>
          <w:spacing w:val="-4"/>
        </w:rPr>
        <w:t xml:space="preserve"> </w:t>
      </w:r>
      <w:r>
        <w:t>to</w:t>
      </w:r>
      <w:r>
        <w:rPr>
          <w:spacing w:val="-4"/>
        </w:rPr>
        <w:t xml:space="preserve"> </w:t>
      </w:r>
      <w:r>
        <w:t>this</w:t>
      </w:r>
      <w:r>
        <w:rPr>
          <w:spacing w:val="-4"/>
        </w:rPr>
        <w:t xml:space="preserve"> </w:t>
      </w:r>
      <w:r>
        <w:t>systemic,</w:t>
      </w:r>
      <w:r>
        <w:rPr>
          <w:spacing w:val="-4"/>
        </w:rPr>
        <w:t xml:space="preserve"> </w:t>
      </w:r>
      <w:r>
        <w:t>interactive</w:t>
      </w:r>
      <w:r>
        <w:rPr>
          <w:spacing w:val="-5"/>
        </w:rPr>
        <w:t xml:space="preserve"> </w:t>
      </w:r>
      <w:r>
        <w:t>process.</w:t>
      </w:r>
      <w:r>
        <w:rPr>
          <w:spacing w:val="-4"/>
        </w:rPr>
        <w:t xml:space="preserve"> </w:t>
      </w:r>
      <w:r>
        <w:t>It</w:t>
      </w:r>
      <w:r>
        <w:rPr>
          <w:spacing w:val="-5"/>
        </w:rPr>
        <w:t xml:space="preserve"> </w:t>
      </w:r>
      <w:r>
        <w:t>emphasizes</w:t>
      </w:r>
      <w:r>
        <w:rPr>
          <w:spacing w:val="-4"/>
        </w:rPr>
        <w:t xml:space="preserve"> </w:t>
      </w:r>
      <w:r>
        <w:t>that</w:t>
      </w:r>
      <w:r>
        <w:rPr>
          <w:spacing w:val="-4"/>
        </w:rPr>
        <w:t xml:space="preserve"> </w:t>
      </w:r>
      <w:r>
        <w:t>no</w:t>
      </w:r>
      <w:r>
        <w:rPr>
          <w:spacing w:val="-4"/>
        </w:rPr>
        <w:t xml:space="preserve"> </w:t>
      </w:r>
      <w:r>
        <w:t>one</w:t>
      </w:r>
      <w:r>
        <w:rPr>
          <w:spacing w:val="-5"/>
        </w:rPr>
        <w:t xml:space="preserve"> </w:t>
      </w:r>
      <w:r>
        <w:t>person is the cause or victim of the negative effects of substance use behaviors</w:t>
      </w:r>
    </w:p>
    <w:p w14:paraId="624BDF9F" w14:textId="77777777" w:rsidR="00010094" w:rsidRDefault="00A12312">
      <w:pPr>
        <w:pStyle w:val="BodyText"/>
        <w:spacing w:line="303" w:lineRule="exact"/>
        <w:ind w:left="400"/>
      </w:pPr>
      <w:r>
        <w:t>(</w:t>
      </w:r>
      <w:proofErr w:type="spellStart"/>
      <w:r>
        <w:t>Liepman</w:t>
      </w:r>
      <w:proofErr w:type="spellEnd"/>
      <w:r>
        <w:rPr>
          <w:spacing w:val="-5"/>
        </w:rPr>
        <w:t xml:space="preserve"> </w:t>
      </w:r>
      <w:r>
        <w:t>et</w:t>
      </w:r>
      <w:r>
        <w:rPr>
          <w:spacing w:val="-2"/>
        </w:rPr>
        <w:t xml:space="preserve"> </w:t>
      </w:r>
      <w:r>
        <w:t>al.).</w:t>
      </w:r>
      <w:r>
        <w:rPr>
          <w:spacing w:val="-7"/>
        </w:rPr>
        <w:t xml:space="preserve"> </w:t>
      </w:r>
      <w:r>
        <w:t>The</w:t>
      </w:r>
      <w:r>
        <w:rPr>
          <w:spacing w:val="-3"/>
        </w:rPr>
        <w:t xml:space="preserve"> </w:t>
      </w:r>
      <w:r>
        <w:t>map</w:t>
      </w:r>
      <w:r>
        <w:rPr>
          <w:spacing w:val="-2"/>
        </w:rPr>
        <w:t xml:space="preserve"> </w:t>
      </w:r>
      <w:r>
        <w:t>identifies</w:t>
      </w:r>
      <w:r>
        <w:rPr>
          <w:spacing w:val="-2"/>
        </w:rPr>
        <w:t xml:space="preserve"> </w:t>
      </w:r>
      <w:r>
        <w:t>alternative</w:t>
      </w:r>
      <w:r>
        <w:rPr>
          <w:spacing w:val="-3"/>
        </w:rPr>
        <w:t xml:space="preserve"> </w:t>
      </w:r>
      <w:r>
        <w:t>behaviors,</w:t>
      </w:r>
      <w:r>
        <w:rPr>
          <w:spacing w:val="-2"/>
        </w:rPr>
        <w:t xml:space="preserve"> </w:t>
      </w:r>
      <w:r>
        <w:t>thoughts,</w:t>
      </w:r>
      <w:r>
        <w:rPr>
          <w:spacing w:val="-2"/>
        </w:rPr>
        <w:t xml:space="preserve"> </w:t>
      </w:r>
      <w:r>
        <w:t>and</w:t>
      </w:r>
      <w:r>
        <w:rPr>
          <w:spacing w:val="-2"/>
        </w:rPr>
        <w:t xml:space="preserve"> feelings</w:t>
      </w:r>
    </w:p>
    <w:p w14:paraId="13CEB759" w14:textId="77777777" w:rsidR="00010094" w:rsidRDefault="00A12312">
      <w:pPr>
        <w:pStyle w:val="BodyText"/>
        <w:ind w:left="400" w:right="1353"/>
      </w:pPr>
      <w:r>
        <w:t>that</w:t>
      </w:r>
      <w:r>
        <w:rPr>
          <w:spacing w:val="-3"/>
        </w:rPr>
        <w:t xml:space="preserve"> </w:t>
      </w:r>
      <w:r>
        <w:t>lead</w:t>
      </w:r>
      <w:r>
        <w:rPr>
          <w:spacing w:val="-3"/>
        </w:rPr>
        <w:t xml:space="preserve"> </w:t>
      </w:r>
      <w:r>
        <w:t>to</w:t>
      </w:r>
      <w:r>
        <w:rPr>
          <w:spacing w:val="-3"/>
        </w:rPr>
        <w:t xml:space="preserve"> </w:t>
      </w:r>
      <w:r>
        <w:t>“not</w:t>
      </w:r>
      <w:r>
        <w:rPr>
          <w:spacing w:val="-4"/>
        </w:rPr>
        <w:t xml:space="preserve"> </w:t>
      </w:r>
      <w:r>
        <w:t>using”</w:t>
      </w:r>
      <w:r>
        <w:rPr>
          <w:spacing w:val="-4"/>
        </w:rPr>
        <w:t xml:space="preserve"> </w:t>
      </w:r>
      <w:r>
        <w:t>and</w:t>
      </w:r>
      <w:r>
        <w:rPr>
          <w:spacing w:val="-3"/>
        </w:rPr>
        <w:t xml:space="preserve"> </w:t>
      </w:r>
      <w:r>
        <w:t>presents</w:t>
      </w:r>
      <w:r>
        <w:rPr>
          <w:spacing w:val="-3"/>
        </w:rPr>
        <w:t xml:space="preserve"> </w:t>
      </w:r>
      <w:r>
        <w:t>possibilities</w:t>
      </w:r>
      <w:r>
        <w:rPr>
          <w:spacing w:val="-3"/>
        </w:rPr>
        <w:t xml:space="preserve"> </w:t>
      </w:r>
      <w:r>
        <w:t>for</w:t>
      </w:r>
      <w:r>
        <w:rPr>
          <w:spacing w:val="-3"/>
        </w:rPr>
        <w:t xml:space="preserve"> </w:t>
      </w:r>
      <w:r>
        <w:t>discussing</w:t>
      </w:r>
      <w:r>
        <w:rPr>
          <w:spacing w:val="-3"/>
        </w:rPr>
        <w:t xml:space="preserve"> </w:t>
      </w:r>
      <w:r>
        <w:t>ways</w:t>
      </w:r>
      <w:r>
        <w:rPr>
          <w:spacing w:val="-3"/>
        </w:rPr>
        <w:t xml:space="preserve"> </w:t>
      </w:r>
      <w:r>
        <w:t>to</w:t>
      </w:r>
      <w:r>
        <w:rPr>
          <w:spacing w:val="-3"/>
        </w:rPr>
        <w:t xml:space="preserve"> </w:t>
      </w:r>
      <w:r>
        <w:t>break</w:t>
      </w:r>
      <w:r>
        <w:rPr>
          <w:spacing w:val="-3"/>
        </w:rPr>
        <w:t xml:space="preserve"> </w:t>
      </w:r>
      <w:r>
        <w:t xml:space="preserve">the chain of events. This strategy is rather involved. Providers who wish to use it in their work with families in SUD treatment should seek </w:t>
      </w:r>
      <w:r>
        <w:t>training by a family counselor experienced in its application.</w:t>
      </w:r>
    </w:p>
    <w:p w14:paraId="7C5C89F9" w14:textId="77777777" w:rsidR="00010094" w:rsidRDefault="00010094">
      <w:pPr>
        <w:sectPr w:rsidR="00010094">
          <w:pgSz w:w="12240" w:h="15840"/>
          <w:pgMar w:top="980" w:right="100" w:bottom="280" w:left="1040" w:header="714" w:footer="0" w:gutter="0"/>
          <w:cols w:space="720"/>
        </w:sectPr>
      </w:pPr>
    </w:p>
    <w:p w14:paraId="052621F4" w14:textId="77777777" w:rsidR="00010094" w:rsidRDefault="00A12312">
      <w:pPr>
        <w:pStyle w:val="Heading3"/>
        <w:spacing w:before="138" w:line="365" w:lineRule="exact"/>
        <w:ind w:left="600"/>
      </w:pPr>
      <w:r>
        <w:lastRenderedPageBreak/>
        <w:pict w14:anchorId="0AFBA9BE">
          <v:group id="docshapegroup63" o:spid="_x0000_s2079" style="position:absolute;left:0;text-align:left;margin-left:71.95pt;margin-top:.3pt;width:540.1pt;height:553pt;z-index:-16780288;mso-position-horizontal-relative:page" coordorigin="1439,6" coordsize="10802,11060">
            <v:shape id="docshape64" o:spid="_x0000_s2081" type="#_x0000_t75" style="position:absolute;left:1500;top:55;width:10680;height:10950">
              <v:imagedata r:id="rId36" o:title=""/>
            </v:shape>
            <v:shape id="docshape65" o:spid="_x0000_s2080" type="#_x0000_t75" style="position:absolute;left:1439;top:5;width:10802;height:11060">
              <v:imagedata r:id="rId37" o:title=""/>
            </v:shape>
            <w10:wrap anchorx="page"/>
          </v:group>
        </w:pict>
      </w:r>
      <w:r>
        <w:t>CLINICAL:</w:t>
      </w:r>
      <w:r>
        <w:rPr>
          <w:spacing w:val="3"/>
        </w:rPr>
        <w:t xml:space="preserve"> </w:t>
      </w:r>
      <w:r>
        <w:t>COGNITIVE</w:t>
      </w:r>
      <w:r>
        <w:rPr>
          <w:spacing w:val="3"/>
        </w:rPr>
        <w:t xml:space="preserve"> </w:t>
      </w:r>
      <w:r>
        <w:t>RE</w:t>
      </w:r>
      <w:r>
        <w:rPr>
          <w:spacing w:val="-146"/>
        </w:rPr>
        <w:t>S</w:t>
      </w:r>
      <w:r>
        <w:rPr>
          <w:rFonts w:ascii="Arial"/>
          <w:b w:val="0"/>
          <w:spacing w:val="-10"/>
          <w:w w:val="97"/>
          <w:position w:val="8"/>
          <w:sz w:val="24"/>
        </w:rPr>
        <w:t>P</w:t>
      </w:r>
      <w:r>
        <w:rPr>
          <w:spacing w:val="-177"/>
        </w:rPr>
        <w:t>T</w:t>
      </w:r>
      <w:r>
        <w:rPr>
          <w:rFonts w:ascii="Arial"/>
          <w:b w:val="0"/>
          <w:w w:val="96"/>
          <w:position w:val="8"/>
          <w:sz w:val="24"/>
        </w:rPr>
        <w:t>a</w:t>
      </w:r>
      <w:r>
        <w:rPr>
          <w:rFonts w:ascii="Arial"/>
          <w:b w:val="0"/>
          <w:spacing w:val="-90"/>
          <w:w w:val="103"/>
          <w:position w:val="8"/>
          <w:sz w:val="24"/>
        </w:rPr>
        <w:t>g</w:t>
      </w:r>
      <w:r>
        <w:rPr>
          <w:spacing w:val="-113"/>
        </w:rPr>
        <w:t>R</w:t>
      </w:r>
      <w:r>
        <w:rPr>
          <w:rFonts w:ascii="Arial"/>
          <w:b w:val="0"/>
          <w:spacing w:val="-17"/>
          <w:w w:val="96"/>
          <w:position w:val="8"/>
          <w:sz w:val="24"/>
        </w:rPr>
        <w:t>e</w:t>
      </w:r>
      <w:r>
        <w:rPr>
          <w:spacing w:val="-120"/>
        </w:rPr>
        <w:t>U</w:t>
      </w:r>
      <w:r>
        <w:rPr>
          <w:rFonts w:ascii="Arial"/>
          <w:b w:val="0"/>
          <w:spacing w:val="-15"/>
          <w:w w:val="99"/>
          <w:position w:val="8"/>
          <w:sz w:val="24"/>
        </w:rPr>
        <w:t>3</w:t>
      </w:r>
      <w:r>
        <w:rPr>
          <w:spacing w:val="-188"/>
        </w:rPr>
        <w:t>C</w:t>
      </w:r>
      <w:r>
        <w:rPr>
          <w:rFonts w:ascii="Arial"/>
          <w:b w:val="0"/>
          <w:w w:val="99"/>
          <w:position w:val="8"/>
          <w:sz w:val="24"/>
        </w:rPr>
        <w:t>8</w:t>
      </w:r>
      <w:r>
        <w:rPr>
          <w:rFonts w:ascii="Arial"/>
          <w:b w:val="0"/>
          <w:spacing w:val="-10"/>
          <w:position w:val="8"/>
          <w:sz w:val="24"/>
        </w:rPr>
        <w:t xml:space="preserve"> </w:t>
      </w:r>
      <w:r>
        <w:rPr>
          <w:spacing w:val="-175"/>
          <w:w w:val="99"/>
        </w:rPr>
        <w:t>T</w:t>
      </w:r>
      <w:r>
        <w:rPr>
          <w:rFonts w:ascii="Arial"/>
          <w:b w:val="0"/>
          <w:w w:val="102"/>
          <w:position w:val="8"/>
          <w:sz w:val="24"/>
        </w:rPr>
        <w:t>o</w:t>
      </w:r>
      <w:r>
        <w:rPr>
          <w:rFonts w:ascii="Arial"/>
          <w:b w:val="0"/>
          <w:spacing w:val="-35"/>
          <w:w w:val="105"/>
          <w:position w:val="8"/>
          <w:sz w:val="24"/>
        </w:rPr>
        <w:t>f</w:t>
      </w:r>
      <w:r>
        <w:rPr>
          <w:spacing w:val="-102"/>
          <w:w w:val="99"/>
        </w:rPr>
        <w:t>U</w:t>
      </w:r>
      <w:r>
        <w:rPr>
          <w:rFonts w:ascii="Arial"/>
          <w:b w:val="0"/>
          <w:spacing w:val="-33"/>
          <w:w w:val="98"/>
          <w:position w:val="8"/>
          <w:sz w:val="24"/>
        </w:rPr>
        <w:t>1</w:t>
      </w:r>
      <w:r>
        <w:rPr>
          <w:spacing w:val="-171"/>
          <w:w w:val="99"/>
        </w:rPr>
        <w:t>R</w:t>
      </w:r>
      <w:r>
        <w:rPr>
          <w:rFonts w:ascii="Arial"/>
          <w:b w:val="0"/>
          <w:w w:val="98"/>
          <w:position w:val="8"/>
          <w:sz w:val="24"/>
        </w:rPr>
        <w:t>0</w:t>
      </w:r>
      <w:r>
        <w:rPr>
          <w:rFonts w:ascii="Arial"/>
          <w:b w:val="0"/>
          <w:spacing w:val="-97"/>
          <w:w w:val="98"/>
          <w:position w:val="8"/>
          <w:sz w:val="24"/>
        </w:rPr>
        <w:t>9</w:t>
      </w:r>
      <w:r>
        <w:rPr>
          <w:w w:val="99"/>
        </w:rPr>
        <w:t>ING</w:t>
      </w:r>
      <w:r>
        <w:rPr>
          <w:spacing w:val="-13"/>
          <w:w w:val="99"/>
        </w:rPr>
        <w:t xml:space="preserve"> </w:t>
      </w:r>
      <w:r>
        <w:t>AND</w:t>
      </w:r>
      <w:r>
        <w:rPr>
          <w:spacing w:val="3"/>
        </w:rPr>
        <w:t xml:space="preserve"> </w:t>
      </w:r>
      <w:r>
        <w:t>PROBLEM-</w:t>
      </w:r>
      <w:r>
        <w:rPr>
          <w:spacing w:val="-2"/>
        </w:rPr>
        <w:t>SOLVING</w:t>
      </w:r>
    </w:p>
    <w:p w14:paraId="22F130EF" w14:textId="77777777" w:rsidR="00010094" w:rsidRDefault="00A12312">
      <w:pPr>
        <w:pStyle w:val="BodyText"/>
        <w:ind w:left="600"/>
      </w:pPr>
      <w:r>
        <w:t>The</w:t>
      </w:r>
      <w:r>
        <w:rPr>
          <w:spacing w:val="-5"/>
        </w:rPr>
        <w:t xml:space="preserve"> </w:t>
      </w:r>
      <w:r>
        <w:t>following</w:t>
      </w:r>
      <w:r>
        <w:rPr>
          <w:spacing w:val="-4"/>
        </w:rPr>
        <w:t xml:space="preserve"> </w:t>
      </w:r>
      <w:r>
        <w:t>clinical</w:t>
      </w:r>
      <w:r>
        <w:rPr>
          <w:spacing w:val="-4"/>
        </w:rPr>
        <w:t xml:space="preserve"> </w:t>
      </w:r>
      <w:r>
        <w:t>scenario,</w:t>
      </w:r>
      <w:r>
        <w:rPr>
          <w:spacing w:val="-4"/>
        </w:rPr>
        <w:t xml:space="preserve"> </w:t>
      </w:r>
      <w:r>
        <w:t>demonstrates</w:t>
      </w:r>
      <w:r>
        <w:rPr>
          <w:spacing w:val="-4"/>
        </w:rPr>
        <w:t xml:space="preserve"> </w:t>
      </w:r>
      <w:r>
        <w:t>the</w:t>
      </w:r>
      <w:r>
        <w:rPr>
          <w:spacing w:val="-5"/>
        </w:rPr>
        <w:t xml:space="preserve"> </w:t>
      </w:r>
      <w:r>
        <w:t>BFT</w:t>
      </w:r>
      <w:r>
        <w:rPr>
          <w:spacing w:val="-10"/>
        </w:rPr>
        <w:t xml:space="preserve"> </w:t>
      </w:r>
      <w:r>
        <w:t>strategies</w:t>
      </w:r>
      <w:r>
        <w:rPr>
          <w:spacing w:val="-4"/>
        </w:rPr>
        <w:t xml:space="preserve"> </w:t>
      </w:r>
      <w:r>
        <w:t>of</w:t>
      </w:r>
      <w:r>
        <w:rPr>
          <w:spacing w:val="-4"/>
        </w:rPr>
        <w:t xml:space="preserve"> </w:t>
      </w:r>
      <w:r>
        <w:t>promoting</w:t>
      </w:r>
      <w:r>
        <w:rPr>
          <w:spacing w:val="-4"/>
        </w:rPr>
        <w:t xml:space="preserve"> </w:t>
      </w:r>
      <w:r>
        <w:t>cognitive restructuring and enhancing problem-solving:</w:t>
      </w:r>
    </w:p>
    <w:p w14:paraId="19EF0982" w14:textId="77777777" w:rsidR="00010094" w:rsidRDefault="00010094">
      <w:pPr>
        <w:pStyle w:val="BodyText"/>
        <w:spacing w:before="5"/>
        <w:rPr>
          <w:sz w:val="27"/>
        </w:rPr>
      </w:pPr>
    </w:p>
    <w:p w14:paraId="024C7B0D" w14:textId="77777777" w:rsidR="00010094" w:rsidRDefault="00A12312">
      <w:pPr>
        <w:pStyle w:val="BodyText"/>
        <w:ind w:left="600" w:right="108"/>
      </w:pPr>
      <w:r>
        <w:rPr>
          <w:b/>
        </w:rPr>
        <w:t xml:space="preserve">Family: </w:t>
      </w:r>
      <w:r>
        <w:t>Peter, a 17-year-old White adolescent, was referred for SUD treatment. He acknowledged that he drank alcohol and smoked marijuana but minimized his substance</w:t>
      </w:r>
      <w:r>
        <w:rPr>
          <w:spacing w:val="40"/>
        </w:rPr>
        <w:t xml:space="preserve"> </w:t>
      </w:r>
      <w:r>
        <w:t>use.</w:t>
      </w:r>
      <w:r>
        <w:rPr>
          <w:spacing w:val="-3"/>
        </w:rPr>
        <w:t xml:space="preserve"> </w:t>
      </w:r>
      <w:r>
        <w:t>Peter’s</w:t>
      </w:r>
      <w:r>
        <w:rPr>
          <w:spacing w:val="-3"/>
        </w:rPr>
        <w:t xml:space="preserve"> </w:t>
      </w:r>
      <w:r>
        <w:t>parents</w:t>
      </w:r>
      <w:r>
        <w:rPr>
          <w:spacing w:val="-3"/>
        </w:rPr>
        <w:t xml:space="preserve"> </w:t>
      </w:r>
      <w:r>
        <w:t>reported</w:t>
      </w:r>
      <w:r>
        <w:rPr>
          <w:spacing w:val="-3"/>
        </w:rPr>
        <w:t xml:space="preserve"> </w:t>
      </w:r>
      <w:r>
        <w:t>he</w:t>
      </w:r>
      <w:r>
        <w:rPr>
          <w:spacing w:val="-4"/>
        </w:rPr>
        <w:t xml:space="preserve"> </w:t>
      </w:r>
      <w:r>
        <w:t>h</w:t>
      </w:r>
      <w:r>
        <w:t>ad</w:t>
      </w:r>
      <w:r>
        <w:rPr>
          <w:spacing w:val="-3"/>
        </w:rPr>
        <w:t xml:space="preserve"> </w:t>
      </w:r>
      <w:r>
        <w:t>come</w:t>
      </w:r>
      <w:r>
        <w:rPr>
          <w:spacing w:val="-4"/>
        </w:rPr>
        <w:t xml:space="preserve"> </w:t>
      </w:r>
      <w:r>
        <w:t>home</w:t>
      </w:r>
      <w:r>
        <w:rPr>
          <w:spacing w:val="-4"/>
        </w:rPr>
        <w:t xml:space="preserve"> </w:t>
      </w:r>
      <w:r>
        <w:t>a</w:t>
      </w:r>
      <w:r>
        <w:rPr>
          <w:spacing w:val="-4"/>
        </w:rPr>
        <w:t xml:space="preserve"> </w:t>
      </w:r>
      <w:r>
        <w:t>week</w:t>
      </w:r>
      <w:r>
        <w:rPr>
          <w:spacing w:val="-3"/>
        </w:rPr>
        <w:t xml:space="preserve"> </w:t>
      </w:r>
      <w:r>
        <w:t>earlier</w:t>
      </w:r>
      <w:r>
        <w:rPr>
          <w:spacing w:val="-3"/>
        </w:rPr>
        <w:t xml:space="preserve"> </w:t>
      </w:r>
      <w:r>
        <w:t>with</w:t>
      </w:r>
      <w:r>
        <w:rPr>
          <w:spacing w:val="-3"/>
        </w:rPr>
        <w:t xml:space="preserve"> </w:t>
      </w:r>
      <w:r>
        <w:t>a</w:t>
      </w:r>
      <w:r>
        <w:rPr>
          <w:spacing w:val="-4"/>
        </w:rPr>
        <w:t xml:space="preserve"> </w:t>
      </w:r>
      <w:r>
        <w:t>strong</w:t>
      </w:r>
      <w:r>
        <w:rPr>
          <w:spacing w:val="-3"/>
        </w:rPr>
        <w:t xml:space="preserve"> </w:t>
      </w:r>
      <w:r>
        <w:t>smell</w:t>
      </w:r>
      <w:r>
        <w:rPr>
          <w:spacing w:val="-3"/>
        </w:rPr>
        <w:t xml:space="preserve"> </w:t>
      </w:r>
      <w:r>
        <w:t>of</w:t>
      </w:r>
      <w:r>
        <w:rPr>
          <w:spacing w:val="-3"/>
        </w:rPr>
        <w:t xml:space="preserve"> </w:t>
      </w:r>
      <w:r>
        <w:t>alcohol on his breath. The next morning, they confronted him about drinking and drug use. He denied currently using marijuana, saying, “It’s not a big deal. I just tried marijuana once.”</w:t>
      </w:r>
    </w:p>
    <w:p w14:paraId="4B194563" w14:textId="77777777" w:rsidR="00010094" w:rsidRDefault="00010094">
      <w:pPr>
        <w:pStyle w:val="BodyText"/>
        <w:spacing w:before="11"/>
        <w:rPr>
          <w:sz w:val="26"/>
        </w:rPr>
      </w:pPr>
    </w:p>
    <w:p w14:paraId="2387D27E" w14:textId="77777777" w:rsidR="00010094" w:rsidRDefault="00A12312">
      <w:pPr>
        <w:pStyle w:val="BodyText"/>
        <w:ind w:left="600" w:right="108"/>
      </w:pPr>
      <w:r>
        <w:t>Despite Peter’s d</w:t>
      </w:r>
      <w:r>
        <w:t>enial, his parents found three marijuana cigarettes in his bedroom. For at least</w:t>
      </w:r>
      <w:r>
        <w:rPr>
          <w:spacing w:val="-4"/>
        </w:rPr>
        <w:t xml:space="preserve"> </w:t>
      </w:r>
      <w:r>
        <w:t>a</w:t>
      </w:r>
      <w:r>
        <w:rPr>
          <w:spacing w:val="-5"/>
        </w:rPr>
        <w:t xml:space="preserve"> </w:t>
      </w:r>
      <w:r>
        <w:t>year,</w:t>
      </w:r>
      <w:r>
        <w:rPr>
          <w:spacing w:val="-4"/>
        </w:rPr>
        <w:t xml:space="preserve"> </w:t>
      </w:r>
      <w:r>
        <w:t>they</w:t>
      </w:r>
      <w:r>
        <w:rPr>
          <w:spacing w:val="-4"/>
        </w:rPr>
        <w:t xml:space="preserve"> </w:t>
      </w:r>
      <w:r>
        <w:t>had</w:t>
      </w:r>
      <w:r>
        <w:rPr>
          <w:spacing w:val="-4"/>
        </w:rPr>
        <w:t xml:space="preserve"> </w:t>
      </w:r>
      <w:r>
        <w:t>suspected</w:t>
      </w:r>
      <w:r>
        <w:rPr>
          <w:spacing w:val="-4"/>
        </w:rPr>
        <w:t xml:space="preserve"> </w:t>
      </w:r>
      <w:r>
        <w:t>Peter</w:t>
      </w:r>
      <w:r>
        <w:rPr>
          <w:spacing w:val="-4"/>
        </w:rPr>
        <w:t xml:space="preserve"> </w:t>
      </w:r>
      <w:r>
        <w:t>was</w:t>
      </w:r>
      <w:r>
        <w:rPr>
          <w:spacing w:val="-4"/>
        </w:rPr>
        <w:t xml:space="preserve"> </w:t>
      </w:r>
      <w:r>
        <w:t>using</w:t>
      </w:r>
      <w:r>
        <w:rPr>
          <w:spacing w:val="-4"/>
        </w:rPr>
        <w:t xml:space="preserve"> </w:t>
      </w:r>
      <w:r>
        <w:t>drugs.</w:t>
      </w:r>
      <w:r>
        <w:rPr>
          <w:spacing w:val="-10"/>
        </w:rPr>
        <w:t xml:space="preserve"> </w:t>
      </w:r>
      <w:r>
        <w:t>Their</w:t>
      </w:r>
      <w:r>
        <w:rPr>
          <w:spacing w:val="-4"/>
        </w:rPr>
        <w:t xml:space="preserve"> </w:t>
      </w:r>
      <w:r>
        <w:t>concern</w:t>
      </w:r>
      <w:r>
        <w:rPr>
          <w:spacing w:val="-4"/>
        </w:rPr>
        <w:t xml:space="preserve"> </w:t>
      </w:r>
      <w:r>
        <w:t>was</w:t>
      </w:r>
      <w:r>
        <w:rPr>
          <w:spacing w:val="-4"/>
        </w:rPr>
        <w:t xml:space="preserve"> </w:t>
      </w:r>
      <w:r>
        <w:t>based</w:t>
      </w:r>
      <w:r>
        <w:rPr>
          <w:spacing w:val="-4"/>
        </w:rPr>
        <w:t xml:space="preserve"> </w:t>
      </w:r>
      <w:r>
        <w:t>on</w:t>
      </w:r>
      <w:r>
        <w:rPr>
          <w:spacing w:val="-4"/>
        </w:rPr>
        <w:t xml:space="preserve"> </w:t>
      </w:r>
      <w:r>
        <w:t>Peter’s falling grades, his increasingly disheveled appearance, and his new tendency to borrow money from relatives and friends, usually without repaying it.</w:t>
      </w:r>
    </w:p>
    <w:p w14:paraId="2CA2E8FE" w14:textId="77777777" w:rsidR="00010094" w:rsidRDefault="00010094">
      <w:pPr>
        <w:pStyle w:val="BodyText"/>
        <w:spacing w:before="1"/>
        <w:rPr>
          <w:sz w:val="27"/>
        </w:rPr>
      </w:pPr>
    </w:p>
    <w:p w14:paraId="00D11B1D" w14:textId="77777777" w:rsidR="00010094" w:rsidRDefault="00A12312">
      <w:pPr>
        <w:pStyle w:val="BodyText"/>
        <w:spacing w:before="1"/>
        <w:ind w:left="600" w:right="155"/>
      </w:pPr>
      <w:r>
        <w:t>Peter’s older sister Nancy (age 18), and his parents attended the first two family sessions. Duri</w:t>
      </w:r>
      <w:r>
        <w:t>ng the sessions, Peter revealed that he resented his father’s overt favoritism toward Nancy, who was an honor student and popular athlete in her school, and his parents’ conflicts with each other about unequal treatment of Peter and Nancy. The father was o</w:t>
      </w:r>
      <w:r>
        <w:t>ften sarcastic and sometimes hostile toward Peter, criticizing his attitude and problems. Peter viewed himself as a failure and experienced depression, frustration, anger, and low self- esteem.</w:t>
      </w:r>
      <w:r>
        <w:rPr>
          <w:spacing w:val="-4"/>
        </w:rPr>
        <w:t xml:space="preserve"> </w:t>
      </w:r>
      <w:r>
        <w:t>Peter</w:t>
      </w:r>
      <w:r>
        <w:rPr>
          <w:spacing w:val="-4"/>
        </w:rPr>
        <w:t xml:space="preserve"> </w:t>
      </w:r>
      <w:r>
        <w:t>wanted</w:t>
      </w:r>
      <w:r>
        <w:rPr>
          <w:spacing w:val="-4"/>
        </w:rPr>
        <w:t xml:space="preserve"> </w:t>
      </w:r>
      <w:r>
        <w:t>to</w:t>
      </w:r>
      <w:r>
        <w:rPr>
          <w:spacing w:val="-4"/>
        </w:rPr>
        <w:t xml:space="preserve"> </w:t>
      </w:r>
      <w:r>
        <w:t>retaliate</w:t>
      </w:r>
      <w:r>
        <w:rPr>
          <w:spacing w:val="-5"/>
        </w:rPr>
        <w:t xml:space="preserve"> </w:t>
      </w:r>
      <w:r>
        <w:t>against</w:t>
      </w:r>
      <w:r>
        <w:rPr>
          <w:spacing w:val="-4"/>
        </w:rPr>
        <w:t xml:space="preserve"> </w:t>
      </w:r>
      <w:r>
        <w:t>his</w:t>
      </w:r>
      <w:r>
        <w:rPr>
          <w:spacing w:val="-4"/>
        </w:rPr>
        <w:t xml:space="preserve"> </w:t>
      </w:r>
      <w:r>
        <w:t>father</w:t>
      </w:r>
      <w:r>
        <w:rPr>
          <w:spacing w:val="-4"/>
        </w:rPr>
        <w:t xml:space="preserve"> </w:t>
      </w:r>
      <w:r>
        <w:t>by</w:t>
      </w:r>
      <w:r>
        <w:rPr>
          <w:spacing w:val="-4"/>
        </w:rPr>
        <w:t xml:space="preserve"> </w:t>
      </w:r>
      <w:r>
        <w:t>causing</w:t>
      </w:r>
      <w:r>
        <w:rPr>
          <w:spacing w:val="-4"/>
        </w:rPr>
        <w:t xml:space="preserve"> </w:t>
      </w:r>
      <w:r>
        <w:t>proble</w:t>
      </w:r>
      <w:r>
        <w:t>ms</w:t>
      </w:r>
      <w:r>
        <w:rPr>
          <w:spacing w:val="-4"/>
        </w:rPr>
        <w:t xml:space="preserve"> </w:t>
      </w:r>
      <w:r>
        <w:t>in</w:t>
      </w:r>
      <w:r>
        <w:rPr>
          <w:spacing w:val="-4"/>
        </w:rPr>
        <w:t xml:space="preserve"> </w:t>
      </w:r>
      <w:r>
        <w:t>the</w:t>
      </w:r>
      <w:r>
        <w:rPr>
          <w:spacing w:val="-5"/>
        </w:rPr>
        <w:t xml:space="preserve"> </w:t>
      </w:r>
      <w:r>
        <w:t>family.</w:t>
      </w:r>
      <w:r>
        <w:rPr>
          <w:spacing w:val="-4"/>
        </w:rPr>
        <w:t xml:space="preserve"> </w:t>
      </w:r>
      <w:r>
        <w:t>In</w:t>
      </w:r>
      <w:r>
        <w:rPr>
          <w:spacing w:val="-4"/>
        </w:rPr>
        <w:t xml:space="preserve"> </w:t>
      </w:r>
      <w:r>
        <w:t>this respect, Peter was succeeding. His substance misuse and falling grades had created a stressful environment at home.</w:t>
      </w:r>
    </w:p>
    <w:p w14:paraId="7109DBE8" w14:textId="77777777" w:rsidR="00010094" w:rsidRDefault="00010094">
      <w:pPr>
        <w:pStyle w:val="BodyText"/>
        <w:spacing w:before="3"/>
        <w:rPr>
          <w:sz w:val="26"/>
        </w:rPr>
      </w:pPr>
    </w:p>
    <w:p w14:paraId="22465237" w14:textId="77777777" w:rsidR="00010094" w:rsidRDefault="00A12312">
      <w:pPr>
        <w:pStyle w:val="BodyText"/>
        <w:ind w:left="600" w:right="331"/>
      </w:pPr>
      <w:r>
        <w:rPr>
          <w:b/>
        </w:rPr>
        <w:t xml:space="preserve">Treatment: </w:t>
      </w:r>
      <w:r>
        <w:t>The therapist used CBT to address Peter’s irrational thoughts (e.g., seeing himself as a total failure</w:t>
      </w:r>
      <w:r>
        <w:t>) and teach him and other family members communication and problem-solving skills. The therapist also used BFT to strengthen the marital relationship between</w:t>
      </w:r>
      <w:r>
        <w:rPr>
          <w:spacing w:val="-4"/>
        </w:rPr>
        <w:t xml:space="preserve"> </w:t>
      </w:r>
      <w:r>
        <w:t>Peter’s</w:t>
      </w:r>
      <w:r>
        <w:rPr>
          <w:spacing w:val="-4"/>
        </w:rPr>
        <w:t xml:space="preserve"> </w:t>
      </w:r>
      <w:r>
        <w:t>parents</w:t>
      </w:r>
      <w:r>
        <w:rPr>
          <w:spacing w:val="-4"/>
        </w:rPr>
        <w:t xml:space="preserve"> </w:t>
      </w:r>
      <w:r>
        <w:t>and</w:t>
      </w:r>
      <w:r>
        <w:rPr>
          <w:spacing w:val="-4"/>
        </w:rPr>
        <w:t xml:space="preserve"> </w:t>
      </w:r>
      <w:r>
        <w:t>to</w:t>
      </w:r>
      <w:r>
        <w:rPr>
          <w:spacing w:val="-4"/>
        </w:rPr>
        <w:t xml:space="preserve"> </w:t>
      </w:r>
      <w:r>
        <w:t>resolve</w:t>
      </w:r>
      <w:r>
        <w:rPr>
          <w:spacing w:val="-5"/>
        </w:rPr>
        <w:t xml:space="preserve"> </w:t>
      </w:r>
      <w:r>
        <w:t>conflicts</w:t>
      </w:r>
      <w:r>
        <w:rPr>
          <w:spacing w:val="-4"/>
        </w:rPr>
        <w:t xml:space="preserve"> </w:t>
      </w:r>
      <w:r>
        <w:t>among</w:t>
      </w:r>
      <w:r>
        <w:rPr>
          <w:spacing w:val="-4"/>
        </w:rPr>
        <w:t xml:space="preserve"> </w:t>
      </w:r>
      <w:r>
        <w:t>family</w:t>
      </w:r>
      <w:r>
        <w:rPr>
          <w:spacing w:val="-4"/>
        </w:rPr>
        <w:t xml:space="preserve"> </w:t>
      </w:r>
      <w:r>
        <w:t>members.</w:t>
      </w:r>
      <w:r>
        <w:rPr>
          <w:spacing w:val="-10"/>
        </w:rPr>
        <w:t xml:space="preserve"> </w:t>
      </w:r>
      <w:r>
        <w:t>The</w:t>
      </w:r>
      <w:r>
        <w:rPr>
          <w:spacing w:val="-5"/>
        </w:rPr>
        <w:t xml:space="preserve"> </w:t>
      </w:r>
      <w:r>
        <w:t>family</w:t>
      </w:r>
      <w:r>
        <w:rPr>
          <w:spacing w:val="-4"/>
        </w:rPr>
        <w:t xml:space="preserve"> </w:t>
      </w:r>
      <w:r>
        <w:t>ended treatment prematur</w:t>
      </w:r>
      <w:r>
        <w:t>ely after eight sessions, but some positive treatment outcomes were realized—an improved relationship between Peter and his father, improved academic performance, and an apparent cessation of drug use based on negative urine test results.</w:t>
      </w:r>
    </w:p>
    <w:p w14:paraId="7ECCBB74" w14:textId="77777777" w:rsidR="00010094" w:rsidRDefault="00010094">
      <w:pPr>
        <w:pStyle w:val="BodyText"/>
        <w:rPr>
          <w:sz w:val="20"/>
        </w:rPr>
      </w:pPr>
    </w:p>
    <w:p w14:paraId="0F40492E" w14:textId="77777777" w:rsidR="00010094" w:rsidRDefault="00010094">
      <w:pPr>
        <w:pStyle w:val="BodyText"/>
        <w:rPr>
          <w:sz w:val="20"/>
        </w:rPr>
      </w:pPr>
    </w:p>
    <w:p w14:paraId="30441CE3" w14:textId="77777777" w:rsidR="00010094" w:rsidRDefault="00010094">
      <w:pPr>
        <w:pStyle w:val="BodyText"/>
        <w:rPr>
          <w:sz w:val="20"/>
        </w:rPr>
      </w:pPr>
    </w:p>
    <w:p w14:paraId="40150CA1" w14:textId="77777777" w:rsidR="00010094" w:rsidRDefault="00010094">
      <w:pPr>
        <w:pStyle w:val="BodyText"/>
        <w:rPr>
          <w:sz w:val="20"/>
        </w:rPr>
      </w:pPr>
    </w:p>
    <w:p w14:paraId="02924001" w14:textId="77777777" w:rsidR="00010094" w:rsidRDefault="00010094">
      <w:pPr>
        <w:pStyle w:val="BodyText"/>
        <w:spacing w:before="9"/>
        <w:rPr>
          <w:sz w:val="15"/>
        </w:rPr>
      </w:pPr>
    </w:p>
    <w:p w14:paraId="3FAE0CBA" w14:textId="77777777" w:rsidR="00010094" w:rsidRDefault="00A12312">
      <w:pPr>
        <w:pStyle w:val="Heading4"/>
        <w:spacing w:before="89"/>
      </w:pPr>
      <w:r>
        <w:rPr>
          <w:color w:val="004D7F"/>
        </w:rPr>
        <w:t>Family</w:t>
      </w:r>
      <w:r>
        <w:rPr>
          <w:color w:val="004D7F"/>
          <w:spacing w:val="-4"/>
        </w:rPr>
        <w:t xml:space="preserve"> </w:t>
      </w:r>
      <w:r>
        <w:rPr>
          <w:color w:val="004D7F"/>
        </w:rPr>
        <w:t>Check-</w:t>
      </w:r>
      <w:r>
        <w:rPr>
          <w:color w:val="004D7F"/>
          <w:spacing w:val="-5"/>
        </w:rPr>
        <w:t>Up</w:t>
      </w:r>
    </w:p>
    <w:p w14:paraId="132B156A" w14:textId="77777777" w:rsidR="00010094" w:rsidRDefault="00A12312">
      <w:pPr>
        <w:pStyle w:val="BodyText"/>
        <w:ind w:left="400" w:right="1302"/>
      </w:pPr>
      <w:r>
        <w:t>A</w:t>
      </w:r>
      <w:r>
        <w:rPr>
          <w:spacing w:val="-7"/>
        </w:rPr>
        <w:t xml:space="preserve"> </w:t>
      </w:r>
      <w:r>
        <w:t>lack of parental involvement in the activities of their children predicts later substance use, according to research. Conversely, research consistently shows that parental monitoring and parent–child communication about substance use reduces the</w:t>
      </w:r>
      <w:r>
        <w:rPr>
          <w:spacing w:val="-4"/>
        </w:rPr>
        <w:t xml:space="preserve"> </w:t>
      </w:r>
      <w:r>
        <w:t>risk</w:t>
      </w:r>
      <w:r>
        <w:rPr>
          <w:spacing w:val="-3"/>
        </w:rPr>
        <w:t xml:space="preserve"> </w:t>
      </w:r>
      <w:r>
        <w:t>of</w:t>
      </w:r>
      <w:r>
        <w:rPr>
          <w:spacing w:val="-3"/>
        </w:rPr>
        <w:t xml:space="preserve"> </w:t>
      </w:r>
      <w:r>
        <w:t>early</w:t>
      </w:r>
      <w:r>
        <w:rPr>
          <w:spacing w:val="-3"/>
        </w:rPr>
        <w:t xml:space="preserve"> </w:t>
      </w:r>
      <w:r>
        <w:t>initiation</w:t>
      </w:r>
      <w:r>
        <w:rPr>
          <w:spacing w:val="-3"/>
        </w:rPr>
        <w:t xml:space="preserve"> </w:t>
      </w:r>
      <w:r>
        <w:t>of</w:t>
      </w:r>
      <w:r>
        <w:rPr>
          <w:spacing w:val="-3"/>
        </w:rPr>
        <w:t xml:space="preserve"> </w:t>
      </w:r>
      <w:r>
        <w:t>substance</w:t>
      </w:r>
      <w:r>
        <w:rPr>
          <w:spacing w:val="-4"/>
        </w:rPr>
        <w:t xml:space="preserve"> </w:t>
      </w:r>
      <w:r>
        <w:t>use</w:t>
      </w:r>
      <w:r>
        <w:rPr>
          <w:spacing w:val="-4"/>
        </w:rPr>
        <w:t xml:space="preserve"> </w:t>
      </w:r>
      <w:r>
        <w:t>and</w:t>
      </w:r>
      <w:r>
        <w:rPr>
          <w:spacing w:val="-3"/>
        </w:rPr>
        <w:t xml:space="preserve"> </w:t>
      </w:r>
      <w:r>
        <w:t>lowers</w:t>
      </w:r>
      <w:r>
        <w:rPr>
          <w:spacing w:val="-3"/>
        </w:rPr>
        <w:t xml:space="preserve"> </w:t>
      </w:r>
      <w:r>
        <w:t>rates</w:t>
      </w:r>
      <w:r>
        <w:rPr>
          <w:spacing w:val="-3"/>
        </w:rPr>
        <w:t xml:space="preserve"> </w:t>
      </w:r>
      <w:r>
        <w:t>of</w:t>
      </w:r>
      <w:r>
        <w:rPr>
          <w:spacing w:val="-3"/>
        </w:rPr>
        <w:t xml:space="preserve"> </w:t>
      </w:r>
      <w:r>
        <w:t>adolescent</w:t>
      </w:r>
      <w:r>
        <w:rPr>
          <w:spacing w:val="-4"/>
        </w:rPr>
        <w:t xml:space="preserve"> </w:t>
      </w:r>
      <w:r>
        <w:t>substance use (Hernandez, Rodriguez, &amp; Spirito).</w:t>
      </w:r>
    </w:p>
    <w:p w14:paraId="76E145D1" w14:textId="77777777" w:rsidR="00010094" w:rsidRDefault="00010094">
      <w:pPr>
        <w:sectPr w:rsidR="00010094">
          <w:headerReference w:type="default" r:id="rId38"/>
          <w:pgSz w:w="12240" w:h="15840"/>
          <w:pgMar w:top="580" w:right="100" w:bottom="280" w:left="1040" w:header="0" w:footer="0" w:gutter="0"/>
          <w:cols w:space="720"/>
        </w:sectPr>
      </w:pPr>
    </w:p>
    <w:p w14:paraId="3B40599D" w14:textId="77777777" w:rsidR="00010094" w:rsidRDefault="00010094">
      <w:pPr>
        <w:pStyle w:val="BodyText"/>
        <w:rPr>
          <w:sz w:val="20"/>
        </w:rPr>
      </w:pPr>
    </w:p>
    <w:p w14:paraId="2EBAAB16" w14:textId="77777777" w:rsidR="00010094" w:rsidRDefault="00010094">
      <w:pPr>
        <w:pStyle w:val="BodyText"/>
        <w:rPr>
          <w:sz w:val="20"/>
        </w:rPr>
      </w:pPr>
    </w:p>
    <w:p w14:paraId="4A4236AB" w14:textId="77777777" w:rsidR="00010094" w:rsidRDefault="00010094">
      <w:pPr>
        <w:pStyle w:val="BodyText"/>
        <w:spacing w:before="9"/>
        <w:rPr>
          <w:sz w:val="17"/>
        </w:rPr>
      </w:pPr>
    </w:p>
    <w:p w14:paraId="6938297E" w14:textId="77777777" w:rsidR="00010094" w:rsidRDefault="00A12312">
      <w:pPr>
        <w:spacing w:before="88"/>
        <w:ind w:left="400" w:right="1353"/>
        <w:rPr>
          <w:sz w:val="28"/>
        </w:rPr>
      </w:pPr>
      <w:r>
        <w:rPr>
          <w:b/>
          <w:sz w:val="28"/>
        </w:rPr>
        <w:t xml:space="preserve">Family Check-Up (FCU) is a brief assessment and feedback intervention that targets family risk factors linked to substance use, </w:t>
      </w:r>
      <w:r>
        <w:rPr>
          <w:sz w:val="28"/>
        </w:rPr>
        <w:t>including lack of parental monitoring and low-quality parent–child relationships (Hernandez et al.). FCU integrates</w:t>
      </w:r>
      <w:r>
        <w:rPr>
          <w:spacing w:val="-4"/>
          <w:sz w:val="28"/>
        </w:rPr>
        <w:t xml:space="preserve"> </w:t>
      </w:r>
      <w:r>
        <w:rPr>
          <w:sz w:val="28"/>
        </w:rPr>
        <w:t>principles</w:t>
      </w:r>
      <w:r>
        <w:rPr>
          <w:spacing w:val="-4"/>
          <w:sz w:val="28"/>
        </w:rPr>
        <w:t xml:space="preserve"> </w:t>
      </w:r>
      <w:r>
        <w:rPr>
          <w:sz w:val="28"/>
        </w:rPr>
        <w:t>a</w:t>
      </w:r>
      <w:r>
        <w:rPr>
          <w:sz w:val="28"/>
        </w:rPr>
        <w:t>nd</w:t>
      </w:r>
      <w:r>
        <w:rPr>
          <w:spacing w:val="-4"/>
          <w:sz w:val="28"/>
        </w:rPr>
        <w:t xml:space="preserve"> </w:t>
      </w:r>
      <w:r>
        <w:rPr>
          <w:sz w:val="28"/>
        </w:rPr>
        <w:t>techniques</w:t>
      </w:r>
      <w:r>
        <w:rPr>
          <w:spacing w:val="-4"/>
          <w:sz w:val="28"/>
        </w:rPr>
        <w:t xml:space="preserve"> </w:t>
      </w:r>
      <w:r>
        <w:rPr>
          <w:sz w:val="28"/>
        </w:rPr>
        <w:t>of</w:t>
      </w:r>
      <w:r>
        <w:rPr>
          <w:spacing w:val="-4"/>
          <w:sz w:val="28"/>
        </w:rPr>
        <w:t xml:space="preserve"> </w:t>
      </w:r>
      <w:r>
        <w:rPr>
          <w:sz w:val="28"/>
        </w:rPr>
        <w:t>MI</w:t>
      </w:r>
      <w:r>
        <w:rPr>
          <w:spacing w:val="-4"/>
          <w:sz w:val="28"/>
        </w:rPr>
        <w:t xml:space="preserve"> </w:t>
      </w:r>
      <w:r>
        <w:rPr>
          <w:sz w:val="28"/>
        </w:rPr>
        <w:t>and</w:t>
      </w:r>
      <w:r>
        <w:rPr>
          <w:spacing w:val="-4"/>
          <w:sz w:val="28"/>
        </w:rPr>
        <w:t xml:space="preserve"> </w:t>
      </w:r>
      <w:r>
        <w:rPr>
          <w:sz w:val="28"/>
        </w:rPr>
        <w:t>individualized</w:t>
      </w:r>
      <w:r>
        <w:rPr>
          <w:spacing w:val="-4"/>
          <w:sz w:val="28"/>
        </w:rPr>
        <w:t xml:space="preserve"> </w:t>
      </w:r>
      <w:r>
        <w:rPr>
          <w:sz w:val="28"/>
        </w:rPr>
        <w:t>feedback</w:t>
      </w:r>
      <w:r>
        <w:rPr>
          <w:spacing w:val="-4"/>
          <w:sz w:val="28"/>
        </w:rPr>
        <w:t xml:space="preserve"> </w:t>
      </w:r>
      <w:r>
        <w:rPr>
          <w:sz w:val="28"/>
        </w:rPr>
        <w:t>to</w:t>
      </w:r>
      <w:r>
        <w:rPr>
          <w:spacing w:val="-4"/>
          <w:sz w:val="28"/>
        </w:rPr>
        <w:t xml:space="preserve"> </w:t>
      </w:r>
      <w:r>
        <w:rPr>
          <w:sz w:val="28"/>
        </w:rPr>
        <w:t>motivate families to change current family practices to prevent future substance use in children and address current substance use in adolescents (Hernandez et al.).</w:t>
      </w:r>
    </w:p>
    <w:p w14:paraId="2A9CABC7" w14:textId="77777777" w:rsidR="00010094" w:rsidRDefault="00010094">
      <w:pPr>
        <w:pStyle w:val="BodyText"/>
        <w:spacing w:before="9"/>
        <w:rPr>
          <w:sz w:val="26"/>
        </w:rPr>
      </w:pPr>
    </w:p>
    <w:p w14:paraId="5776C570" w14:textId="77777777" w:rsidR="00010094" w:rsidRDefault="00A12312">
      <w:pPr>
        <w:pStyle w:val="BodyText"/>
        <w:spacing w:line="321" w:lineRule="exact"/>
        <w:ind w:left="400"/>
      </w:pPr>
      <w:r>
        <w:t>FCU</w:t>
      </w:r>
      <w:r>
        <w:rPr>
          <w:spacing w:val="-2"/>
        </w:rPr>
        <w:t xml:space="preserve"> </w:t>
      </w:r>
      <w:r>
        <w:t>for</w:t>
      </w:r>
      <w:r>
        <w:rPr>
          <w:spacing w:val="-1"/>
        </w:rPr>
        <w:t xml:space="preserve"> </w:t>
      </w:r>
      <w:r>
        <w:t>adolescents</w:t>
      </w:r>
      <w:r>
        <w:rPr>
          <w:spacing w:val="-1"/>
        </w:rPr>
        <w:t xml:space="preserve"> </w:t>
      </w:r>
      <w:r>
        <w:t>consists</w:t>
      </w:r>
      <w:r>
        <w:rPr>
          <w:spacing w:val="-2"/>
        </w:rPr>
        <w:t xml:space="preserve"> </w:t>
      </w:r>
      <w:r>
        <w:t>of</w:t>
      </w:r>
      <w:r>
        <w:rPr>
          <w:spacing w:val="-1"/>
        </w:rPr>
        <w:t xml:space="preserve"> </w:t>
      </w:r>
      <w:proofErr w:type="gramStart"/>
      <w:r>
        <w:t>two</w:t>
      </w:r>
      <w:r>
        <w:rPr>
          <w:spacing w:val="-1"/>
        </w:rPr>
        <w:t xml:space="preserve"> </w:t>
      </w:r>
      <w:r>
        <w:t>fa</w:t>
      </w:r>
      <w:r>
        <w:t>mily</w:t>
      </w:r>
      <w:proofErr w:type="gramEnd"/>
      <w:r>
        <w:rPr>
          <w:spacing w:val="-2"/>
        </w:rPr>
        <w:t xml:space="preserve"> </w:t>
      </w:r>
      <w:r>
        <w:t>sessions</w:t>
      </w:r>
      <w:r>
        <w:rPr>
          <w:spacing w:val="-1"/>
        </w:rPr>
        <w:t xml:space="preserve"> </w:t>
      </w:r>
      <w:r>
        <w:t>(Hernandez</w:t>
      </w:r>
      <w:r>
        <w:rPr>
          <w:spacing w:val="-2"/>
        </w:rPr>
        <w:t xml:space="preserve"> </w:t>
      </w:r>
      <w:r>
        <w:t>et</w:t>
      </w:r>
      <w:r>
        <w:rPr>
          <w:spacing w:val="-1"/>
        </w:rPr>
        <w:t xml:space="preserve"> </w:t>
      </w:r>
      <w:r>
        <w:rPr>
          <w:spacing w:val="-2"/>
        </w:rPr>
        <w:t>al.):</w:t>
      </w:r>
    </w:p>
    <w:p w14:paraId="028132DB" w14:textId="77777777" w:rsidR="00010094" w:rsidRDefault="00A12312">
      <w:pPr>
        <w:pStyle w:val="ListParagraph"/>
        <w:numPr>
          <w:ilvl w:val="0"/>
          <w:numId w:val="11"/>
        </w:numPr>
        <w:tabs>
          <w:tab w:val="left" w:pos="858"/>
          <w:tab w:val="left" w:pos="859"/>
        </w:tabs>
        <w:ind w:right="1636"/>
        <w:rPr>
          <w:sz w:val="28"/>
        </w:rPr>
      </w:pPr>
      <w:r>
        <w:rPr>
          <w:b/>
          <w:sz w:val="28"/>
        </w:rPr>
        <w:t xml:space="preserve">An initial intake interview </w:t>
      </w:r>
      <w:r>
        <w:rPr>
          <w:sz w:val="28"/>
        </w:rPr>
        <w:t>to identify family strengths and challenges, engage</w:t>
      </w:r>
      <w:r>
        <w:rPr>
          <w:spacing w:val="-7"/>
          <w:sz w:val="28"/>
        </w:rPr>
        <w:t xml:space="preserve"> </w:t>
      </w:r>
      <w:r>
        <w:rPr>
          <w:sz w:val="28"/>
        </w:rPr>
        <w:t>the</w:t>
      </w:r>
      <w:r>
        <w:rPr>
          <w:spacing w:val="-7"/>
          <w:sz w:val="28"/>
        </w:rPr>
        <w:t xml:space="preserve"> </w:t>
      </w:r>
      <w:r>
        <w:rPr>
          <w:sz w:val="28"/>
        </w:rPr>
        <w:t>family,</w:t>
      </w:r>
      <w:r>
        <w:rPr>
          <w:spacing w:val="-6"/>
          <w:sz w:val="28"/>
        </w:rPr>
        <w:t xml:space="preserve"> </w:t>
      </w:r>
      <w:r>
        <w:rPr>
          <w:sz w:val="28"/>
        </w:rPr>
        <w:t>and</w:t>
      </w:r>
      <w:r>
        <w:rPr>
          <w:spacing w:val="-6"/>
          <w:sz w:val="28"/>
        </w:rPr>
        <w:t xml:space="preserve"> </w:t>
      </w:r>
      <w:r>
        <w:rPr>
          <w:sz w:val="28"/>
        </w:rPr>
        <w:t>videotape</w:t>
      </w:r>
      <w:r>
        <w:rPr>
          <w:spacing w:val="-7"/>
          <w:sz w:val="28"/>
        </w:rPr>
        <w:t xml:space="preserve"> </w:t>
      </w:r>
      <w:r>
        <w:rPr>
          <w:sz w:val="28"/>
        </w:rPr>
        <w:t>a</w:t>
      </w:r>
      <w:r>
        <w:rPr>
          <w:spacing w:val="-7"/>
          <w:sz w:val="28"/>
        </w:rPr>
        <w:t xml:space="preserve"> </w:t>
      </w:r>
      <w:r>
        <w:rPr>
          <w:sz w:val="28"/>
        </w:rPr>
        <w:t>structured</w:t>
      </w:r>
      <w:r>
        <w:rPr>
          <w:spacing w:val="-6"/>
          <w:sz w:val="28"/>
        </w:rPr>
        <w:t xml:space="preserve"> </w:t>
      </w:r>
      <w:r>
        <w:rPr>
          <w:sz w:val="28"/>
        </w:rPr>
        <w:t>assessment</w:t>
      </w:r>
      <w:r>
        <w:rPr>
          <w:spacing w:val="-7"/>
          <w:sz w:val="28"/>
        </w:rPr>
        <w:t xml:space="preserve"> </w:t>
      </w:r>
      <w:r>
        <w:rPr>
          <w:sz w:val="28"/>
        </w:rPr>
        <w:t>protocol</w:t>
      </w:r>
      <w:r>
        <w:rPr>
          <w:spacing w:val="-7"/>
          <w:sz w:val="28"/>
        </w:rPr>
        <w:t xml:space="preserve"> </w:t>
      </w:r>
      <w:r>
        <w:rPr>
          <w:sz w:val="28"/>
        </w:rPr>
        <w:t>of</w:t>
      </w:r>
      <w:r>
        <w:rPr>
          <w:spacing w:val="-6"/>
          <w:sz w:val="28"/>
        </w:rPr>
        <w:t xml:space="preserve"> </w:t>
      </w:r>
      <w:r>
        <w:rPr>
          <w:sz w:val="28"/>
        </w:rPr>
        <w:t>parent– adolescent interactions.</w:t>
      </w:r>
    </w:p>
    <w:p w14:paraId="3188B4E1" w14:textId="77777777" w:rsidR="00010094" w:rsidRDefault="00A12312">
      <w:pPr>
        <w:pStyle w:val="ListParagraph"/>
        <w:numPr>
          <w:ilvl w:val="0"/>
          <w:numId w:val="11"/>
        </w:numPr>
        <w:tabs>
          <w:tab w:val="left" w:pos="858"/>
          <w:tab w:val="left" w:pos="859"/>
        </w:tabs>
        <w:spacing w:line="237" w:lineRule="auto"/>
        <w:ind w:right="1428"/>
        <w:rPr>
          <w:sz w:val="28"/>
        </w:rPr>
      </w:pPr>
      <w:r>
        <w:rPr>
          <w:b/>
          <w:sz w:val="28"/>
        </w:rPr>
        <w:t>A</w:t>
      </w:r>
      <w:r>
        <w:rPr>
          <w:b/>
          <w:spacing w:val="-18"/>
          <w:sz w:val="28"/>
        </w:rPr>
        <w:t xml:space="preserve"> </w:t>
      </w:r>
      <w:r>
        <w:rPr>
          <w:b/>
          <w:sz w:val="28"/>
        </w:rPr>
        <w:t>feedback</w:t>
      </w:r>
      <w:r>
        <w:rPr>
          <w:b/>
          <w:spacing w:val="-4"/>
          <w:sz w:val="28"/>
        </w:rPr>
        <w:t xml:space="preserve"> </w:t>
      </w:r>
      <w:r>
        <w:rPr>
          <w:b/>
          <w:sz w:val="28"/>
        </w:rPr>
        <w:t>session</w:t>
      </w:r>
      <w:r>
        <w:rPr>
          <w:b/>
          <w:spacing w:val="-4"/>
          <w:sz w:val="28"/>
        </w:rPr>
        <w:t xml:space="preserve"> </w:t>
      </w:r>
      <w:r>
        <w:rPr>
          <w:sz w:val="28"/>
        </w:rPr>
        <w:t>using</w:t>
      </w:r>
      <w:r>
        <w:rPr>
          <w:spacing w:val="-4"/>
          <w:sz w:val="28"/>
        </w:rPr>
        <w:t xml:space="preserve"> </w:t>
      </w:r>
      <w:r>
        <w:rPr>
          <w:sz w:val="28"/>
        </w:rPr>
        <w:t>MI</w:t>
      </w:r>
      <w:r>
        <w:rPr>
          <w:spacing w:val="-4"/>
          <w:sz w:val="28"/>
        </w:rPr>
        <w:t xml:space="preserve"> </w:t>
      </w:r>
      <w:r>
        <w:rPr>
          <w:sz w:val="28"/>
        </w:rPr>
        <w:t>to</w:t>
      </w:r>
      <w:r>
        <w:rPr>
          <w:spacing w:val="-4"/>
          <w:sz w:val="28"/>
        </w:rPr>
        <w:t xml:space="preserve"> </w:t>
      </w:r>
      <w:r>
        <w:rPr>
          <w:sz w:val="28"/>
        </w:rPr>
        <w:t>support</w:t>
      </w:r>
      <w:r>
        <w:rPr>
          <w:spacing w:val="-5"/>
          <w:sz w:val="28"/>
        </w:rPr>
        <w:t xml:space="preserve"> </w:t>
      </w:r>
      <w:r>
        <w:rPr>
          <w:sz w:val="28"/>
        </w:rPr>
        <w:t>parents</w:t>
      </w:r>
      <w:r>
        <w:rPr>
          <w:spacing w:val="-4"/>
          <w:sz w:val="28"/>
        </w:rPr>
        <w:t xml:space="preserve"> </w:t>
      </w:r>
      <w:r>
        <w:rPr>
          <w:sz w:val="28"/>
        </w:rPr>
        <w:t>to</w:t>
      </w:r>
      <w:r>
        <w:rPr>
          <w:spacing w:val="-4"/>
          <w:sz w:val="28"/>
        </w:rPr>
        <w:t xml:space="preserve"> </w:t>
      </w:r>
      <w:r>
        <w:rPr>
          <w:sz w:val="28"/>
        </w:rPr>
        <w:t>maintain</w:t>
      </w:r>
      <w:r>
        <w:rPr>
          <w:spacing w:val="-4"/>
          <w:sz w:val="28"/>
        </w:rPr>
        <w:t xml:space="preserve"> </w:t>
      </w:r>
      <w:r>
        <w:rPr>
          <w:sz w:val="28"/>
        </w:rPr>
        <w:t>positive</w:t>
      </w:r>
      <w:r>
        <w:rPr>
          <w:spacing w:val="-5"/>
          <w:sz w:val="28"/>
        </w:rPr>
        <w:t xml:space="preserve"> </w:t>
      </w:r>
      <w:r>
        <w:rPr>
          <w:sz w:val="28"/>
        </w:rPr>
        <w:t xml:space="preserve">parenting practices and change parenting practices associated with adolescent substance </w:t>
      </w:r>
      <w:r>
        <w:rPr>
          <w:spacing w:val="-2"/>
          <w:sz w:val="28"/>
        </w:rPr>
        <w:t>misuse.</w:t>
      </w:r>
    </w:p>
    <w:p w14:paraId="648FF3DB" w14:textId="77777777" w:rsidR="00010094" w:rsidRDefault="00010094">
      <w:pPr>
        <w:pStyle w:val="BodyText"/>
        <w:spacing w:before="6"/>
        <w:rPr>
          <w:sz w:val="27"/>
        </w:rPr>
      </w:pPr>
    </w:p>
    <w:p w14:paraId="018AFA6B" w14:textId="77777777" w:rsidR="00010094" w:rsidRDefault="00A12312">
      <w:pPr>
        <w:pStyle w:val="BodyText"/>
        <w:spacing w:before="1" w:line="321" w:lineRule="exact"/>
        <w:ind w:left="400"/>
      </w:pPr>
      <w:r>
        <w:t>The</w:t>
      </w:r>
      <w:r>
        <w:rPr>
          <w:spacing w:val="-5"/>
        </w:rPr>
        <w:t xml:space="preserve"> </w:t>
      </w:r>
      <w:r>
        <w:t>feedback</w:t>
      </w:r>
      <w:r>
        <w:rPr>
          <w:spacing w:val="-2"/>
        </w:rPr>
        <w:t xml:space="preserve"> </w:t>
      </w:r>
      <w:r>
        <w:t>session</w:t>
      </w:r>
      <w:r>
        <w:rPr>
          <w:spacing w:val="-2"/>
        </w:rPr>
        <w:t xml:space="preserve"> </w:t>
      </w:r>
      <w:r>
        <w:t>has</w:t>
      </w:r>
      <w:r>
        <w:rPr>
          <w:spacing w:val="-2"/>
        </w:rPr>
        <w:t xml:space="preserve"> </w:t>
      </w:r>
      <w:r>
        <w:t>four</w:t>
      </w:r>
      <w:r>
        <w:rPr>
          <w:spacing w:val="-2"/>
        </w:rPr>
        <w:t xml:space="preserve"> </w:t>
      </w:r>
      <w:r>
        <w:t>components</w:t>
      </w:r>
      <w:r>
        <w:rPr>
          <w:spacing w:val="-2"/>
        </w:rPr>
        <w:t xml:space="preserve"> </w:t>
      </w:r>
      <w:r>
        <w:t>(Hernandez</w:t>
      </w:r>
      <w:r>
        <w:rPr>
          <w:spacing w:val="-3"/>
        </w:rPr>
        <w:t xml:space="preserve"> </w:t>
      </w:r>
      <w:r>
        <w:t>et</w:t>
      </w:r>
      <w:r>
        <w:rPr>
          <w:spacing w:val="-1"/>
        </w:rPr>
        <w:t xml:space="preserve"> </w:t>
      </w:r>
      <w:r>
        <w:rPr>
          <w:spacing w:val="-2"/>
        </w:rPr>
        <w:t>al.):</w:t>
      </w:r>
    </w:p>
    <w:p w14:paraId="4BB596E3" w14:textId="77777777" w:rsidR="00010094" w:rsidRDefault="00A12312">
      <w:pPr>
        <w:pStyle w:val="ListParagraph"/>
        <w:numPr>
          <w:ilvl w:val="0"/>
          <w:numId w:val="10"/>
        </w:numPr>
        <w:tabs>
          <w:tab w:val="left" w:pos="858"/>
          <w:tab w:val="left" w:pos="859"/>
        </w:tabs>
        <w:ind w:right="1532"/>
        <w:rPr>
          <w:sz w:val="28"/>
        </w:rPr>
      </w:pPr>
      <w:r>
        <w:rPr>
          <w:b/>
          <w:sz w:val="28"/>
        </w:rPr>
        <w:t>Self-assessment:</w:t>
      </w:r>
      <w:r>
        <w:rPr>
          <w:b/>
          <w:spacing w:val="-4"/>
          <w:sz w:val="28"/>
        </w:rPr>
        <w:t xml:space="preserve"> </w:t>
      </w:r>
      <w:r>
        <w:rPr>
          <w:sz w:val="28"/>
        </w:rPr>
        <w:t>Parents</w:t>
      </w:r>
      <w:r>
        <w:rPr>
          <w:spacing w:val="-4"/>
          <w:sz w:val="28"/>
        </w:rPr>
        <w:t xml:space="preserve"> </w:t>
      </w:r>
      <w:r>
        <w:rPr>
          <w:sz w:val="28"/>
        </w:rPr>
        <w:t>are</w:t>
      </w:r>
      <w:r>
        <w:rPr>
          <w:spacing w:val="-5"/>
          <w:sz w:val="28"/>
        </w:rPr>
        <w:t xml:space="preserve"> </w:t>
      </w:r>
      <w:r>
        <w:rPr>
          <w:sz w:val="28"/>
        </w:rPr>
        <w:t>asked</w:t>
      </w:r>
      <w:r>
        <w:rPr>
          <w:spacing w:val="-4"/>
          <w:sz w:val="28"/>
        </w:rPr>
        <w:t xml:space="preserve"> </w:t>
      </w:r>
      <w:r>
        <w:rPr>
          <w:sz w:val="28"/>
        </w:rPr>
        <w:t>what</w:t>
      </w:r>
      <w:r>
        <w:rPr>
          <w:spacing w:val="-4"/>
          <w:sz w:val="28"/>
        </w:rPr>
        <w:t xml:space="preserve"> </w:t>
      </w:r>
      <w:r>
        <w:rPr>
          <w:sz w:val="28"/>
        </w:rPr>
        <w:t>they</w:t>
      </w:r>
      <w:r>
        <w:rPr>
          <w:spacing w:val="-4"/>
          <w:sz w:val="28"/>
        </w:rPr>
        <w:t xml:space="preserve"> </w:t>
      </w:r>
      <w:r>
        <w:rPr>
          <w:sz w:val="28"/>
        </w:rPr>
        <w:t>learned</w:t>
      </w:r>
      <w:r>
        <w:rPr>
          <w:spacing w:val="-4"/>
          <w:sz w:val="28"/>
        </w:rPr>
        <w:t xml:space="preserve"> </w:t>
      </w:r>
      <w:r>
        <w:rPr>
          <w:sz w:val="28"/>
        </w:rPr>
        <w:t>about</w:t>
      </w:r>
      <w:r>
        <w:rPr>
          <w:spacing w:val="-5"/>
          <w:sz w:val="28"/>
        </w:rPr>
        <w:t xml:space="preserve"> </w:t>
      </w:r>
      <w:r>
        <w:rPr>
          <w:sz w:val="28"/>
        </w:rPr>
        <w:t>their</w:t>
      </w:r>
      <w:r>
        <w:rPr>
          <w:spacing w:val="-4"/>
          <w:sz w:val="28"/>
        </w:rPr>
        <w:t xml:space="preserve"> </w:t>
      </w:r>
      <w:r>
        <w:rPr>
          <w:sz w:val="28"/>
        </w:rPr>
        <w:t>family</w:t>
      </w:r>
      <w:r>
        <w:rPr>
          <w:spacing w:val="-4"/>
          <w:sz w:val="28"/>
        </w:rPr>
        <w:t xml:space="preserve"> </w:t>
      </w:r>
      <w:r>
        <w:rPr>
          <w:sz w:val="28"/>
        </w:rPr>
        <w:t>from participating in the family interactional assessment.</w:t>
      </w:r>
    </w:p>
    <w:p w14:paraId="106A6F44" w14:textId="77777777" w:rsidR="00010094" w:rsidRDefault="00A12312">
      <w:pPr>
        <w:pStyle w:val="ListParagraph"/>
        <w:numPr>
          <w:ilvl w:val="0"/>
          <w:numId w:val="10"/>
        </w:numPr>
        <w:tabs>
          <w:tab w:val="left" w:pos="858"/>
          <w:tab w:val="left" w:pos="859"/>
        </w:tabs>
        <w:spacing w:before="177"/>
        <w:ind w:right="1351"/>
        <w:rPr>
          <w:sz w:val="28"/>
        </w:rPr>
      </w:pPr>
      <w:r>
        <w:rPr>
          <w:b/>
          <w:sz w:val="28"/>
        </w:rPr>
        <w:t>Support</w:t>
      </w:r>
      <w:r>
        <w:rPr>
          <w:b/>
          <w:spacing w:val="-4"/>
          <w:sz w:val="28"/>
        </w:rPr>
        <w:t xml:space="preserve"> </w:t>
      </w:r>
      <w:r>
        <w:rPr>
          <w:b/>
          <w:sz w:val="28"/>
        </w:rPr>
        <w:t>and</w:t>
      </w:r>
      <w:r>
        <w:rPr>
          <w:b/>
          <w:spacing w:val="-4"/>
          <w:sz w:val="28"/>
        </w:rPr>
        <w:t xml:space="preserve"> </w:t>
      </w:r>
      <w:r>
        <w:rPr>
          <w:b/>
          <w:sz w:val="28"/>
        </w:rPr>
        <w:t>clarification:</w:t>
      </w:r>
      <w:r>
        <w:rPr>
          <w:b/>
          <w:spacing w:val="-4"/>
          <w:sz w:val="28"/>
        </w:rPr>
        <w:t xml:space="preserve"> </w:t>
      </w:r>
      <w:r>
        <w:rPr>
          <w:sz w:val="28"/>
        </w:rPr>
        <w:t>The</w:t>
      </w:r>
      <w:r>
        <w:rPr>
          <w:spacing w:val="-5"/>
          <w:sz w:val="28"/>
        </w:rPr>
        <w:t xml:space="preserve"> </w:t>
      </w:r>
      <w:r>
        <w:rPr>
          <w:sz w:val="28"/>
        </w:rPr>
        <w:t>counselor</w:t>
      </w:r>
      <w:r>
        <w:rPr>
          <w:spacing w:val="-4"/>
          <w:sz w:val="28"/>
        </w:rPr>
        <w:t xml:space="preserve"> </w:t>
      </w:r>
      <w:proofErr w:type="gramStart"/>
      <w:r>
        <w:rPr>
          <w:sz w:val="28"/>
        </w:rPr>
        <w:t>provides</w:t>
      </w:r>
      <w:proofErr w:type="gramEnd"/>
      <w:r>
        <w:rPr>
          <w:spacing w:val="-4"/>
          <w:sz w:val="28"/>
        </w:rPr>
        <w:t xml:space="preserve"> </w:t>
      </w:r>
      <w:r>
        <w:rPr>
          <w:sz w:val="28"/>
        </w:rPr>
        <w:t>support</w:t>
      </w:r>
      <w:r>
        <w:rPr>
          <w:spacing w:val="-5"/>
          <w:sz w:val="28"/>
        </w:rPr>
        <w:t xml:space="preserve"> </w:t>
      </w:r>
      <w:r>
        <w:rPr>
          <w:sz w:val="28"/>
        </w:rPr>
        <w:t>and</w:t>
      </w:r>
      <w:r>
        <w:rPr>
          <w:spacing w:val="-4"/>
          <w:sz w:val="28"/>
        </w:rPr>
        <w:t xml:space="preserve"> </w:t>
      </w:r>
      <w:proofErr w:type="spellStart"/>
      <w:r>
        <w:rPr>
          <w:sz w:val="28"/>
        </w:rPr>
        <w:t>clarifes</w:t>
      </w:r>
      <w:proofErr w:type="spellEnd"/>
      <w:r>
        <w:rPr>
          <w:spacing w:val="-4"/>
          <w:sz w:val="28"/>
        </w:rPr>
        <w:t xml:space="preserve"> </w:t>
      </w:r>
      <w:r>
        <w:rPr>
          <w:sz w:val="28"/>
        </w:rPr>
        <w:t>family issues and practices that reduce the risk of adolescent substance use.</w:t>
      </w:r>
    </w:p>
    <w:p w14:paraId="5E3B38C0" w14:textId="77777777" w:rsidR="00010094" w:rsidRDefault="00A12312">
      <w:pPr>
        <w:pStyle w:val="ListParagraph"/>
        <w:numPr>
          <w:ilvl w:val="0"/>
          <w:numId w:val="10"/>
        </w:numPr>
        <w:tabs>
          <w:tab w:val="left" w:pos="858"/>
          <w:tab w:val="left" w:pos="859"/>
        </w:tabs>
        <w:spacing w:before="178"/>
        <w:ind w:right="1811"/>
        <w:rPr>
          <w:sz w:val="28"/>
        </w:rPr>
      </w:pPr>
      <w:r>
        <w:rPr>
          <w:b/>
          <w:sz w:val="28"/>
        </w:rPr>
        <w:t xml:space="preserve">Feedback: </w:t>
      </w:r>
      <w:r>
        <w:rPr>
          <w:sz w:val="28"/>
        </w:rPr>
        <w:t>The clinician provides personalized feedback on family expectations</w:t>
      </w:r>
      <w:r>
        <w:rPr>
          <w:spacing w:val="-5"/>
          <w:sz w:val="28"/>
        </w:rPr>
        <w:t xml:space="preserve"> </w:t>
      </w:r>
      <w:r>
        <w:rPr>
          <w:sz w:val="28"/>
        </w:rPr>
        <w:t>about</w:t>
      </w:r>
      <w:r>
        <w:rPr>
          <w:spacing w:val="-6"/>
          <w:sz w:val="28"/>
        </w:rPr>
        <w:t xml:space="preserve"> </w:t>
      </w:r>
      <w:r>
        <w:rPr>
          <w:sz w:val="28"/>
        </w:rPr>
        <w:t>substance</w:t>
      </w:r>
      <w:r>
        <w:rPr>
          <w:spacing w:val="-6"/>
          <w:sz w:val="28"/>
        </w:rPr>
        <w:t xml:space="preserve"> </w:t>
      </w:r>
      <w:r>
        <w:rPr>
          <w:sz w:val="28"/>
        </w:rPr>
        <w:t>use,</w:t>
      </w:r>
      <w:r>
        <w:rPr>
          <w:spacing w:val="-5"/>
          <w:sz w:val="28"/>
        </w:rPr>
        <w:t xml:space="preserve"> </w:t>
      </w:r>
      <w:r>
        <w:rPr>
          <w:sz w:val="28"/>
        </w:rPr>
        <w:t>parental</w:t>
      </w:r>
      <w:r>
        <w:rPr>
          <w:spacing w:val="-5"/>
          <w:sz w:val="28"/>
        </w:rPr>
        <w:t xml:space="preserve"> </w:t>
      </w:r>
      <w:r>
        <w:rPr>
          <w:sz w:val="28"/>
        </w:rPr>
        <w:t>supervision</w:t>
      </w:r>
      <w:r>
        <w:rPr>
          <w:spacing w:val="-5"/>
          <w:sz w:val="28"/>
        </w:rPr>
        <w:t xml:space="preserve"> </w:t>
      </w:r>
      <w:r>
        <w:rPr>
          <w:sz w:val="28"/>
        </w:rPr>
        <w:t>and</w:t>
      </w:r>
      <w:r>
        <w:rPr>
          <w:spacing w:val="-5"/>
          <w:sz w:val="28"/>
        </w:rPr>
        <w:t xml:space="preserve"> </w:t>
      </w:r>
      <w:r>
        <w:rPr>
          <w:sz w:val="28"/>
        </w:rPr>
        <w:t>monitoring,</w:t>
      </w:r>
      <w:r>
        <w:rPr>
          <w:spacing w:val="-5"/>
          <w:sz w:val="28"/>
        </w:rPr>
        <w:t xml:space="preserve"> </w:t>
      </w:r>
      <w:r>
        <w:rPr>
          <w:sz w:val="28"/>
        </w:rPr>
        <w:t>and parent–adolescent communication.</w:t>
      </w:r>
    </w:p>
    <w:p w14:paraId="20FD0EAB" w14:textId="77777777" w:rsidR="00010094" w:rsidRDefault="00A12312">
      <w:pPr>
        <w:pStyle w:val="ListParagraph"/>
        <w:numPr>
          <w:ilvl w:val="0"/>
          <w:numId w:val="10"/>
        </w:numPr>
        <w:tabs>
          <w:tab w:val="left" w:pos="858"/>
          <w:tab w:val="left" w:pos="859"/>
        </w:tabs>
        <w:spacing w:before="176"/>
        <w:ind w:right="1904"/>
        <w:rPr>
          <w:sz w:val="28"/>
        </w:rPr>
      </w:pPr>
      <w:r>
        <w:rPr>
          <w:b/>
          <w:sz w:val="28"/>
        </w:rPr>
        <w:t>Paren</w:t>
      </w:r>
      <w:r>
        <w:rPr>
          <w:b/>
          <w:sz w:val="28"/>
        </w:rPr>
        <w:t xml:space="preserve">ting plan: </w:t>
      </w:r>
      <w:r>
        <w:rPr>
          <w:sz w:val="28"/>
        </w:rPr>
        <w:t>The clinician facilitates a discussion of the adolescent’s strengths and the importance of parents praising positive behavior. The counselor</w:t>
      </w:r>
      <w:r>
        <w:rPr>
          <w:spacing w:val="-3"/>
          <w:sz w:val="28"/>
        </w:rPr>
        <w:t xml:space="preserve"> </w:t>
      </w:r>
      <w:r>
        <w:rPr>
          <w:sz w:val="28"/>
        </w:rPr>
        <w:t>works</w:t>
      </w:r>
      <w:r>
        <w:rPr>
          <w:spacing w:val="-3"/>
          <w:sz w:val="28"/>
        </w:rPr>
        <w:t xml:space="preserve"> </w:t>
      </w:r>
      <w:r>
        <w:rPr>
          <w:sz w:val="28"/>
        </w:rPr>
        <w:t>with</w:t>
      </w:r>
      <w:r>
        <w:rPr>
          <w:spacing w:val="-3"/>
          <w:sz w:val="28"/>
        </w:rPr>
        <w:t xml:space="preserve"> </w:t>
      </w:r>
      <w:r>
        <w:rPr>
          <w:sz w:val="28"/>
        </w:rPr>
        <w:t>the</w:t>
      </w:r>
      <w:r>
        <w:rPr>
          <w:spacing w:val="-4"/>
          <w:sz w:val="28"/>
        </w:rPr>
        <w:t xml:space="preserve"> </w:t>
      </w:r>
      <w:r>
        <w:rPr>
          <w:sz w:val="28"/>
        </w:rPr>
        <w:t>parent</w:t>
      </w:r>
      <w:r>
        <w:rPr>
          <w:spacing w:val="-4"/>
          <w:sz w:val="28"/>
        </w:rPr>
        <w:t xml:space="preserve"> </w:t>
      </w:r>
      <w:r>
        <w:rPr>
          <w:sz w:val="28"/>
        </w:rPr>
        <w:t>to</w:t>
      </w:r>
      <w:r>
        <w:rPr>
          <w:spacing w:val="-3"/>
          <w:sz w:val="28"/>
        </w:rPr>
        <w:t xml:space="preserve"> </w:t>
      </w:r>
      <w:r>
        <w:rPr>
          <w:sz w:val="28"/>
        </w:rPr>
        <w:t>develop</w:t>
      </w:r>
      <w:r>
        <w:rPr>
          <w:spacing w:val="-3"/>
          <w:sz w:val="28"/>
        </w:rPr>
        <w:t xml:space="preserve"> </w:t>
      </w:r>
      <w:r>
        <w:rPr>
          <w:sz w:val="28"/>
        </w:rPr>
        <w:t>a</w:t>
      </w:r>
      <w:r>
        <w:rPr>
          <w:spacing w:val="-4"/>
          <w:sz w:val="28"/>
        </w:rPr>
        <w:t xml:space="preserve"> </w:t>
      </w:r>
      <w:r>
        <w:rPr>
          <w:sz w:val="28"/>
        </w:rPr>
        <w:t>brief</w:t>
      </w:r>
      <w:r>
        <w:rPr>
          <w:spacing w:val="-3"/>
          <w:sz w:val="28"/>
        </w:rPr>
        <w:t xml:space="preserve"> </w:t>
      </w:r>
      <w:r>
        <w:rPr>
          <w:sz w:val="28"/>
        </w:rPr>
        <w:t>written</w:t>
      </w:r>
      <w:r>
        <w:rPr>
          <w:spacing w:val="-3"/>
          <w:sz w:val="28"/>
        </w:rPr>
        <w:t xml:space="preserve"> </w:t>
      </w:r>
      <w:r>
        <w:rPr>
          <w:sz w:val="28"/>
        </w:rPr>
        <w:t>plan</w:t>
      </w:r>
      <w:r>
        <w:rPr>
          <w:spacing w:val="-3"/>
          <w:sz w:val="28"/>
        </w:rPr>
        <w:t xml:space="preserve"> </w:t>
      </w:r>
      <w:r>
        <w:rPr>
          <w:sz w:val="28"/>
        </w:rPr>
        <w:t>to</w:t>
      </w:r>
      <w:r>
        <w:rPr>
          <w:spacing w:val="-3"/>
          <w:sz w:val="28"/>
        </w:rPr>
        <w:t xml:space="preserve"> </w:t>
      </w:r>
      <w:r>
        <w:rPr>
          <w:sz w:val="28"/>
        </w:rPr>
        <w:t>improve family communication and monitor the ad</w:t>
      </w:r>
      <w:r>
        <w:rPr>
          <w:sz w:val="28"/>
        </w:rPr>
        <w:t>olescent’s behavior.</w:t>
      </w:r>
    </w:p>
    <w:p w14:paraId="272885B2" w14:textId="77777777" w:rsidR="00010094" w:rsidRDefault="00A12312">
      <w:pPr>
        <w:pStyle w:val="BodyText"/>
        <w:spacing w:before="174"/>
        <w:ind w:left="400" w:right="1855"/>
      </w:pPr>
      <w:r>
        <w:t>Research shows lower levels of adolescent substance use and risk for SUD diagnosis when parents complete the FCU intervention (Hernandez et al.).</w:t>
      </w:r>
      <w:r>
        <w:rPr>
          <w:spacing w:val="-5"/>
        </w:rPr>
        <w:t xml:space="preserve"> </w:t>
      </w:r>
      <w:r>
        <w:t>A systematic</w:t>
      </w:r>
      <w:r>
        <w:rPr>
          <w:spacing w:val="-5"/>
        </w:rPr>
        <w:t xml:space="preserve"> </w:t>
      </w:r>
      <w:r>
        <w:t>review</w:t>
      </w:r>
      <w:r>
        <w:rPr>
          <w:spacing w:val="-4"/>
        </w:rPr>
        <w:t xml:space="preserve"> </w:t>
      </w:r>
      <w:r>
        <w:t>and</w:t>
      </w:r>
      <w:r>
        <w:rPr>
          <w:spacing w:val="-4"/>
        </w:rPr>
        <w:t xml:space="preserve"> </w:t>
      </w:r>
      <w:r>
        <w:t>meta-analysis</w:t>
      </w:r>
      <w:r>
        <w:rPr>
          <w:spacing w:val="-4"/>
        </w:rPr>
        <w:t xml:space="preserve"> </w:t>
      </w:r>
      <w:r>
        <w:t>found</w:t>
      </w:r>
      <w:r>
        <w:rPr>
          <w:spacing w:val="-4"/>
        </w:rPr>
        <w:t xml:space="preserve"> </w:t>
      </w:r>
      <w:r>
        <w:t>that</w:t>
      </w:r>
      <w:r>
        <w:rPr>
          <w:spacing w:val="-4"/>
        </w:rPr>
        <w:t xml:space="preserve"> </w:t>
      </w:r>
      <w:r>
        <w:t>FCU</w:t>
      </w:r>
      <w:r>
        <w:rPr>
          <w:spacing w:val="-4"/>
        </w:rPr>
        <w:t xml:space="preserve"> </w:t>
      </w:r>
      <w:r>
        <w:t>as</w:t>
      </w:r>
      <w:r>
        <w:rPr>
          <w:spacing w:val="-4"/>
        </w:rPr>
        <w:t xml:space="preserve"> </w:t>
      </w:r>
      <w:r>
        <w:t>part</w:t>
      </w:r>
      <w:r>
        <w:rPr>
          <w:spacing w:val="-5"/>
        </w:rPr>
        <w:t xml:space="preserve"> </w:t>
      </w:r>
      <w:r>
        <w:t>of</w:t>
      </w:r>
      <w:r>
        <w:rPr>
          <w:spacing w:val="-4"/>
        </w:rPr>
        <w:t xml:space="preserve"> </w:t>
      </w:r>
      <w:r>
        <w:t>a</w:t>
      </w:r>
      <w:r>
        <w:rPr>
          <w:spacing w:val="-5"/>
        </w:rPr>
        <w:t xml:space="preserve"> </w:t>
      </w:r>
      <w:r>
        <w:t>larger</w:t>
      </w:r>
      <w:r>
        <w:rPr>
          <w:spacing w:val="-4"/>
        </w:rPr>
        <w:t xml:space="preserve"> </w:t>
      </w:r>
      <w:r>
        <w:t>school- based approach reduced marijuana use among adolescents (</w:t>
      </w:r>
      <w:proofErr w:type="spellStart"/>
      <w:r>
        <w:t>Stormshak</w:t>
      </w:r>
      <w:proofErr w:type="spellEnd"/>
      <w:r>
        <w:t xml:space="preserve"> et al.; Vermeulen- Smit, </w:t>
      </w:r>
      <w:proofErr w:type="spellStart"/>
      <w:r>
        <w:t>Verdurmen</w:t>
      </w:r>
      <w:proofErr w:type="spellEnd"/>
      <w:r>
        <w:t>, &amp; Engels).</w:t>
      </w:r>
    </w:p>
    <w:p w14:paraId="589DD3C1" w14:textId="77777777" w:rsidR="00010094" w:rsidRDefault="00A12312">
      <w:pPr>
        <w:pStyle w:val="Heading4"/>
        <w:spacing w:before="257" w:line="240" w:lineRule="auto"/>
      </w:pPr>
      <w:r>
        <w:rPr>
          <w:color w:val="004D7F"/>
          <w:spacing w:val="-4"/>
        </w:rPr>
        <w:t>BSFT</w:t>
      </w:r>
    </w:p>
    <w:p w14:paraId="39D18801" w14:textId="77777777" w:rsidR="00010094" w:rsidRDefault="00A12312">
      <w:pPr>
        <w:pStyle w:val="BodyText"/>
        <w:spacing w:before="73"/>
        <w:ind w:left="400" w:right="1353"/>
      </w:pPr>
      <w:r>
        <w:t>BSFT aims to reduce or eliminate youth drug misuse and change family interactions</w:t>
      </w:r>
      <w:r>
        <w:rPr>
          <w:spacing w:val="-5"/>
        </w:rPr>
        <w:t xml:space="preserve"> </w:t>
      </w:r>
      <w:r>
        <w:t>that</w:t>
      </w:r>
      <w:r>
        <w:rPr>
          <w:spacing w:val="-5"/>
        </w:rPr>
        <w:t xml:space="preserve"> </w:t>
      </w:r>
      <w:r>
        <w:t>support</w:t>
      </w:r>
      <w:r>
        <w:rPr>
          <w:spacing w:val="-6"/>
        </w:rPr>
        <w:t xml:space="preserve"> </w:t>
      </w:r>
      <w:r>
        <w:t>drug</w:t>
      </w:r>
      <w:r>
        <w:rPr>
          <w:spacing w:val="-5"/>
        </w:rPr>
        <w:t xml:space="preserve"> </w:t>
      </w:r>
      <w:r>
        <w:t>misuse</w:t>
      </w:r>
      <w:r>
        <w:rPr>
          <w:spacing w:val="-6"/>
        </w:rPr>
        <w:t xml:space="preserve"> </w:t>
      </w:r>
      <w:r>
        <w:t>through</w:t>
      </w:r>
      <w:r>
        <w:rPr>
          <w:spacing w:val="-5"/>
        </w:rPr>
        <w:t xml:space="preserve"> </w:t>
      </w:r>
      <w:r>
        <w:t>its</w:t>
      </w:r>
      <w:r>
        <w:rPr>
          <w:spacing w:val="-5"/>
        </w:rPr>
        <w:t xml:space="preserve"> </w:t>
      </w:r>
      <w:r>
        <w:t>problem-foc</w:t>
      </w:r>
      <w:r>
        <w:t>used,</w:t>
      </w:r>
      <w:r>
        <w:rPr>
          <w:spacing w:val="-5"/>
        </w:rPr>
        <w:t xml:space="preserve"> </w:t>
      </w:r>
      <w:r>
        <w:t>directive,</w:t>
      </w:r>
      <w:r>
        <w:rPr>
          <w:spacing w:val="-5"/>
        </w:rPr>
        <w:t xml:space="preserve"> </w:t>
      </w:r>
      <w:r>
        <w:t>and practical approach</w:t>
      </w:r>
      <w:r>
        <w:rPr>
          <w:spacing w:val="40"/>
        </w:rPr>
        <w:t xml:space="preserve"> </w:t>
      </w:r>
      <w:r>
        <w:t>(</w:t>
      </w:r>
      <w:proofErr w:type="spellStart"/>
      <w:r>
        <w:t>Gehart</w:t>
      </w:r>
      <w:proofErr w:type="spellEnd"/>
      <w:r>
        <w:t xml:space="preserve">; </w:t>
      </w:r>
      <w:proofErr w:type="spellStart"/>
      <w:r>
        <w:t>Horigian</w:t>
      </w:r>
      <w:proofErr w:type="spellEnd"/>
      <w:r>
        <w:t xml:space="preserve"> et al.). Drawing on structural and strategic</w:t>
      </w:r>
    </w:p>
    <w:p w14:paraId="365B4FA0" w14:textId="77777777" w:rsidR="00010094" w:rsidRDefault="00010094">
      <w:pPr>
        <w:sectPr w:rsidR="00010094">
          <w:headerReference w:type="default" r:id="rId39"/>
          <w:pgSz w:w="12240" w:h="15840"/>
          <w:pgMar w:top="980" w:right="100" w:bottom="280" w:left="1040" w:header="714" w:footer="0" w:gutter="0"/>
          <w:pgNumType w:start="39"/>
          <w:cols w:space="720"/>
        </w:sectPr>
      </w:pPr>
    </w:p>
    <w:p w14:paraId="680A8EFB" w14:textId="77777777" w:rsidR="00010094" w:rsidRDefault="00010094">
      <w:pPr>
        <w:pStyle w:val="BodyText"/>
        <w:spacing w:before="11"/>
        <w:rPr>
          <w:sz w:val="29"/>
        </w:rPr>
      </w:pPr>
    </w:p>
    <w:p w14:paraId="781C1590" w14:textId="77777777" w:rsidR="00010094" w:rsidRDefault="00A12312">
      <w:pPr>
        <w:pStyle w:val="BodyText"/>
        <w:spacing w:before="88"/>
        <w:ind w:left="400" w:right="1353"/>
      </w:pPr>
      <w:r>
        <w:t>family</w:t>
      </w:r>
      <w:r>
        <w:rPr>
          <w:spacing w:val="-5"/>
        </w:rPr>
        <w:t xml:space="preserve"> </w:t>
      </w:r>
      <w:r>
        <w:t>theory</w:t>
      </w:r>
      <w:r>
        <w:rPr>
          <w:spacing w:val="-5"/>
        </w:rPr>
        <w:t xml:space="preserve"> </w:t>
      </w:r>
      <w:r>
        <w:t>and</w:t>
      </w:r>
      <w:r>
        <w:rPr>
          <w:spacing w:val="-5"/>
        </w:rPr>
        <w:t xml:space="preserve"> </w:t>
      </w:r>
      <w:r>
        <w:t>interventions,</w:t>
      </w:r>
      <w:r>
        <w:rPr>
          <w:spacing w:val="-5"/>
        </w:rPr>
        <w:t xml:space="preserve"> </w:t>
      </w:r>
      <w:proofErr w:type="spellStart"/>
      <w:r>
        <w:t>Szapocznik</w:t>
      </w:r>
      <w:proofErr w:type="spellEnd"/>
      <w:r>
        <w:t>,</w:t>
      </w:r>
      <w:r>
        <w:rPr>
          <w:spacing w:val="-5"/>
        </w:rPr>
        <w:t xml:space="preserve"> </w:t>
      </w:r>
      <w:r>
        <w:t>Hervis,</w:t>
      </w:r>
      <w:r>
        <w:rPr>
          <w:spacing w:val="-5"/>
        </w:rPr>
        <w:t xml:space="preserve"> </w:t>
      </w:r>
      <w:r>
        <w:t>and</w:t>
      </w:r>
      <w:r>
        <w:rPr>
          <w:spacing w:val="-5"/>
        </w:rPr>
        <w:t xml:space="preserve"> </w:t>
      </w:r>
      <w:r>
        <w:t>Schwartz</w:t>
      </w:r>
      <w:r>
        <w:rPr>
          <w:spacing w:val="-6"/>
        </w:rPr>
        <w:t xml:space="preserve"> </w:t>
      </w:r>
      <w:r>
        <w:t>first</w:t>
      </w:r>
      <w:r>
        <w:rPr>
          <w:spacing w:val="-5"/>
        </w:rPr>
        <w:t xml:space="preserve"> </w:t>
      </w:r>
      <w:r>
        <w:t>developed BSFT to address drug misuse among Cuban youth in Miami. The central assumption of BSFT is that adolescent substance misuse and other risk behaviors are linked to dysfunctional family interactions (e.g., inappropriate alliances, boundaries that ar</w:t>
      </w:r>
      <w:r>
        <w:t>e too rigid or loose, parents’</w:t>
      </w:r>
      <w:r>
        <w:rPr>
          <w:spacing w:val="-13"/>
        </w:rPr>
        <w:t xml:space="preserve"> </w:t>
      </w:r>
      <w:r>
        <w:t>tendency to blame adolescents for family problems) (</w:t>
      </w:r>
      <w:proofErr w:type="spellStart"/>
      <w:r>
        <w:t>Horigian</w:t>
      </w:r>
      <w:proofErr w:type="spellEnd"/>
      <w:r>
        <w:t xml:space="preserve"> et al.).</w:t>
      </w:r>
    </w:p>
    <w:p w14:paraId="6874221B" w14:textId="77777777" w:rsidR="00010094" w:rsidRDefault="00010094">
      <w:pPr>
        <w:pStyle w:val="BodyText"/>
        <w:spacing w:before="9"/>
        <w:rPr>
          <w:sz w:val="26"/>
        </w:rPr>
      </w:pPr>
    </w:p>
    <w:p w14:paraId="4A4D5C1F" w14:textId="77777777" w:rsidR="00010094" w:rsidRDefault="00A12312">
      <w:pPr>
        <w:pStyle w:val="BodyText"/>
        <w:ind w:left="400" w:right="1399"/>
      </w:pPr>
      <w:r>
        <w:t>BSFT interventions target family interactions that are most likely to affect youth substance</w:t>
      </w:r>
      <w:r>
        <w:rPr>
          <w:spacing w:val="-5"/>
        </w:rPr>
        <w:t xml:space="preserve"> </w:t>
      </w:r>
      <w:r>
        <w:t>misuse</w:t>
      </w:r>
      <w:r>
        <w:rPr>
          <w:spacing w:val="-5"/>
        </w:rPr>
        <w:t xml:space="preserve"> </w:t>
      </w:r>
      <w:r>
        <w:t>and</w:t>
      </w:r>
      <w:r>
        <w:rPr>
          <w:spacing w:val="-5"/>
        </w:rPr>
        <w:t xml:space="preserve"> </w:t>
      </w:r>
      <w:r>
        <w:t>other</w:t>
      </w:r>
      <w:r>
        <w:rPr>
          <w:spacing w:val="-5"/>
        </w:rPr>
        <w:t xml:space="preserve"> </w:t>
      </w:r>
      <w:r>
        <w:t>risk</w:t>
      </w:r>
      <w:r>
        <w:rPr>
          <w:spacing w:val="-5"/>
        </w:rPr>
        <w:t xml:space="preserve"> </w:t>
      </w:r>
      <w:r>
        <w:t>behaviors.</w:t>
      </w:r>
      <w:r>
        <w:rPr>
          <w:spacing w:val="-5"/>
        </w:rPr>
        <w:t xml:space="preserve"> </w:t>
      </w:r>
      <w:r>
        <w:t>Structural</w:t>
      </w:r>
      <w:r>
        <w:rPr>
          <w:spacing w:val="-5"/>
        </w:rPr>
        <w:t xml:space="preserve"> </w:t>
      </w:r>
      <w:r>
        <w:t>family</w:t>
      </w:r>
      <w:r>
        <w:rPr>
          <w:spacing w:val="-5"/>
        </w:rPr>
        <w:t xml:space="preserve"> </w:t>
      </w:r>
      <w:r>
        <w:t>counseling</w:t>
      </w:r>
      <w:r>
        <w:rPr>
          <w:spacing w:val="-5"/>
        </w:rPr>
        <w:t xml:space="preserve"> </w:t>
      </w:r>
      <w:r>
        <w:t>strategies in BSFT include (</w:t>
      </w:r>
      <w:proofErr w:type="spellStart"/>
      <w:r>
        <w:t>Gehart</w:t>
      </w:r>
      <w:proofErr w:type="spellEnd"/>
      <w:r>
        <w:t>):</w:t>
      </w:r>
    </w:p>
    <w:p w14:paraId="14D3E3D6" w14:textId="77777777" w:rsidR="00010094" w:rsidRDefault="00A12312">
      <w:pPr>
        <w:pStyle w:val="ListParagraph"/>
        <w:numPr>
          <w:ilvl w:val="0"/>
          <w:numId w:val="14"/>
        </w:numPr>
        <w:tabs>
          <w:tab w:val="left" w:pos="760"/>
        </w:tabs>
        <w:spacing w:before="3" w:line="230" w:lineRule="auto"/>
        <w:ind w:left="1030" w:right="1389" w:hanging="630"/>
        <w:rPr>
          <w:rFonts w:ascii="MS PGothic" w:hAnsi="MS PGothic"/>
          <w:sz w:val="28"/>
        </w:rPr>
      </w:pPr>
      <w:r>
        <w:rPr>
          <w:b/>
          <w:position w:val="2"/>
          <w:sz w:val="28"/>
        </w:rPr>
        <w:t>Joining:</w:t>
      </w:r>
      <w:r>
        <w:rPr>
          <w:b/>
          <w:spacing w:val="-4"/>
          <w:position w:val="2"/>
          <w:sz w:val="28"/>
        </w:rPr>
        <w:t xml:space="preserve"> </w:t>
      </w:r>
      <w:r>
        <w:rPr>
          <w:position w:val="2"/>
          <w:sz w:val="28"/>
        </w:rPr>
        <w:t>The</w:t>
      </w:r>
      <w:r>
        <w:rPr>
          <w:spacing w:val="-5"/>
          <w:position w:val="2"/>
          <w:sz w:val="28"/>
        </w:rPr>
        <w:t xml:space="preserve"> </w:t>
      </w:r>
      <w:r>
        <w:rPr>
          <w:position w:val="2"/>
          <w:sz w:val="28"/>
        </w:rPr>
        <w:t>clinician</w:t>
      </w:r>
      <w:r>
        <w:rPr>
          <w:spacing w:val="40"/>
          <w:position w:val="2"/>
          <w:sz w:val="28"/>
        </w:rPr>
        <w:t xml:space="preserve"> </w:t>
      </w:r>
      <w:r>
        <w:rPr>
          <w:position w:val="2"/>
          <w:sz w:val="28"/>
        </w:rPr>
        <w:t>establishes</w:t>
      </w:r>
      <w:r>
        <w:rPr>
          <w:spacing w:val="-4"/>
          <w:position w:val="2"/>
          <w:sz w:val="28"/>
        </w:rPr>
        <w:t xml:space="preserve"> </w:t>
      </w:r>
      <w:r>
        <w:rPr>
          <w:position w:val="2"/>
          <w:sz w:val="28"/>
        </w:rPr>
        <w:t>a</w:t>
      </w:r>
      <w:r>
        <w:rPr>
          <w:spacing w:val="-5"/>
          <w:position w:val="2"/>
          <w:sz w:val="28"/>
        </w:rPr>
        <w:t xml:space="preserve"> </w:t>
      </w:r>
      <w:r>
        <w:rPr>
          <w:position w:val="2"/>
          <w:sz w:val="28"/>
        </w:rPr>
        <w:t>working</w:t>
      </w:r>
      <w:r>
        <w:rPr>
          <w:spacing w:val="-4"/>
          <w:position w:val="2"/>
          <w:sz w:val="28"/>
        </w:rPr>
        <w:t xml:space="preserve"> </w:t>
      </w:r>
      <w:r>
        <w:rPr>
          <w:position w:val="2"/>
          <w:sz w:val="28"/>
        </w:rPr>
        <w:t>alliance</w:t>
      </w:r>
      <w:r>
        <w:rPr>
          <w:spacing w:val="-5"/>
          <w:position w:val="2"/>
          <w:sz w:val="28"/>
        </w:rPr>
        <w:t xml:space="preserve"> </w:t>
      </w:r>
      <w:r>
        <w:rPr>
          <w:position w:val="2"/>
          <w:sz w:val="28"/>
        </w:rPr>
        <w:t>with</w:t>
      </w:r>
      <w:r>
        <w:rPr>
          <w:spacing w:val="-4"/>
          <w:position w:val="2"/>
          <w:sz w:val="28"/>
        </w:rPr>
        <w:t xml:space="preserve"> </w:t>
      </w:r>
      <w:r>
        <w:rPr>
          <w:position w:val="2"/>
          <w:sz w:val="28"/>
        </w:rPr>
        <w:t>each</w:t>
      </w:r>
      <w:r>
        <w:rPr>
          <w:spacing w:val="-4"/>
          <w:position w:val="2"/>
          <w:sz w:val="28"/>
        </w:rPr>
        <w:t xml:space="preserve"> </w:t>
      </w:r>
      <w:r>
        <w:rPr>
          <w:position w:val="2"/>
          <w:sz w:val="28"/>
        </w:rPr>
        <w:t>family</w:t>
      </w:r>
      <w:r>
        <w:rPr>
          <w:spacing w:val="-4"/>
          <w:position w:val="2"/>
          <w:sz w:val="28"/>
        </w:rPr>
        <w:t xml:space="preserve"> </w:t>
      </w:r>
      <w:r>
        <w:rPr>
          <w:position w:val="2"/>
          <w:sz w:val="28"/>
        </w:rPr>
        <w:t xml:space="preserve">member </w:t>
      </w:r>
      <w:r>
        <w:rPr>
          <w:sz w:val="28"/>
        </w:rPr>
        <w:t>and connects with the family system. The counselor identifies and adjusts to family members’</w:t>
      </w:r>
      <w:r>
        <w:rPr>
          <w:spacing w:val="-21"/>
          <w:sz w:val="28"/>
        </w:rPr>
        <w:t xml:space="preserve"> </w:t>
      </w:r>
      <w:r>
        <w:rPr>
          <w:sz w:val="28"/>
        </w:rPr>
        <w:t>ways of relating to one</w:t>
      </w:r>
      <w:r>
        <w:rPr>
          <w:spacing w:val="-1"/>
          <w:sz w:val="28"/>
        </w:rPr>
        <w:t xml:space="preserve"> </w:t>
      </w:r>
      <w:r>
        <w:rPr>
          <w:sz w:val="28"/>
        </w:rPr>
        <w:t>another, conveys understanding and respect, and listens as each family member expresses feelings.</w:t>
      </w:r>
    </w:p>
    <w:p w14:paraId="1FD842AA" w14:textId="77777777" w:rsidR="00010094" w:rsidRDefault="00A12312">
      <w:pPr>
        <w:pStyle w:val="ListParagraph"/>
        <w:numPr>
          <w:ilvl w:val="0"/>
          <w:numId w:val="14"/>
        </w:numPr>
        <w:tabs>
          <w:tab w:val="left" w:pos="760"/>
        </w:tabs>
        <w:spacing w:before="4" w:line="232" w:lineRule="auto"/>
        <w:ind w:left="1030" w:right="1485" w:hanging="630"/>
        <w:rPr>
          <w:rFonts w:ascii="MS PGothic" w:hAnsi="MS PGothic"/>
          <w:sz w:val="28"/>
        </w:rPr>
      </w:pPr>
      <w:r>
        <w:rPr>
          <w:b/>
          <w:position w:val="2"/>
          <w:sz w:val="28"/>
        </w:rPr>
        <w:t xml:space="preserve">Enactments: </w:t>
      </w:r>
      <w:r>
        <w:rPr>
          <w:position w:val="2"/>
          <w:sz w:val="28"/>
        </w:rPr>
        <w:t xml:space="preserve">The clinician invites the family to recreate dysfunctional </w:t>
      </w:r>
      <w:r>
        <w:rPr>
          <w:sz w:val="28"/>
        </w:rPr>
        <w:t>interactional patterns that support substance misuse to assess and then restructure</w:t>
      </w:r>
      <w:r>
        <w:rPr>
          <w:spacing w:val="-6"/>
          <w:sz w:val="28"/>
        </w:rPr>
        <w:t xml:space="preserve"> </w:t>
      </w:r>
      <w:r>
        <w:rPr>
          <w:sz w:val="28"/>
        </w:rPr>
        <w:t>the</w:t>
      </w:r>
      <w:r>
        <w:rPr>
          <w:sz w:val="28"/>
        </w:rPr>
        <w:t>m</w:t>
      </w:r>
      <w:r>
        <w:rPr>
          <w:spacing w:val="-5"/>
          <w:sz w:val="28"/>
        </w:rPr>
        <w:t xml:space="preserve"> </w:t>
      </w:r>
      <w:r>
        <w:rPr>
          <w:sz w:val="28"/>
        </w:rPr>
        <w:t>through</w:t>
      </w:r>
      <w:r>
        <w:rPr>
          <w:spacing w:val="-5"/>
          <w:sz w:val="28"/>
        </w:rPr>
        <w:t xml:space="preserve"> </w:t>
      </w:r>
      <w:r>
        <w:rPr>
          <w:sz w:val="28"/>
        </w:rPr>
        <w:t>coaching,</w:t>
      </w:r>
      <w:r>
        <w:rPr>
          <w:spacing w:val="-5"/>
          <w:sz w:val="28"/>
        </w:rPr>
        <w:t xml:space="preserve"> </w:t>
      </w:r>
      <w:r>
        <w:rPr>
          <w:sz w:val="28"/>
        </w:rPr>
        <w:t>modeling</w:t>
      </w:r>
      <w:r>
        <w:rPr>
          <w:spacing w:val="-5"/>
          <w:sz w:val="28"/>
        </w:rPr>
        <w:t xml:space="preserve"> </w:t>
      </w:r>
      <w:r>
        <w:rPr>
          <w:sz w:val="28"/>
        </w:rPr>
        <w:t>alternative</w:t>
      </w:r>
      <w:r>
        <w:rPr>
          <w:spacing w:val="-6"/>
          <w:sz w:val="28"/>
        </w:rPr>
        <w:t xml:space="preserve"> </w:t>
      </w:r>
      <w:r>
        <w:rPr>
          <w:sz w:val="28"/>
        </w:rPr>
        <w:t>ways</w:t>
      </w:r>
      <w:r>
        <w:rPr>
          <w:spacing w:val="-5"/>
          <w:sz w:val="28"/>
        </w:rPr>
        <w:t xml:space="preserve"> </w:t>
      </w:r>
      <w:r>
        <w:rPr>
          <w:sz w:val="28"/>
        </w:rPr>
        <w:t>of</w:t>
      </w:r>
      <w:r>
        <w:rPr>
          <w:spacing w:val="-5"/>
          <w:sz w:val="28"/>
        </w:rPr>
        <w:t xml:space="preserve"> </w:t>
      </w:r>
      <w:r>
        <w:rPr>
          <w:sz w:val="28"/>
        </w:rPr>
        <w:t>interacting, or both. These patterns are typically rigid, so the counselor must take a directive role and have family members develop and practice different interaction patterns.</w:t>
      </w:r>
    </w:p>
    <w:p w14:paraId="468236E5" w14:textId="77777777" w:rsidR="00010094" w:rsidRDefault="00A12312">
      <w:pPr>
        <w:pStyle w:val="ListParagraph"/>
        <w:numPr>
          <w:ilvl w:val="0"/>
          <w:numId w:val="14"/>
        </w:numPr>
        <w:tabs>
          <w:tab w:val="left" w:pos="760"/>
        </w:tabs>
        <w:spacing w:before="12" w:line="230" w:lineRule="auto"/>
        <w:ind w:left="1030" w:right="1807" w:hanging="630"/>
        <w:rPr>
          <w:rFonts w:ascii="MS PGothic" w:hAnsi="MS PGothic"/>
          <w:sz w:val="28"/>
        </w:rPr>
      </w:pPr>
      <w:r>
        <w:rPr>
          <w:b/>
          <w:position w:val="2"/>
          <w:sz w:val="28"/>
        </w:rPr>
        <w:t xml:space="preserve">Working in the present: </w:t>
      </w:r>
      <w:r>
        <w:rPr>
          <w:position w:val="2"/>
          <w:sz w:val="28"/>
        </w:rPr>
        <w:t xml:space="preserve">The </w:t>
      </w:r>
      <w:r>
        <w:rPr>
          <w:position w:val="2"/>
          <w:sz w:val="28"/>
        </w:rPr>
        <w:t xml:space="preserve">clinician emphasizes current interactions and </w:t>
      </w:r>
      <w:r>
        <w:rPr>
          <w:sz w:val="28"/>
        </w:rPr>
        <w:t>focuses</w:t>
      </w:r>
      <w:r>
        <w:rPr>
          <w:spacing w:val="-3"/>
          <w:sz w:val="28"/>
        </w:rPr>
        <w:t xml:space="preserve"> </w:t>
      </w:r>
      <w:r>
        <w:rPr>
          <w:sz w:val="28"/>
        </w:rPr>
        <w:t>less</w:t>
      </w:r>
      <w:r>
        <w:rPr>
          <w:spacing w:val="-3"/>
          <w:sz w:val="28"/>
        </w:rPr>
        <w:t xml:space="preserve"> </w:t>
      </w:r>
      <w:r>
        <w:rPr>
          <w:sz w:val="28"/>
        </w:rPr>
        <w:t>on</w:t>
      </w:r>
      <w:r>
        <w:rPr>
          <w:spacing w:val="-3"/>
          <w:sz w:val="28"/>
        </w:rPr>
        <w:t xml:space="preserve"> </w:t>
      </w:r>
      <w:r>
        <w:rPr>
          <w:sz w:val="28"/>
        </w:rPr>
        <w:t>the</w:t>
      </w:r>
      <w:r>
        <w:rPr>
          <w:spacing w:val="-4"/>
          <w:sz w:val="28"/>
        </w:rPr>
        <w:t xml:space="preserve"> </w:t>
      </w:r>
      <w:r>
        <w:rPr>
          <w:sz w:val="28"/>
        </w:rPr>
        <w:t>past.</w:t>
      </w:r>
      <w:r>
        <w:rPr>
          <w:spacing w:val="-9"/>
          <w:sz w:val="28"/>
        </w:rPr>
        <w:t xml:space="preserve"> </w:t>
      </w:r>
      <w:r>
        <w:rPr>
          <w:sz w:val="28"/>
        </w:rPr>
        <w:t>The</w:t>
      </w:r>
      <w:r>
        <w:rPr>
          <w:spacing w:val="-4"/>
          <w:sz w:val="28"/>
        </w:rPr>
        <w:t xml:space="preserve"> </w:t>
      </w:r>
      <w:r>
        <w:rPr>
          <w:sz w:val="28"/>
        </w:rPr>
        <w:t>family</w:t>
      </w:r>
      <w:r>
        <w:rPr>
          <w:spacing w:val="-3"/>
          <w:sz w:val="28"/>
        </w:rPr>
        <w:t xml:space="preserve"> </w:t>
      </w:r>
      <w:r>
        <w:rPr>
          <w:sz w:val="28"/>
        </w:rPr>
        <w:t>is</w:t>
      </w:r>
      <w:r>
        <w:rPr>
          <w:spacing w:val="-3"/>
          <w:sz w:val="28"/>
        </w:rPr>
        <w:t xml:space="preserve"> </w:t>
      </w:r>
      <w:r>
        <w:rPr>
          <w:sz w:val="28"/>
        </w:rPr>
        <w:t>more</w:t>
      </w:r>
      <w:r>
        <w:rPr>
          <w:spacing w:val="-4"/>
          <w:sz w:val="28"/>
        </w:rPr>
        <w:t xml:space="preserve"> </w:t>
      </w:r>
      <w:r>
        <w:rPr>
          <w:sz w:val="28"/>
        </w:rPr>
        <w:t>likely</w:t>
      </w:r>
      <w:r>
        <w:rPr>
          <w:spacing w:val="-3"/>
          <w:sz w:val="28"/>
        </w:rPr>
        <w:t xml:space="preserve"> </w:t>
      </w:r>
      <w:r>
        <w:rPr>
          <w:sz w:val="28"/>
        </w:rPr>
        <w:t>to</w:t>
      </w:r>
      <w:r>
        <w:rPr>
          <w:spacing w:val="-3"/>
          <w:sz w:val="28"/>
        </w:rPr>
        <w:t xml:space="preserve"> </w:t>
      </w:r>
      <w:r>
        <w:rPr>
          <w:sz w:val="28"/>
        </w:rPr>
        <w:t>get</w:t>
      </w:r>
      <w:r>
        <w:rPr>
          <w:spacing w:val="-3"/>
          <w:sz w:val="28"/>
        </w:rPr>
        <w:t xml:space="preserve"> </w:t>
      </w:r>
      <w:r>
        <w:rPr>
          <w:sz w:val="28"/>
        </w:rPr>
        <w:t>stuck</w:t>
      </w:r>
      <w:r>
        <w:rPr>
          <w:spacing w:val="-3"/>
          <w:sz w:val="28"/>
        </w:rPr>
        <w:t xml:space="preserve"> </w:t>
      </w:r>
      <w:r>
        <w:rPr>
          <w:sz w:val="28"/>
        </w:rPr>
        <w:t>in</w:t>
      </w:r>
      <w:r>
        <w:rPr>
          <w:spacing w:val="-3"/>
          <w:sz w:val="28"/>
        </w:rPr>
        <w:t xml:space="preserve"> </w:t>
      </w:r>
      <w:r>
        <w:rPr>
          <w:sz w:val="28"/>
        </w:rPr>
        <w:t>negative interactional patterns if the conversation focuses on past events. The discussions emphasize events happening in the present.</w:t>
      </w:r>
    </w:p>
    <w:p w14:paraId="0C80BF71" w14:textId="77777777" w:rsidR="00010094" w:rsidRDefault="00A12312">
      <w:pPr>
        <w:pStyle w:val="ListParagraph"/>
        <w:numPr>
          <w:ilvl w:val="0"/>
          <w:numId w:val="14"/>
        </w:numPr>
        <w:tabs>
          <w:tab w:val="left" w:pos="760"/>
        </w:tabs>
        <w:spacing w:before="7" w:line="230" w:lineRule="auto"/>
        <w:ind w:left="1030" w:right="1626" w:hanging="630"/>
        <w:rPr>
          <w:rFonts w:ascii="MS PGothic" w:hAnsi="MS PGothic"/>
          <w:sz w:val="28"/>
        </w:rPr>
      </w:pPr>
      <w:r>
        <w:rPr>
          <w:b/>
          <w:position w:val="2"/>
          <w:sz w:val="28"/>
        </w:rPr>
        <w:t>Reframi</w:t>
      </w:r>
      <w:r>
        <w:rPr>
          <w:b/>
          <w:position w:val="2"/>
          <w:sz w:val="28"/>
        </w:rPr>
        <w:t xml:space="preserve">ng negativity: </w:t>
      </w:r>
      <w:r>
        <w:rPr>
          <w:position w:val="2"/>
          <w:sz w:val="28"/>
        </w:rPr>
        <w:t xml:space="preserve">The clinician reframes negative interpretations of </w:t>
      </w:r>
      <w:r>
        <w:rPr>
          <w:sz w:val="28"/>
        </w:rPr>
        <w:t>thoughts,</w:t>
      </w:r>
      <w:r>
        <w:rPr>
          <w:spacing w:val="-5"/>
          <w:sz w:val="28"/>
        </w:rPr>
        <w:t xml:space="preserve"> </w:t>
      </w:r>
      <w:r>
        <w:rPr>
          <w:sz w:val="28"/>
        </w:rPr>
        <w:t>feelings,</w:t>
      </w:r>
      <w:r>
        <w:rPr>
          <w:spacing w:val="-5"/>
          <w:sz w:val="28"/>
        </w:rPr>
        <w:t xml:space="preserve"> </w:t>
      </w:r>
      <w:r>
        <w:rPr>
          <w:sz w:val="28"/>
        </w:rPr>
        <w:t>and</w:t>
      </w:r>
      <w:r>
        <w:rPr>
          <w:spacing w:val="-5"/>
          <w:sz w:val="28"/>
        </w:rPr>
        <w:t xml:space="preserve"> </w:t>
      </w:r>
      <w:r>
        <w:rPr>
          <w:sz w:val="28"/>
        </w:rPr>
        <w:t>actions</w:t>
      </w:r>
      <w:r>
        <w:rPr>
          <w:spacing w:val="-5"/>
          <w:sz w:val="28"/>
        </w:rPr>
        <w:t xml:space="preserve"> </w:t>
      </w:r>
      <w:r>
        <w:rPr>
          <w:sz w:val="28"/>
        </w:rPr>
        <w:t>to</w:t>
      </w:r>
      <w:r>
        <w:rPr>
          <w:spacing w:val="-5"/>
          <w:sz w:val="28"/>
        </w:rPr>
        <w:t xml:space="preserve"> </w:t>
      </w:r>
      <w:r>
        <w:rPr>
          <w:sz w:val="28"/>
        </w:rPr>
        <w:t>promote</w:t>
      </w:r>
      <w:r>
        <w:rPr>
          <w:spacing w:val="-6"/>
          <w:sz w:val="28"/>
        </w:rPr>
        <w:t xml:space="preserve"> </w:t>
      </w:r>
      <w:r>
        <w:rPr>
          <w:sz w:val="28"/>
        </w:rPr>
        <w:t>caring</w:t>
      </w:r>
      <w:r>
        <w:rPr>
          <w:spacing w:val="-5"/>
          <w:sz w:val="28"/>
        </w:rPr>
        <w:t xml:space="preserve"> </w:t>
      </w:r>
      <w:r>
        <w:rPr>
          <w:sz w:val="28"/>
        </w:rPr>
        <w:t>and</w:t>
      </w:r>
      <w:r>
        <w:rPr>
          <w:spacing w:val="-5"/>
          <w:sz w:val="28"/>
        </w:rPr>
        <w:t xml:space="preserve"> </w:t>
      </w:r>
      <w:r>
        <w:rPr>
          <w:sz w:val="28"/>
        </w:rPr>
        <w:t>concern</w:t>
      </w:r>
      <w:r>
        <w:rPr>
          <w:spacing w:val="-5"/>
          <w:sz w:val="28"/>
        </w:rPr>
        <w:t xml:space="preserve"> </w:t>
      </w:r>
      <w:r>
        <w:rPr>
          <w:sz w:val="28"/>
        </w:rPr>
        <w:t>in</w:t>
      </w:r>
      <w:r>
        <w:rPr>
          <w:spacing w:val="-5"/>
          <w:sz w:val="28"/>
        </w:rPr>
        <w:t xml:space="preserve"> </w:t>
      </w:r>
      <w:r>
        <w:rPr>
          <w:sz w:val="28"/>
        </w:rPr>
        <w:t>the</w:t>
      </w:r>
      <w:r>
        <w:rPr>
          <w:spacing w:val="-6"/>
          <w:sz w:val="28"/>
        </w:rPr>
        <w:t xml:space="preserve"> </w:t>
      </w:r>
      <w:r>
        <w:rPr>
          <w:sz w:val="28"/>
        </w:rPr>
        <w:t>family. For example, a counselor may reframe a parent’s insistence on a 9:00 p.m. curfew as an act of caring, not a way of controlling the adolescent.</w:t>
      </w:r>
    </w:p>
    <w:p w14:paraId="423D1A22" w14:textId="77777777" w:rsidR="00010094" w:rsidRDefault="00A12312">
      <w:pPr>
        <w:pStyle w:val="ListParagraph"/>
        <w:numPr>
          <w:ilvl w:val="0"/>
          <w:numId w:val="14"/>
        </w:numPr>
        <w:tabs>
          <w:tab w:val="left" w:pos="760"/>
        </w:tabs>
        <w:spacing w:before="4" w:line="232" w:lineRule="auto"/>
        <w:ind w:left="1030" w:right="1445" w:hanging="630"/>
        <w:rPr>
          <w:rFonts w:ascii="MS PGothic" w:hAnsi="MS PGothic"/>
          <w:sz w:val="28"/>
        </w:rPr>
      </w:pPr>
      <w:r>
        <w:rPr>
          <w:b/>
          <w:position w:val="2"/>
          <w:sz w:val="28"/>
        </w:rPr>
        <w:t xml:space="preserve">Reversals: </w:t>
      </w:r>
      <w:r>
        <w:rPr>
          <w:position w:val="2"/>
          <w:sz w:val="28"/>
        </w:rPr>
        <w:t xml:space="preserve">The clinician may coach one or more family members to do or say </w:t>
      </w:r>
      <w:r>
        <w:rPr>
          <w:sz w:val="28"/>
        </w:rPr>
        <w:t>the</w:t>
      </w:r>
      <w:r>
        <w:rPr>
          <w:spacing w:val="-4"/>
          <w:sz w:val="28"/>
        </w:rPr>
        <w:t xml:space="preserve"> </w:t>
      </w:r>
      <w:r>
        <w:rPr>
          <w:sz w:val="28"/>
        </w:rPr>
        <w:t>opposite</w:t>
      </w:r>
      <w:r>
        <w:rPr>
          <w:spacing w:val="-4"/>
          <w:sz w:val="28"/>
        </w:rPr>
        <w:t xml:space="preserve"> </w:t>
      </w:r>
      <w:r>
        <w:rPr>
          <w:sz w:val="28"/>
        </w:rPr>
        <w:t>of</w:t>
      </w:r>
      <w:r>
        <w:rPr>
          <w:spacing w:val="-3"/>
          <w:sz w:val="28"/>
        </w:rPr>
        <w:t xml:space="preserve"> </w:t>
      </w:r>
      <w:r>
        <w:rPr>
          <w:sz w:val="28"/>
        </w:rPr>
        <w:t>what</w:t>
      </w:r>
      <w:r>
        <w:rPr>
          <w:spacing w:val="-3"/>
          <w:sz w:val="28"/>
        </w:rPr>
        <w:t xml:space="preserve"> </w:t>
      </w:r>
      <w:r>
        <w:rPr>
          <w:sz w:val="28"/>
        </w:rPr>
        <w:t>they</w:t>
      </w:r>
      <w:r>
        <w:rPr>
          <w:spacing w:val="-3"/>
          <w:sz w:val="28"/>
        </w:rPr>
        <w:t xml:space="preserve"> </w:t>
      </w:r>
      <w:r>
        <w:rPr>
          <w:sz w:val="28"/>
        </w:rPr>
        <w:t>typi</w:t>
      </w:r>
      <w:r>
        <w:rPr>
          <w:sz w:val="28"/>
        </w:rPr>
        <w:t>cally</w:t>
      </w:r>
      <w:r>
        <w:rPr>
          <w:spacing w:val="-3"/>
          <w:sz w:val="28"/>
        </w:rPr>
        <w:t xml:space="preserve"> </w:t>
      </w:r>
      <w:r>
        <w:rPr>
          <w:sz w:val="28"/>
        </w:rPr>
        <w:t>do</w:t>
      </w:r>
      <w:r>
        <w:rPr>
          <w:spacing w:val="-3"/>
          <w:sz w:val="28"/>
        </w:rPr>
        <w:t xml:space="preserve"> </w:t>
      </w:r>
      <w:r>
        <w:rPr>
          <w:sz w:val="28"/>
        </w:rPr>
        <w:t>or</w:t>
      </w:r>
      <w:r>
        <w:rPr>
          <w:spacing w:val="-3"/>
          <w:sz w:val="28"/>
        </w:rPr>
        <w:t xml:space="preserve"> </w:t>
      </w:r>
      <w:r>
        <w:rPr>
          <w:sz w:val="28"/>
        </w:rPr>
        <w:t>say</w:t>
      </w:r>
      <w:r>
        <w:rPr>
          <w:spacing w:val="-3"/>
          <w:sz w:val="28"/>
        </w:rPr>
        <w:t xml:space="preserve"> </w:t>
      </w:r>
      <w:r>
        <w:rPr>
          <w:sz w:val="28"/>
        </w:rPr>
        <w:t>to</w:t>
      </w:r>
      <w:r>
        <w:rPr>
          <w:spacing w:val="-3"/>
          <w:sz w:val="28"/>
        </w:rPr>
        <w:t xml:space="preserve"> </w:t>
      </w:r>
      <w:r>
        <w:rPr>
          <w:sz w:val="28"/>
        </w:rPr>
        <w:t>shake</w:t>
      </w:r>
      <w:r>
        <w:rPr>
          <w:spacing w:val="-4"/>
          <w:sz w:val="28"/>
        </w:rPr>
        <w:t xml:space="preserve"> </w:t>
      </w:r>
      <w:r>
        <w:rPr>
          <w:sz w:val="28"/>
        </w:rPr>
        <w:t>up</w:t>
      </w:r>
      <w:r>
        <w:rPr>
          <w:spacing w:val="-3"/>
          <w:sz w:val="28"/>
        </w:rPr>
        <w:t xml:space="preserve"> </w:t>
      </w:r>
      <w:r>
        <w:rPr>
          <w:sz w:val="28"/>
        </w:rPr>
        <w:t>typical</w:t>
      </w:r>
      <w:r>
        <w:rPr>
          <w:spacing w:val="-3"/>
          <w:sz w:val="28"/>
        </w:rPr>
        <w:t xml:space="preserve"> </w:t>
      </w:r>
      <w:r>
        <w:rPr>
          <w:sz w:val="28"/>
        </w:rPr>
        <w:t>interactional patterns.</w:t>
      </w:r>
      <w:r>
        <w:rPr>
          <w:spacing w:val="-4"/>
          <w:sz w:val="28"/>
        </w:rPr>
        <w:t xml:space="preserve"> </w:t>
      </w:r>
      <w:r>
        <w:rPr>
          <w:sz w:val="28"/>
        </w:rPr>
        <w:t>Doing</w:t>
      </w:r>
      <w:r>
        <w:rPr>
          <w:spacing w:val="-4"/>
          <w:sz w:val="28"/>
        </w:rPr>
        <w:t xml:space="preserve"> </w:t>
      </w:r>
      <w:r>
        <w:rPr>
          <w:sz w:val="28"/>
        </w:rPr>
        <w:t>so</w:t>
      </w:r>
      <w:r>
        <w:rPr>
          <w:spacing w:val="-4"/>
          <w:sz w:val="28"/>
        </w:rPr>
        <w:t xml:space="preserve"> </w:t>
      </w:r>
      <w:r>
        <w:rPr>
          <w:sz w:val="28"/>
        </w:rPr>
        <w:t>encourages</w:t>
      </w:r>
      <w:r>
        <w:rPr>
          <w:spacing w:val="-4"/>
          <w:sz w:val="28"/>
        </w:rPr>
        <w:t xml:space="preserve"> </w:t>
      </w:r>
      <w:r>
        <w:rPr>
          <w:sz w:val="28"/>
        </w:rPr>
        <w:t>other</w:t>
      </w:r>
      <w:r>
        <w:rPr>
          <w:spacing w:val="-4"/>
          <w:sz w:val="28"/>
        </w:rPr>
        <w:t xml:space="preserve"> </w:t>
      </w:r>
      <w:r>
        <w:rPr>
          <w:sz w:val="28"/>
        </w:rPr>
        <w:t>family</w:t>
      </w:r>
      <w:r>
        <w:rPr>
          <w:spacing w:val="-4"/>
          <w:sz w:val="28"/>
        </w:rPr>
        <w:t xml:space="preserve"> </w:t>
      </w:r>
      <w:r>
        <w:rPr>
          <w:sz w:val="28"/>
        </w:rPr>
        <w:t>members</w:t>
      </w:r>
      <w:r>
        <w:rPr>
          <w:spacing w:val="-4"/>
          <w:sz w:val="28"/>
        </w:rPr>
        <w:t xml:space="preserve"> </w:t>
      </w:r>
      <w:r>
        <w:rPr>
          <w:sz w:val="28"/>
        </w:rPr>
        <w:t>to</w:t>
      </w:r>
      <w:r>
        <w:rPr>
          <w:spacing w:val="-4"/>
          <w:sz w:val="28"/>
        </w:rPr>
        <w:t xml:space="preserve"> </w:t>
      </w:r>
      <w:r>
        <w:rPr>
          <w:sz w:val="28"/>
        </w:rPr>
        <w:t>change</w:t>
      </w:r>
      <w:r>
        <w:rPr>
          <w:spacing w:val="-5"/>
          <w:sz w:val="28"/>
        </w:rPr>
        <w:t xml:space="preserve"> </w:t>
      </w:r>
      <w:r>
        <w:rPr>
          <w:sz w:val="28"/>
        </w:rPr>
        <w:t>their</w:t>
      </w:r>
      <w:r>
        <w:rPr>
          <w:spacing w:val="-4"/>
          <w:sz w:val="28"/>
        </w:rPr>
        <w:t xml:space="preserve"> </w:t>
      </w:r>
      <w:r>
        <w:rPr>
          <w:sz w:val="28"/>
        </w:rPr>
        <w:t>position in the interaction as well. The counselor then explores the effect on the family’s typical interactional pattern.</w:t>
      </w:r>
    </w:p>
    <w:p w14:paraId="3D205A27" w14:textId="77777777" w:rsidR="00010094" w:rsidRDefault="00A12312">
      <w:pPr>
        <w:pStyle w:val="ListParagraph"/>
        <w:numPr>
          <w:ilvl w:val="0"/>
          <w:numId w:val="14"/>
        </w:numPr>
        <w:tabs>
          <w:tab w:val="left" w:pos="760"/>
        </w:tabs>
        <w:spacing w:line="235" w:lineRule="auto"/>
        <w:ind w:left="1030" w:right="1359" w:hanging="630"/>
        <w:rPr>
          <w:rFonts w:ascii="MS PGothic" w:hAnsi="MS PGothic"/>
          <w:sz w:val="28"/>
        </w:rPr>
      </w:pPr>
      <w:r>
        <w:rPr>
          <w:b/>
          <w:position w:val="2"/>
          <w:sz w:val="28"/>
        </w:rPr>
        <w:t>Working with bou</w:t>
      </w:r>
      <w:r>
        <w:rPr>
          <w:b/>
          <w:position w:val="2"/>
          <w:sz w:val="28"/>
        </w:rPr>
        <w:t xml:space="preserve">ndaries and alliances: </w:t>
      </w:r>
      <w:r>
        <w:rPr>
          <w:position w:val="2"/>
          <w:sz w:val="28"/>
        </w:rPr>
        <w:t xml:space="preserve">Roles, boundaries, and power </w:t>
      </w:r>
      <w:r>
        <w:rPr>
          <w:sz w:val="28"/>
        </w:rPr>
        <w:t>establish the order of a family and determine whether the family system works. Standard structural techniques are used to loosen or strengthen boundaries to better meet the developmental needs of family m</w:t>
      </w:r>
      <w:r>
        <w:rPr>
          <w:sz w:val="28"/>
        </w:rPr>
        <w:t>embers. The counselor</w:t>
      </w:r>
      <w:r>
        <w:rPr>
          <w:spacing w:val="-5"/>
          <w:sz w:val="28"/>
        </w:rPr>
        <w:t xml:space="preserve"> </w:t>
      </w:r>
      <w:r>
        <w:rPr>
          <w:sz w:val="28"/>
        </w:rPr>
        <w:t>helps</w:t>
      </w:r>
      <w:r>
        <w:rPr>
          <w:spacing w:val="-5"/>
          <w:sz w:val="28"/>
        </w:rPr>
        <w:t xml:space="preserve"> </w:t>
      </w:r>
      <w:r>
        <w:rPr>
          <w:sz w:val="28"/>
        </w:rPr>
        <w:t>family</w:t>
      </w:r>
      <w:r>
        <w:rPr>
          <w:spacing w:val="-5"/>
          <w:sz w:val="28"/>
        </w:rPr>
        <w:t xml:space="preserve"> </w:t>
      </w:r>
      <w:r>
        <w:rPr>
          <w:sz w:val="28"/>
        </w:rPr>
        <w:t>members</w:t>
      </w:r>
      <w:r>
        <w:rPr>
          <w:spacing w:val="-5"/>
          <w:sz w:val="28"/>
        </w:rPr>
        <w:t xml:space="preserve"> </w:t>
      </w:r>
      <w:r>
        <w:rPr>
          <w:sz w:val="28"/>
        </w:rPr>
        <w:t>mark</w:t>
      </w:r>
      <w:r>
        <w:rPr>
          <w:spacing w:val="-5"/>
          <w:sz w:val="28"/>
        </w:rPr>
        <w:t xml:space="preserve"> </w:t>
      </w:r>
      <w:r>
        <w:rPr>
          <w:sz w:val="28"/>
        </w:rPr>
        <w:t>individual</w:t>
      </w:r>
      <w:r>
        <w:rPr>
          <w:spacing w:val="-5"/>
          <w:sz w:val="28"/>
        </w:rPr>
        <w:t xml:space="preserve"> </w:t>
      </w:r>
      <w:r>
        <w:rPr>
          <w:sz w:val="28"/>
        </w:rPr>
        <w:t>boundaries</w:t>
      </w:r>
      <w:r>
        <w:rPr>
          <w:spacing w:val="-5"/>
          <w:sz w:val="28"/>
        </w:rPr>
        <w:t xml:space="preserve"> </w:t>
      </w:r>
      <w:r>
        <w:rPr>
          <w:sz w:val="28"/>
        </w:rPr>
        <w:t>while</w:t>
      </w:r>
      <w:r>
        <w:rPr>
          <w:spacing w:val="-6"/>
          <w:sz w:val="28"/>
        </w:rPr>
        <w:t xml:space="preserve"> </w:t>
      </w:r>
      <w:r>
        <w:rPr>
          <w:sz w:val="28"/>
        </w:rPr>
        <w:t>respecting the individuality of others. To strengthen boundaries, the counselor supports parents’</w:t>
      </w:r>
      <w:r>
        <w:rPr>
          <w:spacing w:val="-13"/>
          <w:sz w:val="28"/>
        </w:rPr>
        <w:t xml:space="preserve"> </w:t>
      </w:r>
      <w:r>
        <w:rPr>
          <w:sz w:val="28"/>
        </w:rPr>
        <w:t>efforts to reestablish authority as a parental unit and makes the</w:t>
      </w:r>
    </w:p>
    <w:p w14:paraId="1D2F4ECE" w14:textId="77777777" w:rsidR="00010094" w:rsidRDefault="00010094">
      <w:pPr>
        <w:spacing w:line="235" w:lineRule="auto"/>
        <w:rPr>
          <w:rFonts w:ascii="MS PGothic" w:hAnsi="MS PGothic"/>
          <w:sz w:val="28"/>
        </w:rPr>
        <w:sectPr w:rsidR="00010094">
          <w:pgSz w:w="12240" w:h="15840"/>
          <w:pgMar w:top="980" w:right="100" w:bottom="280" w:left="1040" w:header="714" w:footer="0" w:gutter="0"/>
          <w:cols w:space="720"/>
        </w:sectPr>
      </w:pPr>
    </w:p>
    <w:p w14:paraId="3AEEF700" w14:textId="77777777" w:rsidR="00010094" w:rsidRDefault="00A12312">
      <w:pPr>
        <w:pStyle w:val="Heading3"/>
        <w:spacing w:before="63"/>
        <w:ind w:left="445"/>
      </w:pPr>
      <w:r>
        <w:lastRenderedPageBreak/>
        <w:pict w14:anchorId="73AB89EE">
          <v:group id="docshapegroup67" o:spid="_x0000_s2076" style="position:absolute;left:0;text-align:left;margin-left:64.2pt;margin-top:21.2pt;width:541.7pt;height:750pt;z-index:-16779776;mso-position-horizontal-relative:page;mso-position-vertical-relative:page" coordorigin="1284,424" coordsize="10834,15000">
            <v:shape id="docshape68" o:spid="_x0000_s2078" type="#_x0000_t75" style="position:absolute;left:1345;top:476;width:10712;height:14887">
              <v:imagedata r:id="rId40" o:title=""/>
            </v:shape>
            <v:shape id="docshape69" o:spid="_x0000_s2077" type="#_x0000_t75" style="position:absolute;left:1284;top:423;width:10834;height:15000">
              <v:imagedata r:id="rId41" o:title=""/>
            </v:shape>
            <w10:wrap anchorx="page" anchory="page"/>
          </v:group>
        </w:pict>
      </w:r>
      <w:r>
        <w:rPr>
          <w:spacing w:val="-14"/>
        </w:rPr>
        <w:t>CLINICAL</w:t>
      </w:r>
      <w:r>
        <w:rPr>
          <w:spacing w:val="-9"/>
        </w:rPr>
        <w:t xml:space="preserve"> </w:t>
      </w:r>
      <w:r>
        <w:rPr>
          <w:spacing w:val="-14"/>
        </w:rPr>
        <w:t>SCENARIO:</w:t>
      </w:r>
      <w:r>
        <w:rPr>
          <w:spacing w:val="10"/>
        </w:rPr>
        <w:t xml:space="preserve"> </w:t>
      </w:r>
      <w:r>
        <w:t>J</w:t>
      </w:r>
      <w:r>
        <w:rPr>
          <w:spacing w:val="-1"/>
        </w:rPr>
        <w:t>O</w:t>
      </w:r>
      <w:r>
        <w:t>IN</w:t>
      </w:r>
      <w:r>
        <w:rPr>
          <w:spacing w:val="-53"/>
        </w:rPr>
        <w:t>I</w:t>
      </w:r>
      <w:r>
        <w:rPr>
          <w:rFonts w:ascii="Arial"/>
          <w:b w:val="0"/>
          <w:spacing w:val="-103"/>
          <w:w w:val="97"/>
          <w:position w:val="-7"/>
          <w:sz w:val="24"/>
        </w:rPr>
        <w:t>P</w:t>
      </w:r>
      <w:r>
        <w:rPr>
          <w:spacing w:val="-100"/>
        </w:rPr>
        <w:t>N</w:t>
      </w:r>
      <w:r>
        <w:rPr>
          <w:rFonts w:ascii="Arial"/>
          <w:b w:val="0"/>
          <w:spacing w:val="-30"/>
          <w:w w:val="96"/>
          <w:position w:val="-7"/>
          <w:sz w:val="24"/>
        </w:rPr>
        <w:t>a</w:t>
      </w:r>
      <w:r>
        <w:rPr>
          <w:spacing w:val="-189"/>
        </w:rPr>
        <w:t>G</w:t>
      </w:r>
      <w:proofErr w:type="spellStart"/>
      <w:r>
        <w:rPr>
          <w:rFonts w:ascii="Arial"/>
          <w:b w:val="0"/>
          <w:w w:val="103"/>
          <w:position w:val="-7"/>
          <w:sz w:val="24"/>
        </w:rPr>
        <w:t>g</w:t>
      </w:r>
      <w:r>
        <w:rPr>
          <w:rFonts w:ascii="Arial"/>
          <w:b w:val="0"/>
          <w:spacing w:val="-24"/>
          <w:w w:val="96"/>
          <w:position w:val="-7"/>
          <w:sz w:val="24"/>
        </w:rPr>
        <w:t>e</w:t>
      </w:r>
      <w:proofErr w:type="spellEnd"/>
      <w:r>
        <w:rPr>
          <w:spacing w:val="-112"/>
        </w:rPr>
        <w:t>A</w:t>
      </w:r>
      <w:r>
        <w:rPr>
          <w:rFonts w:ascii="Arial"/>
          <w:b w:val="0"/>
          <w:spacing w:val="-22"/>
          <w:w w:val="99"/>
          <w:position w:val="-7"/>
          <w:sz w:val="24"/>
        </w:rPr>
        <w:t>4</w:t>
      </w:r>
      <w:r>
        <w:rPr>
          <w:spacing w:val="-181"/>
        </w:rPr>
        <w:t>N</w:t>
      </w:r>
      <w:r>
        <w:rPr>
          <w:rFonts w:ascii="Arial"/>
          <w:b w:val="0"/>
          <w:w w:val="99"/>
          <w:position w:val="-7"/>
          <w:sz w:val="24"/>
        </w:rPr>
        <w:t>1</w:t>
      </w:r>
      <w:r>
        <w:rPr>
          <w:rFonts w:ascii="Arial"/>
          <w:b w:val="0"/>
          <w:spacing w:val="-13"/>
          <w:position w:val="-7"/>
          <w:sz w:val="24"/>
        </w:rPr>
        <w:t xml:space="preserve"> </w:t>
      </w:r>
      <w:r>
        <w:rPr>
          <w:spacing w:val="-183"/>
          <w:w w:val="97"/>
        </w:rPr>
        <w:t>D</w:t>
      </w:r>
      <w:r>
        <w:rPr>
          <w:rFonts w:ascii="Arial"/>
          <w:b w:val="0"/>
          <w:w w:val="101"/>
          <w:position w:val="-7"/>
          <w:sz w:val="24"/>
        </w:rPr>
        <w:t>of</w:t>
      </w:r>
      <w:r>
        <w:rPr>
          <w:rFonts w:ascii="Arial"/>
          <w:b w:val="0"/>
          <w:spacing w:val="-16"/>
          <w:w w:val="99"/>
          <w:position w:val="-7"/>
          <w:sz w:val="24"/>
        </w:rPr>
        <w:t xml:space="preserve"> </w:t>
      </w:r>
      <w:r>
        <w:rPr>
          <w:spacing w:val="-150"/>
        </w:rPr>
        <w:t>E</w:t>
      </w:r>
      <w:r>
        <w:rPr>
          <w:rFonts w:ascii="Arial"/>
          <w:b w:val="0"/>
          <w:spacing w:val="14"/>
          <w:w w:val="99"/>
          <w:position w:val="-7"/>
          <w:sz w:val="24"/>
        </w:rPr>
        <w:t>1</w:t>
      </w:r>
      <w:r>
        <w:rPr>
          <w:rFonts w:ascii="Arial"/>
          <w:b w:val="0"/>
          <w:spacing w:val="-89"/>
          <w:w w:val="99"/>
          <w:position w:val="-7"/>
          <w:sz w:val="24"/>
        </w:rPr>
        <w:t>0</w:t>
      </w:r>
      <w:r>
        <w:rPr>
          <w:spacing w:val="-39"/>
        </w:rPr>
        <w:t>S</w:t>
      </w:r>
      <w:r>
        <w:rPr>
          <w:rFonts w:ascii="Arial"/>
          <w:b w:val="0"/>
          <w:spacing w:val="-67"/>
          <w:w w:val="99"/>
          <w:position w:val="-7"/>
          <w:sz w:val="24"/>
        </w:rPr>
        <w:t>9</w:t>
      </w:r>
      <w:r>
        <w:rPr>
          <w:spacing w:val="-7"/>
        </w:rPr>
        <w:t>T</w:t>
      </w:r>
      <w:r>
        <w:rPr>
          <w:spacing w:val="14"/>
        </w:rPr>
        <w:t>ABLISHING</w:t>
      </w:r>
      <w:r>
        <w:rPr>
          <w:spacing w:val="9"/>
        </w:rPr>
        <w:t xml:space="preserve"> </w:t>
      </w:r>
      <w:r>
        <w:rPr>
          <w:spacing w:val="-14"/>
        </w:rPr>
        <w:t>BOUNDARIES</w:t>
      </w:r>
    </w:p>
    <w:p w14:paraId="7C867D62" w14:textId="77777777" w:rsidR="00010094" w:rsidRDefault="00A12312">
      <w:pPr>
        <w:pStyle w:val="BodyText"/>
        <w:spacing w:before="247"/>
        <w:ind w:left="445"/>
      </w:pPr>
      <w:r>
        <w:t>The</w:t>
      </w:r>
      <w:r>
        <w:rPr>
          <w:spacing w:val="-5"/>
        </w:rPr>
        <w:t xml:space="preserve"> </w:t>
      </w:r>
      <w:r>
        <w:t>following</w:t>
      </w:r>
      <w:r>
        <w:rPr>
          <w:spacing w:val="-4"/>
        </w:rPr>
        <w:t xml:space="preserve"> </w:t>
      </w:r>
      <w:r>
        <w:t>clinical</w:t>
      </w:r>
      <w:r>
        <w:rPr>
          <w:spacing w:val="-4"/>
        </w:rPr>
        <w:t xml:space="preserve"> </w:t>
      </w:r>
      <w:r>
        <w:t>scenario,</w:t>
      </w:r>
      <w:r>
        <w:rPr>
          <w:spacing w:val="-4"/>
        </w:rPr>
        <w:t xml:space="preserve"> </w:t>
      </w:r>
      <w:r>
        <w:t>developed</w:t>
      </w:r>
      <w:r>
        <w:rPr>
          <w:spacing w:val="-4"/>
        </w:rPr>
        <w:t xml:space="preserve"> </w:t>
      </w:r>
      <w:r>
        <w:t>by</w:t>
      </w:r>
      <w:r>
        <w:rPr>
          <w:spacing w:val="-4"/>
        </w:rPr>
        <w:t xml:space="preserve"> </w:t>
      </w:r>
      <w:r>
        <w:t>the</w:t>
      </w:r>
      <w:r>
        <w:rPr>
          <w:spacing w:val="-5"/>
        </w:rPr>
        <w:t xml:space="preserve"> </w:t>
      </w:r>
      <w:r>
        <w:t>consensus</w:t>
      </w:r>
      <w:r>
        <w:rPr>
          <w:spacing w:val="-4"/>
        </w:rPr>
        <w:t xml:space="preserve"> </w:t>
      </w:r>
      <w:r>
        <w:t>panel,</w:t>
      </w:r>
      <w:r>
        <w:rPr>
          <w:spacing w:val="-4"/>
        </w:rPr>
        <w:t xml:space="preserve"> </w:t>
      </w:r>
      <w:r>
        <w:t>describes</w:t>
      </w:r>
      <w:r>
        <w:rPr>
          <w:spacing w:val="-4"/>
        </w:rPr>
        <w:t xml:space="preserve"> </w:t>
      </w:r>
      <w:r>
        <w:t>strategies</w:t>
      </w:r>
      <w:r>
        <w:rPr>
          <w:spacing w:val="-4"/>
        </w:rPr>
        <w:t xml:space="preserve"> </w:t>
      </w:r>
      <w:r>
        <w:t>for joining and establishing boundaries in the family.</w:t>
      </w:r>
    </w:p>
    <w:p w14:paraId="4E851641" w14:textId="77777777" w:rsidR="00010094" w:rsidRDefault="00010094">
      <w:pPr>
        <w:pStyle w:val="BodyText"/>
        <w:rPr>
          <w:sz w:val="34"/>
        </w:rPr>
      </w:pPr>
    </w:p>
    <w:p w14:paraId="62B3ACFA" w14:textId="77777777" w:rsidR="00010094" w:rsidRDefault="00A12312">
      <w:pPr>
        <w:pStyle w:val="BodyText"/>
        <w:spacing w:before="1"/>
        <w:ind w:left="445" w:right="254"/>
      </w:pPr>
      <w:r>
        <w:rPr>
          <w:b/>
        </w:rPr>
        <w:t xml:space="preserve">Family: </w:t>
      </w:r>
      <w:r>
        <w:t>The client is a 22-year-old White woman who misuses prescribed medication and has depression and schizophrenia. She is the younger of two children whose parents divorced when she was 3. She st</w:t>
      </w:r>
      <w:r>
        <w:t>ayed with her mother, while her brother (age 7 at the time) went</w:t>
      </w:r>
      <w:r>
        <w:rPr>
          <w:spacing w:val="-2"/>
        </w:rPr>
        <w:t xml:space="preserve"> </w:t>
      </w:r>
      <w:r>
        <w:t>with</w:t>
      </w:r>
      <w:r>
        <w:rPr>
          <w:spacing w:val="-1"/>
        </w:rPr>
        <w:t xml:space="preserve"> </w:t>
      </w:r>
      <w:r>
        <w:t>their</w:t>
      </w:r>
      <w:r>
        <w:rPr>
          <w:spacing w:val="-1"/>
        </w:rPr>
        <w:t xml:space="preserve"> </w:t>
      </w:r>
      <w:r>
        <w:t>father.</w:t>
      </w:r>
      <w:r>
        <w:rPr>
          <w:spacing w:val="-1"/>
        </w:rPr>
        <w:t xml:space="preserve"> </w:t>
      </w:r>
      <w:r>
        <w:t>Both</w:t>
      </w:r>
      <w:r>
        <w:rPr>
          <w:spacing w:val="-1"/>
        </w:rPr>
        <w:t xml:space="preserve"> </w:t>
      </w:r>
      <w:r>
        <w:t>parents</w:t>
      </w:r>
      <w:r>
        <w:rPr>
          <w:spacing w:val="-1"/>
        </w:rPr>
        <w:t xml:space="preserve"> </w:t>
      </w:r>
      <w:r>
        <w:t>remarried</w:t>
      </w:r>
      <w:r>
        <w:rPr>
          <w:spacing w:val="-1"/>
        </w:rPr>
        <w:t xml:space="preserve"> </w:t>
      </w:r>
      <w:r>
        <w:t>within</w:t>
      </w:r>
      <w:r>
        <w:rPr>
          <w:spacing w:val="-1"/>
        </w:rPr>
        <w:t xml:space="preserve"> </w:t>
      </w:r>
      <w:r>
        <w:t>a</w:t>
      </w:r>
      <w:r>
        <w:rPr>
          <w:spacing w:val="-2"/>
        </w:rPr>
        <w:t xml:space="preserve"> </w:t>
      </w:r>
      <w:r>
        <w:t>few</w:t>
      </w:r>
      <w:r>
        <w:rPr>
          <w:spacing w:val="-1"/>
        </w:rPr>
        <w:t xml:space="preserve"> </w:t>
      </w:r>
      <w:r>
        <w:t>years.</w:t>
      </w:r>
      <w:r>
        <w:rPr>
          <w:spacing w:val="-1"/>
        </w:rPr>
        <w:t xml:space="preserve"> </w:t>
      </w:r>
      <w:r>
        <w:t>Initially,</w:t>
      </w:r>
      <w:r>
        <w:rPr>
          <w:spacing w:val="-1"/>
        </w:rPr>
        <w:t xml:space="preserve"> </w:t>
      </w:r>
      <w:r>
        <w:t>the</w:t>
      </w:r>
      <w:r>
        <w:rPr>
          <w:spacing w:val="-2"/>
        </w:rPr>
        <w:t xml:space="preserve"> </w:t>
      </w:r>
      <w:r>
        <w:t>families</w:t>
      </w:r>
      <w:r>
        <w:rPr>
          <w:spacing w:val="-1"/>
        </w:rPr>
        <w:t xml:space="preserve"> </w:t>
      </w:r>
      <w:r>
        <w:t>lived near each other, and both parents were actively involved with both children, despite ill feelings b</w:t>
      </w:r>
      <w:r>
        <w:t>etween the parents. When the client was 7, her stepfather was transferred to a location 4 hours away, and the client’s interactions with her father and stepmother were curtailed.</w:t>
      </w:r>
      <w:r>
        <w:rPr>
          <w:spacing w:val="-12"/>
        </w:rPr>
        <w:t xml:space="preserve"> </w:t>
      </w:r>
      <w:r>
        <w:t>Animosity between the parents escalated.</w:t>
      </w:r>
      <w:r>
        <w:rPr>
          <w:spacing w:val="-1"/>
        </w:rPr>
        <w:t xml:space="preserve"> </w:t>
      </w:r>
      <w:r>
        <w:t xml:space="preserve">When the client was 8, she chose to </w:t>
      </w:r>
      <w:r>
        <w:t>live with her father, brother, and stepmother, and the mother agreed. The arrangement almost completely severed ties between the parents.</w:t>
      </w:r>
      <w:r>
        <w:rPr>
          <w:spacing w:val="-12"/>
        </w:rPr>
        <w:t xml:space="preserve"> </w:t>
      </w:r>
      <w:r>
        <w:t xml:space="preserve">At the time the client entered a psychiatric unit for </w:t>
      </w:r>
      <w:proofErr w:type="spellStart"/>
      <w:r>
        <w:t>detoxifcation</w:t>
      </w:r>
      <w:proofErr w:type="spellEnd"/>
      <w:r>
        <w:t>, the parents had no communication at all. The init</w:t>
      </w:r>
      <w:r>
        <w:t>ial family contact was with the father and stepmother.</w:t>
      </w:r>
      <w:r>
        <w:rPr>
          <w:spacing w:val="-10"/>
        </w:rPr>
        <w:t xml:space="preserve"> </w:t>
      </w:r>
      <w:r>
        <w:t>As the story unfolded, it became clear that the client had constructed</w:t>
      </w:r>
      <w:r>
        <w:rPr>
          <w:spacing w:val="-4"/>
        </w:rPr>
        <w:t xml:space="preserve"> </w:t>
      </w:r>
      <w:r>
        <w:t>different</w:t>
      </w:r>
      <w:r>
        <w:rPr>
          <w:spacing w:val="-5"/>
        </w:rPr>
        <w:t xml:space="preserve"> </w:t>
      </w:r>
      <w:r>
        <w:t>stories</w:t>
      </w:r>
      <w:r>
        <w:rPr>
          <w:spacing w:val="-4"/>
        </w:rPr>
        <w:t xml:space="preserve"> </w:t>
      </w:r>
      <w:r>
        <w:t>for</w:t>
      </w:r>
      <w:r>
        <w:rPr>
          <w:spacing w:val="-4"/>
        </w:rPr>
        <w:t xml:space="preserve"> </w:t>
      </w:r>
      <w:r>
        <w:t>the</w:t>
      </w:r>
      <w:r>
        <w:rPr>
          <w:spacing w:val="-5"/>
        </w:rPr>
        <w:t xml:space="preserve"> </w:t>
      </w:r>
      <w:r>
        <w:t>two-family</w:t>
      </w:r>
      <w:r>
        <w:rPr>
          <w:spacing w:val="-4"/>
        </w:rPr>
        <w:t xml:space="preserve"> </w:t>
      </w:r>
      <w:r>
        <w:t>subsystem</w:t>
      </w:r>
      <w:r>
        <w:rPr>
          <w:spacing w:val="-4"/>
        </w:rPr>
        <w:t xml:space="preserve"> </w:t>
      </w:r>
      <w:r>
        <w:t>of</w:t>
      </w:r>
      <w:r>
        <w:rPr>
          <w:spacing w:val="-4"/>
        </w:rPr>
        <w:t xml:space="preserve"> </w:t>
      </w:r>
      <w:r>
        <w:t>parents.</w:t>
      </w:r>
      <w:r>
        <w:rPr>
          <w:spacing w:val="-4"/>
        </w:rPr>
        <w:t xml:space="preserve"> </w:t>
      </w:r>
      <w:r>
        <w:t>She</w:t>
      </w:r>
      <w:r>
        <w:rPr>
          <w:spacing w:val="-5"/>
        </w:rPr>
        <w:t xml:space="preserve"> </w:t>
      </w:r>
      <w:r>
        <w:t>had</w:t>
      </w:r>
      <w:r>
        <w:rPr>
          <w:spacing w:val="-4"/>
        </w:rPr>
        <w:t xml:space="preserve"> </w:t>
      </w:r>
      <w:r>
        <w:t>artfully</w:t>
      </w:r>
      <w:r>
        <w:rPr>
          <w:spacing w:val="-4"/>
        </w:rPr>
        <w:t xml:space="preserve"> </w:t>
      </w:r>
      <w:r>
        <w:t>played one against the other. This was possible because the birth parents did not communicate.</w:t>
      </w:r>
    </w:p>
    <w:p w14:paraId="21FFEC35" w14:textId="77777777" w:rsidR="00010094" w:rsidRDefault="00A12312">
      <w:pPr>
        <w:pStyle w:val="BodyText"/>
        <w:spacing w:before="47"/>
        <w:ind w:left="445" w:right="155"/>
      </w:pPr>
      <w:r>
        <w:rPr>
          <w:b/>
        </w:rPr>
        <w:t xml:space="preserve">Treatment: </w:t>
      </w:r>
      <w:r>
        <w:t>The first task was to persuade the father to ask the mother to attend a family meeting. He and the stepmother agreed, although it took great courage t</w:t>
      </w:r>
      <w:r>
        <w:t>o make the request. The father believed his daughter’s negative stories about her relationship with her mother. The older brother (the intermediary for the past 4 years) and his wife also attended the next session. The relationship between the counselor an</w:t>
      </w:r>
      <w:r>
        <w:t>d the paternal subsystem was well established,</w:t>
      </w:r>
      <w:r>
        <w:rPr>
          <w:spacing w:val="-3"/>
        </w:rPr>
        <w:t xml:space="preserve"> </w:t>
      </w:r>
      <w:r>
        <w:t>so</w:t>
      </w:r>
      <w:r>
        <w:rPr>
          <w:spacing w:val="-3"/>
        </w:rPr>
        <w:t xml:space="preserve"> </w:t>
      </w:r>
      <w:r>
        <w:t>it</w:t>
      </w:r>
      <w:r>
        <w:rPr>
          <w:spacing w:val="-3"/>
        </w:rPr>
        <w:t xml:space="preserve"> </w:t>
      </w:r>
      <w:r>
        <w:t>was</w:t>
      </w:r>
      <w:r>
        <w:rPr>
          <w:spacing w:val="-3"/>
        </w:rPr>
        <w:t xml:space="preserve"> </w:t>
      </w:r>
      <w:r>
        <w:t>critical</w:t>
      </w:r>
      <w:r>
        <w:rPr>
          <w:spacing w:val="-3"/>
        </w:rPr>
        <w:t xml:space="preserve"> </w:t>
      </w:r>
      <w:r>
        <w:t>to</w:t>
      </w:r>
      <w:r>
        <w:rPr>
          <w:spacing w:val="-3"/>
        </w:rPr>
        <w:t xml:space="preserve"> </w:t>
      </w:r>
      <w:r>
        <w:t>also</w:t>
      </w:r>
      <w:r>
        <w:rPr>
          <w:spacing w:val="-3"/>
        </w:rPr>
        <w:t xml:space="preserve"> </w:t>
      </w:r>
      <w:r>
        <w:t>join</w:t>
      </w:r>
      <w:r>
        <w:rPr>
          <w:spacing w:val="-3"/>
        </w:rPr>
        <w:t xml:space="preserve"> </w:t>
      </w:r>
      <w:r>
        <w:t>with</w:t>
      </w:r>
      <w:r>
        <w:rPr>
          <w:spacing w:val="-3"/>
        </w:rPr>
        <w:t xml:space="preserve"> </w:t>
      </w:r>
      <w:r>
        <w:t>the</w:t>
      </w:r>
      <w:r>
        <w:rPr>
          <w:spacing w:val="-4"/>
        </w:rPr>
        <w:t xml:space="preserve"> </w:t>
      </w:r>
      <w:r>
        <w:t>maternal</w:t>
      </w:r>
      <w:r>
        <w:rPr>
          <w:spacing w:val="-3"/>
        </w:rPr>
        <w:t xml:space="preserve"> </w:t>
      </w:r>
      <w:r>
        <w:t>subsystem</w:t>
      </w:r>
      <w:r>
        <w:rPr>
          <w:spacing w:val="-3"/>
        </w:rPr>
        <w:t xml:space="preserve"> </w:t>
      </w:r>
      <w:r>
        <w:t>before</w:t>
      </w:r>
      <w:r>
        <w:rPr>
          <w:spacing w:val="-4"/>
        </w:rPr>
        <w:t xml:space="preserve"> </w:t>
      </w:r>
      <w:r>
        <w:t>starting</w:t>
      </w:r>
      <w:r>
        <w:rPr>
          <w:spacing w:val="-3"/>
        </w:rPr>
        <w:t xml:space="preserve"> </w:t>
      </w:r>
      <w:r>
        <w:t>family system work.</w:t>
      </w:r>
      <w:r>
        <w:rPr>
          <w:spacing w:val="-1"/>
        </w:rPr>
        <w:t xml:space="preserve"> </w:t>
      </w:r>
      <w:r>
        <w:t>The counselor helped the mother and stepfather build equal parental status in the group, which gave the mother fr</w:t>
      </w:r>
      <w:r>
        <w:t>ee rein to tell the story as she saw it and express her beliefs about what was happening.</w:t>
      </w:r>
    </w:p>
    <w:p w14:paraId="72156A9E" w14:textId="77777777" w:rsidR="00010094" w:rsidRDefault="00A12312">
      <w:pPr>
        <w:pStyle w:val="BodyText"/>
        <w:spacing w:before="57"/>
        <w:ind w:left="445" w:right="256"/>
      </w:pPr>
      <w:r>
        <w:t>A</w:t>
      </w:r>
      <w:r>
        <w:rPr>
          <w:spacing w:val="-18"/>
        </w:rPr>
        <w:t xml:space="preserve"> </w:t>
      </w:r>
      <w:r>
        <w:t>second</w:t>
      </w:r>
      <w:r>
        <w:rPr>
          <w:spacing w:val="-6"/>
        </w:rPr>
        <w:t xml:space="preserve"> </w:t>
      </w:r>
      <w:r>
        <w:t>task</w:t>
      </w:r>
      <w:r>
        <w:rPr>
          <w:spacing w:val="-5"/>
        </w:rPr>
        <w:t xml:space="preserve"> </w:t>
      </w:r>
      <w:r>
        <w:t>was</w:t>
      </w:r>
      <w:r>
        <w:rPr>
          <w:spacing w:val="-5"/>
        </w:rPr>
        <w:t xml:space="preserve"> </w:t>
      </w:r>
      <w:r>
        <w:t>to</w:t>
      </w:r>
      <w:r>
        <w:rPr>
          <w:spacing w:val="-5"/>
        </w:rPr>
        <w:t xml:space="preserve"> </w:t>
      </w:r>
      <w:r>
        <w:t>establish</w:t>
      </w:r>
      <w:r>
        <w:rPr>
          <w:spacing w:val="-5"/>
        </w:rPr>
        <w:t xml:space="preserve"> </w:t>
      </w:r>
      <w:r>
        <w:t>appropriate</w:t>
      </w:r>
      <w:r>
        <w:rPr>
          <w:spacing w:val="-6"/>
        </w:rPr>
        <w:t xml:space="preserve"> </w:t>
      </w:r>
      <w:r>
        <w:t>boundaries</w:t>
      </w:r>
      <w:r>
        <w:rPr>
          <w:spacing w:val="-5"/>
        </w:rPr>
        <w:t xml:space="preserve"> </w:t>
      </w:r>
      <w:r>
        <w:t>in</w:t>
      </w:r>
      <w:r>
        <w:rPr>
          <w:spacing w:val="-5"/>
        </w:rPr>
        <w:t xml:space="preserve"> </w:t>
      </w:r>
      <w:r>
        <w:t>the</w:t>
      </w:r>
      <w:r>
        <w:rPr>
          <w:spacing w:val="-6"/>
        </w:rPr>
        <w:t xml:space="preserve"> </w:t>
      </w:r>
      <w:r>
        <w:t>family</w:t>
      </w:r>
      <w:r>
        <w:rPr>
          <w:spacing w:val="-5"/>
        </w:rPr>
        <w:t xml:space="preserve"> </w:t>
      </w:r>
      <w:r>
        <w:t>system.</w:t>
      </w:r>
      <w:r>
        <w:rPr>
          <w:spacing w:val="-5"/>
        </w:rPr>
        <w:t xml:space="preserve"> </w:t>
      </w:r>
      <w:r>
        <w:t>Specifically,</w:t>
      </w:r>
      <w:r>
        <w:rPr>
          <w:spacing w:val="-5"/>
        </w:rPr>
        <w:t xml:space="preserve"> </w:t>
      </w:r>
      <w:r>
        <w:t xml:space="preserve">the counselor sought to join the separate parental subsystems into a single </w:t>
      </w:r>
      <w:r>
        <w:t>system of adult parents and to remove the client’s brother and sister-in-law as a part of that subsystem.</w:t>
      </w:r>
      <w:r>
        <w:rPr>
          <w:spacing w:val="-5"/>
        </w:rPr>
        <w:t xml:space="preserve"> </w:t>
      </w:r>
      <w:r>
        <w:t>This exclusion was accomplished by leaving them and the client out of the first part of the meeting. This procedural action realigned the family bound</w:t>
      </w:r>
      <w:r>
        <w:t>aries, placing the client and her brother in a subsystem different from that of the parents.</w:t>
      </w:r>
    </w:p>
    <w:p w14:paraId="3AA82689" w14:textId="77777777" w:rsidR="00010094" w:rsidRDefault="00A12312">
      <w:pPr>
        <w:pStyle w:val="BodyText"/>
        <w:spacing w:before="63"/>
        <w:ind w:left="445" w:right="256"/>
      </w:pPr>
      <w:r>
        <w:t>This activity proved to be positive and productive.</w:t>
      </w:r>
      <w:r>
        <w:rPr>
          <w:spacing w:val="-9"/>
        </w:rPr>
        <w:t xml:space="preserve"> </w:t>
      </w:r>
      <w:r>
        <w:t>After the first hour of a 3-hour session, the</w:t>
      </w:r>
      <w:r>
        <w:rPr>
          <w:spacing w:val="-5"/>
        </w:rPr>
        <w:t xml:space="preserve"> </w:t>
      </w:r>
      <w:r>
        <w:t>parents</w:t>
      </w:r>
      <w:r>
        <w:rPr>
          <w:spacing w:val="-4"/>
        </w:rPr>
        <w:t xml:space="preserve"> </w:t>
      </w:r>
      <w:r>
        <w:t>were</w:t>
      </w:r>
      <w:r>
        <w:rPr>
          <w:spacing w:val="-5"/>
        </w:rPr>
        <w:t xml:space="preserve"> </w:t>
      </w:r>
      <w:r>
        <w:t>comparing</w:t>
      </w:r>
      <w:r>
        <w:rPr>
          <w:spacing w:val="-4"/>
        </w:rPr>
        <w:t xml:space="preserve"> </w:t>
      </w:r>
      <w:r>
        <w:t>information;</w:t>
      </w:r>
      <w:r>
        <w:rPr>
          <w:spacing w:val="-5"/>
        </w:rPr>
        <w:t xml:space="preserve"> </w:t>
      </w:r>
      <w:r>
        <w:t>reframing</w:t>
      </w:r>
      <w:r>
        <w:rPr>
          <w:spacing w:val="-4"/>
        </w:rPr>
        <w:t xml:space="preserve"> </w:t>
      </w:r>
      <w:r>
        <w:t>incorrect</w:t>
      </w:r>
      <w:r>
        <w:rPr>
          <w:spacing w:val="-4"/>
        </w:rPr>
        <w:t xml:space="preserve"> </w:t>
      </w:r>
      <w:r>
        <w:t>assumptions</w:t>
      </w:r>
      <w:r>
        <w:rPr>
          <w:spacing w:val="-4"/>
        </w:rPr>
        <w:t xml:space="preserve"> </w:t>
      </w:r>
      <w:r>
        <w:t>about</w:t>
      </w:r>
      <w:r>
        <w:rPr>
          <w:spacing w:val="-5"/>
        </w:rPr>
        <w:t xml:space="preserve"> </w:t>
      </w:r>
      <w:r>
        <w:t>each</w:t>
      </w:r>
      <w:r>
        <w:rPr>
          <w:spacing w:val="-4"/>
        </w:rPr>
        <w:t xml:space="preserve"> </w:t>
      </w:r>
      <w:r>
        <w:t>other’s beliefs and behaviors; and forming a healthy, reliable, and cooperative support system for their daughter.</w:t>
      </w:r>
      <w:r>
        <w:rPr>
          <w:spacing w:val="-2"/>
        </w:rPr>
        <w:t xml:space="preserve"> </w:t>
      </w:r>
      <w:r>
        <w:t xml:space="preserve">This outcome would have been impossible had the counselor not joined with the mother and father in a way that allowed </w:t>
      </w:r>
      <w:r>
        <w:t>them to feel equal as parents. Removing the brother</w:t>
      </w:r>
      <w:r>
        <w:rPr>
          <w:spacing w:val="-3"/>
        </w:rPr>
        <w:t xml:space="preserve"> </w:t>
      </w:r>
      <w:r>
        <w:t>from</w:t>
      </w:r>
      <w:r>
        <w:rPr>
          <w:spacing w:val="-4"/>
        </w:rPr>
        <w:t xml:space="preserve"> </w:t>
      </w:r>
      <w:r>
        <w:t>the</w:t>
      </w:r>
      <w:r>
        <w:rPr>
          <w:spacing w:val="-4"/>
        </w:rPr>
        <w:t xml:space="preserve"> </w:t>
      </w:r>
      <w:r>
        <w:t>parental</w:t>
      </w:r>
      <w:r>
        <w:rPr>
          <w:spacing w:val="-3"/>
        </w:rPr>
        <w:t xml:space="preserve"> </w:t>
      </w:r>
      <w:r>
        <w:t>subsystem</w:t>
      </w:r>
      <w:r>
        <w:rPr>
          <w:spacing w:val="-3"/>
        </w:rPr>
        <w:t xml:space="preserve"> </w:t>
      </w:r>
      <w:r>
        <w:t>required</w:t>
      </w:r>
      <w:r>
        <w:rPr>
          <w:spacing w:val="-3"/>
        </w:rPr>
        <w:t xml:space="preserve"> </w:t>
      </w:r>
      <w:r>
        <w:t>the</w:t>
      </w:r>
      <w:r>
        <w:rPr>
          <w:spacing w:val="-4"/>
        </w:rPr>
        <w:t xml:space="preserve"> </w:t>
      </w:r>
      <w:r>
        <w:t>client</w:t>
      </w:r>
      <w:r>
        <w:rPr>
          <w:spacing w:val="-4"/>
        </w:rPr>
        <w:t xml:space="preserve"> </w:t>
      </w:r>
      <w:r>
        <w:t>to</w:t>
      </w:r>
      <w:r>
        <w:rPr>
          <w:spacing w:val="-3"/>
        </w:rPr>
        <w:t xml:space="preserve"> </w:t>
      </w:r>
      <w:r>
        <w:t>deal</w:t>
      </w:r>
      <w:r>
        <w:rPr>
          <w:spacing w:val="-3"/>
        </w:rPr>
        <w:t xml:space="preserve"> </w:t>
      </w:r>
      <w:r>
        <w:t>directly</w:t>
      </w:r>
      <w:r>
        <w:rPr>
          <w:spacing w:val="-3"/>
        </w:rPr>
        <w:t xml:space="preserve"> </w:t>
      </w:r>
      <w:r>
        <w:t>with</w:t>
      </w:r>
      <w:r>
        <w:rPr>
          <w:spacing w:val="-3"/>
        </w:rPr>
        <w:t xml:space="preserve"> </w:t>
      </w:r>
      <w:r>
        <w:t>the</w:t>
      </w:r>
      <w:r>
        <w:rPr>
          <w:spacing w:val="-4"/>
        </w:rPr>
        <w:t xml:space="preserve"> </w:t>
      </w:r>
      <w:r>
        <w:t>parents,</w:t>
      </w:r>
      <w:r>
        <w:rPr>
          <w:spacing w:val="-3"/>
        </w:rPr>
        <w:t xml:space="preserve"> </w:t>
      </w:r>
      <w:r>
        <w:t>who were committed to communicating with each other and to speaking to their daughter in a single voice.</w:t>
      </w:r>
    </w:p>
    <w:p w14:paraId="5FDB286A" w14:textId="77777777" w:rsidR="00010094" w:rsidRDefault="00010094">
      <w:pPr>
        <w:sectPr w:rsidR="00010094">
          <w:headerReference w:type="default" r:id="rId42"/>
          <w:pgSz w:w="12240" w:h="15840"/>
          <w:pgMar w:top="540" w:right="100" w:bottom="280" w:left="1040" w:header="0" w:footer="0" w:gutter="0"/>
          <w:cols w:space="720"/>
        </w:sectPr>
      </w:pPr>
    </w:p>
    <w:p w14:paraId="75AA51C2" w14:textId="77777777" w:rsidR="00010094" w:rsidRDefault="00010094">
      <w:pPr>
        <w:pStyle w:val="BodyText"/>
        <w:spacing w:before="11"/>
        <w:rPr>
          <w:sz w:val="29"/>
        </w:rPr>
      </w:pPr>
    </w:p>
    <w:p w14:paraId="220F64DB" w14:textId="77777777" w:rsidR="00010094" w:rsidRDefault="00A12312">
      <w:pPr>
        <w:pStyle w:val="BodyText"/>
        <w:spacing w:before="88" w:line="321" w:lineRule="exact"/>
        <w:ind w:left="1030"/>
      </w:pPr>
      <w:r>
        <w:t>family</w:t>
      </w:r>
      <w:r>
        <w:rPr>
          <w:spacing w:val="-1"/>
        </w:rPr>
        <w:t xml:space="preserve"> </w:t>
      </w:r>
      <w:r>
        <w:t>aware</w:t>
      </w:r>
      <w:r>
        <w:rPr>
          <w:spacing w:val="-2"/>
        </w:rPr>
        <w:t xml:space="preserve"> </w:t>
      </w:r>
      <w:r>
        <w:t>when</w:t>
      </w:r>
      <w:r>
        <w:rPr>
          <w:spacing w:val="-1"/>
        </w:rPr>
        <w:t xml:space="preserve"> </w:t>
      </w:r>
      <w:r>
        <w:t>a</w:t>
      </w:r>
      <w:r>
        <w:rPr>
          <w:spacing w:val="-2"/>
        </w:rPr>
        <w:t xml:space="preserve"> </w:t>
      </w:r>
      <w:r>
        <w:t>family</w:t>
      </w:r>
      <w:r>
        <w:rPr>
          <w:spacing w:val="-1"/>
        </w:rPr>
        <w:t xml:space="preserve"> </w:t>
      </w:r>
      <w:r>
        <w:rPr>
          <w:spacing w:val="-2"/>
        </w:rPr>
        <w:t>member:</w:t>
      </w:r>
    </w:p>
    <w:p w14:paraId="439CF642" w14:textId="77777777" w:rsidR="00010094" w:rsidRDefault="00A12312">
      <w:pPr>
        <w:pStyle w:val="ListParagraph"/>
        <w:numPr>
          <w:ilvl w:val="0"/>
          <w:numId w:val="9"/>
        </w:numPr>
        <w:tabs>
          <w:tab w:val="left" w:pos="1389"/>
          <w:tab w:val="left" w:pos="1390"/>
        </w:tabs>
        <w:spacing w:line="320" w:lineRule="exact"/>
        <w:ind w:left="1390"/>
        <w:rPr>
          <w:sz w:val="28"/>
        </w:rPr>
      </w:pPr>
      <w:r>
        <w:rPr>
          <w:sz w:val="28"/>
        </w:rPr>
        <w:t>Speaks</w:t>
      </w:r>
      <w:r>
        <w:rPr>
          <w:spacing w:val="-4"/>
          <w:sz w:val="28"/>
        </w:rPr>
        <w:t xml:space="preserve"> </w:t>
      </w:r>
      <w:r>
        <w:rPr>
          <w:sz w:val="28"/>
        </w:rPr>
        <w:t>about,</w:t>
      </w:r>
      <w:r>
        <w:rPr>
          <w:spacing w:val="-1"/>
          <w:sz w:val="28"/>
        </w:rPr>
        <w:t xml:space="preserve"> </w:t>
      </w:r>
      <w:r>
        <w:rPr>
          <w:sz w:val="28"/>
        </w:rPr>
        <w:t>rather</w:t>
      </w:r>
      <w:r>
        <w:rPr>
          <w:spacing w:val="-1"/>
          <w:sz w:val="28"/>
        </w:rPr>
        <w:t xml:space="preserve"> </w:t>
      </w:r>
      <w:r>
        <w:rPr>
          <w:sz w:val="28"/>
        </w:rPr>
        <w:t>than</w:t>
      </w:r>
      <w:r>
        <w:rPr>
          <w:spacing w:val="-1"/>
          <w:sz w:val="28"/>
        </w:rPr>
        <w:t xml:space="preserve"> </w:t>
      </w:r>
      <w:r>
        <w:rPr>
          <w:sz w:val="28"/>
        </w:rPr>
        <w:t>to,</w:t>
      </w:r>
      <w:r>
        <w:rPr>
          <w:spacing w:val="-2"/>
          <w:sz w:val="28"/>
        </w:rPr>
        <w:t xml:space="preserve"> </w:t>
      </w:r>
      <w:r>
        <w:rPr>
          <w:sz w:val="28"/>
        </w:rPr>
        <w:t>another</w:t>
      </w:r>
      <w:r>
        <w:rPr>
          <w:spacing w:val="-1"/>
          <w:sz w:val="28"/>
        </w:rPr>
        <w:t xml:space="preserve"> </w:t>
      </w:r>
      <w:r>
        <w:rPr>
          <w:sz w:val="28"/>
        </w:rPr>
        <w:t>person</w:t>
      </w:r>
      <w:r>
        <w:rPr>
          <w:spacing w:val="-1"/>
          <w:sz w:val="28"/>
        </w:rPr>
        <w:t xml:space="preserve"> </w:t>
      </w:r>
      <w:r>
        <w:rPr>
          <w:sz w:val="28"/>
        </w:rPr>
        <w:t>who</w:t>
      </w:r>
      <w:r>
        <w:rPr>
          <w:spacing w:val="-1"/>
          <w:sz w:val="28"/>
        </w:rPr>
        <w:t xml:space="preserve"> </w:t>
      </w:r>
      <w:r>
        <w:rPr>
          <w:sz w:val="28"/>
        </w:rPr>
        <w:t>is</w:t>
      </w:r>
      <w:r>
        <w:rPr>
          <w:spacing w:val="-1"/>
          <w:sz w:val="28"/>
        </w:rPr>
        <w:t xml:space="preserve"> </w:t>
      </w:r>
      <w:r>
        <w:rPr>
          <w:spacing w:val="-2"/>
          <w:sz w:val="28"/>
        </w:rPr>
        <w:t>present.</w:t>
      </w:r>
    </w:p>
    <w:p w14:paraId="77A00D80" w14:textId="77777777" w:rsidR="00010094" w:rsidRDefault="00A12312">
      <w:pPr>
        <w:pStyle w:val="ListParagraph"/>
        <w:numPr>
          <w:ilvl w:val="0"/>
          <w:numId w:val="9"/>
        </w:numPr>
        <w:tabs>
          <w:tab w:val="left" w:pos="1389"/>
          <w:tab w:val="left" w:pos="1390"/>
        </w:tabs>
        <w:spacing w:line="320" w:lineRule="exact"/>
        <w:ind w:left="1390"/>
        <w:rPr>
          <w:sz w:val="28"/>
        </w:rPr>
      </w:pPr>
      <w:r>
        <w:rPr>
          <w:sz w:val="28"/>
        </w:rPr>
        <w:t>Speaks</w:t>
      </w:r>
      <w:r>
        <w:rPr>
          <w:spacing w:val="-4"/>
          <w:sz w:val="28"/>
        </w:rPr>
        <w:t xml:space="preserve"> </w:t>
      </w:r>
      <w:r>
        <w:rPr>
          <w:sz w:val="28"/>
        </w:rPr>
        <w:t>for</w:t>
      </w:r>
      <w:r>
        <w:rPr>
          <w:spacing w:val="-1"/>
          <w:sz w:val="28"/>
        </w:rPr>
        <w:t xml:space="preserve"> </w:t>
      </w:r>
      <w:r>
        <w:rPr>
          <w:sz w:val="28"/>
        </w:rPr>
        <w:t>others,</w:t>
      </w:r>
      <w:r>
        <w:rPr>
          <w:spacing w:val="-1"/>
          <w:sz w:val="28"/>
        </w:rPr>
        <w:t xml:space="preserve"> </w:t>
      </w:r>
      <w:r>
        <w:rPr>
          <w:sz w:val="28"/>
        </w:rPr>
        <w:t>instead</w:t>
      </w:r>
      <w:r>
        <w:rPr>
          <w:spacing w:val="-1"/>
          <w:sz w:val="28"/>
        </w:rPr>
        <w:t xml:space="preserve"> </w:t>
      </w:r>
      <w:r>
        <w:rPr>
          <w:sz w:val="28"/>
        </w:rPr>
        <w:t>of</w:t>
      </w:r>
      <w:r>
        <w:rPr>
          <w:spacing w:val="-1"/>
          <w:sz w:val="28"/>
        </w:rPr>
        <w:t xml:space="preserve"> </w:t>
      </w:r>
      <w:r>
        <w:rPr>
          <w:sz w:val="28"/>
        </w:rPr>
        <w:t>letting</w:t>
      </w:r>
      <w:r>
        <w:rPr>
          <w:spacing w:val="-1"/>
          <w:sz w:val="28"/>
        </w:rPr>
        <w:t xml:space="preserve"> </w:t>
      </w:r>
      <w:r>
        <w:rPr>
          <w:sz w:val="28"/>
        </w:rPr>
        <w:t>them</w:t>
      </w:r>
      <w:r>
        <w:rPr>
          <w:spacing w:val="-1"/>
          <w:sz w:val="28"/>
        </w:rPr>
        <w:t xml:space="preserve"> </w:t>
      </w:r>
      <w:r>
        <w:rPr>
          <w:sz w:val="28"/>
        </w:rPr>
        <w:t>speak</w:t>
      </w:r>
      <w:r>
        <w:rPr>
          <w:spacing w:val="-1"/>
          <w:sz w:val="28"/>
        </w:rPr>
        <w:t xml:space="preserve"> </w:t>
      </w:r>
      <w:r>
        <w:rPr>
          <w:sz w:val="28"/>
        </w:rPr>
        <w:t>for</w:t>
      </w:r>
      <w:r>
        <w:rPr>
          <w:spacing w:val="-1"/>
          <w:sz w:val="28"/>
        </w:rPr>
        <w:t xml:space="preserve"> </w:t>
      </w:r>
      <w:r>
        <w:rPr>
          <w:spacing w:val="-2"/>
          <w:sz w:val="28"/>
        </w:rPr>
        <w:t>themselves.</w:t>
      </w:r>
    </w:p>
    <w:p w14:paraId="5232EB4C" w14:textId="77777777" w:rsidR="00010094" w:rsidRDefault="00A12312">
      <w:pPr>
        <w:pStyle w:val="ListParagraph"/>
        <w:numPr>
          <w:ilvl w:val="0"/>
          <w:numId w:val="9"/>
        </w:numPr>
        <w:tabs>
          <w:tab w:val="left" w:pos="1389"/>
          <w:tab w:val="left" w:pos="1390"/>
        </w:tabs>
        <w:ind w:right="1372" w:hanging="630"/>
        <w:rPr>
          <w:sz w:val="28"/>
        </w:rPr>
      </w:pPr>
      <w:r>
        <w:rPr>
          <w:sz w:val="28"/>
        </w:rPr>
        <w:t>Sends</w:t>
      </w:r>
      <w:r>
        <w:rPr>
          <w:spacing w:val="-3"/>
          <w:sz w:val="28"/>
        </w:rPr>
        <w:t xml:space="preserve"> </w:t>
      </w:r>
      <w:r>
        <w:rPr>
          <w:sz w:val="28"/>
        </w:rPr>
        <w:t>nonverbal</w:t>
      </w:r>
      <w:r>
        <w:rPr>
          <w:spacing w:val="-3"/>
          <w:sz w:val="28"/>
        </w:rPr>
        <w:t xml:space="preserve"> </w:t>
      </w:r>
      <w:r>
        <w:rPr>
          <w:sz w:val="28"/>
        </w:rPr>
        <w:t>cues</w:t>
      </w:r>
      <w:r>
        <w:rPr>
          <w:spacing w:val="-3"/>
          <w:sz w:val="28"/>
        </w:rPr>
        <w:t xml:space="preserve"> </w:t>
      </w:r>
      <w:r>
        <w:rPr>
          <w:sz w:val="28"/>
        </w:rPr>
        <w:t>to</w:t>
      </w:r>
      <w:r>
        <w:rPr>
          <w:spacing w:val="-3"/>
          <w:sz w:val="28"/>
        </w:rPr>
        <w:t xml:space="preserve"> </w:t>
      </w:r>
      <w:r>
        <w:rPr>
          <w:sz w:val="28"/>
        </w:rPr>
        <w:t>influence</w:t>
      </w:r>
      <w:r>
        <w:rPr>
          <w:spacing w:val="-4"/>
          <w:sz w:val="28"/>
        </w:rPr>
        <w:t xml:space="preserve"> </w:t>
      </w:r>
      <w:r>
        <w:rPr>
          <w:sz w:val="28"/>
        </w:rPr>
        <w:t>what</w:t>
      </w:r>
      <w:r>
        <w:rPr>
          <w:spacing w:val="-3"/>
          <w:sz w:val="28"/>
        </w:rPr>
        <w:t xml:space="preserve"> </w:t>
      </w:r>
      <w:r>
        <w:rPr>
          <w:sz w:val="28"/>
        </w:rPr>
        <w:t>another</w:t>
      </w:r>
      <w:r>
        <w:rPr>
          <w:spacing w:val="-3"/>
          <w:sz w:val="28"/>
        </w:rPr>
        <w:t xml:space="preserve"> </w:t>
      </w:r>
      <w:r>
        <w:rPr>
          <w:sz w:val="28"/>
        </w:rPr>
        <w:t>person</w:t>
      </w:r>
      <w:r>
        <w:rPr>
          <w:spacing w:val="-3"/>
          <w:sz w:val="28"/>
        </w:rPr>
        <w:t xml:space="preserve"> </w:t>
      </w:r>
      <w:r>
        <w:rPr>
          <w:sz w:val="28"/>
        </w:rPr>
        <w:t>says</w:t>
      </w:r>
      <w:r>
        <w:rPr>
          <w:spacing w:val="-3"/>
          <w:sz w:val="28"/>
        </w:rPr>
        <w:t xml:space="preserve"> </w:t>
      </w:r>
      <w:r>
        <w:rPr>
          <w:sz w:val="28"/>
        </w:rPr>
        <w:t>or</w:t>
      </w:r>
      <w:r>
        <w:rPr>
          <w:spacing w:val="-3"/>
          <w:sz w:val="28"/>
        </w:rPr>
        <w:t xml:space="preserve"> </w:t>
      </w:r>
      <w:r>
        <w:rPr>
          <w:sz w:val="28"/>
        </w:rPr>
        <w:t>to</w:t>
      </w:r>
      <w:r>
        <w:rPr>
          <w:spacing w:val="-3"/>
          <w:sz w:val="28"/>
        </w:rPr>
        <w:t xml:space="preserve"> </w:t>
      </w:r>
      <w:r>
        <w:rPr>
          <w:sz w:val="28"/>
        </w:rPr>
        <w:t>stop</w:t>
      </w:r>
      <w:r>
        <w:rPr>
          <w:spacing w:val="-3"/>
          <w:sz w:val="28"/>
        </w:rPr>
        <w:t xml:space="preserve"> </w:t>
      </w:r>
      <w:r>
        <w:rPr>
          <w:sz w:val="28"/>
        </w:rPr>
        <w:t>that person from speaking.</w:t>
      </w:r>
    </w:p>
    <w:p w14:paraId="0679AFEF" w14:textId="77777777" w:rsidR="00010094" w:rsidRDefault="00A12312">
      <w:pPr>
        <w:pStyle w:val="ListParagraph"/>
        <w:numPr>
          <w:ilvl w:val="0"/>
          <w:numId w:val="14"/>
        </w:numPr>
        <w:tabs>
          <w:tab w:val="left" w:pos="760"/>
        </w:tabs>
        <w:spacing w:before="1" w:line="232" w:lineRule="auto"/>
        <w:ind w:left="1030" w:right="1383" w:hanging="630"/>
        <w:rPr>
          <w:rFonts w:ascii="MS PGothic" w:hAnsi="MS PGothic"/>
          <w:sz w:val="28"/>
        </w:rPr>
      </w:pPr>
      <w:proofErr w:type="spellStart"/>
      <w:r>
        <w:rPr>
          <w:b/>
          <w:position w:val="2"/>
          <w:sz w:val="28"/>
        </w:rPr>
        <w:t>Detriangulation</w:t>
      </w:r>
      <w:proofErr w:type="spellEnd"/>
      <w:r>
        <w:rPr>
          <w:b/>
          <w:position w:val="2"/>
          <w:sz w:val="28"/>
        </w:rPr>
        <w:t xml:space="preserve">: </w:t>
      </w:r>
      <w:r>
        <w:rPr>
          <w:position w:val="2"/>
          <w:sz w:val="28"/>
        </w:rPr>
        <w:t xml:space="preserve">In families dealing with SUDs, a child or less powerful </w:t>
      </w:r>
      <w:r>
        <w:rPr>
          <w:sz w:val="28"/>
        </w:rPr>
        <w:t>person in a conflict is often involved in interactions that can defect or diffuse tension between two family members who are in conflict. This involvement is</w:t>
      </w:r>
      <w:r>
        <w:rPr>
          <w:spacing w:val="-4"/>
          <w:sz w:val="28"/>
        </w:rPr>
        <w:t xml:space="preserve"> </w:t>
      </w:r>
      <w:r>
        <w:rPr>
          <w:sz w:val="28"/>
        </w:rPr>
        <w:t>called</w:t>
      </w:r>
      <w:r>
        <w:rPr>
          <w:spacing w:val="-4"/>
          <w:sz w:val="28"/>
        </w:rPr>
        <w:t xml:space="preserve"> </w:t>
      </w:r>
      <w:r>
        <w:rPr>
          <w:sz w:val="28"/>
        </w:rPr>
        <w:t>“triangulation.”</w:t>
      </w:r>
      <w:r>
        <w:rPr>
          <w:spacing w:val="-5"/>
          <w:sz w:val="28"/>
        </w:rPr>
        <w:t xml:space="preserve"> </w:t>
      </w:r>
      <w:r>
        <w:rPr>
          <w:sz w:val="28"/>
        </w:rPr>
        <w:t>One</w:t>
      </w:r>
      <w:r>
        <w:rPr>
          <w:spacing w:val="-5"/>
          <w:sz w:val="28"/>
        </w:rPr>
        <w:t xml:space="preserve"> </w:t>
      </w:r>
      <w:r>
        <w:rPr>
          <w:sz w:val="28"/>
        </w:rPr>
        <w:t>strategy</w:t>
      </w:r>
      <w:r>
        <w:rPr>
          <w:spacing w:val="-4"/>
          <w:sz w:val="28"/>
        </w:rPr>
        <w:t xml:space="preserve"> </w:t>
      </w:r>
      <w:r>
        <w:rPr>
          <w:sz w:val="28"/>
        </w:rPr>
        <w:t>is</w:t>
      </w:r>
      <w:r>
        <w:rPr>
          <w:spacing w:val="-4"/>
          <w:sz w:val="28"/>
        </w:rPr>
        <w:t xml:space="preserve"> </w:t>
      </w:r>
      <w:r>
        <w:rPr>
          <w:sz w:val="28"/>
        </w:rPr>
        <w:t>to</w:t>
      </w:r>
      <w:r>
        <w:rPr>
          <w:spacing w:val="-4"/>
          <w:sz w:val="28"/>
        </w:rPr>
        <w:t xml:space="preserve"> </w:t>
      </w:r>
      <w:proofErr w:type="gramStart"/>
      <w:r>
        <w:rPr>
          <w:sz w:val="28"/>
        </w:rPr>
        <w:t>literally</w:t>
      </w:r>
      <w:r>
        <w:rPr>
          <w:spacing w:val="-4"/>
          <w:sz w:val="28"/>
        </w:rPr>
        <w:t xml:space="preserve"> </w:t>
      </w:r>
      <w:r>
        <w:rPr>
          <w:sz w:val="28"/>
        </w:rPr>
        <w:t>or</w:t>
      </w:r>
      <w:r>
        <w:rPr>
          <w:spacing w:val="-4"/>
          <w:sz w:val="28"/>
        </w:rPr>
        <w:t xml:space="preserve"> </w:t>
      </w:r>
      <w:r>
        <w:rPr>
          <w:sz w:val="28"/>
        </w:rPr>
        <w:t>metaphorically</w:t>
      </w:r>
      <w:r>
        <w:rPr>
          <w:spacing w:val="-4"/>
          <w:sz w:val="28"/>
        </w:rPr>
        <w:t xml:space="preserve"> </w:t>
      </w:r>
      <w:r>
        <w:rPr>
          <w:sz w:val="28"/>
        </w:rPr>
        <w:t>remove</w:t>
      </w:r>
      <w:proofErr w:type="gramEnd"/>
      <w:r>
        <w:rPr>
          <w:sz w:val="28"/>
        </w:rPr>
        <w:t xml:space="preserve"> the third, less powe</w:t>
      </w:r>
      <w:r>
        <w:rPr>
          <w:sz w:val="28"/>
        </w:rPr>
        <w:t>rful person from a conflict between two other family members so they can resolve the conflict directly.</w:t>
      </w:r>
    </w:p>
    <w:p w14:paraId="055F17D4" w14:textId="77777777" w:rsidR="00010094" w:rsidRDefault="00A12312">
      <w:pPr>
        <w:pStyle w:val="ListParagraph"/>
        <w:numPr>
          <w:ilvl w:val="0"/>
          <w:numId w:val="14"/>
        </w:numPr>
        <w:tabs>
          <w:tab w:val="left" w:pos="760"/>
        </w:tabs>
        <w:spacing w:before="12" w:line="230" w:lineRule="auto"/>
        <w:ind w:left="1030" w:right="1353" w:hanging="630"/>
        <w:rPr>
          <w:rFonts w:ascii="MS PGothic" w:hAnsi="MS PGothic"/>
          <w:sz w:val="28"/>
        </w:rPr>
      </w:pPr>
      <w:r>
        <w:rPr>
          <w:b/>
          <w:position w:val="2"/>
          <w:sz w:val="28"/>
        </w:rPr>
        <w:t xml:space="preserve">Opening closed systems: </w:t>
      </w:r>
      <w:r>
        <w:rPr>
          <w:position w:val="2"/>
          <w:sz w:val="28"/>
        </w:rPr>
        <w:t xml:space="preserve">Families dealing with SUDs tend to be “closed” </w:t>
      </w:r>
      <w:r>
        <w:rPr>
          <w:sz w:val="28"/>
        </w:rPr>
        <w:t>systems that disallow open conflict. Counselors should “open” the system to let</w:t>
      </w:r>
      <w:r>
        <w:rPr>
          <w:spacing w:val="-4"/>
          <w:sz w:val="28"/>
        </w:rPr>
        <w:t xml:space="preserve"> </w:t>
      </w:r>
      <w:r>
        <w:rPr>
          <w:sz w:val="28"/>
        </w:rPr>
        <w:t>e</w:t>
      </w:r>
      <w:r>
        <w:rPr>
          <w:sz w:val="28"/>
        </w:rPr>
        <w:t>ach</w:t>
      </w:r>
      <w:r>
        <w:rPr>
          <w:spacing w:val="-4"/>
          <w:sz w:val="28"/>
        </w:rPr>
        <w:t xml:space="preserve"> </w:t>
      </w:r>
      <w:r>
        <w:rPr>
          <w:sz w:val="28"/>
        </w:rPr>
        <w:t>family</w:t>
      </w:r>
      <w:r>
        <w:rPr>
          <w:spacing w:val="-4"/>
          <w:sz w:val="28"/>
        </w:rPr>
        <w:t xml:space="preserve"> </w:t>
      </w:r>
      <w:r>
        <w:rPr>
          <w:sz w:val="28"/>
        </w:rPr>
        <w:t>member</w:t>
      </w:r>
      <w:r>
        <w:rPr>
          <w:spacing w:val="-4"/>
          <w:sz w:val="28"/>
        </w:rPr>
        <w:t xml:space="preserve"> </w:t>
      </w:r>
      <w:r>
        <w:rPr>
          <w:sz w:val="28"/>
        </w:rPr>
        <w:t>express</w:t>
      </w:r>
      <w:r>
        <w:rPr>
          <w:spacing w:val="-4"/>
          <w:sz w:val="28"/>
        </w:rPr>
        <w:t xml:space="preserve"> </w:t>
      </w:r>
      <w:r>
        <w:rPr>
          <w:sz w:val="28"/>
        </w:rPr>
        <w:t>feelings</w:t>
      </w:r>
      <w:r>
        <w:rPr>
          <w:spacing w:val="-4"/>
          <w:sz w:val="28"/>
        </w:rPr>
        <w:t xml:space="preserve"> </w:t>
      </w:r>
      <w:r>
        <w:rPr>
          <w:sz w:val="28"/>
        </w:rPr>
        <w:t>and</w:t>
      </w:r>
      <w:r>
        <w:rPr>
          <w:spacing w:val="-4"/>
          <w:sz w:val="28"/>
        </w:rPr>
        <w:t xml:space="preserve"> </w:t>
      </w:r>
      <w:r>
        <w:rPr>
          <w:sz w:val="28"/>
        </w:rPr>
        <w:t>coach</w:t>
      </w:r>
      <w:r>
        <w:rPr>
          <w:spacing w:val="-4"/>
          <w:sz w:val="28"/>
        </w:rPr>
        <w:t xml:space="preserve"> </w:t>
      </w:r>
      <w:r>
        <w:rPr>
          <w:sz w:val="28"/>
        </w:rPr>
        <w:t>the</w:t>
      </w:r>
      <w:r>
        <w:rPr>
          <w:spacing w:val="-5"/>
          <w:sz w:val="28"/>
        </w:rPr>
        <w:t xml:space="preserve"> </w:t>
      </w:r>
      <w:r>
        <w:rPr>
          <w:sz w:val="28"/>
        </w:rPr>
        <w:t>family</w:t>
      </w:r>
      <w:r>
        <w:rPr>
          <w:spacing w:val="-4"/>
          <w:sz w:val="28"/>
        </w:rPr>
        <w:t xml:space="preserve"> </w:t>
      </w:r>
      <w:r>
        <w:rPr>
          <w:sz w:val="28"/>
        </w:rPr>
        <w:t>on</w:t>
      </w:r>
      <w:r>
        <w:rPr>
          <w:spacing w:val="-4"/>
          <w:sz w:val="28"/>
        </w:rPr>
        <w:t xml:space="preserve"> </w:t>
      </w:r>
      <w:r>
        <w:rPr>
          <w:sz w:val="28"/>
        </w:rPr>
        <w:t>constructive ways to resolve differences instead of avoiding or diffusing conflict.</w:t>
      </w:r>
    </w:p>
    <w:p w14:paraId="2C21D5BE" w14:textId="77777777" w:rsidR="00010094" w:rsidRDefault="00A12312">
      <w:pPr>
        <w:pStyle w:val="BodyText"/>
        <w:spacing w:before="238"/>
        <w:ind w:left="400" w:right="1606"/>
      </w:pPr>
      <w:r>
        <w:rPr>
          <w:b/>
        </w:rPr>
        <w:t xml:space="preserve">Research over more than three decades shows the effectiveness of BSFT </w:t>
      </w:r>
      <w:r>
        <w:t>in engaging</w:t>
      </w:r>
      <w:r>
        <w:rPr>
          <w:spacing w:val="-5"/>
        </w:rPr>
        <w:t xml:space="preserve"> </w:t>
      </w:r>
      <w:r>
        <w:t>and</w:t>
      </w:r>
      <w:r>
        <w:rPr>
          <w:spacing w:val="-5"/>
        </w:rPr>
        <w:t xml:space="preserve"> </w:t>
      </w:r>
      <w:r>
        <w:t>retaining</w:t>
      </w:r>
      <w:r>
        <w:rPr>
          <w:spacing w:val="-5"/>
        </w:rPr>
        <w:t xml:space="preserve"> </w:t>
      </w:r>
      <w:r>
        <w:t>adolescents</w:t>
      </w:r>
      <w:r>
        <w:rPr>
          <w:spacing w:val="-5"/>
        </w:rPr>
        <w:t xml:space="preserve"> </w:t>
      </w:r>
      <w:r>
        <w:t>and</w:t>
      </w:r>
      <w:r>
        <w:rPr>
          <w:spacing w:val="-5"/>
        </w:rPr>
        <w:t xml:space="preserve"> </w:t>
      </w:r>
      <w:r>
        <w:t>family</w:t>
      </w:r>
      <w:r>
        <w:rPr>
          <w:spacing w:val="-5"/>
        </w:rPr>
        <w:t xml:space="preserve"> </w:t>
      </w:r>
      <w:r>
        <w:t>members</w:t>
      </w:r>
      <w:r>
        <w:rPr>
          <w:spacing w:val="-5"/>
        </w:rPr>
        <w:t xml:space="preserve"> </w:t>
      </w:r>
      <w:r>
        <w:t>in</w:t>
      </w:r>
      <w:r>
        <w:rPr>
          <w:spacing w:val="-5"/>
        </w:rPr>
        <w:t xml:space="preserve"> </w:t>
      </w:r>
      <w:r>
        <w:t>treatment,</w:t>
      </w:r>
      <w:r>
        <w:rPr>
          <w:spacing w:val="-5"/>
        </w:rPr>
        <w:t xml:space="preserve"> </w:t>
      </w:r>
      <w:r>
        <w:t>addressing cultural factors related to engagement, reducing adolescent drug use, reducing parental alcohol use, and</w:t>
      </w:r>
      <w:r>
        <w:t xml:space="preserve"> improving family functioning (</w:t>
      </w:r>
      <w:proofErr w:type="spellStart"/>
      <w:r>
        <w:t>Horigian</w:t>
      </w:r>
      <w:proofErr w:type="spellEnd"/>
      <w:r>
        <w:t>, Feaster, Robbins, et al.; Rowe). BSFT is effective in long-term reductions in adolescent arrests, incarcerations, and externalizing behaviors like aggression and rule- breaking (</w:t>
      </w:r>
      <w:proofErr w:type="spellStart"/>
      <w:r>
        <w:t>Horigian</w:t>
      </w:r>
      <w:proofErr w:type="spellEnd"/>
      <w:r>
        <w:t>, Feaster, Brincks, et al.).</w:t>
      </w:r>
    </w:p>
    <w:p w14:paraId="29119691" w14:textId="77777777" w:rsidR="00010094" w:rsidRDefault="00010094">
      <w:pPr>
        <w:pStyle w:val="BodyText"/>
        <w:spacing w:before="7"/>
        <w:rPr>
          <w:sz w:val="26"/>
        </w:rPr>
      </w:pPr>
    </w:p>
    <w:p w14:paraId="22CA0987" w14:textId="77777777" w:rsidR="00010094" w:rsidRDefault="00A12312">
      <w:pPr>
        <w:ind w:left="400" w:right="1636"/>
        <w:rPr>
          <w:sz w:val="28"/>
        </w:rPr>
      </w:pPr>
      <w:r>
        <w:rPr>
          <w:b/>
          <w:sz w:val="28"/>
        </w:rPr>
        <w:t>BSFT</w:t>
      </w:r>
      <w:r>
        <w:rPr>
          <w:b/>
          <w:spacing w:val="-11"/>
          <w:sz w:val="28"/>
        </w:rPr>
        <w:t xml:space="preserve"> </w:t>
      </w:r>
      <w:r>
        <w:rPr>
          <w:b/>
          <w:sz w:val="28"/>
        </w:rPr>
        <w:t>is</w:t>
      </w:r>
      <w:r>
        <w:rPr>
          <w:b/>
          <w:spacing w:val="-6"/>
          <w:sz w:val="28"/>
        </w:rPr>
        <w:t xml:space="preserve"> </w:t>
      </w:r>
      <w:r>
        <w:rPr>
          <w:b/>
          <w:sz w:val="28"/>
        </w:rPr>
        <w:t>a</w:t>
      </w:r>
      <w:r>
        <w:rPr>
          <w:b/>
          <w:spacing w:val="-6"/>
          <w:sz w:val="28"/>
        </w:rPr>
        <w:t xml:space="preserve"> </w:t>
      </w:r>
      <w:r>
        <w:rPr>
          <w:b/>
          <w:sz w:val="28"/>
        </w:rPr>
        <w:t>somewhat</w:t>
      </w:r>
      <w:r>
        <w:rPr>
          <w:b/>
          <w:spacing w:val="-6"/>
          <w:sz w:val="28"/>
        </w:rPr>
        <w:t xml:space="preserve"> </w:t>
      </w:r>
      <w:r>
        <w:rPr>
          <w:b/>
          <w:sz w:val="28"/>
        </w:rPr>
        <w:t>complex,</w:t>
      </w:r>
      <w:r>
        <w:rPr>
          <w:b/>
          <w:spacing w:val="-6"/>
          <w:sz w:val="28"/>
        </w:rPr>
        <w:t xml:space="preserve"> </w:t>
      </w:r>
      <w:r>
        <w:rPr>
          <w:b/>
          <w:sz w:val="28"/>
        </w:rPr>
        <w:t>manual-based</w:t>
      </w:r>
      <w:r>
        <w:rPr>
          <w:b/>
          <w:spacing w:val="-6"/>
          <w:sz w:val="28"/>
        </w:rPr>
        <w:t xml:space="preserve"> </w:t>
      </w:r>
      <w:r>
        <w:rPr>
          <w:b/>
          <w:sz w:val="28"/>
        </w:rPr>
        <w:t>treatment</w:t>
      </w:r>
      <w:r>
        <w:rPr>
          <w:b/>
          <w:spacing w:val="-6"/>
          <w:sz w:val="28"/>
        </w:rPr>
        <w:t xml:space="preserve"> </w:t>
      </w:r>
      <w:r>
        <w:rPr>
          <w:b/>
          <w:sz w:val="28"/>
        </w:rPr>
        <w:t>approach.</w:t>
      </w:r>
      <w:r>
        <w:rPr>
          <w:b/>
          <w:spacing w:val="-7"/>
          <w:sz w:val="28"/>
        </w:rPr>
        <w:t xml:space="preserve"> </w:t>
      </w:r>
      <w:r>
        <w:rPr>
          <w:sz w:val="28"/>
        </w:rPr>
        <w:t>Fidelity</w:t>
      </w:r>
      <w:r>
        <w:rPr>
          <w:spacing w:val="-6"/>
          <w:sz w:val="28"/>
        </w:rPr>
        <w:t xml:space="preserve"> </w:t>
      </w:r>
      <w:r>
        <w:rPr>
          <w:sz w:val="28"/>
        </w:rPr>
        <w:t>in community-based settings tends to be low (</w:t>
      </w:r>
      <w:proofErr w:type="spellStart"/>
      <w:r>
        <w:rPr>
          <w:sz w:val="28"/>
        </w:rPr>
        <w:t>Lebensohn-Chialvo</w:t>
      </w:r>
      <w:proofErr w:type="spellEnd"/>
      <w:r>
        <w:rPr>
          <w:sz w:val="28"/>
        </w:rPr>
        <w:t>, Rohrbaugh, &amp; Hasler). Implementation</w:t>
      </w:r>
      <w:r>
        <w:rPr>
          <w:spacing w:val="40"/>
          <w:sz w:val="28"/>
        </w:rPr>
        <w:t xml:space="preserve"> </w:t>
      </w:r>
      <w:r>
        <w:rPr>
          <w:sz w:val="28"/>
        </w:rPr>
        <w:t>requires extensive training and ongoing supervision.</w:t>
      </w:r>
    </w:p>
    <w:p w14:paraId="3BDC3325" w14:textId="77777777" w:rsidR="00010094" w:rsidRDefault="00010094">
      <w:pPr>
        <w:pStyle w:val="BodyText"/>
        <w:spacing w:before="4"/>
        <w:rPr>
          <w:sz w:val="27"/>
        </w:rPr>
      </w:pPr>
    </w:p>
    <w:p w14:paraId="09A2E7A3" w14:textId="77777777" w:rsidR="00010094" w:rsidRDefault="00A12312">
      <w:pPr>
        <w:pStyle w:val="Heading3"/>
        <w:spacing w:line="321" w:lineRule="exact"/>
      </w:pPr>
      <w:r>
        <w:t>Functional</w:t>
      </w:r>
      <w:r>
        <w:rPr>
          <w:spacing w:val="-4"/>
        </w:rPr>
        <w:t xml:space="preserve"> </w:t>
      </w:r>
      <w:r>
        <w:t>Family</w:t>
      </w:r>
      <w:r>
        <w:rPr>
          <w:spacing w:val="-8"/>
        </w:rPr>
        <w:t xml:space="preserve"> </w:t>
      </w:r>
      <w:r>
        <w:rPr>
          <w:spacing w:val="-2"/>
        </w:rPr>
        <w:t>Therapy</w:t>
      </w:r>
    </w:p>
    <w:p w14:paraId="499D1FD9" w14:textId="77777777" w:rsidR="00010094" w:rsidRDefault="00A12312">
      <w:pPr>
        <w:pStyle w:val="BodyText"/>
        <w:ind w:left="400" w:right="1353"/>
      </w:pPr>
      <w:r>
        <w:t>Func</w:t>
      </w:r>
      <w:r>
        <w:t>tional family therapy is another behaviorally based family counseling approach. Its goals are to change the dysfunctional family’s behavioral and interactional</w:t>
      </w:r>
      <w:r>
        <w:rPr>
          <w:spacing w:val="-3"/>
        </w:rPr>
        <w:t xml:space="preserve"> </w:t>
      </w:r>
      <w:r>
        <w:t>patterns</w:t>
      </w:r>
      <w:r>
        <w:rPr>
          <w:spacing w:val="-3"/>
        </w:rPr>
        <w:t xml:space="preserve"> </w:t>
      </w:r>
      <w:r>
        <w:t>that</w:t>
      </w:r>
      <w:r>
        <w:rPr>
          <w:spacing w:val="-3"/>
        </w:rPr>
        <w:t xml:space="preserve"> </w:t>
      </w:r>
      <w:r>
        <w:t>maintain</w:t>
      </w:r>
      <w:r>
        <w:rPr>
          <w:spacing w:val="-3"/>
        </w:rPr>
        <w:t xml:space="preserve"> </w:t>
      </w:r>
      <w:r>
        <w:t>the</w:t>
      </w:r>
      <w:r>
        <w:rPr>
          <w:spacing w:val="-4"/>
        </w:rPr>
        <w:t xml:space="preserve"> </w:t>
      </w:r>
      <w:r>
        <w:t>adolescent’s</w:t>
      </w:r>
      <w:r>
        <w:rPr>
          <w:spacing w:val="-3"/>
        </w:rPr>
        <w:t xml:space="preserve"> </w:t>
      </w:r>
      <w:r>
        <w:t>substance</w:t>
      </w:r>
      <w:r>
        <w:rPr>
          <w:spacing w:val="-4"/>
        </w:rPr>
        <w:t xml:space="preserve"> </w:t>
      </w:r>
      <w:r>
        <w:t>misuse</w:t>
      </w:r>
      <w:r>
        <w:rPr>
          <w:spacing w:val="-4"/>
        </w:rPr>
        <w:t xml:space="preserve"> </w:t>
      </w:r>
      <w:r>
        <w:t>and</w:t>
      </w:r>
      <w:r>
        <w:rPr>
          <w:spacing w:val="-3"/>
        </w:rPr>
        <w:t xml:space="preserve"> </w:t>
      </w:r>
      <w:r>
        <w:t>reinforce positive</w:t>
      </w:r>
      <w:r>
        <w:rPr>
          <w:spacing w:val="-5"/>
        </w:rPr>
        <w:t xml:space="preserve"> </w:t>
      </w:r>
      <w:r>
        <w:t>problem-solving</w:t>
      </w:r>
      <w:r>
        <w:rPr>
          <w:spacing w:val="-4"/>
        </w:rPr>
        <w:t xml:space="preserve"> </w:t>
      </w:r>
      <w:r>
        <w:t>responses</w:t>
      </w:r>
      <w:r>
        <w:rPr>
          <w:spacing w:val="-4"/>
        </w:rPr>
        <w:t xml:space="preserve"> </w:t>
      </w:r>
      <w:r>
        <w:t>to</w:t>
      </w:r>
      <w:r>
        <w:rPr>
          <w:spacing w:val="-4"/>
        </w:rPr>
        <w:t xml:space="preserve"> </w:t>
      </w:r>
      <w:r>
        <w:t>adolescent</w:t>
      </w:r>
      <w:r>
        <w:rPr>
          <w:spacing w:val="-5"/>
        </w:rPr>
        <w:t xml:space="preserve"> </w:t>
      </w:r>
      <w:r>
        <w:t>risk</w:t>
      </w:r>
      <w:r>
        <w:rPr>
          <w:spacing w:val="-4"/>
        </w:rPr>
        <w:t xml:space="preserve"> </w:t>
      </w:r>
      <w:r>
        <w:t>behaviors</w:t>
      </w:r>
      <w:r>
        <w:rPr>
          <w:spacing w:val="-4"/>
        </w:rPr>
        <w:t xml:space="preserve"> </w:t>
      </w:r>
      <w:r>
        <w:t>(Rowe,</w:t>
      </w:r>
      <w:r>
        <w:rPr>
          <w:spacing w:val="-4"/>
        </w:rPr>
        <w:t xml:space="preserve"> </w:t>
      </w:r>
      <w:r>
        <w:t>2012).</w:t>
      </w:r>
      <w:r>
        <w:rPr>
          <w:spacing w:val="-4"/>
        </w:rPr>
        <w:t xml:space="preserve"> </w:t>
      </w:r>
      <w:r>
        <w:t>It</w:t>
      </w:r>
      <w:r>
        <w:rPr>
          <w:spacing w:val="-5"/>
        </w:rPr>
        <w:t xml:space="preserve"> </w:t>
      </w:r>
      <w:r>
        <w:t>is based on an ecological model of risk and protective factors.</w:t>
      </w:r>
    </w:p>
    <w:p w14:paraId="2BDB942F" w14:textId="77777777" w:rsidR="00010094" w:rsidRDefault="00A12312">
      <w:pPr>
        <w:spacing w:line="237" w:lineRule="auto"/>
        <w:ind w:left="400" w:right="1353"/>
        <w:rPr>
          <w:sz w:val="28"/>
        </w:rPr>
      </w:pPr>
      <w:r>
        <w:rPr>
          <w:b/>
          <w:sz w:val="28"/>
        </w:rPr>
        <w:t>This</w:t>
      </w:r>
      <w:r>
        <w:rPr>
          <w:b/>
          <w:spacing w:val="-6"/>
          <w:sz w:val="28"/>
        </w:rPr>
        <w:t xml:space="preserve"> </w:t>
      </w:r>
      <w:r>
        <w:rPr>
          <w:b/>
          <w:sz w:val="28"/>
        </w:rPr>
        <w:t>approach</w:t>
      </w:r>
      <w:r>
        <w:rPr>
          <w:b/>
          <w:spacing w:val="-6"/>
          <w:sz w:val="28"/>
        </w:rPr>
        <w:t xml:space="preserve"> </w:t>
      </w:r>
      <w:r>
        <w:rPr>
          <w:b/>
          <w:sz w:val="28"/>
        </w:rPr>
        <w:t>has</w:t>
      </w:r>
      <w:r>
        <w:rPr>
          <w:b/>
          <w:spacing w:val="-6"/>
          <w:sz w:val="28"/>
        </w:rPr>
        <w:t xml:space="preserve"> </w:t>
      </w:r>
      <w:r>
        <w:rPr>
          <w:b/>
          <w:sz w:val="28"/>
        </w:rPr>
        <w:t>three</w:t>
      </w:r>
      <w:r>
        <w:rPr>
          <w:b/>
          <w:spacing w:val="-7"/>
          <w:sz w:val="28"/>
        </w:rPr>
        <w:t xml:space="preserve"> </w:t>
      </w:r>
      <w:r>
        <w:rPr>
          <w:b/>
          <w:sz w:val="28"/>
        </w:rPr>
        <w:t>treatment</w:t>
      </w:r>
      <w:r>
        <w:rPr>
          <w:b/>
          <w:spacing w:val="-6"/>
          <w:sz w:val="28"/>
        </w:rPr>
        <w:t xml:space="preserve"> </w:t>
      </w:r>
      <w:r>
        <w:rPr>
          <w:b/>
          <w:sz w:val="28"/>
        </w:rPr>
        <w:t>phases</w:t>
      </w:r>
      <w:r>
        <w:rPr>
          <w:b/>
          <w:spacing w:val="-7"/>
          <w:sz w:val="28"/>
        </w:rPr>
        <w:t xml:space="preserve"> </w:t>
      </w:r>
      <w:r>
        <w:rPr>
          <w:sz w:val="28"/>
        </w:rPr>
        <w:t>and</w:t>
      </w:r>
      <w:r>
        <w:rPr>
          <w:spacing w:val="-6"/>
          <w:sz w:val="28"/>
        </w:rPr>
        <w:t xml:space="preserve"> </w:t>
      </w:r>
      <w:r>
        <w:rPr>
          <w:sz w:val="28"/>
        </w:rPr>
        <w:t>associated</w:t>
      </w:r>
      <w:r>
        <w:rPr>
          <w:spacing w:val="-6"/>
          <w:sz w:val="28"/>
        </w:rPr>
        <w:t xml:space="preserve"> </w:t>
      </w:r>
      <w:r>
        <w:rPr>
          <w:sz w:val="28"/>
        </w:rPr>
        <w:t>counseling</w:t>
      </w:r>
      <w:r>
        <w:rPr>
          <w:spacing w:val="-6"/>
          <w:sz w:val="28"/>
        </w:rPr>
        <w:t xml:space="preserve"> </w:t>
      </w:r>
      <w:r>
        <w:rPr>
          <w:sz w:val="28"/>
        </w:rPr>
        <w:t>strategies: engagement and motivat</w:t>
      </w:r>
      <w:r>
        <w:rPr>
          <w:sz w:val="28"/>
        </w:rPr>
        <w:t xml:space="preserve">ion, behavior change, and generalization (Hartnett, </w:t>
      </w:r>
      <w:proofErr w:type="spellStart"/>
      <w:r>
        <w:rPr>
          <w:sz w:val="28"/>
        </w:rPr>
        <w:t>Carr</w:t>
      </w:r>
      <w:proofErr w:type="spellEnd"/>
      <w:r>
        <w:rPr>
          <w:sz w:val="28"/>
        </w:rPr>
        <w:t xml:space="preserve">, Hamilton, &amp; O’Reilly; </w:t>
      </w:r>
      <w:proofErr w:type="spellStart"/>
      <w:r>
        <w:rPr>
          <w:sz w:val="28"/>
        </w:rPr>
        <w:t>Horigian</w:t>
      </w:r>
      <w:proofErr w:type="spellEnd"/>
      <w:r>
        <w:rPr>
          <w:sz w:val="28"/>
        </w:rPr>
        <w:t xml:space="preserve"> et al.):</w:t>
      </w:r>
    </w:p>
    <w:p w14:paraId="21D0AC70" w14:textId="77777777" w:rsidR="00010094" w:rsidRDefault="00A12312">
      <w:pPr>
        <w:pStyle w:val="ListParagraph"/>
        <w:numPr>
          <w:ilvl w:val="0"/>
          <w:numId w:val="14"/>
        </w:numPr>
        <w:tabs>
          <w:tab w:val="left" w:pos="760"/>
        </w:tabs>
        <w:spacing w:before="7" w:line="225" w:lineRule="auto"/>
        <w:ind w:right="1475"/>
        <w:rPr>
          <w:rFonts w:ascii="MS PGothic" w:hAnsi="MS PGothic"/>
          <w:sz w:val="28"/>
        </w:rPr>
      </w:pPr>
      <w:r>
        <w:rPr>
          <w:b/>
          <w:position w:val="2"/>
          <w:sz w:val="28"/>
        </w:rPr>
        <w:t xml:space="preserve">Phase 1: Engagement and motivation </w:t>
      </w:r>
      <w:r>
        <w:rPr>
          <w:position w:val="2"/>
          <w:sz w:val="28"/>
        </w:rPr>
        <w:t xml:space="preserve">- Engage all members of the family to </w:t>
      </w:r>
      <w:r>
        <w:rPr>
          <w:sz w:val="28"/>
        </w:rPr>
        <w:t>enhance</w:t>
      </w:r>
      <w:r>
        <w:rPr>
          <w:spacing w:val="-5"/>
          <w:sz w:val="28"/>
        </w:rPr>
        <w:t xml:space="preserve"> </w:t>
      </w:r>
      <w:r>
        <w:rPr>
          <w:sz w:val="28"/>
        </w:rPr>
        <w:t>motivation.</w:t>
      </w:r>
      <w:r>
        <w:rPr>
          <w:spacing w:val="-4"/>
          <w:sz w:val="28"/>
        </w:rPr>
        <w:t xml:space="preserve"> </w:t>
      </w:r>
      <w:r>
        <w:rPr>
          <w:sz w:val="28"/>
        </w:rPr>
        <w:t>-</w:t>
      </w:r>
      <w:r>
        <w:rPr>
          <w:spacing w:val="-4"/>
          <w:sz w:val="28"/>
        </w:rPr>
        <w:t xml:space="preserve"> </w:t>
      </w:r>
      <w:r>
        <w:rPr>
          <w:sz w:val="28"/>
        </w:rPr>
        <w:t>Frame</w:t>
      </w:r>
      <w:r>
        <w:rPr>
          <w:spacing w:val="-5"/>
          <w:sz w:val="28"/>
        </w:rPr>
        <w:t xml:space="preserve"> </w:t>
      </w:r>
      <w:r>
        <w:rPr>
          <w:sz w:val="28"/>
        </w:rPr>
        <w:t>the</w:t>
      </w:r>
      <w:r>
        <w:rPr>
          <w:spacing w:val="-5"/>
          <w:sz w:val="28"/>
        </w:rPr>
        <w:t xml:space="preserve"> </w:t>
      </w:r>
      <w:r>
        <w:rPr>
          <w:sz w:val="28"/>
        </w:rPr>
        <w:t>counselor–family</w:t>
      </w:r>
      <w:r>
        <w:rPr>
          <w:spacing w:val="-4"/>
          <w:sz w:val="28"/>
        </w:rPr>
        <w:t xml:space="preserve"> </w:t>
      </w:r>
      <w:r>
        <w:rPr>
          <w:sz w:val="28"/>
        </w:rPr>
        <w:t>therapeutic</w:t>
      </w:r>
      <w:r>
        <w:rPr>
          <w:spacing w:val="-5"/>
          <w:sz w:val="28"/>
        </w:rPr>
        <w:t xml:space="preserve"> </w:t>
      </w:r>
      <w:r>
        <w:rPr>
          <w:sz w:val="28"/>
        </w:rPr>
        <w:t>relationship</w:t>
      </w:r>
      <w:r>
        <w:rPr>
          <w:spacing w:val="-4"/>
          <w:sz w:val="28"/>
        </w:rPr>
        <w:t xml:space="preserve"> </w:t>
      </w:r>
      <w:r>
        <w:rPr>
          <w:sz w:val="28"/>
        </w:rPr>
        <w:t>as</w:t>
      </w:r>
      <w:r>
        <w:rPr>
          <w:spacing w:val="-4"/>
          <w:sz w:val="28"/>
        </w:rPr>
        <w:t xml:space="preserve"> </w:t>
      </w:r>
      <w:r>
        <w:rPr>
          <w:sz w:val="28"/>
        </w:rPr>
        <w:t>a cooperative effort between experts.</w:t>
      </w:r>
    </w:p>
    <w:p w14:paraId="5D74049A" w14:textId="77777777" w:rsidR="00010094" w:rsidRDefault="00010094">
      <w:pPr>
        <w:spacing w:line="225" w:lineRule="auto"/>
        <w:rPr>
          <w:rFonts w:ascii="MS PGothic" w:hAnsi="MS PGothic"/>
          <w:sz w:val="28"/>
        </w:rPr>
        <w:sectPr w:rsidR="00010094">
          <w:headerReference w:type="default" r:id="rId43"/>
          <w:pgSz w:w="12240" w:h="15840"/>
          <w:pgMar w:top="980" w:right="100" w:bottom="280" w:left="1040" w:header="714" w:footer="0" w:gutter="0"/>
          <w:pgNumType w:start="42"/>
          <w:cols w:space="720"/>
        </w:sectPr>
      </w:pPr>
    </w:p>
    <w:p w14:paraId="46E15F76" w14:textId="77777777" w:rsidR="00010094" w:rsidRDefault="00010094">
      <w:pPr>
        <w:pStyle w:val="BodyText"/>
        <w:spacing w:before="5"/>
        <w:rPr>
          <w:sz w:val="24"/>
        </w:rPr>
      </w:pPr>
    </w:p>
    <w:p w14:paraId="4F1811B3" w14:textId="77777777" w:rsidR="00010094" w:rsidRDefault="00A12312">
      <w:pPr>
        <w:pStyle w:val="ListParagraph"/>
        <w:numPr>
          <w:ilvl w:val="1"/>
          <w:numId w:val="14"/>
        </w:numPr>
        <w:tabs>
          <w:tab w:val="left" w:pos="1066"/>
        </w:tabs>
        <w:spacing w:before="95" w:line="344" w:lineRule="exact"/>
        <w:rPr>
          <w:sz w:val="33"/>
        </w:rPr>
      </w:pPr>
      <w:r>
        <w:rPr>
          <w:sz w:val="28"/>
        </w:rPr>
        <w:t>Reduce</w:t>
      </w:r>
      <w:r>
        <w:rPr>
          <w:spacing w:val="-5"/>
          <w:sz w:val="28"/>
        </w:rPr>
        <w:t xml:space="preserve"> </w:t>
      </w:r>
      <w:r>
        <w:rPr>
          <w:sz w:val="28"/>
        </w:rPr>
        <w:t>negativity</w:t>
      </w:r>
      <w:r>
        <w:rPr>
          <w:spacing w:val="-2"/>
          <w:sz w:val="28"/>
        </w:rPr>
        <w:t xml:space="preserve"> </w:t>
      </w:r>
      <w:r>
        <w:rPr>
          <w:sz w:val="28"/>
        </w:rPr>
        <w:t>and</w:t>
      </w:r>
      <w:r>
        <w:rPr>
          <w:spacing w:val="-2"/>
          <w:sz w:val="28"/>
        </w:rPr>
        <w:t xml:space="preserve"> </w:t>
      </w:r>
      <w:r>
        <w:rPr>
          <w:sz w:val="28"/>
        </w:rPr>
        <w:t>blaming</w:t>
      </w:r>
      <w:r>
        <w:rPr>
          <w:spacing w:val="-2"/>
          <w:sz w:val="28"/>
        </w:rPr>
        <w:t xml:space="preserve"> </w:t>
      </w:r>
      <w:r>
        <w:rPr>
          <w:sz w:val="28"/>
        </w:rPr>
        <w:t>interactions</w:t>
      </w:r>
      <w:r>
        <w:rPr>
          <w:spacing w:val="-2"/>
          <w:sz w:val="28"/>
        </w:rPr>
        <w:t xml:space="preserve"> </w:t>
      </w:r>
      <w:r>
        <w:rPr>
          <w:sz w:val="28"/>
        </w:rPr>
        <w:t>through</w:t>
      </w:r>
      <w:r>
        <w:rPr>
          <w:spacing w:val="-2"/>
          <w:sz w:val="28"/>
        </w:rPr>
        <w:t xml:space="preserve"> reframing.</w:t>
      </w:r>
    </w:p>
    <w:p w14:paraId="696BE614" w14:textId="77777777" w:rsidR="00010094" w:rsidRDefault="00A12312">
      <w:pPr>
        <w:pStyle w:val="ListParagraph"/>
        <w:numPr>
          <w:ilvl w:val="0"/>
          <w:numId w:val="14"/>
        </w:numPr>
        <w:tabs>
          <w:tab w:val="left" w:pos="658"/>
        </w:tabs>
        <w:spacing w:line="342" w:lineRule="exact"/>
        <w:ind w:left="657" w:hanging="258"/>
        <w:rPr>
          <w:rFonts w:ascii="MS PGothic" w:hAnsi="MS PGothic"/>
          <w:sz w:val="31"/>
        </w:rPr>
      </w:pPr>
      <w:r>
        <w:rPr>
          <w:b/>
          <w:sz w:val="28"/>
        </w:rPr>
        <w:t>Phase</w:t>
      </w:r>
      <w:r>
        <w:rPr>
          <w:b/>
          <w:spacing w:val="-5"/>
          <w:sz w:val="28"/>
        </w:rPr>
        <w:t xml:space="preserve"> </w:t>
      </w:r>
      <w:r>
        <w:rPr>
          <w:b/>
          <w:sz w:val="28"/>
        </w:rPr>
        <w:t>2:</w:t>
      </w:r>
      <w:r>
        <w:rPr>
          <w:b/>
          <w:spacing w:val="-1"/>
          <w:sz w:val="28"/>
        </w:rPr>
        <w:t xml:space="preserve"> </w:t>
      </w:r>
      <w:r>
        <w:rPr>
          <w:b/>
          <w:sz w:val="28"/>
        </w:rPr>
        <w:t>Behavior</w:t>
      </w:r>
      <w:r>
        <w:rPr>
          <w:b/>
          <w:spacing w:val="-8"/>
          <w:sz w:val="28"/>
        </w:rPr>
        <w:t xml:space="preserve"> </w:t>
      </w:r>
      <w:r>
        <w:rPr>
          <w:b/>
          <w:sz w:val="28"/>
        </w:rPr>
        <w:t>change</w:t>
      </w:r>
      <w:r>
        <w:rPr>
          <w:b/>
          <w:spacing w:val="-1"/>
          <w:sz w:val="28"/>
        </w:rPr>
        <w:t xml:space="preserve"> </w:t>
      </w:r>
      <w:r>
        <w:rPr>
          <w:sz w:val="28"/>
        </w:rPr>
        <w:t>-</w:t>
      </w:r>
      <w:r>
        <w:rPr>
          <w:spacing w:val="-17"/>
          <w:sz w:val="28"/>
        </w:rPr>
        <w:t xml:space="preserve"> </w:t>
      </w:r>
      <w:r>
        <w:rPr>
          <w:sz w:val="28"/>
        </w:rPr>
        <w:t>Assess</w:t>
      </w:r>
      <w:r>
        <w:rPr>
          <w:spacing w:val="-1"/>
          <w:sz w:val="28"/>
        </w:rPr>
        <w:t xml:space="preserve"> </w:t>
      </w:r>
      <w:r>
        <w:rPr>
          <w:sz w:val="28"/>
        </w:rPr>
        <w:t>risk</w:t>
      </w:r>
      <w:r>
        <w:rPr>
          <w:spacing w:val="-2"/>
          <w:sz w:val="28"/>
        </w:rPr>
        <w:t xml:space="preserve"> </w:t>
      </w:r>
      <w:r>
        <w:rPr>
          <w:sz w:val="28"/>
        </w:rPr>
        <w:t>factors</w:t>
      </w:r>
      <w:r>
        <w:rPr>
          <w:spacing w:val="-1"/>
          <w:sz w:val="28"/>
        </w:rPr>
        <w:t xml:space="preserve"> </w:t>
      </w:r>
      <w:r>
        <w:rPr>
          <w:sz w:val="28"/>
        </w:rPr>
        <w:t>and</w:t>
      </w:r>
      <w:r>
        <w:rPr>
          <w:spacing w:val="-2"/>
          <w:sz w:val="28"/>
        </w:rPr>
        <w:t xml:space="preserve"> </w:t>
      </w:r>
      <w:r>
        <w:rPr>
          <w:sz w:val="28"/>
        </w:rPr>
        <w:t>evaluate</w:t>
      </w:r>
      <w:r>
        <w:rPr>
          <w:spacing w:val="-2"/>
          <w:sz w:val="28"/>
        </w:rPr>
        <w:t xml:space="preserve"> </w:t>
      </w:r>
      <w:r>
        <w:rPr>
          <w:sz w:val="28"/>
        </w:rPr>
        <w:t>relational</w:t>
      </w:r>
      <w:r>
        <w:rPr>
          <w:spacing w:val="-1"/>
          <w:sz w:val="28"/>
        </w:rPr>
        <w:t xml:space="preserve"> </w:t>
      </w:r>
      <w:r>
        <w:rPr>
          <w:spacing w:val="-2"/>
          <w:sz w:val="28"/>
        </w:rPr>
        <w:t>patterns.</w:t>
      </w:r>
    </w:p>
    <w:p w14:paraId="6B66763D" w14:textId="77777777" w:rsidR="00010094" w:rsidRDefault="00A12312">
      <w:pPr>
        <w:pStyle w:val="BodyText"/>
        <w:spacing w:before="17" w:line="320" w:lineRule="exact"/>
        <w:ind w:left="760" w:right="1353"/>
      </w:pPr>
      <w:r>
        <w:rPr>
          <w:position w:val="1"/>
          <w:sz w:val="33"/>
        </w:rPr>
        <w:t>-</w:t>
      </w:r>
      <w:r>
        <w:t>Help</w:t>
      </w:r>
      <w:r>
        <w:rPr>
          <w:spacing w:val="-6"/>
        </w:rPr>
        <w:t xml:space="preserve"> </w:t>
      </w:r>
      <w:r>
        <w:t>families</w:t>
      </w:r>
      <w:r>
        <w:rPr>
          <w:spacing w:val="-6"/>
        </w:rPr>
        <w:t xml:space="preserve"> </w:t>
      </w:r>
      <w:r>
        <w:t>develop</w:t>
      </w:r>
      <w:r>
        <w:rPr>
          <w:spacing w:val="-6"/>
        </w:rPr>
        <w:t xml:space="preserve"> </w:t>
      </w:r>
      <w:r>
        <w:t>behavioral</w:t>
      </w:r>
      <w:r>
        <w:rPr>
          <w:spacing w:val="-6"/>
        </w:rPr>
        <w:t xml:space="preserve"> </w:t>
      </w:r>
      <w:r>
        <w:t>competencies</w:t>
      </w:r>
      <w:r>
        <w:rPr>
          <w:spacing w:val="-6"/>
        </w:rPr>
        <w:t xml:space="preserve"> </w:t>
      </w:r>
      <w:r>
        <w:t>for</w:t>
      </w:r>
      <w:r>
        <w:rPr>
          <w:spacing w:val="-6"/>
        </w:rPr>
        <w:t xml:space="preserve"> </w:t>
      </w:r>
      <w:r>
        <w:t>parenting,</w:t>
      </w:r>
      <w:r>
        <w:rPr>
          <w:spacing w:val="-6"/>
        </w:rPr>
        <w:t xml:space="preserve"> </w:t>
      </w:r>
      <w:r>
        <w:t xml:space="preserve">communication, and supervision. - Encourage active listening and clear communication. - Help parents develop/implement rules and consequences for substance use and risk </w:t>
      </w:r>
      <w:r>
        <w:rPr>
          <w:spacing w:val="-2"/>
        </w:rPr>
        <w:t>behaviors.</w:t>
      </w:r>
    </w:p>
    <w:p w14:paraId="54D2EE5B" w14:textId="77777777" w:rsidR="00010094" w:rsidRDefault="00A12312">
      <w:pPr>
        <w:pStyle w:val="ListParagraph"/>
        <w:numPr>
          <w:ilvl w:val="0"/>
          <w:numId w:val="14"/>
        </w:numPr>
        <w:tabs>
          <w:tab w:val="left" w:pos="658"/>
        </w:tabs>
        <w:spacing w:line="332" w:lineRule="exact"/>
        <w:ind w:left="657" w:hanging="258"/>
        <w:rPr>
          <w:rFonts w:ascii="MS PGothic" w:hAnsi="MS PGothic"/>
          <w:sz w:val="31"/>
        </w:rPr>
      </w:pPr>
      <w:r>
        <w:rPr>
          <w:b/>
          <w:sz w:val="28"/>
        </w:rPr>
        <w:t>Phase</w:t>
      </w:r>
      <w:r>
        <w:rPr>
          <w:b/>
          <w:spacing w:val="-7"/>
          <w:sz w:val="28"/>
        </w:rPr>
        <w:t xml:space="preserve"> </w:t>
      </w:r>
      <w:r>
        <w:rPr>
          <w:b/>
          <w:sz w:val="28"/>
        </w:rPr>
        <w:t>3:</w:t>
      </w:r>
      <w:r>
        <w:rPr>
          <w:b/>
          <w:spacing w:val="-3"/>
          <w:sz w:val="28"/>
        </w:rPr>
        <w:t xml:space="preserve"> </w:t>
      </w:r>
      <w:r>
        <w:rPr>
          <w:b/>
          <w:sz w:val="28"/>
        </w:rPr>
        <w:t>Generalizat</w:t>
      </w:r>
      <w:r>
        <w:rPr>
          <w:b/>
          <w:sz w:val="28"/>
        </w:rPr>
        <w:t>ion</w:t>
      </w:r>
      <w:r>
        <w:rPr>
          <w:b/>
          <w:spacing w:val="-4"/>
          <w:sz w:val="28"/>
        </w:rPr>
        <w:t xml:space="preserve"> </w:t>
      </w:r>
      <w:r>
        <w:rPr>
          <w:sz w:val="28"/>
        </w:rPr>
        <w:t>-</w:t>
      </w:r>
      <w:r>
        <w:rPr>
          <w:spacing w:val="-9"/>
          <w:sz w:val="28"/>
        </w:rPr>
        <w:t xml:space="preserve"> </w:t>
      </w:r>
      <w:r>
        <w:rPr>
          <w:sz w:val="28"/>
        </w:rPr>
        <w:t>Teach</w:t>
      </w:r>
      <w:r>
        <w:rPr>
          <w:spacing w:val="-3"/>
          <w:sz w:val="28"/>
        </w:rPr>
        <w:t xml:space="preserve"> </w:t>
      </w:r>
      <w:r>
        <w:rPr>
          <w:sz w:val="28"/>
        </w:rPr>
        <w:t>families</w:t>
      </w:r>
      <w:r>
        <w:rPr>
          <w:spacing w:val="-4"/>
          <w:sz w:val="28"/>
        </w:rPr>
        <w:t xml:space="preserve"> </w:t>
      </w:r>
      <w:r>
        <w:rPr>
          <w:sz w:val="28"/>
        </w:rPr>
        <w:t>how</w:t>
      </w:r>
      <w:r>
        <w:rPr>
          <w:spacing w:val="-3"/>
          <w:sz w:val="28"/>
        </w:rPr>
        <w:t xml:space="preserve"> </w:t>
      </w:r>
      <w:r>
        <w:rPr>
          <w:sz w:val="28"/>
        </w:rPr>
        <w:t>to</w:t>
      </w:r>
      <w:r>
        <w:rPr>
          <w:spacing w:val="-3"/>
          <w:sz w:val="28"/>
        </w:rPr>
        <w:t xml:space="preserve"> </w:t>
      </w:r>
      <w:r>
        <w:rPr>
          <w:sz w:val="28"/>
        </w:rPr>
        <w:t>generalize</w:t>
      </w:r>
      <w:r>
        <w:rPr>
          <w:spacing w:val="-5"/>
          <w:sz w:val="28"/>
        </w:rPr>
        <w:t xml:space="preserve"> </w:t>
      </w:r>
      <w:r>
        <w:rPr>
          <w:sz w:val="28"/>
        </w:rPr>
        <w:t>the</w:t>
      </w:r>
      <w:r>
        <w:rPr>
          <w:spacing w:val="-4"/>
          <w:sz w:val="28"/>
        </w:rPr>
        <w:t xml:space="preserve"> </w:t>
      </w:r>
      <w:r>
        <w:rPr>
          <w:sz w:val="28"/>
        </w:rPr>
        <w:t>skills</w:t>
      </w:r>
      <w:r>
        <w:rPr>
          <w:spacing w:val="-3"/>
          <w:sz w:val="28"/>
        </w:rPr>
        <w:t xml:space="preserve"> </w:t>
      </w:r>
      <w:r>
        <w:rPr>
          <w:spacing w:val="-4"/>
          <w:sz w:val="28"/>
        </w:rPr>
        <w:t>they</w:t>
      </w:r>
    </w:p>
    <w:p w14:paraId="3B0EFDFD" w14:textId="77777777" w:rsidR="00010094" w:rsidRDefault="00A12312">
      <w:pPr>
        <w:pStyle w:val="BodyText"/>
        <w:spacing w:line="304" w:lineRule="exact"/>
        <w:ind w:left="400"/>
      </w:pPr>
      <w:r>
        <w:t>developed</w:t>
      </w:r>
      <w:r>
        <w:rPr>
          <w:spacing w:val="-4"/>
        </w:rPr>
        <w:t xml:space="preserve"> </w:t>
      </w:r>
      <w:r>
        <w:t>in</w:t>
      </w:r>
      <w:r>
        <w:rPr>
          <w:spacing w:val="-1"/>
        </w:rPr>
        <w:t xml:space="preserve"> </w:t>
      </w:r>
      <w:r>
        <w:t>Phase</w:t>
      </w:r>
      <w:r>
        <w:rPr>
          <w:spacing w:val="-2"/>
        </w:rPr>
        <w:t xml:space="preserve"> </w:t>
      </w:r>
      <w:r>
        <w:t>2</w:t>
      </w:r>
      <w:r>
        <w:rPr>
          <w:spacing w:val="-1"/>
        </w:rPr>
        <w:t xml:space="preserve"> </w:t>
      </w:r>
      <w:r>
        <w:t>to</w:t>
      </w:r>
      <w:r>
        <w:rPr>
          <w:spacing w:val="-2"/>
        </w:rPr>
        <w:t xml:space="preserve"> </w:t>
      </w:r>
      <w:r>
        <w:t>new</w:t>
      </w:r>
      <w:r>
        <w:rPr>
          <w:spacing w:val="-1"/>
        </w:rPr>
        <w:t xml:space="preserve"> </w:t>
      </w:r>
      <w:r>
        <w:t>situations</w:t>
      </w:r>
      <w:r>
        <w:rPr>
          <w:spacing w:val="-1"/>
        </w:rPr>
        <w:t xml:space="preserve"> </w:t>
      </w:r>
      <w:r>
        <w:t>and</w:t>
      </w:r>
      <w:r>
        <w:rPr>
          <w:spacing w:val="-1"/>
        </w:rPr>
        <w:t xml:space="preserve"> </w:t>
      </w:r>
      <w:r>
        <w:t>contexts</w:t>
      </w:r>
      <w:r>
        <w:rPr>
          <w:spacing w:val="-2"/>
        </w:rPr>
        <w:t xml:space="preserve"> </w:t>
      </w:r>
      <w:r>
        <w:t>other</w:t>
      </w:r>
      <w:r>
        <w:rPr>
          <w:spacing w:val="-1"/>
        </w:rPr>
        <w:t xml:space="preserve"> </w:t>
      </w:r>
      <w:r>
        <w:t>than</w:t>
      </w:r>
      <w:r>
        <w:rPr>
          <w:spacing w:val="-1"/>
        </w:rPr>
        <w:t xml:space="preserve"> </w:t>
      </w:r>
      <w:r>
        <w:t>the</w:t>
      </w:r>
      <w:r>
        <w:rPr>
          <w:spacing w:val="-2"/>
        </w:rPr>
        <w:t xml:space="preserve"> </w:t>
      </w:r>
      <w:r>
        <w:t>initial</w:t>
      </w:r>
      <w:r>
        <w:rPr>
          <w:spacing w:val="-1"/>
        </w:rPr>
        <w:t xml:space="preserve"> </w:t>
      </w:r>
      <w:r>
        <w:rPr>
          <w:spacing w:val="-2"/>
        </w:rPr>
        <w:t>target</w:t>
      </w:r>
    </w:p>
    <w:p w14:paraId="4932A016" w14:textId="77777777" w:rsidR="00010094" w:rsidRDefault="00A12312">
      <w:pPr>
        <w:pStyle w:val="BodyText"/>
        <w:spacing w:line="289" w:lineRule="exact"/>
        <w:ind w:left="400"/>
      </w:pPr>
      <w:r>
        <w:rPr>
          <w:spacing w:val="-2"/>
        </w:rPr>
        <w:t>behavior.</w:t>
      </w:r>
    </w:p>
    <w:p w14:paraId="36344947" w14:textId="77777777" w:rsidR="00010094" w:rsidRDefault="00A12312">
      <w:pPr>
        <w:pStyle w:val="BodyText"/>
        <w:spacing w:before="39" w:line="320" w:lineRule="exact"/>
        <w:ind w:left="760" w:right="1399"/>
      </w:pPr>
      <w:r>
        <w:rPr>
          <w:position w:val="2"/>
          <w:sz w:val="33"/>
        </w:rPr>
        <w:t>-</w:t>
      </w:r>
      <w:r>
        <w:t xml:space="preserve">Anticipate and plan for the possibility of future problems. </w:t>
      </w:r>
      <w:r>
        <w:rPr>
          <w:rFonts w:ascii="Arial"/>
        </w:rPr>
        <w:t xml:space="preserve">- </w:t>
      </w:r>
      <w:r>
        <w:t>Reframe continuing</w:t>
      </w:r>
      <w:r>
        <w:rPr>
          <w:spacing w:val="-3"/>
        </w:rPr>
        <w:t xml:space="preserve"> </w:t>
      </w:r>
      <w:r>
        <w:t>challenges</w:t>
      </w:r>
      <w:r>
        <w:rPr>
          <w:spacing w:val="-3"/>
        </w:rPr>
        <w:t xml:space="preserve"> </w:t>
      </w:r>
      <w:r>
        <w:t>as</w:t>
      </w:r>
      <w:r>
        <w:rPr>
          <w:spacing w:val="-3"/>
        </w:rPr>
        <w:t xml:space="preserve"> </w:t>
      </w:r>
      <w:r>
        <w:t>normal,</w:t>
      </w:r>
      <w:r>
        <w:rPr>
          <w:spacing w:val="-3"/>
        </w:rPr>
        <w:t xml:space="preserve"> </w:t>
      </w:r>
      <w:r>
        <w:t>not</w:t>
      </w:r>
      <w:r>
        <w:rPr>
          <w:spacing w:val="-4"/>
        </w:rPr>
        <w:t xml:space="preserve"> </w:t>
      </w:r>
      <w:r>
        <w:t>as</w:t>
      </w:r>
      <w:r>
        <w:rPr>
          <w:spacing w:val="-3"/>
        </w:rPr>
        <w:t xml:space="preserve"> </w:t>
      </w:r>
      <w:r>
        <w:t>failures</w:t>
      </w:r>
      <w:r>
        <w:rPr>
          <w:spacing w:val="-3"/>
        </w:rPr>
        <w:t xml:space="preserve"> </w:t>
      </w:r>
      <w:r>
        <w:t>of</w:t>
      </w:r>
      <w:r>
        <w:rPr>
          <w:spacing w:val="-3"/>
        </w:rPr>
        <w:t xml:space="preserve"> </w:t>
      </w:r>
      <w:r>
        <w:t>the</w:t>
      </w:r>
      <w:r>
        <w:rPr>
          <w:spacing w:val="-4"/>
        </w:rPr>
        <w:t xml:space="preserve"> </w:t>
      </w:r>
      <w:r>
        <w:t>family</w:t>
      </w:r>
      <w:r>
        <w:rPr>
          <w:spacing w:val="-3"/>
        </w:rPr>
        <w:t xml:space="preserve"> </w:t>
      </w:r>
      <w:r>
        <w:t>or</w:t>
      </w:r>
      <w:r>
        <w:rPr>
          <w:spacing w:val="-3"/>
        </w:rPr>
        <w:t xml:space="preserve"> </w:t>
      </w:r>
      <w:r>
        <w:t>the</w:t>
      </w:r>
      <w:r>
        <w:rPr>
          <w:spacing w:val="-4"/>
        </w:rPr>
        <w:t xml:space="preserve"> </w:t>
      </w:r>
      <w:r>
        <w:t xml:space="preserve">counseling </w:t>
      </w:r>
      <w:r>
        <w:rPr>
          <w:spacing w:val="-2"/>
        </w:rPr>
        <w:t>process.</w:t>
      </w:r>
    </w:p>
    <w:p w14:paraId="0EEC081B" w14:textId="77777777" w:rsidR="00010094" w:rsidRDefault="00A12312">
      <w:pPr>
        <w:pStyle w:val="BodyText"/>
        <w:spacing w:line="316" w:lineRule="exact"/>
        <w:ind w:left="760"/>
      </w:pPr>
      <w:r>
        <w:rPr>
          <w:position w:val="1"/>
          <w:sz w:val="33"/>
        </w:rPr>
        <w:t>-</w:t>
      </w:r>
      <w:r>
        <w:t>Actively</w:t>
      </w:r>
      <w:r>
        <w:rPr>
          <w:spacing w:val="-2"/>
        </w:rPr>
        <w:t xml:space="preserve"> </w:t>
      </w:r>
      <w:r>
        <w:t>link</w:t>
      </w:r>
      <w:r>
        <w:rPr>
          <w:spacing w:val="-1"/>
        </w:rPr>
        <w:t xml:space="preserve"> </w:t>
      </w:r>
      <w:r>
        <w:t>family</w:t>
      </w:r>
      <w:r>
        <w:rPr>
          <w:spacing w:val="-2"/>
        </w:rPr>
        <w:t xml:space="preserve"> </w:t>
      </w:r>
      <w:r>
        <w:t>members</w:t>
      </w:r>
      <w:r>
        <w:rPr>
          <w:spacing w:val="-1"/>
        </w:rPr>
        <w:t xml:space="preserve"> </w:t>
      </w:r>
      <w:r>
        <w:t>to</w:t>
      </w:r>
      <w:r>
        <w:rPr>
          <w:spacing w:val="-2"/>
        </w:rPr>
        <w:t xml:space="preserve"> </w:t>
      </w:r>
      <w:r>
        <w:t>community-based</w:t>
      </w:r>
      <w:r>
        <w:rPr>
          <w:spacing w:val="-1"/>
        </w:rPr>
        <w:t xml:space="preserve"> </w:t>
      </w:r>
      <w:r>
        <w:rPr>
          <w:spacing w:val="-2"/>
        </w:rPr>
        <w:t>supports.</w:t>
      </w:r>
    </w:p>
    <w:p w14:paraId="0FFFA916" w14:textId="77777777" w:rsidR="00010094" w:rsidRDefault="00A12312">
      <w:pPr>
        <w:pStyle w:val="BodyText"/>
        <w:ind w:left="400" w:right="1399"/>
      </w:pPr>
      <w:r>
        <w:t>Functional family therapy has been wi</w:t>
      </w:r>
      <w:r>
        <w:t>dely disseminated in the United States and other</w:t>
      </w:r>
      <w:r>
        <w:rPr>
          <w:spacing w:val="-2"/>
        </w:rPr>
        <w:t xml:space="preserve"> </w:t>
      </w:r>
      <w:r>
        <w:t>countries.</w:t>
      </w:r>
      <w:r>
        <w:rPr>
          <w:spacing w:val="-18"/>
        </w:rPr>
        <w:t xml:space="preserve"> </w:t>
      </w:r>
      <w:r>
        <w:t>A</w:t>
      </w:r>
      <w:r>
        <w:rPr>
          <w:spacing w:val="-17"/>
        </w:rPr>
        <w:t xml:space="preserve"> </w:t>
      </w:r>
      <w:r>
        <w:t>meta-analysis</w:t>
      </w:r>
      <w:r>
        <w:rPr>
          <w:spacing w:val="-2"/>
        </w:rPr>
        <w:t xml:space="preserve"> </w:t>
      </w:r>
      <w:r>
        <w:t>of</w:t>
      </w:r>
      <w:r>
        <w:rPr>
          <w:spacing w:val="-2"/>
        </w:rPr>
        <w:t xml:space="preserve"> </w:t>
      </w:r>
      <w:r>
        <w:t>comparison</w:t>
      </w:r>
      <w:r>
        <w:rPr>
          <w:spacing w:val="-2"/>
        </w:rPr>
        <w:t xml:space="preserve"> </w:t>
      </w:r>
      <w:r>
        <w:t>and</w:t>
      </w:r>
      <w:r>
        <w:rPr>
          <w:spacing w:val="-2"/>
        </w:rPr>
        <w:t xml:space="preserve"> </w:t>
      </w:r>
      <w:r>
        <w:t>randomized</w:t>
      </w:r>
      <w:r>
        <w:rPr>
          <w:spacing w:val="-2"/>
        </w:rPr>
        <w:t xml:space="preserve"> </w:t>
      </w:r>
      <w:r>
        <w:t>controlled</w:t>
      </w:r>
      <w:r>
        <w:rPr>
          <w:spacing w:val="-2"/>
        </w:rPr>
        <w:t xml:space="preserve"> </w:t>
      </w:r>
      <w:r>
        <w:t>studies found significant support for the effectiveness of functional family therapy compared with other treatment approaches, including CBT, psychodynamic, individual, and group counseling for adolescents, parenting education groups, and probation and men</w:t>
      </w:r>
      <w:r>
        <w:t>tal health services (Hartnett et al.). randomized controlled studies</w:t>
      </w:r>
      <w:r>
        <w:rPr>
          <w:spacing w:val="-5"/>
        </w:rPr>
        <w:t xml:space="preserve"> </w:t>
      </w:r>
      <w:r>
        <w:t>found</w:t>
      </w:r>
      <w:r>
        <w:rPr>
          <w:spacing w:val="-5"/>
        </w:rPr>
        <w:t xml:space="preserve"> </w:t>
      </w:r>
      <w:r>
        <w:t>significant</w:t>
      </w:r>
      <w:r>
        <w:rPr>
          <w:spacing w:val="-6"/>
        </w:rPr>
        <w:t xml:space="preserve"> </w:t>
      </w:r>
      <w:r>
        <w:t>support</w:t>
      </w:r>
      <w:r>
        <w:rPr>
          <w:spacing w:val="-6"/>
        </w:rPr>
        <w:t xml:space="preserve"> </w:t>
      </w:r>
      <w:r>
        <w:t>for</w:t>
      </w:r>
      <w:r>
        <w:rPr>
          <w:spacing w:val="-5"/>
        </w:rPr>
        <w:t xml:space="preserve"> </w:t>
      </w:r>
      <w:r>
        <w:t>the</w:t>
      </w:r>
      <w:r>
        <w:rPr>
          <w:spacing w:val="-6"/>
        </w:rPr>
        <w:t xml:space="preserve"> </w:t>
      </w:r>
      <w:r>
        <w:t>effectiveness</w:t>
      </w:r>
      <w:r>
        <w:rPr>
          <w:spacing w:val="-5"/>
        </w:rPr>
        <w:t xml:space="preserve"> </w:t>
      </w:r>
      <w:r>
        <w:t>of</w:t>
      </w:r>
      <w:r>
        <w:rPr>
          <w:spacing w:val="-5"/>
        </w:rPr>
        <w:t xml:space="preserve"> </w:t>
      </w:r>
      <w:r>
        <w:t>functional</w:t>
      </w:r>
      <w:r>
        <w:rPr>
          <w:spacing w:val="-5"/>
        </w:rPr>
        <w:t xml:space="preserve"> </w:t>
      </w:r>
      <w:r>
        <w:t>family</w:t>
      </w:r>
      <w:r>
        <w:rPr>
          <w:spacing w:val="-5"/>
        </w:rPr>
        <w:t xml:space="preserve"> </w:t>
      </w:r>
      <w:r>
        <w:t>therapy compared with other treatment approaches, including CBT, psychodynamic, individual, and group counseling for a</w:t>
      </w:r>
      <w:r>
        <w:t>dolescents, parenting education groups, and probation and mental health services (Hartnett et al.).</w:t>
      </w:r>
    </w:p>
    <w:p w14:paraId="5E066A16" w14:textId="77777777" w:rsidR="00010094" w:rsidRDefault="00010094">
      <w:pPr>
        <w:pStyle w:val="BodyText"/>
        <w:rPr>
          <w:sz w:val="30"/>
        </w:rPr>
      </w:pPr>
    </w:p>
    <w:p w14:paraId="3720B791" w14:textId="77777777" w:rsidR="00010094" w:rsidRDefault="00A12312">
      <w:pPr>
        <w:pStyle w:val="Heading4"/>
        <w:spacing w:before="226" w:line="240" w:lineRule="auto"/>
      </w:pPr>
      <w:r>
        <w:rPr>
          <w:color w:val="004D7F"/>
        </w:rPr>
        <w:t>Solution-Focused</w:t>
      </w:r>
      <w:r>
        <w:rPr>
          <w:color w:val="004D7F"/>
          <w:spacing w:val="-2"/>
        </w:rPr>
        <w:t xml:space="preserve"> </w:t>
      </w:r>
      <w:r>
        <w:rPr>
          <w:color w:val="004D7F"/>
        </w:rPr>
        <w:t>Brief</w:t>
      </w:r>
      <w:r>
        <w:rPr>
          <w:color w:val="004D7F"/>
          <w:spacing w:val="-2"/>
        </w:rPr>
        <w:t xml:space="preserve"> Therapy</w:t>
      </w:r>
    </w:p>
    <w:p w14:paraId="7D2F0CE4" w14:textId="77777777" w:rsidR="00010094" w:rsidRDefault="00A12312">
      <w:pPr>
        <w:pStyle w:val="BodyText"/>
        <w:spacing w:before="73"/>
        <w:ind w:left="400" w:right="1353"/>
      </w:pPr>
      <w:r>
        <w:t>In the 1980s and 1990s, Berg and Miller and de Shazer developed a family counseling approach to help family members find solutions to their problems instead of using the problem-solving approach of structural and strategic counseling.</w:t>
      </w:r>
      <w:r>
        <w:rPr>
          <w:spacing w:val="-10"/>
        </w:rPr>
        <w:t xml:space="preserve"> </w:t>
      </w:r>
      <w:r>
        <w:t>The</w:t>
      </w:r>
      <w:r>
        <w:rPr>
          <w:spacing w:val="-5"/>
        </w:rPr>
        <w:t xml:space="preserve"> </w:t>
      </w:r>
      <w:r>
        <w:t>main</w:t>
      </w:r>
      <w:r>
        <w:rPr>
          <w:spacing w:val="-4"/>
        </w:rPr>
        <w:t xml:space="preserve"> </w:t>
      </w:r>
      <w:r>
        <w:t>assumptions</w:t>
      </w:r>
      <w:r>
        <w:rPr>
          <w:spacing w:val="-4"/>
        </w:rPr>
        <w:t xml:space="preserve"> </w:t>
      </w:r>
      <w:r>
        <w:t>of</w:t>
      </w:r>
      <w:r>
        <w:rPr>
          <w:spacing w:val="-4"/>
        </w:rPr>
        <w:t xml:space="preserve"> </w:t>
      </w:r>
      <w:r>
        <w:t>solution-focused</w:t>
      </w:r>
      <w:r>
        <w:rPr>
          <w:spacing w:val="-4"/>
        </w:rPr>
        <w:t xml:space="preserve"> </w:t>
      </w:r>
      <w:r>
        <w:t>therapy</w:t>
      </w:r>
      <w:r>
        <w:rPr>
          <w:spacing w:val="-4"/>
        </w:rPr>
        <w:t xml:space="preserve"> </w:t>
      </w:r>
      <w:r>
        <w:t>are</w:t>
      </w:r>
      <w:r>
        <w:rPr>
          <w:spacing w:val="-5"/>
        </w:rPr>
        <w:t xml:space="preserve"> </w:t>
      </w:r>
      <w:r>
        <w:t>that</w:t>
      </w:r>
      <w:r>
        <w:rPr>
          <w:spacing w:val="-4"/>
        </w:rPr>
        <w:t xml:space="preserve"> </w:t>
      </w:r>
      <w:r>
        <w:t>pinpointing the cause of problematic family functioning is unnecessary and that counseling focused on solutions to specific problems is enough to help families change.</w:t>
      </w:r>
    </w:p>
    <w:p w14:paraId="110E7128" w14:textId="77777777" w:rsidR="00010094" w:rsidRDefault="00A12312">
      <w:pPr>
        <w:spacing w:before="170"/>
        <w:ind w:left="400" w:right="1606"/>
        <w:rPr>
          <w:sz w:val="28"/>
        </w:rPr>
      </w:pPr>
      <w:r>
        <w:rPr>
          <w:b/>
          <w:sz w:val="28"/>
        </w:rPr>
        <w:t>In</w:t>
      </w:r>
      <w:r>
        <w:rPr>
          <w:b/>
          <w:spacing w:val="-7"/>
          <w:sz w:val="28"/>
        </w:rPr>
        <w:t xml:space="preserve"> </w:t>
      </w:r>
      <w:r>
        <w:rPr>
          <w:b/>
          <w:sz w:val="28"/>
        </w:rPr>
        <w:t>solution-focused</w:t>
      </w:r>
      <w:r>
        <w:rPr>
          <w:b/>
          <w:spacing w:val="-7"/>
          <w:sz w:val="28"/>
        </w:rPr>
        <w:t xml:space="preserve"> </w:t>
      </w:r>
      <w:r>
        <w:rPr>
          <w:b/>
          <w:sz w:val="28"/>
        </w:rPr>
        <w:t>brief</w:t>
      </w:r>
      <w:r>
        <w:rPr>
          <w:b/>
          <w:spacing w:val="-7"/>
          <w:sz w:val="28"/>
        </w:rPr>
        <w:t xml:space="preserve"> </w:t>
      </w:r>
      <w:r>
        <w:rPr>
          <w:b/>
          <w:sz w:val="28"/>
        </w:rPr>
        <w:t>therapy,</w:t>
      </w:r>
      <w:r>
        <w:rPr>
          <w:b/>
          <w:spacing w:val="-7"/>
          <w:sz w:val="28"/>
        </w:rPr>
        <w:t xml:space="preserve"> </w:t>
      </w:r>
      <w:r>
        <w:rPr>
          <w:b/>
          <w:sz w:val="28"/>
        </w:rPr>
        <w:t>families</w:t>
      </w:r>
      <w:r>
        <w:rPr>
          <w:b/>
          <w:spacing w:val="-7"/>
          <w:sz w:val="28"/>
        </w:rPr>
        <w:t xml:space="preserve"> </w:t>
      </w:r>
      <w:r>
        <w:rPr>
          <w:b/>
          <w:sz w:val="28"/>
        </w:rPr>
        <w:t>generat</w:t>
      </w:r>
      <w:r>
        <w:rPr>
          <w:b/>
          <w:sz w:val="28"/>
        </w:rPr>
        <w:t>e</w:t>
      </w:r>
      <w:r>
        <w:rPr>
          <w:b/>
          <w:spacing w:val="-8"/>
          <w:sz w:val="28"/>
        </w:rPr>
        <w:t xml:space="preserve"> </w:t>
      </w:r>
      <w:r>
        <w:rPr>
          <w:b/>
          <w:sz w:val="28"/>
        </w:rPr>
        <w:t>treatment</w:t>
      </w:r>
      <w:r>
        <w:rPr>
          <w:b/>
          <w:spacing w:val="-7"/>
          <w:sz w:val="28"/>
        </w:rPr>
        <w:t xml:space="preserve"> </w:t>
      </w:r>
      <w:r>
        <w:rPr>
          <w:b/>
          <w:sz w:val="28"/>
        </w:rPr>
        <w:t>goals.</w:t>
      </w:r>
      <w:r>
        <w:rPr>
          <w:b/>
          <w:spacing w:val="-7"/>
          <w:sz w:val="28"/>
        </w:rPr>
        <w:t xml:space="preserve"> </w:t>
      </w:r>
      <w:r>
        <w:rPr>
          <w:sz w:val="28"/>
        </w:rPr>
        <w:t>The</w:t>
      </w:r>
      <w:r>
        <w:rPr>
          <w:spacing w:val="-8"/>
          <w:sz w:val="28"/>
        </w:rPr>
        <w:t xml:space="preserve"> </w:t>
      </w:r>
      <w:r>
        <w:rPr>
          <w:sz w:val="28"/>
        </w:rPr>
        <w:t xml:space="preserve">role of the clinician is to emphasize times when the problem (e.g., substance use behavior) does not occur and help the family identify achievable solutions that enhance motivation and optimism for behavioral change (Klostermann &amp; </w:t>
      </w:r>
      <w:r>
        <w:rPr>
          <w:spacing w:val="-2"/>
          <w:sz w:val="28"/>
        </w:rPr>
        <w:t>O’Farrell).</w:t>
      </w:r>
    </w:p>
    <w:p w14:paraId="7217B56A" w14:textId="77777777" w:rsidR="00010094" w:rsidRDefault="00A12312">
      <w:pPr>
        <w:pStyle w:val="BodyText"/>
        <w:spacing w:before="173"/>
        <w:ind w:left="400" w:right="1353"/>
      </w:pPr>
      <w:r>
        <w:t>In</w:t>
      </w:r>
      <w:r>
        <w:rPr>
          <w:spacing w:val="-5"/>
        </w:rPr>
        <w:t xml:space="preserve"> </w:t>
      </w:r>
      <w:r>
        <w:t>solution-focused</w:t>
      </w:r>
      <w:r>
        <w:rPr>
          <w:spacing w:val="-5"/>
        </w:rPr>
        <w:t xml:space="preserve"> </w:t>
      </w:r>
      <w:r>
        <w:t>brief</w:t>
      </w:r>
      <w:r>
        <w:rPr>
          <w:spacing w:val="-5"/>
        </w:rPr>
        <w:t xml:space="preserve"> </w:t>
      </w:r>
      <w:r>
        <w:t>therapy,</w:t>
      </w:r>
      <w:r>
        <w:rPr>
          <w:spacing w:val="-5"/>
        </w:rPr>
        <w:t xml:space="preserve"> </w:t>
      </w:r>
      <w:r>
        <w:t>the</w:t>
      </w:r>
      <w:r>
        <w:rPr>
          <w:spacing w:val="-6"/>
        </w:rPr>
        <w:t xml:space="preserve"> </w:t>
      </w:r>
      <w:r>
        <w:t>clinician</w:t>
      </w:r>
      <w:r>
        <w:rPr>
          <w:spacing w:val="-5"/>
        </w:rPr>
        <w:t xml:space="preserve"> </w:t>
      </w:r>
      <w:r>
        <w:t>helps</w:t>
      </w:r>
      <w:r>
        <w:rPr>
          <w:spacing w:val="-5"/>
        </w:rPr>
        <w:t xml:space="preserve"> </w:t>
      </w:r>
      <w:r>
        <w:t>the</w:t>
      </w:r>
      <w:r>
        <w:rPr>
          <w:spacing w:val="-6"/>
        </w:rPr>
        <w:t xml:space="preserve"> </w:t>
      </w:r>
      <w:r>
        <w:t>family</w:t>
      </w:r>
      <w:r>
        <w:rPr>
          <w:spacing w:val="-5"/>
        </w:rPr>
        <w:t xml:space="preserve"> </w:t>
      </w:r>
      <w:r>
        <w:t>develop</w:t>
      </w:r>
      <w:r>
        <w:rPr>
          <w:spacing w:val="-5"/>
        </w:rPr>
        <w:t xml:space="preserve"> </w:t>
      </w:r>
      <w:r>
        <w:t>a</w:t>
      </w:r>
      <w:r>
        <w:rPr>
          <w:spacing w:val="-6"/>
        </w:rPr>
        <w:t xml:space="preserve"> </w:t>
      </w:r>
      <w:r>
        <w:t>detailed, carefully articulated vision of what the world would be like if the presenting</w:t>
      </w:r>
    </w:p>
    <w:p w14:paraId="129791F5" w14:textId="77777777" w:rsidR="00010094" w:rsidRDefault="00010094">
      <w:pPr>
        <w:sectPr w:rsidR="00010094">
          <w:pgSz w:w="12240" w:h="15840"/>
          <w:pgMar w:top="980" w:right="100" w:bottom="280" w:left="1040" w:header="714" w:footer="0" w:gutter="0"/>
          <w:cols w:space="720"/>
        </w:sectPr>
      </w:pPr>
    </w:p>
    <w:p w14:paraId="5BC70D96" w14:textId="77777777" w:rsidR="00010094" w:rsidRDefault="00010094">
      <w:pPr>
        <w:pStyle w:val="BodyText"/>
        <w:spacing w:before="11"/>
        <w:rPr>
          <w:sz w:val="29"/>
        </w:rPr>
      </w:pPr>
    </w:p>
    <w:p w14:paraId="7E612C6C" w14:textId="77777777" w:rsidR="00010094" w:rsidRDefault="00A12312">
      <w:pPr>
        <w:pStyle w:val="BodyText"/>
        <w:spacing w:before="88"/>
        <w:ind w:left="400" w:right="1435"/>
        <w:jc w:val="both"/>
      </w:pPr>
      <w:r>
        <w:t>problem</w:t>
      </w:r>
      <w:r>
        <w:rPr>
          <w:spacing w:val="-1"/>
        </w:rPr>
        <w:t xml:space="preserve"> </w:t>
      </w:r>
      <w:proofErr w:type="gramStart"/>
      <w:r>
        <w:t>were</w:t>
      </w:r>
      <w:proofErr w:type="gramEnd"/>
      <w:r>
        <w:rPr>
          <w:spacing w:val="-2"/>
        </w:rPr>
        <w:t xml:space="preserve"> </w:t>
      </w:r>
      <w:r>
        <w:t>solved.</w:t>
      </w:r>
      <w:r>
        <w:rPr>
          <w:spacing w:val="-7"/>
        </w:rPr>
        <w:t xml:space="preserve"> </w:t>
      </w:r>
      <w:r>
        <w:t>The</w:t>
      </w:r>
      <w:r>
        <w:rPr>
          <w:spacing w:val="-2"/>
        </w:rPr>
        <w:t xml:space="preserve"> </w:t>
      </w:r>
      <w:r>
        <w:t>counselor</w:t>
      </w:r>
      <w:r>
        <w:rPr>
          <w:spacing w:val="-1"/>
        </w:rPr>
        <w:t xml:space="preserve"> </w:t>
      </w:r>
      <w:r>
        <w:t>then</w:t>
      </w:r>
      <w:r>
        <w:rPr>
          <w:spacing w:val="-1"/>
        </w:rPr>
        <w:t xml:space="preserve"> </w:t>
      </w:r>
      <w:r>
        <w:t>helps</w:t>
      </w:r>
      <w:r>
        <w:rPr>
          <w:spacing w:val="-1"/>
        </w:rPr>
        <w:t xml:space="preserve"> </w:t>
      </w:r>
      <w:r>
        <w:t>the</w:t>
      </w:r>
      <w:r>
        <w:rPr>
          <w:spacing w:val="-2"/>
        </w:rPr>
        <w:t xml:space="preserve"> </w:t>
      </w:r>
      <w:r>
        <w:t>family</w:t>
      </w:r>
      <w:r>
        <w:rPr>
          <w:spacing w:val="-1"/>
        </w:rPr>
        <w:t xml:space="preserve"> </w:t>
      </w:r>
      <w:r>
        <w:t>take</w:t>
      </w:r>
      <w:r>
        <w:rPr>
          <w:spacing w:val="-2"/>
        </w:rPr>
        <w:t xml:space="preserve"> </w:t>
      </w:r>
      <w:r>
        <w:t>th</w:t>
      </w:r>
      <w:r>
        <w:t>e</w:t>
      </w:r>
      <w:r>
        <w:rPr>
          <w:spacing w:val="-2"/>
        </w:rPr>
        <w:t xml:space="preserve"> </w:t>
      </w:r>
      <w:r>
        <w:t>necessary</w:t>
      </w:r>
      <w:r>
        <w:rPr>
          <w:spacing w:val="-1"/>
        </w:rPr>
        <w:t xml:space="preserve"> </w:t>
      </w:r>
      <w:r>
        <w:t>steps to</w:t>
      </w:r>
      <w:r>
        <w:rPr>
          <w:spacing w:val="-3"/>
        </w:rPr>
        <w:t xml:space="preserve"> </w:t>
      </w:r>
      <w:r>
        <w:t>realize</w:t>
      </w:r>
      <w:r>
        <w:rPr>
          <w:spacing w:val="-4"/>
        </w:rPr>
        <w:t xml:space="preserve"> </w:t>
      </w:r>
      <w:r>
        <w:t>that</w:t>
      </w:r>
      <w:r>
        <w:rPr>
          <w:spacing w:val="-3"/>
        </w:rPr>
        <w:t xml:space="preserve"> </w:t>
      </w:r>
      <w:r>
        <w:t>vision.</w:t>
      </w:r>
      <w:r>
        <w:rPr>
          <w:spacing w:val="-3"/>
        </w:rPr>
        <w:t xml:space="preserve"> </w:t>
      </w:r>
      <w:r>
        <w:t>Because</w:t>
      </w:r>
      <w:r>
        <w:rPr>
          <w:spacing w:val="-4"/>
        </w:rPr>
        <w:t xml:space="preserve"> </w:t>
      </w:r>
      <w:r>
        <w:t>of</w:t>
      </w:r>
      <w:r>
        <w:rPr>
          <w:spacing w:val="-3"/>
        </w:rPr>
        <w:t xml:space="preserve"> </w:t>
      </w:r>
      <w:r>
        <w:t>its</w:t>
      </w:r>
      <w:r>
        <w:rPr>
          <w:spacing w:val="-3"/>
        </w:rPr>
        <w:t xml:space="preserve"> </w:t>
      </w:r>
      <w:r>
        <w:t>narrow</w:t>
      </w:r>
      <w:r>
        <w:rPr>
          <w:spacing w:val="-3"/>
        </w:rPr>
        <w:t xml:space="preserve"> </w:t>
      </w:r>
      <w:r>
        <w:t>focus</w:t>
      </w:r>
      <w:r>
        <w:rPr>
          <w:spacing w:val="-3"/>
        </w:rPr>
        <w:t xml:space="preserve"> </w:t>
      </w:r>
      <w:r>
        <w:t>on</w:t>
      </w:r>
      <w:r>
        <w:rPr>
          <w:spacing w:val="-3"/>
        </w:rPr>
        <w:t xml:space="preserve"> </w:t>
      </w:r>
      <w:r>
        <w:t>a</w:t>
      </w:r>
      <w:r>
        <w:rPr>
          <w:spacing w:val="-4"/>
        </w:rPr>
        <w:t xml:space="preserve"> </w:t>
      </w:r>
      <w:r>
        <w:t>specific</w:t>
      </w:r>
      <w:r>
        <w:rPr>
          <w:spacing w:val="-4"/>
        </w:rPr>
        <w:t xml:space="preserve"> </w:t>
      </w:r>
      <w:r>
        <w:t>target</w:t>
      </w:r>
      <w:r>
        <w:rPr>
          <w:spacing w:val="-3"/>
        </w:rPr>
        <w:t xml:space="preserve"> </w:t>
      </w:r>
      <w:r>
        <w:t>problem,</w:t>
      </w:r>
      <w:r>
        <w:rPr>
          <w:spacing w:val="-3"/>
        </w:rPr>
        <w:t xml:space="preserve"> </w:t>
      </w:r>
      <w:r>
        <w:t>this therapeutic approach works well with many SUD treatment strategies.</w:t>
      </w:r>
    </w:p>
    <w:p w14:paraId="70F231E1" w14:textId="77777777" w:rsidR="00010094" w:rsidRDefault="00A12312">
      <w:pPr>
        <w:pStyle w:val="BodyText"/>
        <w:spacing w:before="176"/>
        <w:ind w:left="400" w:right="1353"/>
        <w:rPr>
          <w:b/>
        </w:rPr>
      </w:pPr>
      <w:r>
        <w:t>Many family counseling strategies and techniques in solution-focused therapy are ba</w:t>
      </w:r>
      <w:r>
        <w:t>sic to any family counseling approach—joining with the family, managing the emotional</w:t>
      </w:r>
      <w:r>
        <w:rPr>
          <w:spacing w:val="-6"/>
        </w:rPr>
        <w:t xml:space="preserve"> </w:t>
      </w:r>
      <w:r>
        <w:t>intensity</w:t>
      </w:r>
      <w:r>
        <w:rPr>
          <w:spacing w:val="-6"/>
        </w:rPr>
        <w:t xml:space="preserve"> </w:t>
      </w:r>
      <w:r>
        <w:t>of</w:t>
      </w:r>
      <w:r>
        <w:rPr>
          <w:spacing w:val="-6"/>
        </w:rPr>
        <w:t xml:space="preserve"> </w:t>
      </w:r>
      <w:r>
        <w:t>family</w:t>
      </w:r>
      <w:r>
        <w:rPr>
          <w:spacing w:val="-6"/>
        </w:rPr>
        <w:t xml:space="preserve"> </w:t>
      </w:r>
      <w:r>
        <w:t>sessions,</w:t>
      </w:r>
      <w:r>
        <w:rPr>
          <w:spacing w:val="-6"/>
        </w:rPr>
        <w:t xml:space="preserve"> </w:t>
      </w:r>
      <w:r>
        <w:t>negotiating</w:t>
      </w:r>
      <w:r>
        <w:rPr>
          <w:spacing w:val="-6"/>
        </w:rPr>
        <w:t xml:space="preserve"> </w:t>
      </w:r>
      <w:r>
        <w:t>treatment</w:t>
      </w:r>
      <w:r>
        <w:rPr>
          <w:spacing w:val="-7"/>
        </w:rPr>
        <w:t xml:space="preserve"> </w:t>
      </w:r>
      <w:r>
        <w:t>goals</w:t>
      </w:r>
      <w:r>
        <w:rPr>
          <w:spacing w:val="-6"/>
        </w:rPr>
        <w:t xml:space="preserve"> </w:t>
      </w:r>
      <w:r>
        <w:t>with</w:t>
      </w:r>
      <w:r>
        <w:rPr>
          <w:spacing w:val="-6"/>
        </w:rPr>
        <w:t xml:space="preserve"> </w:t>
      </w:r>
      <w:r>
        <w:t>the</w:t>
      </w:r>
      <w:r>
        <w:rPr>
          <w:spacing w:val="-7"/>
        </w:rPr>
        <w:t xml:space="preserve"> </w:t>
      </w:r>
      <w:r>
        <w:t>family, and attending to family patterns of interaction (McCollum &amp; Trepper). The following techniques characterize solution-focused therapy, specifically</w:t>
      </w:r>
      <w:r>
        <w:rPr>
          <w:b/>
        </w:rPr>
        <w:t>:</w:t>
      </w:r>
    </w:p>
    <w:p w14:paraId="16706E51" w14:textId="77777777" w:rsidR="00010094" w:rsidRDefault="00A12312">
      <w:pPr>
        <w:pStyle w:val="ListParagraph"/>
        <w:numPr>
          <w:ilvl w:val="0"/>
          <w:numId w:val="14"/>
        </w:numPr>
        <w:tabs>
          <w:tab w:val="left" w:pos="658"/>
        </w:tabs>
        <w:spacing w:line="213" w:lineRule="auto"/>
        <w:ind w:left="400" w:right="1678" w:firstLine="0"/>
        <w:rPr>
          <w:rFonts w:ascii="MS PGothic" w:hAnsi="MS PGothic"/>
          <w:sz w:val="31"/>
        </w:rPr>
      </w:pPr>
      <w:r>
        <w:rPr>
          <w:b/>
          <w:sz w:val="28"/>
        </w:rPr>
        <w:t xml:space="preserve">Developing a vision of the future: </w:t>
      </w:r>
      <w:r>
        <w:rPr>
          <w:sz w:val="28"/>
        </w:rPr>
        <w:t xml:space="preserve">The counselor invites family members to envision what life would </w:t>
      </w:r>
      <w:r>
        <w:rPr>
          <w:sz w:val="28"/>
        </w:rPr>
        <w:t>be like without the problem, such as substance misuse. This</w:t>
      </w:r>
      <w:r>
        <w:rPr>
          <w:spacing w:val="-4"/>
          <w:sz w:val="28"/>
        </w:rPr>
        <w:t xml:space="preserve"> </w:t>
      </w:r>
      <w:r>
        <w:rPr>
          <w:sz w:val="28"/>
        </w:rPr>
        <w:t>process</w:t>
      </w:r>
      <w:r>
        <w:rPr>
          <w:spacing w:val="-4"/>
          <w:sz w:val="28"/>
        </w:rPr>
        <w:t xml:space="preserve"> </w:t>
      </w:r>
      <w:r>
        <w:rPr>
          <w:sz w:val="28"/>
        </w:rPr>
        <w:t>engages</w:t>
      </w:r>
      <w:r>
        <w:rPr>
          <w:spacing w:val="-4"/>
          <w:sz w:val="28"/>
        </w:rPr>
        <w:t xml:space="preserve"> </w:t>
      </w:r>
      <w:r>
        <w:rPr>
          <w:sz w:val="28"/>
        </w:rPr>
        <w:t>family</w:t>
      </w:r>
      <w:r>
        <w:rPr>
          <w:spacing w:val="-4"/>
          <w:sz w:val="28"/>
        </w:rPr>
        <w:t xml:space="preserve"> </w:t>
      </w:r>
      <w:r>
        <w:rPr>
          <w:sz w:val="28"/>
        </w:rPr>
        <w:t>members</w:t>
      </w:r>
      <w:r>
        <w:rPr>
          <w:spacing w:val="-4"/>
          <w:sz w:val="28"/>
        </w:rPr>
        <w:t xml:space="preserve"> </w:t>
      </w:r>
      <w:r>
        <w:rPr>
          <w:sz w:val="28"/>
        </w:rPr>
        <w:t>in</w:t>
      </w:r>
      <w:r>
        <w:rPr>
          <w:spacing w:val="-4"/>
          <w:sz w:val="28"/>
        </w:rPr>
        <w:t xml:space="preserve"> </w:t>
      </w:r>
      <w:r>
        <w:rPr>
          <w:sz w:val="28"/>
        </w:rPr>
        <w:t>using</w:t>
      </w:r>
      <w:r>
        <w:rPr>
          <w:spacing w:val="-4"/>
          <w:sz w:val="28"/>
        </w:rPr>
        <w:t xml:space="preserve"> </w:t>
      </w:r>
      <w:r>
        <w:rPr>
          <w:sz w:val="28"/>
        </w:rPr>
        <w:t>their</w:t>
      </w:r>
      <w:r>
        <w:rPr>
          <w:spacing w:val="-4"/>
          <w:sz w:val="28"/>
        </w:rPr>
        <w:t xml:space="preserve"> </w:t>
      </w:r>
      <w:r>
        <w:rPr>
          <w:sz w:val="28"/>
        </w:rPr>
        <w:t>imagination</w:t>
      </w:r>
      <w:r>
        <w:rPr>
          <w:spacing w:val="-4"/>
          <w:sz w:val="28"/>
        </w:rPr>
        <w:t xml:space="preserve"> </w:t>
      </w:r>
      <w:r>
        <w:rPr>
          <w:sz w:val="28"/>
        </w:rPr>
        <w:t>to</w:t>
      </w:r>
      <w:r>
        <w:rPr>
          <w:spacing w:val="-4"/>
          <w:sz w:val="28"/>
        </w:rPr>
        <w:t xml:space="preserve"> </w:t>
      </w:r>
      <w:proofErr w:type="gramStart"/>
      <w:r>
        <w:rPr>
          <w:sz w:val="28"/>
        </w:rPr>
        <w:t>open</w:t>
      </w:r>
      <w:r>
        <w:rPr>
          <w:spacing w:val="-4"/>
          <w:sz w:val="28"/>
        </w:rPr>
        <w:t xml:space="preserve"> </w:t>
      </w:r>
      <w:r>
        <w:rPr>
          <w:sz w:val="28"/>
        </w:rPr>
        <w:t>up</w:t>
      </w:r>
      <w:proofErr w:type="gramEnd"/>
      <w:r>
        <w:rPr>
          <w:spacing w:val="-4"/>
          <w:sz w:val="28"/>
        </w:rPr>
        <w:t xml:space="preserve"> </w:t>
      </w:r>
      <w:r>
        <w:rPr>
          <w:sz w:val="28"/>
        </w:rPr>
        <w:t>new</w:t>
      </w:r>
    </w:p>
    <w:p w14:paraId="7244CA5A" w14:textId="77777777" w:rsidR="00010094" w:rsidRDefault="00A12312">
      <w:pPr>
        <w:pStyle w:val="BodyText"/>
        <w:spacing w:before="1"/>
        <w:ind w:left="400" w:right="1606"/>
      </w:pPr>
      <w:r>
        <w:t>possibilities</w:t>
      </w:r>
      <w:r>
        <w:rPr>
          <w:spacing w:val="-6"/>
        </w:rPr>
        <w:t xml:space="preserve"> </w:t>
      </w:r>
      <w:r>
        <w:t>for</w:t>
      </w:r>
      <w:r>
        <w:rPr>
          <w:spacing w:val="-6"/>
        </w:rPr>
        <w:t xml:space="preserve"> </w:t>
      </w:r>
      <w:r>
        <w:t>generating</w:t>
      </w:r>
      <w:r>
        <w:rPr>
          <w:spacing w:val="-6"/>
        </w:rPr>
        <w:t xml:space="preserve"> </w:t>
      </w:r>
      <w:r>
        <w:t>solutions</w:t>
      </w:r>
      <w:r>
        <w:rPr>
          <w:spacing w:val="-6"/>
        </w:rPr>
        <w:t xml:space="preserve"> </w:t>
      </w:r>
      <w:r>
        <w:t>to</w:t>
      </w:r>
      <w:r>
        <w:rPr>
          <w:spacing w:val="-6"/>
        </w:rPr>
        <w:t xml:space="preserve"> </w:t>
      </w:r>
      <w:r>
        <w:t>the</w:t>
      </w:r>
      <w:r>
        <w:rPr>
          <w:spacing w:val="-7"/>
        </w:rPr>
        <w:t xml:space="preserve"> </w:t>
      </w:r>
      <w:r>
        <w:t>problem,</w:t>
      </w:r>
      <w:r>
        <w:rPr>
          <w:spacing w:val="-6"/>
        </w:rPr>
        <w:t xml:space="preserve"> </w:t>
      </w:r>
      <w:r>
        <w:t>enhances</w:t>
      </w:r>
      <w:r>
        <w:rPr>
          <w:spacing w:val="-6"/>
        </w:rPr>
        <w:t xml:space="preserve"> </w:t>
      </w:r>
      <w:r>
        <w:t>the</w:t>
      </w:r>
      <w:r>
        <w:rPr>
          <w:spacing w:val="-7"/>
        </w:rPr>
        <w:t xml:space="preserve"> </w:t>
      </w:r>
      <w:r>
        <w:t>family’s</w:t>
      </w:r>
      <w:r>
        <w:rPr>
          <w:spacing w:val="-6"/>
        </w:rPr>
        <w:t xml:space="preserve"> </w:t>
      </w:r>
      <w:r>
        <w:t>hope that things can and will change, and high</w:t>
      </w:r>
      <w:r>
        <w:t>lights the benefits of change.</w:t>
      </w:r>
    </w:p>
    <w:p w14:paraId="5413CFFC" w14:textId="77777777" w:rsidR="00010094" w:rsidRDefault="00010094">
      <w:pPr>
        <w:pStyle w:val="BodyText"/>
        <w:spacing w:before="9"/>
        <w:rPr>
          <w:sz w:val="27"/>
        </w:rPr>
      </w:pPr>
    </w:p>
    <w:p w14:paraId="171EE8F7" w14:textId="77777777" w:rsidR="00010094" w:rsidRDefault="00A12312">
      <w:pPr>
        <w:pStyle w:val="ListParagraph"/>
        <w:numPr>
          <w:ilvl w:val="0"/>
          <w:numId w:val="14"/>
        </w:numPr>
        <w:tabs>
          <w:tab w:val="left" w:pos="658"/>
        </w:tabs>
        <w:spacing w:line="213" w:lineRule="auto"/>
        <w:ind w:left="400" w:right="1536" w:firstLine="0"/>
        <w:rPr>
          <w:rFonts w:ascii="MS PGothic" w:hAnsi="MS PGothic"/>
          <w:sz w:val="31"/>
        </w:rPr>
      </w:pPr>
      <w:r>
        <w:rPr>
          <w:b/>
          <w:sz w:val="28"/>
        </w:rPr>
        <w:t xml:space="preserve">Asking the miracle question: </w:t>
      </w:r>
      <w:r>
        <w:rPr>
          <w:sz w:val="28"/>
        </w:rPr>
        <w:t>This is perhaps the most representative of the solution-focused</w:t>
      </w:r>
      <w:r>
        <w:rPr>
          <w:spacing w:val="-5"/>
          <w:sz w:val="28"/>
        </w:rPr>
        <w:t xml:space="preserve"> </w:t>
      </w:r>
      <w:r>
        <w:rPr>
          <w:sz w:val="28"/>
        </w:rPr>
        <w:t>therapy</w:t>
      </w:r>
      <w:r>
        <w:rPr>
          <w:spacing w:val="-5"/>
          <w:sz w:val="28"/>
        </w:rPr>
        <w:t xml:space="preserve"> </w:t>
      </w:r>
      <w:r>
        <w:rPr>
          <w:sz w:val="28"/>
        </w:rPr>
        <w:t>techniques.</w:t>
      </w:r>
      <w:r>
        <w:rPr>
          <w:spacing w:val="-5"/>
          <w:sz w:val="28"/>
        </w:rPr>
        <w:t xml:space="preserve"> </w:t>
      </w:r>
      <w:r>
        <w:rPr>
          <w:sz w:val="28"/>
        </w:rPr>
        <w:t>It</w:t>
      </w:r>
      <w:r>
        <w:rPr>
          <w:spacing w:val="-6"/>
          <w:sz w:val="28"/>
        </w:rPr>
        <w:t xml:space="preserve"> </w:t>
      </w:r>
      <w:r>
        <w:rPr>
          <w:sz w:val="28"/>
        </w:rPr>
        <w:t>elicits</w:t>
      </w:r>
      <w:r>
        <w:rPr>
          <w:spacing w:val="-5"/>
          <w:sz w:val="28"/>
        </w:rPr>
        <w:t xml:space="preserve"> </w:t>
      </w:r>
      <w:r>
        <w:rPr>
          <w:sz w:val="28"/>
        </w:rPr>
        <w:t>each</w:t>
      </w:r>
      <w:r>
        <w:rPr>
          <w:spacing w:val="-5"/>
          <w:sz w:val="28"/>
        </w:rPr>
        <w:t xml:space="preserve"> </w:t>
      </w:r>
      <w:r>
        <w:rPr>
          <w:sz w:val="28"/>
        </w:rPr>
        <w:t>family</w:t>
      </w:r>
      <w:r>
        <w:rPr>
          <w:spacing w:val="-5"/>
          <w:sz w:val="28"/>
        </w:rPr>
        <w:t xml:space="preserve"> </w:t>
      </w:r>
      <w:r>
        <w:rPr>
          <w:sz w:val="28"/>
        </w:rPr>
        <w:t>member’s</w:t>
      </w:r>
      <w:r>
        <w:rPr>
          <w:spacing w:val="-5"/>
          <w:sz w:val="28"/>
        </w:rPr>
        <w:t xml:space="preserve"> </w:t>
      </w:r>
      <w:r>
        <w:rPr>
          <w:sz w:val="28"/>
        </w:rPr>
        <w:t>vision</w:t>
      </w:r>
      <w:r>
        <w:rPr>
          <w:spacing w:val="-5"/>
          <w:sz w:val="28"/>
        </w:rPr>
        <w:t xml:space="preserve"> </w:t>
      </w:r>
      <w:r>
        <w:rPr>
          <w:sz w:val="28"/>
        </w:rPr>
        <w:t>of</w:t>
      </w:r>
      <w:r>
        <w:rPr>
          <w:spacing w:val="-5"/>
          <w:sz w:val="28"/>
        </w:rPr>
        <w:t xml:space="preserve"> </w:t>
      </w:r>
      <w:r>
        <w:rPr>
          <w:sz w:val="28"/>
        </w:rPr>
        <w:t>life without substance misuse. The miracle question traditionally takes this form (De</w:t>
      </w:r>
    </w:p>
    <w:p w14:paraId="17DC0D38" w14:textId="77777777" w:rsidR="00010094" w:rsidRDefault="00A12312">
      <w:pPr>
        <w:pStyle w:val="BodyText"/>
        <w:spacing w:before="7" w:line="321" w:lineRule="exact"/>
        <w:ind w:left="400"/>
      </w:pPr>
      <w:r>
        <w:t>Jong</w:t>
      </w:r>
      <w:r>
        <w:rPr>
          <w:spacing w:val="-2"/>
        </w:rPr>
        <w:t xml:space="preserve"> </w:t>
      </w:r>
      <w:r>
        <w:t xml:space="preserve">&amp; </w:t>
      </w:r>
      <w:r>
        <w:rPr>
          <w:spacing w:val="-2"/>
        </w:rPr>
        <w:t>Berg):</w:t>
      </w:r>
    </w:p>
    <w:p w14:paraId="6FF3EDBD" w14:textId="77777777" w:rsidR="00010094" w:rsidRDefault="00A12312">
      <w:pPr>
        <w:pStyle w:val="BodyText"/>
        <w:ind w:left="940" w:right="1353"/>
      </w:pPr>
      <w:r>
        <w:t>I want to ask you a strange question. Suppose that while you’re sleeping tonight and the house is quiet, a miracle happens. The miracle solves the problem</w:t>
      </w:r>
      <w:r>
        <w:rPr>
          <w:spacing w:val="-4"/>
        </w:rPr>
        <w:t xml:space="preserve"> </w:t>
      </w:r>
      <w:r>
        <w:t>that</w:t>
      </w:r>
      <w:r>
        <w:rPr>
          <w:spacing w:val="-4"/>
        </w:rPr>
        <w:t xml:space="preserve"> </w:t>
      </w:r>
      <w:r>
        <w:t>brought</w:t>
      </w:r>
      <w:r>
        <w:rPr>
          <w:spacing w:val="-5"/>
        </w:rPr>
        <w:t xml:space="preserve"> </w:t>
      </w:r>
      <w:r>
        <w:t>you</w:t>
      </w:r>
      <w:r>
        <w:rPr>
          <w:spacing w:val="-4"/>
        </w:rPr>
        <w:t xml:space="preserve"> </w:t>
      </w:r>
      <w:r>
        <w:t>here.</w:t>
      </w:r>
      <w:r>
        <w:rPr>
          <w:spacing w:val="-4"/>
        </w:rPr>
        <w:t xml:space="preserve"> </w:t>
      </w:r>
      <w:r>
        <w:t>But</w:t>
      </w:r>
      <w:r>
        <w:rPr>
          <w:spacing w:val="-5"/>
        </w:rPr>
        <w:t xml:space="preserve"> </w:t>
      </w:r>
      <w:r>
        <w:t>you’re</w:t>
      </w:r>
      <w:r>
        <w:rPr>
          <w:spacing w:val="-5"/>
        </w:rPr>
        <w:t xml:space="preserve"> </w:t>
      </w:r>
      <w:r>
        <w:t>asleep,</w:t>
      </w:r>
      <w:r>
        <w:rPr>
          <w:spacing w:val="-4"/>
        </w:rPr>
        <w:t xml:space="preserve"> </w:t>
      </w:r>
      <w:r>
        <w:t>so</w:t>
      </w:r>
      <w:r>
        <w:rPr>
          <w:spacing w:val="-4"/>
        </w:rPr>
        <w:t xml:space="preserve"> </w:t>
      </w:r>
      <w:r>
        <w:t>you</w:t>
      </w:r>
      <w:r>
        <w:rPr>
          <w:spacing w:val="-4"/>
        </w:rPr>
        <w:t xml:space="preserve"> </w:t>
      </w:r>
      <w:r>
        <w:t>don’t</w:t>
      </w:r>
      <w:r>
        <w:rPr>
          <w:spacing w:val="-4"/>
        </w:rPr>
        <w:t xml:space="preserve"> </w:t>
      </w:r>
      <w:r>
        <w:t>know</w:t>
      </w:r>
      <w:r>
        <w:rPr>
          <w:spacing w:val="-4"/>
        </w:rPr>
        <w:t xml:space="preserve"> </w:t>
      </w:r>
      <w:r>
        <w:t>that</w:t>
      </w:r>
      <w:r>
        <w:rPr>
          <w:spacing w:val="-4"/>
        </w:rPr>
        <w:t xml:space="preserve"> </w:t>
      </w:r>
      <w:r>
        <w:t>the miracle has happened. When you a</w:t>
      </w:r>
      <w:r>
        <w:t>wake tomorrow morning, what will be different to show you that a miracle happened and that the problem that brought you here has been solved?</w:t>
      </w:r>
    </w:p>
    <w:p w14:paraId="7BF4680A" w14:textId="77777777" w:rsidR="00010094" w:rsidRDefault="00A12312">
      <w:pPr>
        <w:pStyle w:val="ListParagraph"/>
        <w:numPr>
          <w:ilvl w:val="0"/>
          <w:numId w:val="14"/>
        </w:numPr>
        <w:tabs>
          <w:tab w:val="left" w:pos="658"/>
        </w:tabs>
        <w:spacing w:before="173" w:line="213" w:lineRule="auto"/>
        <w:ind w:left="400" w:right="1468" w:firstLine="0"/>
        <w:jc w:val="both"/>
        <w:rPr>
          <w:rFonts w:ascii="MS PGothic" w:hAnsi="MS PGothic"/>
          <w:sz w:val="31"/>
        </w:rPr>
      </w:pPr>
      <w:r>
        <w:rPr>
          <w:b/>
          <w:sz w:val="28"/>
        </w:rPr>
        <w:t xml:space="preserve">Envisioning interpersonal change: </w:t>
      </w:r>
      <w:r>
        <w:rPr>
          <w:sz w:val="28"/>
        </w:rPr>
        <w:t>Counselors help family members set goals that</w:t>
      </w:r>
      <w:r>
        <w:rPr>
          <w:spacing w:val="-4"/>
          <w:sz w:val="28"/>
        </w:rPr>
        <w:t xml:space="preserve"> </w:t>
      </w:r>
      <w:r>
        <w:rPr>
          <w:sz w:val="28"/>
        </w:rPr>
        <w:t>respect</w:t>
      </w:r>
      <w:r>
        <w:rPr>
          <w:spacing w:val="-3"/>
          <w:sz w:val="28"/>
        </w:rPr>
        <w:t xml:space="preserve"> </w:t>
      </w:r>
      <w:r>
        <w:rPr>
          <w:sz w:val="28"/>
        </w:rPr>
        <w:t>the</w:t>
      </w:r>
      <w:r>
        <w:rPr>
          <w:spacing w:val="-4"/>
          <w:sz w:val="28"/>
        </w:rPr>
        <w:t xml:space="preserve"> </w:t>
      </w:r>
      <w:r>
        <w:rPr>
          <w:sz w:val="28"/>
        </w:rPr>
        <w:t>views</w:t>
      </w:r>
      <w:r>
        <w:rPr>
          <w:spacing w:val="-3"/>
          <w:sz w:val="28"/>
        </w:rPr>
        <w:t xml:space="preserve"> </w:t>
      </w:r>
      <w:r>
        <w:rPr>
          <w:sz w:val="28"/>
        </w:rPr>
        <w:t>and</w:t>
      </w:r>
      <w:r>
        <w:rPr>
          <w:spacing w:val="-3"/>
          <w:sz w:val="28"/>
        </w:rPr>
        <w:t xml:space="preserve"> </w:t>
      </w:r>
      <w:r>
        <w:rPr>
          <w:sz w:val="28"/>
        </w:rPr>
        <w:t>needs</w:t>
      </w:r>
      <w:r>
        <w:rPr>
          <w:spacing w:val="-3"/>
          <w:sz w:val="28"/>
        </w:rPr>
        <w:t xml:space="preserve"> </w:t>
      </w:r>
      <w:r>
        <w:rPr>
          <w:sz w:val="28"/>
        </w:rPr>
        <w:t>of</w:t>
      </w:r>
      <w:r>
        <w:rPr>
          <w:spacing w:val="-3"/>
          <w:sz w:val="28"/>
        </w:rPr>
        <w:t xml:space="preserve"> </w:t>
      </w:r>
      <w:r>
        <w:rPr>
          <w:sz w:val="28"/>
        </w:rPr>
        <w:t>oth</w:t>
      </w:r>
      <w:r>
        <w:rPr>
          <w:sz w:val="28"/>
        </w:rPr>
        <w:t>er</w:t>
      </w:r>
      <w:r>
        <w:rPr>
          <w:spacing w:val="-3"/>
          <w:sz w:val="28"/>
        </w:rPr>
        <w:t xml:space="preserve"> </w:t>
      </w:r>
      <w:r>
        <w:rPr>
          <w:sz w:val="28"/>
        </w:rPr>
        <w:t>family</w:t>
      </w:r>
      <w:r>
        <w:rPr>
          <w:spacing w:val="-3"/>
          <w:sz w:val="28"/>
        </w:rPr>
        <w:t xml:space="preserve"> </w:t>
      </w:r>
      <w:r>
        <w:rPr>
          <w:sz w:val="28"/>
        </w:rPr>
        <w:t>members.</w:t>
      </w:r>
      <w:r>
        <w:rPr>
          <w:spacing w:val="-18"/>
          <w:sz w:val="28"/>
        </w:rPr>
        <w:t xml:space="preserve"> </w:t>
      </w:r>
      <w:r>
        <w:rPr>
          <w:sz w:val="28"/>
        </w:rPr>
        <w:t>Ask</w:t>
      </w:r>
      <w:r>
        <w:rPr>
          <w:spacing w:val="-3"/>
          <w:sz w:val="28"/>
        </w:rPr>
        <w:t xml:space="preserve"> </w:t>
      </w:r>
      <w:r>
        <w:rPr>
          <w:sz w:val="28"/>
        </w:rPr>
        <w:t>the</w:t>
      </w:r>
      <w:r>
        <w:rPr>
          <w:spacing w:val="-4"/>
          <w:sz w:val="28"/>
        </w:rPr>
        <w:t xml:space="preserve"> </w:t>
      </w:r>
      <w:r>
        <w:rPr>
          <w:sz w:val="28"/>
        </w:rPr>
        <w:t>person</w:t>
      </w:r>
      <w:r>
        <w:rPr>
          <w:spacing w:val="-3"/>
          <w:sz w:val="28"/>
        </w:rPr>
        <w:t xml:space="preserve"> </w:t>
      </w:r>
      <w:r>
        <w:rPr>
          <w:sz w:val="28"/>
        </w:rPr>
        <w:t>with</w:t>
      </w:r>
      <w:r>
        <w:rPr>
          <w:spacing w:val="-3"/>
          <w:sz w:val="28"/>
        </w:rPr>
        <w:t xml:space="preserve"> </w:t>
      </w:r>
      <w:r>
        <w:rPr>
          <w:sz w:val="28"/>
        </w:rPr>
        <w:t>the SUD questions like (McCollum &amp; Trepper):</w:t>
      </w:r>
    </w:p>
    <w:p w14:paraId="6A48358D" w14:textId="77777777" w:rsidR="00010094" w:rsidRDefault="00A12312">
      <w:pPr>
        <w:pStyle w:val="BodyText"/>
        <w:spacing w:before="24" w:line="211" w:lineRule="auto"/>
        <w:ind w:left="760" w:right="1353"/>
      </w:pPr>
      <w:r>
        <w:rPr>
          <w:position w:val="-2"/>
          <w:sz w:val="33"/>
        </w:rPr>
        <w:t>-</w:t>
      </w:r>
      <w:r>
        <w:t>What</w:t>
      </w:r>
      <w:r>
        <w:rPr>
          <w:spacing w:val="-3"/>
        </w:rPr>
        <w:t xml:space="preserve"> </w:t>
      </w:r>
      <w:r>
        <w:t>will</w:t>
      </w:r>
      <w:r>
        <w:rPr>
          <w:spacing w:val="-3"/>
        </w:rPr>
        <w:t xml:space="preserve"> </w:t>
      </w:r>
      <w:r>
        <w:t>other</w:t>
      </w:r>
      <w:r>
        <w:rPr>
          <w:spacing w:val="-3"/>
        </w:rPr>
        <w:t xml:space="preserve"> </w:t>
      </w:r>
      <w:r>
        <w:t>family</w:t>
      </w:r>
      <w:r>
        <w:rPr>
          <w:spacing w:val="-3"/>
        </w:rPr>
        <w:t xml:space="preserve"> </w:t>
      </w:r>
      <w:r>
        <w:t>members</w:t>
      </w:r>
      <w:r>
        <w:rPr>
          <w:spacing w:val="-3"/>
        </w:rPr>
        <w:t xml:space="preserve"> </w:t>
      </w:r>
      <w:r>
        <w:t>notice</w:t>
      </w:r>
      <w:r>
        <w:rPr>
          <w:spacing w:val="-4"/>
        </w:rPr>
        <w:t xml:space="preserve"> </w:t>
      </w:r>
      <w:r>
        <w:t>about</w:t>
      </w:r>
      <w:r>
        <w:rPr>
          <w:spacing w:val="-4"/>
        </w:rPr>
        <w:t xml:space="preserve"> </w:t>
      </w:r>
      <w:r>
        <w:t>you</w:t>
      </w:r>
      <w:r>
        <w:rPr>
          <w:spacing w:val="-3"/>
        </w:rPr>
        <w:t xml:space="preserve"> </w:t>
      </w:r>
      <w:r>
        <w:t>as</w:t>
      </w:r>
      <w:r>
        <w:rPr>
          <w:spacing w:val="-3"/>
        </w:rPr>
        <w:t xml:space="preserve"> </w:t>
      </w:r>
      <w:r>
        <w:t>you</w:t>
      </w:r>
      <w:r>
        <w:rPr>
          <w:spacing w:val="-3"/>
        </w:rPr>
        <w:t xml:space="preserve"> </w:t>
      </w:r>
      <w:r>
        <w:t>move</w:t>
      </w:r>
      <w:r>
        <w:rPr>
          <w:spacing w:val="-4"/>
        </w:rPr>
        <w:t xml:space="preserve"> </w:t>
      </w:r>
      <w:r>
        <w:t>closer</w:t>
      </w:r>
      <w:r>
        <w:rPr>
          <w:spacing w:val="-3"/>
        </w:rPr>
        <w:t xml:space="preserve"> </w:t>
      </w:r>
      <w:r>
        <w:t>to</w:t>
      </w:r>
      <w:r>
        <w:rPr>
          <w:spacing w:val="-3"/>
        </w:rPr>
        <w:t xml:space="preserve"> </w:t>
      </w:r>
      <w:r>
        <w:t>your goal to stop drinking?</w:t>
      </w:r>
    </w:p>
    <w:p w14:paraId="6F3B4E0B" w14:textId="77777777" w:rsidR="00010094" w:rsidRDefault="00A12312">
      <w:pPr>
        <w:pStyle w:val="BodyText"/>
        <w:spacing w:before="22" w:line="211" w:lineRule="auto"/>
        <w:ind w:left="760" w:right="1606"/>
      </w:pPr>
      <w:r>
        <w:rPr>
          <w:position w:val="-2"/>
          <w:sz w:val="33"/>
        </w:rPr>
        <w:t>-</w:t>
      </w:r>
      <w:r>
        <w:t>If</w:t>
      </w:r>
      <w:r>
        <w:rPr>
          <w:spacing w:val="-3"/>
        </w:rPr>
        <w:t xml:space="preserve"> </w:t>
      </w:r>
      <w:r>
        <w:t>we</w:t>
      </w:r>
      <w:r>
        <w:rPr>
          <w:spacing w:val="-4"/>
        </w:rPr>
        <w:t xml:space="preserve"> </w:t>
      </w:r>
      <w:r>
        <w:t>video</w:t>
      </w:r>
      <w:r>
        <w:rPr>
          <w:spacing w:val="-3"/>
        </w:rPr>
        <w:t xml:space="preserve"> </w:t>
      </w:r>
      <w:r>
        <w:t>recorded</w:t>
      </w:r>
      <w:r>
        <w:rPr>
          <w:spacing w:val="-3"/>
        </w:rPr>
        <w:t xml:space="preserve"> </w:t>
      </w:r>
      <w:r>
        <w:t>your</w:t>
      </w:r>
      <w:r>
        <w:rPr>
          <w:spacing w:val="-3"/>
        </w:rPr>
        <w:t xml:space="preserve"> </w:t>
      </w:r>
      <w:r>
        <w:t>family</w:t>
      </w:r>
      <w:r>
        <w:rPr>
          <w:spacing w:val="-3"/>
        </w:rPr>
        <w:t xml:space="preserve"> </w:t>
      </w:r>
      <w:r>
        <w:t>at</w:t>
      </w:r>
      <w:r>
        <w:rPr>
          <w:spacing w:val="-3"/>
        </w:rPr>
        <w:t xml:space="preserve"> </w:t>
      </w:r>
      <w:r>
        <w:t>Sunday</w:t>
      </w:r>
      <w:r>
        <w:rPr>
          <w:spacing w:val="-3"/>
        </w:rPr>
        <w:t xml:space="preserve"> </w:t>
      </w:r>
      <w:r>
        <w:t>dinner</w:t>
      </w:r>
      <w:r>
        <w:rPr>
          <w:spacing w:val="-3"/>
        </w:rPr>
        <w:t xml:space="preserve"> </w:t>
      </w:r>
      <w:r>
        <w:t>after</w:t>
      </w:r>
      <w:r>
        <w:rPr>
          <w:spacing w:val="-3"/>
        </w:rPr>
        <w:t xml:space="preserve"> </w:t>
      </w:r>
      <w:r>
        <w:t>you</w:t>
      </w:r>
      <w:r>
        <w:rPr>
          <w:spacing w:val="-3"/>
        </w:rPr>
        <w:t xml:space="preserve"> </w:t>
      </w:r>
      <w:r>
        <w:t>quit</w:t>
      </w:r>
      <w:r>
        <w:rPr>
          <w:spacing w:val="-3"/>
        </w:rPr>
        <w:t xml:space="preserve"> </w:t>
      </w:r>
      <w:r>
        <w:t>drinking, what would it look like?</w:t>
      </w:r>
    </w:p>
    <w:p w14:paraId="512DE472" w14:textId="77777777" w:rsidR="00010094" w:rsidRDefault="00A12312">
      <w:pPr>
        <w:pStyle w:val="BodyText"/>
        <w:spacing w:line="369" w:lineRule="exact"/>
        <w:ind w:left="760"/>
      </w:pPr>
      <w:r>
        <w:rPr>
          <w:position w:val="-2"/>
          <w:sz w:val="33"/>
        </w:rPr>
        <w:t>-</w:t>
      </w:r>
      <w:r>
        <w:t>How</w:t>
      </w:r>
      <w:r>
        <w:rPr>
          <w:spacing w:val="-2"/>
        </w:rPr>
        <w:t xml:space="preserve"> </w:t>
      </w:r>
      <w:r>
        <w:t>would</w:t>
      </w:r>
      <w:r>
        <w:rPr>
          <w:spacing w:val="-1"/>
        </w:rPr>
        <w:t xml:space="preserve"> </w:t>
      </w:r>
      <w:r>
        <w:t>family</w:t>
      </w:r>
      <w:r>
        <w:rPr>
          <w:spacing w:val="-1"/>
        </w:rPr>
        <w:t xml:space="preserve"> </w:t>
      </w:r>
      <w:r>
        <w:t>members</w:t>
      </w:r>
      <w:r>
        <w:rPr>
          <w:spacing w:val="-1"/>
        </w:rPr>
        <w:t xml:space="preserve"> </w:t>
      </w:r>
      <w:r>
        <w:t>be</w:t>
      </w:r>
      <w:r>
        <w:rPr>
          <w:spacing w:val="-2"/>
        </w:rPr>
        <w:t xml:space="preserve"> </w:t>
      </w:r>
      <w:r>
        <w:t>interacting</w:t>
      </w:r>
      <w:r>
        <w:rPr>
          <w:spacing w:val="-1"/>
        </w:rPr>
        <w:t xml:space="preserve"> </w:t>
      </w:r>
      <w:r>
        <w:rPr>
          <w:spacing w:val="-2"/>
        </w:rPr>
        <w:t>differently?</w:t>
      </w:r>
    </w:p>
    <w:p w14:paraId="68A1CB58" w14:textId="77777777" w:rsidR="00010094" w:rsidRDefault="00A12312">
      <w:pPr>
        <w:pStyle w:val="Heading3"/>
        <w:numPr>
          <w:ilvl w:val="0"/>
          <w:numId w:val="8"/>
        </w:numPr>
        <w:tabs>
          <w:tab w:val="left" w:pos="658"/>
        </w:tabs>
        <w:spacing w:before="154" w:line="533" w:lineRule="exact"/>
      </w:pPr>
      <w:r>
        <w:t>Identifying</w:t>
      </w:r>
      <w:r>
        <w:rPr>
          <w:spacing w:val="-2"/>
        </w:rPr>
        <w:t xml:space="preserve"> </w:t>
      </w:r>
      <w:r>
        <w:t>exceptions</w:t>
      </w:r>
      <w:r>
        <w:rPr>
          <w:spacing w:val="-2"/>
        </w:rPr>
        <w:t xml:space="preserve"> </w:t>
      </w:r>
      <w:r>
        <w:t>to</w:t>
      </w:r>
      <w:r>
        <w:rPr>
          <w:spacing w:val="-2"/>
        </w:rPr>
        <w:t xml:space="preserve"> </w:t>
      </w:r>
      <w:r>
        <w:t>the</w:t>
      </w:r>
      <w:r>
        <w:rPr>
          <w:spacing w:val="-2"/>
        </w:rPr>
        <w:t xml:space="preserve"> problem:</w:t>
      </w:r>
    </w:p>
    <w:p w14:paraId="2202D852" w14:textId="77777777" w:rsidR="00010094" w:rsidRDefault="00A12312">
      <w:pPr>
        <w:pStyle w:val="BodyText"/>
        <w:spacing w:line="232" w:lineRule="exact"/>
        <w:ind w:left="400"/>
      </w:pPr>
      <w:r>
        <w:t>Sometimes</w:t>
      </w:r>
      <w:r>
        <w:rPr>
          <w:spacing w:val="-4"/>
        </w:rPr>
        <w:t xml:space="preserve"> </w:t>
      </w:r>
      <w:r>
        <w:t>the</w:t>
      </w:r>
      <w:r>
        <w:rPr>
          <w:spacing w:val="-2"/>
        </w:rPr>
        <w:t xml:space="preserve"> </w:t>
      </w:r>
      <w:r>
        <w:t>substance</w:t>
      </w:r>
      <w:r>
        <w:rPr>
          <w:spacing w:val="-2"/>
        </w:rPr>
        <w:t xml:space="preserve"> </w:t>
      </w:r>
      <w:r>
        <w:t>use</w:t>
      </w:r>
      <w:r>
        <w:rPr>
          <w:spacing w:val="-2"/>
        </w:rPr>
        <w:t xml:space="preserve"> </w:t>
      </w:r>
      <w:r>
        <w:t>behavior</w:t>
      </w:r>
      <w:r>
        <w:rPr>
          <w:spacing w:val="-1"/>
        </w:rPr>
        <w:t xml:space="preserve"> </w:t>
      </w:r>
      <w:r>
        <w:t>that</w:t>
      </w:r>
      <w:r>
        <w:rPr>
          <w:spacing w:val="-2"/>
        </w:rPr>
        <w:t xml:space="preserve"> </w:t>
      </w:r>
      <w:r>
        <w:t>brings</w:t>
      </w:r>
      <w:r>
        <w:rPr>
          <w:spacing w:val="-1"/>
        </w:rPr>
        <w:t xml:space="preserve"> </w:t>
      </w:r>
      <w:r>
        <w:t>the</w:t>
      </w:r>
      <w:r>
        <w:rPr>
          <w:spacing w:val="-2"/>
        </w:rPr>
        <w:t xml:space="preserve"> </w:t>
      </w:r>
      <w:r>
        <w:t>family</w:t>
      </w:r>
      <w:r>
        <w:rPr>
          <w:spacing w:val="-1"/>
        </w:rPr>
        <w:t xml:space="preserve"> </w:t>
      </w:r>
      <w:r>
        <w:t>to</w:t>
      </w:r>
      <w:r>
        <w:rPr>
          <w:spacing w:val="-1"/>
        </w:rPr>
        <w:t xml:space="preserve"> </w:t>
      </w:r>
      <w:r>
        <w:t>counseling</w:t>
      </w:r>
      <w:r>
        <w:rPr>
          <w:spacing w:val="-1"/>
        </w:rPr>
        <w:t xml:space="preserve"> </w:t>
      </w:r>
      <w:r>
        <w:rPr>
          <w:spacing w:val="-5"/>
        </w:rPr>
        <w:t>is</w:t>
      </w:r>
    </w:p>
    <w:p w14:paraId="62318419" w14:textId="77777777" w:rsidR="00010094" w:rsidRDefault="00A12312">
      <w:pPr>
        <w:pStyle w:val="BodyText"/>
        <w:ind w:left="400" w:right="1606"/>
      </w:pPr>
      <w:r>
        <w:t>absent or less severe. It is important to help the family identify these exceptions and</w:t>
      </w:r>
      <w:r>
        <w:rPr>
          <w:spacing w:val="-4"/>
        </w:rPr>
        <w:t xml:space="preserve"> </w:t>
      </w:r>
      <w:r>
        <w:t>build</w:t>
      </w:r>
      <w:r>
        <w:rPr>
          <w:spacing w:val="-4"/>
        </w:rPr>
        <w:t xml:space="preserve"> </w:t>
      </w:r>
      <w:r>
        <w:t>solutions</w:t>
      </w:r>
      <w:r>
        <w:rPr>
          <w:spacing w:val="-4"/>
        </w:rPr>
        <w:t xml:space="preserve"> </w:t>
      </w:r>
      <w:r>
        <w:t>from</w:t>
      </w:r>
      <w:r>
        <w:rPr>
          <w:spacing w:val="-4"/>
        </w:rPr>
        <w:t xml:space="preserve"> </w:t>
      </w:r>
      <w:r>
        <w:t>there.</w:t>
      </w:r>
      <w:r>
        <w:rPr>
          <w:spacing w:val="-4"/>
        </w:rPr>
        <w:t xml:space="preserve"> </w:t>
      </w:r>
      <w:r>
        <w:t>For</w:t>
      </w:r>
      <w:r>
        <w:rPr>
          <w:spacing w:val="-4"/>
        </w:rPr>
        <w:t xml:space="preserve"> </w:t>
      </w:r>
      <w:r>
        <w:t>example,</w:t>
      </w:r>
      <w:r>
        <w:rPr>
          <w:spacing w:val="-4"/>
        </w:rPr>
        <w:t xml:space="preserve"> </w:t>
      </w:r>
      <w:r>
        <w:t>you</w:t>
      </w:r>
      <w:r>
        <w:rPr>
          <w:spacing w:val="-4"/>
        </w:rPr>
        <w:t xml:space="preserve"> </w:t>
      </w:r>
      <w:r>
        <w:t>might</w:t>
      </w:r>
      <w:r>
        <w:rPr>
          <w:spacing w:val="-4"/>
        </w:rPr>
        <w:t xml:space="preserve"> </w:t>
      </w:r>
      <w:r>
        <w:t>ask</w:t>
      </w:r>
      <w:r>
        <w:rPr>
          <w:spacing w:val="-4"/>
        </w:rPr>
        <w:t xml:space="preserve"> </w:t>
      </w:r>
      <w:r>
        <w:t>each</w:t>
      </w:r>
      <w:r>
        <w:rPr>
          <w:spacing w:val="-4"/>
        </w:rPr>
        <w:t xml:space="preserve"> </w:t>
      </w:r>
      <w:r>
        <w:t>family</w:t>
      </w:r>
      <w:r>
        <w:rPr>
          <w:spacing w:val="-4"/>
        </w:rPr>
        <w:t xml:space="preserve"> </w:t>
      </w:r>
      <w:r>
        <w:t>member about a time when the substance use behavior did not happen.</w:t>
      </w:r>
      <w:r>
        <w:rPr>
          <w:spacing w:val="-4"/>
        </w:rPr>
        <w:t xml:space="preserve"> </w:t>
      </w:r>
      <w:r>
        <w:t>You might ask a</w:t>
      </w:r>
    </w:p>
    <w:p w14:paraId="20A5A9C5" w14:textId="77777777" w:rsidR="00010094" w:rsidRDefault="00010094">
      <w:pPr>
        <w:sectPr w:rsidR="00010094">
          <w:pgSz w:w="12240" w:h="15840"/>
          <w:pgMar w:top="980" w:right="100" w:bottom="280" w:left="1040" w:header="714" w:footer="0" w:gutter="0"/>
          <w:cols w:space="720"/>
        </w:sectPr>
      </w:pPr>
    </w:p>
    <w:p w14:paraId="0E6EB99E" w14:textId="77777777" w:rsidR="00010094" w:rsidRDefault="00010094">
      <w:pPr>
        <w:pStyle w:val="BodyText"/>
        <w:spacing w:before="11"/>
        <w:rPr>
          <w:sz w:val="29"/>
        </w:rPr>
      </w:pPr>
    </w:p>
    <w:p w14:paraId="48D3AE13" w14:textId="77777777" w:rsidR="00010094" w:rsidRDefault="00A12312">
      <w:pPr>
        <w:pStyle w:val="BodyText"/>
        <w:spacing w:before="88"/>
        <w:ind w:left="400" w:right="1353"/>
      </w:pPr>
      <w:r>
        <w:t>sp</w:t>
      </w:r>
      <w:r>
        <w:t>ouse,</w:t>
      </w:r>
      <w:r>
        <w:rPr>
          <w:spacing w:val="-3"/>
        </w:rPr>
        <w:t xml:space="preserve"> </w:t>
      </w:r>
      <w:r>
        <w:t>“Can</w:t>
      </w:r>
      <w:r>
        <w:rPr>
          <w:spacing w:val="-3"/>
        </w:rPr>
        <w:t xml:space="preserve"> </w:t>
      </w:r>
      <w:r>
        <w:t>you</w:t>
      </w:r>
      <w:r>
        <w:rPr>
          <w:spacing w:val="-3"/>
        </w:rPr>
        <w:t xml:space="preserve"> </w:t>
      </w:r>
      <w:r>
        <w:t>tell</w:t>
      </w:r>
      <w:r>
        <w:rPr>
          <w:spacing w:val="-3"/>
        </w:rPr>
        <w:t xml:space="preserve"> </w:t>
      </w:r>
      <w:r>
        <w:t>me</w:t>
      </w:r>
      <w:r>
        <w:rPr>
          <w:spacing w:val="-4"/>
        </w:rPr>
        <w:t xml:space="preserve"> </w:t>
      </w:r>
      <w:r>
        <w:t>about</w:t>
      </w:r>
      <w:r>
        <w:rPr>
          <w:spacing w:val="-4"/>
        </w:rPr>
        <w:t xml:space="preserve"> </w:t>
      </w:r>
      <w:r>
        <w:t>a</w:t>
      </w:r>
      <w:r>
        <w:rPr>
          <w:spacing w:val="-4"/>
        </w:rPr>
        <w:t xml:space="preserve"> </w:t>
      </w:r>
      <w:r>
        <w:t>time</w:t>
      </w:r>
      <w:r>
        <w:rPr>
          <w:spacing w:val="-4"/>
        </w:rPr>
        <w:t xml:space="preserve"> </w:t>
      </w:r>
      <w:r>
        <w:t>when</w:t>
      </w:r>
      <w:r>
        <w:rPr>
          <w:spacing w:val="-3"/>
        </w:rPr>
        <w:t xml:space="preserve"> </w:t>
      </w:r>
      <w:r>
        <w:t>you</w:t>
      </w:r>
      <w:r>
        <w:rPr>
          <w:spacing w:val="-3"/>
        </w:rPr>
        <w:t xml:space="preserve"> </w:t>
      </w:r>
      <w:r>
        <w:t>and</w:t>
      </w:r>
      <w:r>
        <w:rPr>
          <w:spacing w:val="-3"/>
        </w:rPr>
        <w:t xml:space="preserve"> </w:t>
      </w:r>
      <w:r>
        <w:t>your</w:t>
      </w:r>
      <w:r>
        <w:rPr>
          <w:spacing w:val="-3"/>
        </w:rPr>
        <w:t xml:space="preserve"> </w:t>
      </w:r>
      <w:r>
        <w:t>spouse</w:t>
      </w:r>
      <w:r>
        <w:rPr>
          <w:spacing w:val="-4"/>
        </w:rPr>
        <w:t xml:space="preserve"> </w:t>
      </w:r>
      <w:r>
        <w:t>were</w:t>
      </w:r>
      <w:r>
        <w:rPr>
          <w:spacing w:val="-4"/>
        </w:rPr>
        <w:t xml:space="preserve"> </w:t>
      </w:r>
      <w:r>
        <w:t>arguing,</w:t>
      </w:r>
      <w:r>
        <w:rPr>
          <w:spacing w:val="-3"/>
        </w:rPr>
        <w:t xml:space="preserve"> </w:t>
      </w:r>
      <w:r>
        <w:t>but he did not grab a beer from the refrigerator?”</w:t>
      </w:r>
    </w:p>
    <w:p w14:paraId="7BC9FA45" w14:textId="77777777" w:rsidR="00010094" w:rsidRDefault="00010094">
      <w:pPr>
        <w:pStyle w:val="BodyText"/>
        <w:spacing w:before="9"/>
        <w:rPr>
          <w:sz w:val="27"/>
        </w:rPr>
      </w:pPr>
    </w:p>
    <w:p w14:paraId="0E933470" w14:textId="77777777" w:rsidR="00010094" w:rsidRDefault="00A12312">
      <w:pPr>
        <w:pStyle w:val="ListParagraph"/>
        <w:numPr>
          <w:ilvl w:val="0"/>
          <w:numId w:val="7"/>
        </w:numPr>
        <w:tabs>
          <w:tab w:val="left" w:pos="658"/>
        </w:tabs>
        <w:spacing w:line="213" w:lineRule="auto"/>
        <w:ind w:right="1385" w:firstLine="0"/>
        <w:rPr>
          <w:rFonts w:ascii="MS PGothic" w:hAnsi="MS PGothic"/>
          <w:sz w:val="31"/>
        </w:rPr>
      </w:pPr>
      <w:r>
        <w:rPr>
          <w:b/>
          <w:sz w:val="28"/>
        </w:rPr>
        <w:t xml:space="preserve">Identifying problem sequences: </w:t>
      </w:r>
      <w:r>
        <w:rPr>
          <w:sz w:val="28"/>
        </w:rPr>
        <w:t>The counselor helps the family identify a specific</w:t>
      </w:r>
      <w:r>
        <w:rPr>
          <w:spacing w:val="-6"/>
          <w:sz w:val="28"/>
        </w:rPr>
        <w:t xml:space="preserve"> </w:t>
      </w:r>
      <w:r>
        <w:rPr>
          <w:sz w:val="28"/>
        </w:rPr>
        <w:t>target</w:t>
      </w:r>
      <w:r>
        <w:rPr>
          <w:spacing w:val="-5"/>
          <w:sz w:val="28"/>
        </w:rPr>
        <w:t xml:space="preserve"> </w:t>
      </w:r>
      <w:r>
        <w:rPr>
          <w:sz w:val="28"/>
        </w:rPr>
        <w:t>behavior,</w:t>
      </w:r>
      <w:r>
        <w:rPr>
          <w:spacing w:val="-5"/>
          <w:sz w:val="28"/>
        </w:rPr>
        <w:t xml:space="preserve"> </w:t>
      </w:r>
      <w:r>
        <w:rPr>
          <w:sz w:val="28"/>
        </w:rPr>
        <w:t>like</w:t>
      </w:r>
      <w:r>
        <w:rPr>
          <w:spacing w:val="-6"/>
          <w:sz w:val="28"/>
        </w:rPr>
        <w:t xml:space="preserve"> </w:t>
      </w:r>
      <w:r>
        <w:rPr>
          <w:sz w:val="28"/>
        </w:rPr>
        <w:t>the</w:t>
      </w:r>
      <w:r>
        <w:rPr>
          <w:spacing w:val="-6"/>
          <w:sz w:val="28"/>
        </w:rPr>
        <w:t xml:space="preserve"> </w:t>
      </w:r>
      <w:r>
        <w:rPr>
          <w:sz w:val="28"/>
        </w:rPr>
        <w:t>adolescent</w:t>
      </w:r>
      <w:r>
        <w:rPr>
          <w:spacing w:val="-6"/>
          <w:sz w:val="28"/>
        </w:rPr>
        <w:t xml:space="preserve"> </w:t>
      </w:r>
      <w:r>
        <w:rPr>
          <w:sz w:val="28"/>
        </w:rPr>
        <w:t>leaves</w:t>
      </w:r>
      <w:r>
        <w:rPr>
          <w:spacing w:val="-5"/>
          <w:sz w:val="28"/>
        </w:rPr>
        <w:t xml:space="preserve"> </w:t>
      </w:r>
      <w:r>
        <w:rPr>
          <w:sz w:val="28"/>
        </w:rPr>
        <w:t>the</w:t>
      </w:r>
      <w:r>
        <w:rPr>
          <w:spacing w:val="-6"/>
          <w:sz w:val="28"/>
        </w:rPr>
        <w:t xml:space="preserve"> </w:t>
      </w:r>
      <w:r>
        <w:rPr>
          <w:sz w:val="28"/>
        </w:rPr>
        <w:t>house</w:t>
      </w:r>
      <w:r>
        <w:rPr>
          <w:spacing w:val="-6"/>
          <w:sz w:val="28"/>
        </w:rPr>
        <w:t xml:space="preserve"> </w:t>
      </w:r>
      <w:r>
        <w:rPr>
          <w:sz w:val="28"/>
        </w:rPr>
        <w:t>and</w:t>
      </w:r>
      <w:r>
        <w:rPr>
          <w:spacing w:val="-5"/>
          <w:sz w:val="28"/>
        </w:rPr>
        <w:t xml:space="preserve"> </w:t>
      </w:r>
      <w:r>
        <w:rPr>
          <w:sz w:val="28"/>
        </w:rPr>
        <w:t>smokes</w:t>
      </w:r>
      <w:r>
        <w:rPr>
          <w:spacing w:val="-5"/>
          <w:sz w:val="28"/>
        </w:rPr>
        <w:t xml:space="preserve"> </w:t>
      </w:r>
      <w:r>
        <w:rPr>
          <w:sz w:val="28"/>
        </w:rPr>
        <w:t>marijuana to reduce stress during a parental argument.</w:t>
      </w:r>
      <w:r>
        <w:rPr>
          <w:spacing w:val="-5"/>
          <w:sz w:val="28"/>
        </w:rPr>
        <w:t xml:space="preserve"> </w:t>
      </w:r>
      <w:r>
        <w:rPr>
          <w:sz w:val="28"/>
        </w:rPr>
        <w:t>You then ask a series of questions to</w:t>
      </w:r>
    </w:p>
    <w:p w14:paraId="404F5A78" w14:textId="77777777" w:rsidR="00010094" w:rsidRDefault="00A12312">
      <w:pPr>
        <w:pStyle w:val="BodyText"/>
        <w:spacing w:before="7"/>
        <w:ind w:left="400" w:right="1353"/>
      </w:pPr>
      <w:r>
        <w:t>identify</w:t>
      </w:r>
      <w:r>
        <w:rPr>
          <w:spacing w:val="-4"/>
        </w:rPr>
        <w:t xml:space="preserve"> </w:t>
      </w:r>
      <w:r>
        <w:t>the</w:t>
      </w:r>
      <w:r>
        <w:rPr>
          <w:spacing w:val="-4"/>
        </w:rPr>
        <w:t xml:space="preserve"> </w:t>
      </w:r>
      <w:r>
        <w:t>sequence</w:t>
      </w:r>
      <w:r>
        <w:rPr>
          <w:spacing w:val="-4"/>
        </w:rPr>
        <w:t xml:space="preserve"> </w:t>
      </w:r>
      <w:r>
        <w:t>of</w:t>
      </w:r>
      <w:r>
        <w:rPr>
          <w:spacing w:val="-4"/>
        </w:rPr>
        <w:t xml:space="preserve"> </w:t>
      </w:r>
      <w:r>
        <w:t>behaviors</w:t>
      </w:r>
      <w:r>
        <w:rPr>
          <w:spacing w:val="-4"/>
        </w:rPr>
        <w:t xml:space="preserve"> </w:t>
      </w:r>
      <w:r>
        <w:t>of</w:t>
      </w:r>
      <w:r>
        <w:rPr>
          <w:spacing w:val="-4"/>
        </w:rPr>
        <w:t xml:space="preserve"> </w:t>
      </w:r>
      <w:r>
        <w:t>all</w:t>
      </w:r>
      <w:r>
        <w:rPr>
          <w:spacing w:val="-4"/>
        </w:rPr>
        <w:t xml:space="preserve"> </w:t>
      </w:r>
      <w:r>
        <w:t>family</w:t>
      </w:r>
      <w:r>
        <w:rPr>
          <w:spacing w:val="-4"/>
        </w:rPr>
        <w:t xml:space="preserve"> </w:t>
      </w:r>
      <w:r>
        <w:t>members</w:t>
      </w:r>
      <w:r>
        <w:rPr>
          <w:spacing w:val="-4"/>
        </w:rPr>
        <w:t xml:space="preserve"> </w:t>
      </w:r>
      <w:r>
        <w:t>that</w:t>
      </w:r>
      <w:r>
        <w:rPr>
          <w:spacing w:val="-4"/>
        </w:rPr>
        <w:t xml:space="preserve"> </w:t>
      </w:r>
      <w:r>
        <w:t>contributed</w:t>
      </w:r>
      <w:r>
        <w:rPr>
          <w:spacing w:val="-4"/>
        </w:rPr>
        <w:t xml:space="preserve"> </w:t>
      </w:r>
      <w:r>
        <w:t>to</w:t>
      </w:r>
      <w:r>
        <w:rPr>
          <w:spacing w:val="-4"/>
        </w:rPr>
        <w:t xml:space="preserve"> </w:t>
      </w:r>
      <w:r>
        <w:t>the problems. These questions might include (McCollum &amp; Trepper):</w:t>
      </w:r>
    </w:p>
    <w:p w14:paraId="3F4E86C2" w14:textId="77777777" w:rsidR="00010094" w:rsidRDefault="00A12312">
      <w:pPr>
        <w:pStyle w:val="BodyText"/>
        <w:spacing w:line="329" w:lineRule="exact"/>
        <w:ind w:left="400"/>
      </w:pPr>
      <w:r>
        <w:rPr>
          <w:position w:val="-2"/>
          <w:sz w:val="33"/>
        </w:rPr>
        <w:t>-</w:t>
      </w:r>
      <w:r>
        <w:t>When</w:t>
      </w:r>
      <w:r>
        <w:rPr>
          <w:spacing w:val="-3"/>
        </w:rPr>
        <w:t xml:space="preserve"> </w:t>
      </w:r>
      <w:r>
        <w:t>does</w:t>
      </w:r>
      <w:r>
        <w:rPr>
          <w:spacing w:val="-8"/>
        </w:rPr>
        <w:t xml:space="preserve"> </w:t>
      </w:r>
      <w:r>
        <w:t>Tony</w:t>
      </w:r>
      <w:r>
        <w:rPr>
          <w:spacing w:val="-3"/>
        </w:rPr>
        <w:t xml:space="preserve"> </w:t>
      </w:r>
      <w:r>
        <w:t>typically</w:t>
      </w:r>
      <w:r>
        <w:rPr>
          <w:spacing w:val="-2"/>
        </w:rPr>
        <w:t xml:space="preserve"> </w:t>
      </w:r>
      <w:r>
        <w:t>leave</w:t>
      </w:r>
      <w:r>
        <w:rPr>
          <w:spacing w:val="-4"/>
        </w:rPr>
        <w:t xml:space="preserve"> </w:t>
      </w:r>
      <w:r>
        <w:t>the</w:t>
      </w:r>
      <w:r>
        <w:rPr>
          <w:spacing w:val="-3"/>
        </w:rPr>
        <w:t xml:space="preserve"> </w:t>
      </w:r>
      <w:r>
        <w:t>house</w:t>
      </w:r>
      <w:r>
        <w:rPr>
          <w:spacing w:val="-4"/>
        </w:rPr>
        <w:t xml:space="preserve"> </w:t>
      </w:r>
      <w:r>
        <w:t>to</w:t>
      </w:r>
      <w:r>
        <w:rPr>
          <w:spacing w:val="-2"/>
        </w:rPr>
        <w:t xml:space="preserve"> </w:t>
      </w:r>
      <w:r>
        <w:t>get</w:t>
      </w:r>
      <w:r>
        <w:rPr>
          <w:spacing w:val="-3"/>
        </w:rPr>
        <w:t xml:space="preserve"> </w:t>
      </w:r>
      <w:r>
        <w:t>high</w:t>
      </w:r>
      <w:r>
        <w:rPr>
          <w:spacing w:val="-2"/>
        </w:rPr>
        <w:t xml:space="preserve"> </w:t>
      </w:r>
      <w:r>
        <w:t>with</w:t>
      </w:r>
      <w:r>
        <w:rPr>
          <w:spacing w:val="-3"/>
        </w:rPr>
        <w:t xml:space="preserve"> </w:t>
      </w:r>
      <w:r>
        <w:t>his</w:t>
      </w:r>
      <w:r>
        <w:rPr>
          <w:spacing w:val="-2"/>
        </w:rPr>
        <w:t xml:space="preserve"> friends?</w:t>
      </w:r>
    </w:p>
    <w:p w14:paraId="4294A029" w14:textId="77777777" w:rsidR="00010094" w:rsidRDefault="00A12312">
      <w:pPr>
        <w:pStyle w:val="BodyText"/>
        <w:spacing w:line="320" w:lineRule="exact"/>
        <w:ind w:left="400"/>
      </w:pPr>
      <w:r>
        <w:rPr>
          <w:position w:val="-2"/>
          <w:sz w:val="33"/>
        </w:rPr>
        <w:t>-</w:t>
      </w:r>
      <w:r>
        <w:t>Who</w:t>
      </w:r>
      <w:r>
        <w:rPr>
          <w:spacing w:val="-1"/>
        </w:rPr>
        <w:t xml:space="preserve"> </w:t>
      </w:r>
      <w:r>
        <w:t>is</w:t>
      </w:r>
      <w:r>
        <w:rPr>
          <w:spacing w:val="-1"/>
        </w:rPr>
        <w:t xml:space="preserve"> </w:t>
      </w:r>
      <w:r>
        <w:t>there</w:t>
      </w:r>
      <w:r>
        <w:rPr>
          <w:spacing w:val="-1"/>
        </w:rPr>
        <w:t xml:space="preserve"> </w:t>
      </w:r>
      <w:r>
        <w:t>during</w:t>
      </w:r>
      <w:r>
        <w:rPr>
          <w:spacing w:val="-1"/>
        </w:rPr>
        <w:t xml:space="preserve"> </w:t>
      </w:r>
      <w:r>
        <w:t xml:space="preserve">this </w:t>
      </w:r>
      <w:r>
        <w:rPr>
          <w:spacing w:val="-2"/>
        </w:rPr>
        <w:t>event?</w:t>
      </w:r>
    </w:p>
    <w:p w14:paraId="5AD11D02" w14:textId="77777777" w:rsidR="00010094" w:rsidRDefault="00A12312">
      <w:pPr>
        <w:pStyle w:val="BodyText"/>
        <w:spacing w:line="320" w:lineRule="exact"/>
        <w:ind w:left="400"/>
      </w:pPr>
      <w:r>
        <w:rPr>
          <w:position w:val="-2"/>
          <w:sz w:val="33"/>
        </w:rPr>
        <w:t>-</w:t>
      </w:r>
      <w:r>
        <w:t>What</w:t>
      </w:r>
      <w:r>
        <w:rPr>
          <w:spacing w:val="-2"/>
        </w:rPr>
        <w:t xml:space="preserve"> </w:t>
      </w:r>
      <w:r>
        <w:t>happens</w:t>
      </w:r>
      <w:r>
        <w:rPr>
          <w:spacing w:val="-1"/>
        </w:rPr>
        <w:t xml:space="preserve"> </w:t>
      </w:r>
      <w:r>
        <w:rPr>
          <w:spacing w:val="-2"/>
        </w:rPr>
        <w:t>first?</w:t>
      </w:r>
    </w:p>
    <w:p w14:paraId="2352C6F2" w14:textId="77777777" w:rsidR="00010094" w:rsidRDefault="00A12312">
      <w:pPr>
        <w:pStyle w:val="BodyText"/>
        <w:spacing w:line="320" w:lineRule="exact"/>
        <w:ind w:left="400"/>
      </w:pPr>
      <w:r>
        <w:rPr>
          <w:position w:val="-2"/>
          <w:sz w:val="33"/>
        </w:rPr>
        <w:t>-</w:t>
      </w:r>
      <w:r>
        <w:t>What</w:t>
      </w:r>
      <w:r>
        <w:rPr>
          <w:spacing w:val="-1"/>
        </w:rPr>
        <w:t xml:space="preserve"> </w:t>
      </w:r>
      <w:r>
        <w:t>did</w:t>
      </w:r>
      <w:r>
        <w:rPr>
          <w:spacing w:val="-1"/>
        </w:rPr>
        <w:t xml:space="preserve"> </w:t>
      </w:r>
      <w:r>
        <w:t>each</w:t>
      </w:r>
      <w:r>
        <w:rPr>
          <w:spacing w:val="-1"/>
        </w:rPr>
        <w:t xml:space="preserve"> </w:t>
      </w:r>
      <w:r>
        <w:t>of</w:t>
      </w:r>
      <w:r>
        <w:rPr>
          <w:spacing w:val="-1"/>
        </w:rPr>
        <w:t xml:space="preserve"> </w:t>
      </w:r>
      <w:r>
        <w:t>you</w:t>
      </w:r>
      <w:r>
        <w:rPr>
          <w:spacing w:val="-1"/>
        </w:rPr>
        <w:t xml:space="preserve"> </w:t>
      </w:r>
      <w:r>
        <w:t xml:space="preserve">do </w:t>
      </w:r>
      <w:r>
        <w:rPr>
          <w:spacing w:val="-2"/>
        </w:rPr>
        <w:t>first?</w:t>
      </w:r>
    </w:p>
    <w:p w14:paraId="39A6F700" w14:textId="77777777" w:rsidR="00010094" w:rsidRDefault="00A12312">
      <w:pPr>
        <w:pStyle w:val="BodyText"/>
        <w:spacing w:line="320" w:lineRule="exact"/>
        <w:ind w:left="400"/>
      </w:pPr>
      <w:r>
        <w:rPr>
          <w:position w:val="-2"/>
          <w:sz w:val="33"/>
        </w:rPr>
        <w:t>-</w:t>
      </w:r>
      <w:r>
        <w:t>What</w:t>
      </w:r>
      <w:r>
        <w:rPr>
          <w:spacing w:val="-2"/>
        </w:rPr>
        <w:t xml:space="preserve"> </w:t>
      </w:r>
      <w:r>
        <w:t>happened</w:t>
      </w:r>
      <w:r>
        <w:rPr>
          <w:spacing w:val="-2"/>
        </w:rPr>
        <w:t xml:space="preserve"> </w:t>
      </w:r>
      <w:r>
        <w:rPr>
          <w:spacing w:val="-4"/>
        </w:rPr>
        <w:t>next?</w:t>
      </w:r>
    </w:p>
    <w:p w14:paraId="555E809B" w14:textId="77777777" w:rsidR="00010094" w:rsidRDefault="00A12312">
      <w:pPr>
        <w:pStyle w:val="BodyText"/>
        <w:spacing w:line="350" w:lineRule="exact"/>
        <w:ind w:left="400"/>
      </w:pPr>
      <w:r>
        <w:rPr>
          <w:position w:val="-2"/>
          <w:sz w:val="33"/>
        </w:rPr>
        <w:t>-</w:t>
      </w:r>
      <w:r>
        <w:t>How</w:t>
      </w:r>
      <w:r>
        <w:rPr>
          <w:spacing w:val="-1"/>
        </w:rPr>
        <w:t xml:space="preserve"> </w:t>
      </w:r>
      <w:r>
        <w:t>did this</w:t>
      </w:r>
      <w:r>
        <w:rPr>
          <w:spacing w:val="-1"/>
        </w:rPr>
        <w:t xml:space="preserve"> </w:t>
      </w:r>
      <w:r>
        <w:t xml:space="preserve">situation </w:t>
      </w:r>
      <w:r>
        <w:rPr>
          <w:spacing w:val="-4"/>
        </w:rPr>
        <w:t>end?</w:t>
      </w:r>
    </w:p>
    <w:p w14:paraId="2578B0B2" w14:textId="77777777" w:rsidR="00010094" w:rsidRDefault="00A12312">
      <w:pPr>
        <w:pStyle w:val="ListParagraph"/>
        <w:numPr>
          <w:ilvl w:val="0"/>
          <w:numId w:val="7"/>
        </w:numPr>
        <w:tabs>
          <w:tab w:val="left" w:pos="658"/>
        </w:tabs>
        <w:spacing w:before="281" w:line="213" w:lineRule="auto"/>
        <w:ind w:right="1738" w:firstLine="0"/>
        <w:rPr>
          <w:rFonts w:ascii="MS PGothic" w:hAnsi="MS PGothic"/>
          <w:sz w:val="31"/>
        </w:rPr>
      </w:pPr>
      <w:r>
        <w:rPr>
          <w:b/>
          <w:sz w:val="28"/>
        </w:rPr>
        <w:t xml:space="preserve">Identifying solution sequences: </w:t>
      </w:r>
      <w:r>
        <w:rPr>
          <w:sz w:val="28"/>
        </w:rPr>
        <w:t>The next step is to identify the solution sequence of family member behaviors during an exception to the problem sequence.</w:t>
      </w:r>
      <w:r>
        <w:rPr>
          <w:spacing w:val="-9"/>
          <w:sz w:val="28"/>
        </w:rPr>
        <w:t xml:space="preserve"> </w:t>
      </w:r>
      <w:r>
        <w:rPr>
          <w:sz w:val="28"/>
        </w:rPr>
        <w:t>This</w:t>
      </w:r>
      <w:r>
        <w:rPr>
          <w:spacing w:val="-3"/>
          <w:sz w:val="28"/>
        </w:rPr>
        <w:t xml:space="preserve"> </w:t>
      </w:r>
      <w:r>
        <w:rPr>
          <w:sz w:val="28"/>
        </w:rPr>
        <w:t>helps</w:t>
      </w:r>
      <w:r>
        <w:rPr>
          <w:spacing w:val="-3"/>
          <w:sz w:val="28"/>
        </w:rPr>
        <w:t xml:space="preserve"> </w:t>
      </w:r>
      <w:r>
        <w:rPr>
          <w:sz w:val="28"/>
        </w:rPr>
        <w:t>the</w:t>
      </w:r>
      <w:r>
        <w:rPr>
          <w:spacing w:val="-4"/>
          <w:sz w:val="28"/>
        </w:rPr>
        <w:t xml:space="preserve"> </w:t>
      </w:r>
      <w:r>
        <w:rPr>
          <w:sz w:val="28"/>
        </w:rPr>
        <w:t>family</w:t>
      </w:r>
      <w:r>
        <w:rPr>
          <w:spacing w:val="-3"/>
          <w:sz w:val="28"/>
        </w:rPr>
        <w:t xml:space="preserve"> </w:t>
      </w:r>
      <w:r>
        <w:rPr>
          <w:sz w:val="28"/>
        </w:rPr>
        <w:t>shift</w:t>
      </w:r>
      <w:r>
        <w:rPr>
          <w:spacing w:val="-4"/>
          <w:sz w:val="28"/>
        </w:rPr>
        <w:t xml:space="preserve"> </w:t>
      </w:r>
      <w:r>
        <w:rPr>
          <w:sz w:val="28"/>
        </w:rPr>
        <w:t>the</w:t>
      </w:r>
      <w:r>
        <w:rPr>
          <w:spacing w:val="-4"/>
          <w:sz w:val="28"/>
        </w:rPr>
        <w:t xml:space="preserve"> </w:t>
      </w:r>
      <w:r>
        <w:rPr>
          <w:sz w:val="28"/>
        </w:rPr>
        <w:t>focus</w:t>
      </w:r>
      <w:r>
        <w:rPr>
          <w:spacing w:val="-3"/>
          <w:sz w:val="28"/>
        </w:rPr>
        <w:t xml:space="preserve"> </w:t>
      </w:r>
      <w:r>
        <w:rPr>
          <w:sz w:val="28"/>
        </w:rPr>
        <w:t>from</w:t>
      </w:r>
      <w:r>
        <w:rPr>
          <w:spacing w:val="-4"/>
          <w:sz w:val="28"/>
        </w:rPr>
        <w:t xml:space="preserve"> </w:t>
      </w:r>
      <w:r>
        <w:rPr>
          <w:sz w:val="28"/>
        </w:rPr>
        <w:t>t</w:t>
      </w:r>
      <w:r>
        <w:rPr>
          <w:sz w:val="28"/>
        </w:rPr>
        <w:t>he</w:t>
      </w:r>
      <w:r>
        <w:rPr>
          <w:spacing w:val="-4"/>
          <w:sz w:val="28"/>
        </w:rPr>
        <w:t xml:space="preserve"> </w:t>
      </w:r>
      <w:r>
        <w:rPr>
          <w:sz w:val="28"/>
        </w:rPr>
        <w:t>problem</w:t>
      </w:r>
      <w:r>
        <w:rPr>
          <w:spacing w:val="-3"/>
          <w:sz w:val="28"/>
        </w:rPr>
        <w:t xml:space="preserve"> </w:t>
      </w:r>
      <w:r>
        <w:rPr>
          <w:sz w:val="28"/>
        </w:rPr>
        <w:t>to</w:t>
      </w:r>
      <w:r>
        <w:rPr>
          <w:spacing w:val="-3"/>
          <w:sz w:val="28"/>
        </w:rPr>
        <w:t xml:space="preserve"> </w:t>
      </w:r>
      <w:r>
        <w:rPr>
          <w:sz w:val="28"/>
        </w:rPr>
        <w:t>the</w:t>
      </w:r>
      <w:r>
        <w:rPr>
          <w:spacing w:val="-4"/>
          <w:sz w:val="28"/>
        </w:rPr>
        <w:t xml:space="preserve"> </w:t>
      </w:r>
      <w:r>
        <w:rPr>
          <w:sz w:val="28"/>
        </w:rPr>
        <w:t>solution.</w:t>
      </w:r>
    </w:p>
    <w:p w14:paraId="221F7635" w14:textId="77777777" w:rsidR="00010094" w:rsidRDefault="00A12312">
      <w:pPr>
        <w:pStyle w:val="BodyText"/>
        <w:spacing w:before="7"/>
        <w:ind w:left="400" w:right="1353"/>
      </w:pPr>
      <w:r>
        <w:t>Families</w:t>
      </w:r>
      <w:r>
        <w:rPr>
          <w:spacing w:val="-3"/>
        </w:rPr>
        <w:t xml:space="preserve"> </w:t>
      </w:r>
      <w:r>
        <w:t>often</w:t>
      </w:r>
      <w:r>
        <w:rPr>
          <w:spacing w:val="-3"/>
        </w:rPr>
        <w:t xml:space="preserve"> </w:t>
      </w:r>
      <w:r>
        <w:t>get</w:t>
      </w:r>
      <w:r>
        <w:rPr>
          <w:spacing w:val="-3"/>
        </w:rPr>
        <w:t xml:space="preserve"> </w:t>
      </w:r>
      <w:r>
        <w:t>stuck</w:t>
      </w:r>
      <w:r>
        <w:rPr>
          <w:spacing w:val="-3"/>
        </w:rPr>
        <w:t xml:space="preserve"> </w:t>
      </w:r>
      <w:r>
        <w:t>in</w:t>
      </w:r>
      <w:r>
        <w:rPr>
          <w:spacing w:val="-3"/>
        </w:rPr>
        <w:t xml:space="preserve"> </w:t>
      </w:r>
      <w:r>
        <w:t>the</w:t>
      </w:r>
      <w:r>
        <w:rPr>
          <w:spacing w:val="-4"/>
        </w:rPr>
        <w:t xml:space="preserve"> </w:t>
      </w:r>
      <w:r>
        <w:t>problem</w:t>
      </w:r>
      <w:r>
        <w:rPr>
          <w:spacing w:val="-3"/>
        </w:rPr>
        <w:t xml:space="preserve"> </w:t>
      </w:r>
      <w:r>
        <w:t>sequence</w:t>
      </w:r>
      <w:r>
        <w:rPr>
          <w:spacing w:val="-4"/>
        </w:rPr>
        <w:t xml:space="preserve"> </w:t>
      </w:r>
      <w:r>
        <w:t>and</w:t>
      </w:r>
      <w:r>
        <w:rPr>
          <w:spacing w:val="-3"/>
        </w:rPr>
        <w:t xml:space="preserve"> </w:t>
      </w:r>
      <w:r>
        <w:t>begin</w:t>
      </w:r>
      <w:r>
        <w:rPr>
          <w:spacing w:val="-3"/>
        </w:rPr>
        <w:t xml:space="preserve"> </w:t>
      </w:r>
      <w:r>
        <w:t>to</w:t>
      </w:r>
      <w:r>
        <w:rPr>
          <w:spacing w:val="-3"/>
        </w:rPr>
        <w:t xml:space="preserve"> </w:t>
      </w:r>
      <w:r>
        <w:t>believe</w:t>
      </w:r>
      <w:r>
        <w:rPr>
          <w:spacing w:val="-4"/>
        </w:rPr>
        <w:t xml:space="preserve"> </w:t>
      </w:r>
      <w:r>
        <w:t>that</w:t>
      </w:r>
      <w:r>
        <w:rPr>
          <w:spacing w:val="-3"/>
        </w:rPr>
        <w:t xml:space="preserve"> </w:t>
      </w:r>
      <w:r>
        <w:t>there</w:t>
      </w:r>
      <w:r>
        <w:rPr>
          <w:spacing w:val="-4"/>
        </w:rPr>
        <w:t xml:space="preserve"> </w:t>
      </w:r>
      <w:r>
        <w:t>is only one outcome to the problem. Questions you can ask to identify the solution sequence during an exception might include (McCollum &amp; Trepper):</w:t>
      </w:r>
    </w:p>
    <w:p w14:paraId="2C06850E" w14:textId="77777777" w:rsidR="00010094" w:rsidRDefault="00A12312">
      <w:pPr>
        <w:pStyle w:val="BodyText"/>
        <w:spacing w:before="11" w:line="211" w:lineRule="auto"/>
        <w:ind w:left="400" w:right="1353"/>
      </w:pPr>
      <w:r>
        <w:rPr>
          <w:position w:val="-2"/>
          <w:sz w:val="33"/>
        </w:rPr>
        <w:t>-</w:t>
      </w:r>
      <w:r>
        <w:t>Can</w:t>
      </w:r>
      <w:r>
        <w:rPr>
          <w:spacing w:val="-4"/>
        </w:rPr>
        <w:t xml:space="preserve"> </w:t>
      </w:r>
      <w:r>
        <w:t>you</w:t>
      </w:r>
      <w:r>
        <w:rPr>
          <w:spacing w:val="-4"/>
        </w:rPr>
        <w:t xml:space="preserve"> </w:t>
      </w:r>
      <w:r>
        <w:t>tell</w:t>
      </w:r>
      <w:r>
        <w:rPr>
          <w:spacing w:val="-4"/>
        </w:rPr>
        <w:t xml:space="preserve"> </w:t>
      </w:r>
      <w:r>
        <w:t>me</w:t>
      </w:r>
      <w:r>
        <w:rPr>
          <w:spacing w:val="-5"/>
        </w:rPr>
        <w:t xml:space="preserve"> </w:t>
      </w:r>
      <w:r>
        <w:t>about</w:t>
      </w:r>
      <w:r>
        <w:rPr>
          <w:spacing w:val="-5"/>
        </w:rPr>
        <w:t xml:space="preserve"> </w:t>
      </w:r>
      <w:r>
        <w:t>a</w:t>
      </w:r>
      <w:r>
        <w:rPr>
          <w:spacing w:val="-5"/>
        </w:rPr>
        <w:t xml:space="preserve"> </w:t>
      </w:r>
      <w:r>
        <w:t>time</w:t>
      </w:r>
      <w:r>
        <w:rPr>
          <w:spacing w:val="-5"/>
        </w:rPr>
        <w:t xml:space="preserve"> </w:t>
      </w:r>
      <w:r>
        <w:t>when</w:t>
      </w:r>
      <w:r>
        <w:rPr>
          <w:spacing w:val="-4"/>
        </w:rPr>
        <w:t xml:space="preserve"> </w:t>
      </w:r>
      <w:r>
        <w:t>the</w:t>
      </w:r>
      <w:r>
        <w:rPr>
          <w:spacing w:val="-5"/>
        </w:rPr>
        <w:t xml:space="preserve"> </w:t>
      </w:r>
      <w:r>
        <w:t>sequence</w:t>
      </w:r>
      <w:r>
        <w:rPr>
          <w:spacing w:val="-5"/>
        </w:rPr>
        <w:t xml:space="preserve"> </w:t>
      </w:r>
      <w:r>
        <w:t>started,</w:t>
      </w:r>
      <w:r>
        <w:rPr>
          <w:spacing w:val="-4"/>
        </w:rPr>
        <w:t xml:space="preserve"> </w:t>
      </w:r>
      <w:r>
        <w:t>but</w:t>
      </w:r>
      <w:r>
        <w:rPr>
          <w:spacing w:val="-10"/>
        </w:rPr>
        <w:t xml:space="preserve"> </w:t>
      </w:r>
      <w:r>
        <w:t>Tony</w:t>
      </w:r>
      <w:r>
        <w:rPr>
          <w:spacing w:val="-4"/>
        </w:rPr>
        <w:t xml:space="preserve"> </w:t>
      </w:r>
      <w:r>
        <w:t>didn’t</w:t>
      </w:r>
      <w:r>
        <w:rPr>
          <w:spacing w:val="-4"/>
        </w:rPr>
        <w:t xml:space="preserve"> </w:t>
      </w:r>
      <w:r>
        <w:t>go</w:t>
      </w:r>
      <w:r>
        <w:rPr>
          <w:spacing w:val="-4"/>
        </w:rPr>
        <w:t xml:space="preserve"> </w:t>
      </w:r>
      <w:r>
        <w:t>get high with his friends?</w:t>
      </w:r>
    </w:p>
    <w:p w14:paraId="112B2D99" w14:textId="77777777" w:rsidR="00010094" w:rsidRDefault="00A12312">
      <w:pPr>
        <w:pStyle w:val="BodyText"/>
        <w:spacing w:line="339" w:lineRule="exact"/>
        <w:ind w:left="400"/>
      </w:pPr>
      <w:r>
        <w:rPr>
          <w:position w:val="-2"/>
          <w:sz w:val="33"/>
        </w:rPr>
        <w:t>-</w:t>
      </w:r>
      <w:r>
        <w:t>How</w:t>
      </w:r>
      <w:r>
        <w:rPr>
          <w:spacing w:val="-1"/>
        </w:rPr>
        <w:t xml:space="preserve"> </w:t>
      </w:r>
      <w:r>
        <w:t xml:space="preserve">was this </w:t>
      </w:r>
      <w:r>
        <w:rPr>
          <w:spacing w:val="-2"/>
        </w:rPr>
        <w:t>different?</w:t>
      </w:r>
    </w:p>
    <w:p w14:paraId="4081134F" w14:textId="77777777" w:rsidR="00010094" w:rsidRDefault="00A12312">
      <w:pPr>
        <w:pStyle w:val="BodyText"/>
        <w:spacing w:before="3" w:line="211" w:lineRule="auto"/>
        <w:ind w:left="400" w:right="1606"/>
      </w:pPr>
      <w:r>
        <w:rPr>
          <w:position w:val="-2"/>
          <w:sz w:val="33"/>
        </w:rPr>
        <w:t>-</w:t>
      </w:r>
      <w:r>
        <w:t>What</w:t>
      </w:r>
      <w:r>
        <w:rPr>
          <w:spacing w:val="-4"/>
        </w:rPr>
        <w:t xml:space="preserve"> </w:t>
      </w:r>
      <w:r>
        <w:t>did</w:t>
      </w:r>
      <w:r>
        <w:rPr>
          <w:spacing w:val="-4"/>
        </w:rPr>
        <w:t xml:space="preserve"> </w:t>
      </w:r>
      <w:r>
        <w:t>each</w:t>
      </w:r>
      <w:r>
        <w:rPr>
          <w:spacing w:val="-4"/>
        </w:rPr>
        <w:t xml:space="preserve"> </w:t>
      </w:r>
      <w:r>
        <w:t>of</w:t>
      </w:r>
      <w:r>
        <w:rPr>
          <w:spacing w:val="-4"/>
        </w:rPr>
        <w:t xml:space="preserve"> </w:t>
      </w:r>
      <w:r>
        <w:t>you</w:t>
      </w:r>
      <w:r>
        <w:rPr>
          <w:spacing w:val="-4"/>
        </w:rPr>
        <w:t xml:space="preserve"> </w:t>
      </w:r>
      <w:r>
        <w:t>do</w:t>
      </w:r>
      <w:r>
        <w:rPr>
          <w:spacing w:val="-4"/>
        </w:rPr>
        <w:t xml:space="preserve"> </w:t>
      </w:r>
      <w:r>
        <w:t>differently</w:t>
      </w:r>
      <w:r>
        <w:rPr>
          <w:spacing w:val="-4"/>
        </w:rPr>
        <w:t xml:space="preserve"> </w:t>
      </w:r>
      <w:r>
        <w:t>to</w:t>
      </w:r>
      <w:r>
        <w:rPr>
          <w:spacing w:val="-4"/>
        </w:rPr>
        <w:t xml:space="preserve"> </w:t>
      </w:r>
      <w:r>
        <w:t>short-circuit</w:t>
      </w:r>
      <w:r>
        <w:rPr>
          <w:spacing w:val="-4"/>
        </w:rPr>
        <w:t xml:space="preserve"> </w:t>
      </w:r>
      <w:r>
        <w:t>the</w:t>
      </w:r>
      <w:r>
        <w:rPr>
          <w:spacing w:val="-5"/>
        </w:rPr>
        <w:t xml:space="preserve"> </w:t>
      </w:r>
      <w:r>
        <w:t>problem</w:t>
      </w:r>
      <w:r>
        <w:rPr>
          <w:spacing w:val="-4"/>
        </w:rPr>
        <w:t xml:space="preserve"> </w:t>
      </w:r>
      <w:r>
        <w:t>sequence</w:t>
      </w:r>
      <w:r>
        <w:rPr>
          <w:spacing w:val="-5"/>
        </w:rPr>
        <w:t xml:space="preserve"> </w:t>
      </w:r>
      <w:r>
        <w:t>and help with a solution?</w:t>
      </w:r>
    </w:p>
    <w:p w14:paraId="32CE978A" w14:textId="77777777" w:rsidR="00010094" w:rsidRDefault="00A12312">
      <w:pPr>
        <w:pStyle w:val="BodyText"/>
        <w:spacing w:line="339" w:lineRule="exact"/>
        <w:ind w:left="400"/>
      </w:pPr>
      <w:r>
        <w:rPr>
          <w:position w:val="-2"/>
          <w:sz w:val="33"/>
        </w:rPr>
        <w:t>-</w:t>
      </w:r>
      <w:r>
        <w:t>What</w:t>
      </w:r>
      <w:r>
        <w:rPr>
          <w:spacing w:val="-1"/>
        </w:rPr>
        <w:t xml:space="preserve"> </w:t>
      </w:r>
      <w:r>
        <w:t>did</w:t>
      </w:r>
      <w:r>
        <w:rPr>
          <w:spacing w:val="-1"/>
        </w:rPr>
        <w:t xml:space="preserve"> </w:t>
      </w:r>
      <w:r>
        <w:t>each</w:t>
      </w:r>
      <w:r>
        <w:rPr>
          <w:spacing w:val="-1"/>
        </w:rPr>
        <w:t xml:space="preserve"> </w:t>
      </w:r>
      <w:r>
        <w:t>of</w:t>
      </w:r>
      <w:r>
        <w:rPr>
          <w:spacing w:val="-1"/>
        </w:rPr>
        <w:t xml:space="preserve"> </w:t>
      </w:r>
      <w:r>
        <w:t>you</w:t>
      </w:r>
      <w:r>
        <w:rPr>
          <w:spacing w:val="-1"/>
        </w:rPr>
        <w:t xml:space="preserve"> </w:t>
      </w:r>
      <w:r>
        <w:t xml:space="preserve">do </w:t>
      </w:r>
      <w:r>
        <w:rPr>
          <w:spacing w:val="-2"/>
        </w:rPr>
        <w:t>first?</w:t>
      </w:r>
    </w:p>
    <w:p w14:paraId="3A985ACE" w14:textId="77777777" w:rsidR="00010094" w:rsidRDefault="00A12312">
      <w:pPr>
        <w:pStyle w:val="BodyText"/>
        <w:spacing w:line="320" w:lineRule="exact"/>
        <w:ind w:left="400"/>
      </w:pPr>
      <w:r>
        <w:rPr>
          <w:position w:val="-2"/>
          <w:sz w:val="33"/>
        </w:rPr>
        <w:t>-</w:t>
      </w:r>
      <w:r>
        <w:t>What</w:t>
      </w:r>
      <w:r>
        <w:rPr>
          <w:spacing w:val="-2"/>
        </w:rPr>
        <w:t xml:space="preserve"> </w:t>
      </w:r>
      <w:r>
        <w:t>happened</w:t>
      </w:r>
      <w:r>
        <w:rPr>
          <w:spacing w:val="-2"/>
        </w:rPr>
        <w:t xml:space="preserve"> </w:t>
      </w:r>
      <w:r>
        <w:rPr>
          <w:spacing w:val="-4"/>
        </w:rPr>
        <w:t>next?</w:t>
      </w:r>
    </w:p>
    <w:p w14:paraId="01E06A3B" w14:textId="77777777" w:rsidR="00010094" w:rsidRDefault="00A12312">
      <w:pPr>
        <w:pStyle w:val="BodyText"/>
        <w:spacing w:line="350" w:lineRule="exact"/>
        <w:ind w:left="400"/>
      </w:pPr>
      <w:r>
        <w:rPr>
          <w:position w:val="-2"/>
          <w:sz w:val="33"/>
        </w:rPr>
        <w:t>-</w:t>
      </w:r>
      <w:r>
        <w:t>What</w:t>
      </w:r>
      <w:r>
        <w:rPr>
          <w:spacing w:val="-2"/>
        </w:rPr>
        <w:t xml:space="preserve"> </w:t>
      </w:r>
      <w:r>
        <w:t>can</w:t>
      </w:r>
      <w:r>
        <w:rPr>
          <w:spacing w:val="-2"/>
        </w:rPr>
        <w:t xml:space="preserve"> </w:t>
      </w:r>
      <w:r>
        <w:t>each</w:t>
      </w:r>
      <w:r>
        <w:rPr>
          <w:spacing w:val="-2"/>
        </w:rPr>
        <w:t xml:space="preserve"> </w:t>
      </w:r>
      <w:r>
        <w:t>of</w:t>
      </w:r>
      <w:r>
        <w:rPr>
          <w:spacing w:val="-2"/>
        </w:rPr>
        <w:t xml:space="preserve"> </w:t>
      </w:r>
      <w:r>
        <w:t>you</w:t>
      </w:r>
      <w:r>
        <w:rPr>
          <w:spacing w:val="-2"/>
        </w:rPr>
        <w:t xml:space="preserve"> </w:t>
      </w:r>
      <w:r>
        <w:t>do</w:t>
      </w:r>
      <w:r>
        <w:rPr>
          <w:spacing w:val="-2"/>
        </w:rPr>
        <w:t xml:space="preserve"> </w:t>
      </w:r>
      <w:r>
        <w:t>differently</w:t>
      </w:r>
      <w:r>
        <w:rPr>
          <w:spacing w:val="-1"/>
        </w:rPr>
        <w:t xml:space="preserve"> </w:t>
      </w:r>
      <w:r>
        <w:t>to</w:t>
      </w:r>
      <w:r>
        <w:rPr>
          <w:spacing w:val="-2"/>
        </w:rPr>
        <w:t xml:space="preserve"> </w:t>
      </w:r>
      <w:r>
        <w:t>make</w:t>
      </w:r>
      <w:r>
        <w:rPr>
          <w:spacing w:val="-3"/>
        </w:rPr>
        <w:t xml:space="preserve"> </w:t>
      </w:r>
      <w:r>
        <w:t>the</w:t>
      </w:r>
      <w:r>
        <w:rPr>
          <w:spacing w:val="-3"/>
        </w:rPr>
        <w:t xml:space="preserve"> </w:t>
      </w:r>
      <w:r>
        <w:t>solution</w:t>
      </w:r>
      <w:r>
        <w:rPr>
          <w:spacing w:val="-2"/>
        </w:rPr>
        <w:t xml:space="preserve"> </w:t>
      </w:r>
      <w:r>
        <w:t>sequence</w:t>
      </w:r>
      <w:r>
        <w:rPr>
          <w:spacing w:val="-3"/>
        </w:rPr>
        <w:t xml:space="preserve"> </w:t>
      </w:r>
      <w:r>
        <w:t>happen</w:t>
      </w:r>
      <w:r>
        <w:rPr>
          <w:spacing w:val="-1"/>
        </w:rPr>
        <w:t xml:space="preserve"> </w:t>
      </w:r>
      <w:r>
        <w:rPr>
          <w:spacing w:val="-2"/>
        </w:rPr>
        <w:t>again?</w:t>
      </w:r>
    </w:p>
    <w:p w14:paraId="1958014C" w14:textId="77777777" w:rsidR="00010094" w:rsidRDefault="00A12312">
      <w:pPr>
        <w:pStyle w:val="BodyText"/>
        <w:spacing w:before="278"/>
        <w:ind w:left="400" w:right="1353"/>
      </w:pPr>
      <w:r>
        <w:t>Solution-focused brief therapy replaces the traditional expert-directed approach aimed at correcting pathology with a collaborative, solution-seeking relationship between the</w:t>
      </w:r>
      <w:r>
        <w:rPr>
          <w:spacing w:val="-1"/>
        </w:rPr>
        <w:t xml:space="preserve"> </w:t>
      </w:r>
      <w:r>
        <w:t>clinician and the</w:t>
      </w:r>
      <w:r>
        <w:rPr>
          <w:spacing w:val="-1"/>
        </w:rPr>
        <w:t xml:space="preserve"> </w:t>
      </w:r>
      <w:r>
        <w:t>family. It</w:t>
      </w:r>
      <w:r>
        <w:rPr>
          <w:spacing w:val="-1"/>
        </w:rPr>
        <w:t xml:space="preserve"> </w:t>
      </w:r>
      <w:r>
        <w:t>encourages the</w:t>
      </w:r>
      <w:r>
        <w:rPr>
          <w:spacing w:val="-1"/>
        </w:rPr>
        <w:t xml:space="preserve"> </w:t>
      </w:r>
      <w:r>
        <w:t>family to focus on what life w</w:t>
      </w:r>
      <w:r>
        <w:t>ill be like when the problem is solved. The emphasis is on the development of a solution</w:t>
      </w:r>
      <w:r>
        <w:rPr>
          <w:spacing w:val="-3"/>
        </w:rPr>
        <w:t xml:space="preserve"> </w:t>
      </w:r>
      <w:r>
        <w:t>in</w:t>
      </w:r>
      <w:r>
        <w:rPr>
          <w:spacing w:val="-3"/>
        </w:rPr>
        <w:t xml:space="preserve"> </w:t>
      </w:r>
      <w:r>
        <w:t>the</w:t>
      </w:r>
      <w:r>
        <w:rPr>
          <w:spacing w:val="-4"/>
        </w:rPr>
        <w:t xml:space="preserve"> </w:t>
      </w:r>
      <w:r>
        <w:t>future,</w:t>
      </w:r>
      <w:r>
        <w:rPr>
          <w:spacing w:val="-3"/>
        </w:rPr>
        <w:t xml:space="preserve"> </w:t>
      </w:r>
      <w:r>
        <w:t>rather</w:t>
      </w:r>
      <w:r>
        <w:rPr>
          <w:spacing w:val="-3"/>
        </w:rPr>
        <w:t xml:space="preserve"> </w:t>
      </w:r>
      <w:r>
        <w:t>than</w:t>
      </w:r>
      <w:r>
        <w:rPr>
          <w:spacing w:val="-3"/>
        </w:rPr>
        <w:t xml:space="preserve"> </w:t>
      </w:r>
      <w:r>
        <w:t>on</w:t>
      </w:r>
      <w:r>
        <w:rPr>
          <w:spacing w:val="-3"/>
        </w:rPr>
        <w:t xml:space="preserve"> </w:t>
      </w:r>
      <w:r>
        <w:t>understanding</w:t>
      </w:r>
      <w:r>
        <w:rPr>
          <w:spacing w:val="-3"/>
        </w:rPr>
        <w:t xml:space="preserve"> </w:t>
      </w:r>
      <w:r>
        <w:t>the</w:t>
      </w:r>
      <w:r>
        <w:rPr>
          <w:spacing w:val="-4"/>
        </w:rPr>
        <w:t xml:space="preserve"> </w:t>
      </w:r>
      <w:r>
        <w:t>development</w:t>
      </w:r>
      <w:r>
        <w:rPr>
          <w:spacing w:val="-4"/>
        </w:rPr>
        <w:t xml:space="preserve"> </w:t>
      </w:r>
      <w:r>
        <w:t>of</w:t>
      </w:r>
      <w:r>
        <w:rPr>
          <w:spacing w:val="-3"/>
        </w:rPr>
        <w:t xml:space="preserve"> </w:t>
      </w:r>
      <w:r>
        <w:t>the</w:t>
      </w:r>
      <w:r>
        <w:rPr>
          <w:spacing w:val="-4"/>
        </w:rPr>
        <w:t xml:space="preserve"> </w:t>
      </w:r>
      <w:r>
        <w:t>problem in the past or its maintenance in the present.</w:t>
      </w:r>
    </w:p>
    <w:p w14:paraId="60368C5D" w14:textId="77777777" w:rsidR="00010094" w:rsidRDefault="00010094">
      <w:pPr>
        <w:pStyle w:val="BodyText"/>
        <w:spacing w:before="9"/>
        <w:rPr>
          <w:sz w:val="26"/>
        </w:rPr>
      </w:pPr>
    </w:p>
    <w:p w14:paraId="27B3AEC4" w14:textId="77777777" w:rsidR="00010094" w:rsidRDefault="00A12312">
      <w:pPr>
        <w:pStyle w:val="BodyText"/>
        <w:ind w:left="400" w:right="1353"/>
      </w:pPr>
      <w:r>
        <w:t>Research</w:t>
      </w:r>
      <w:r>
        <w:rPr>
          <w:spacing w:val="-13"/>
        </w:rPr>
        <w:t xml:space="preserve"> </w:t>
      </w:r>
      <w:r>
        <w:t>supports</w:t>
      </w:r>
      <w:r>
        <w:rPr>
          <w:spacing w:val="-7"/>
        </w:rPr>
        <w:t xml:space="preserve"> </w:t>
      </w:r>
      <w:r>
        <w:t>the</w:t>
      </w:r>
      <w:r>
        <w:rPr>
          <w:spacing w:val="-8"/>
        </w:rPr>
        <w:t xml:space="preserve"> </w:t>
      </w:r>
      <w:r>
        <w:t>effectiveness</w:t>
      </w:r>
      <w:r>
        <w:rPr>
          <w:spacing w:val="-7"/>
        </w:rPr>
        <w:t xml:space="preserve"> </w:t>
      </w:r>
      <w:r>
        <w:t>of</w:t>
      </w:r>
      <w:r>
        <w:rPr>
          <w:spacing w:val="-7"/>
        </w:rPr>
        <w:t xml:space="preserve"> </w:t>
      </w:r>
      <w:r>
        <w:t>solut</w:t>
      </w:r>
      <w:r>
        <w:t>ion-focused</w:t>
      </w:r>
      <w:r>
        <w:rPr>
          <w:spacing w:val="-7"/>
        </w:rPr>
        <w:t xml:space="preserve"> </w:t>
      </w:r>
      <w:r>
        <w:t>brief</w:t>
      </w:r>
      <w:r>
        <w:rPr>
          <w:spacing w:val="-7"/>
        </w:rPr>
        <w:t xml:space="preserve"> </w:t>
      </w:r>
      <w:r>
        <w:t>therapy.</w:t>
      </w:r>
      <w:r>
        <w:rPr>
          <w:spacing w:val="-18"/>
        </w:rPr>
        <w:t xml:space="preserve"> </w:t>
      </w:r>
      <w:r>
        <w:t>A</w:t>
      </w:r>
      <w:r>
        <w:rPr>
          <w:spacing w:val="-17"/>
        </w:rPr>
        <w:t xml:space="preserve"> </w:t>
      </w:r>
      <w:r>
        <w:t>review</w:t>
      </w:r>
      <w:r>
        <w:rPr>
          <w:spacing w:val="-7"/>
        </w:rPr>
        <w:t xml:space="preserve"> </w:t>
      </w:r>
      <w:r>
        <w:t>of controlled outcome studies found that it provided significant positive benefits to adults with mental disorders and showed promise for improving family</w:t>
      </w:r>
    </w:p>
    <w:p w14:paraId="33446D05" w14:textId="77777777" w:rsidR="00010094" w:rsidRDefault="00010094">
      <w:pPr>
        <w:sectPr w:rsidR="00010094">
          <w:pgSz w:w="12240" w:h="15840"/>
          <w:pgMar w:top="980" w:right="100" w:bottom="280" w:left="1040" w:header="714" w:footer="0" w:gutter="0"/>
          <w:cols w:space="720"/>
        </w:sectPr>
      </w:pPr>
    </w:p>
    <w:p w14:paraId="63172E28" w14:textId="77777777" w:rsidR="00010094" w:rsidRDefault="00010094">
      <w:pPr>
        <w:pStyle w:val="BodyText"/>
        <w:rPr>
          <w:sz w:val="20"/>
        </w:rPr>
      </w:pPr>
    </w:p>
    <w:p w14:paraId="0B52B077" w14:textId="77777777" w:rsidR="00010094" w:rsidRDefault="00010094">
      <w:pPr>
        <w:pStyle w:val="BodyText"/>
        <w:spacing w:before="4"/>
        <w:rPr>
          <w:sz w:val="27"/>
        </w:rPr>
      </w:pPr>
    </w:p>
    <w:p w14:paraId="7E488956" w14:textId="77777777" w:rsidR="00010094" w:rsidRDefault="00A12312">
      <w:pPr>
        <w:pStyle w:val="Heading2"/>
      </w:pPr>
      <w:r>
        <w:pict w14:anchorId="16D75A3D">
          <v:group id="docshapegroup71" o:spid="_x0000_s2073" style="position:absolute;left:0;text-align:left;margin-left:71.95pt;margin-top:-4.05pt;width:506.15pt;height:371pt;z-index:-16779264;mso-position-horizontal-relative:page" coordorigin="1439,-81" coordsize="10123,7420">
            <v:shape id="docshape72" o:spid="_x0000_s2075" type="#_x0000_t75" style="position:absolute;left:1500;top:-39;width:10001;height:7316">
              <v:imagedata r:id="rId44" o:title=""/>
            </v:shape>
            <v:shape id="docshape73" o:spid="_x0000_s2074" type="#_x0000_t75" style="position:absolute;left:1439;top:-82;width:10123;height:7420">
              <v:imagedata r:id="rId45" o:title=""/>
            </v:shape>
            <w10:wrap anchorx="page"/>
          </v:group>
        </w:pict>
      </w:r>
      <w:r>
        <w:t>CLINICIAN</w:t>
      </w:r>
      <w:r>
        <w:rPr>
          <w:spacing w:val="-3"/>
        </w:rPr>
        <w:t xml:space="preserve"> </w:t>
      </w:r>
      <w:r>
        <w:t>NOTE:</w:t>
      </w:r>
      <w:r>
        <w:rPr>
          <w:spacing w:val="-16"/>
        </w:rPr>
        <w:t xml:space="preserve"> </w:t>
      </w:r>
      <w:r>
        <w:t>ASKING</w:t>
      </w:r>
      <w:r>
        <w:rPr>
          <w:spacing w:val="-7"/>
        </w:rPr>
        <w:t xml:space="preserve"> </w:t>
      </w:r>
      <w:r>
        <w:t xml:space="preserve">THE MIRACLE </w:t>
      </w:r>
      <w:r>
        <w:rPr>
          <w:spacing w:val="-2"/>
        </w:rPr>
        <w:t>QUESTION</w:t>
      </w:r>
    </w:p>
    <w:p w14:paraId="3FC9ACB7" w14:textId="77777777" w:rsidR="00010094" w:rsidRDefault="00010094">
      <w:pPr>
        <w:pStyle w:val="BodyText"/>
        <w:spacing w:before="7"/>
        <w:rPr>
          <w:b/>
          <w:sz w:val="27"/>
        </w:rPr>
      </w:pPr>
    </w:p>
    <w:p w14:paraId="36F3C7B7" w14:textId="77777777" w:rsidR="00010094" w:rsidRDefault="00A12312">
      <w:pPr>
        <w:pStyle w:val="BodyText"/>
        <w:spacing w:before="1"/>
        <w:ind w:left="600" w:right="839"/>
      </w:pPr>
      <w:r>
        <w:rPr>
          <w:color w:val="515052"/>
        </w:rPr>
        <w:t>If the answer to the miracle question</w:t>
      </w:r>
      <w:r>
        <w:rPr>
          <w:color w:val="515052"/>
        </w:rPr>
        <w:t xml:space="preserve"> is “I don’t know,” as it often is, encourage the client to take time before answering. Prompt the client, if necessary, with questions like: “Lying in bed, what would you notice that would tell you a miracle had occurred? What would you notice at breakfas</w:t>
      </w:r>
      <w:r>
        <w:rPr>
          <w:color w:val="515052"/>
        </w:rPr>
        <w:t>t? What would you notice at work?” Then: Expand on each change noticed. For example, the counselor might ask, “How would that make a difference in your life?” If the client answered that he would not wake</w:t>
      </w:r>
      <w:r>
        <w:rPr>
          <w:color w:val="515052"/>
          <w:spacing w:val="-4"/>
        </w:rPr>
        <w:t xml:space="preserve"> </w:t>
      </w:r>
      <w:r>
        <w:rPr>
          <w:color w:val="515052"/>
        </w:rPr>
        <w:t>up</w:t>
      </w:r>
      <w:r>
        <w:rPr>
          <w:color w:val="515052"/>
          <w:spacing w:val="-3"/>
        </w:rPr>
        <w:t xml:space="preserve"> </w:t>
      </w:r>
      <w:r>
        <w:rPr>
          <w:color w:val="515052"/>
        </w:rPr>
        <w:t>thinking</w:t>
      </w:r>
      <w:r>
        <w:rPr>
          <w:color w:val="515052"/>
          <w:spacing w:val="-3"/>
        </w:rPr>
        <w:t xml:space="preserve"> </w:t>
      </w:r>
      <w:r>
        <w:rPr>
          <w:color w:val="515052"/>
        </w:rPr>
        <w:t>about</w:t>
      </w:r>
      <w:r>
        <w:rPr>
          <w:color w:val="515052"/>
          <w:spacing w:val="-4"/>
        </w:rPr>
        <w:t xml:space="preserve"> </w:t>
      </w:r>
      <w:r>
        <w:rPr>
          <w:color w:val="515052"/>
        </w:rPr>
        <w:t>drinking,</w:t>
      </w:r>
      <w:r>
        <w:rPr>
          <w:color w:val="515052"/>
          <w:spacing w:val="-3"/>
        </w:rPr>
        <w:t xml:space="preserve"> </w:t>
      </w:r>
      <w:r>
        <w:rPr>
          <w:color w:val="515052"/>
        </w:rPr>
        <w:t>ask,</w:t>
      </w:r>
      <w:r>
        <w:rPr>
          <w:color w:val="515052"/>
          <w:spacing w:val="-3"/>
        </w:rPr>
        <w:t xml:space="preserve"> </w:t>
      </w:r>
      <w:r>
        <w:rPr>
          <w:color w:val="515052"/>
        </w:rPr>
        <w:t>“What</w:t>
      </w:r>
      <w:r>
        <w:rPr>
          <w:color w:val="515052"/>
          <w:spacing w:val="-3"/>
        </w:rPr>
        <w:t xml:space="preserve"> </w:t>
      </w:r>
      <w:r>
        <w:rPr>
          <w:color w:val="515052"/>
        </w:rPr>
        <w:t>would</w:t>
      </w:r>
      <w:r>
        <w:rPr>
          <w:color w:val="515052"/>
          <w:spacing w:val="-3"/>
        </w:rPr>
        <w:t xml:space="preserve"> </w:t>
      </w:r>
      <w:r>
        <w:rPr>
          <w:color w:val="515052"/>
        </w:rPr>
        <w:t>you</w:t>
      </w:r>
      <w:r>
        <w:rPr>
          <w:color w:val="515052"/>
          <w:spacing w:val="-3"/>
        </w:rPr>
        <w:t xml:space="preserve"> </w:t>
      </w:r>
      <w:r>
        <w:rPr>
          <w:color w:val="515052"/>
        </w:rPr>
        <w:t>th</w:t>
      </w:r>
      <w:r>
        <w:rPr>
          <w:color w:val="515052"/>
        </w:rPr>
        <w:t>ink</w:t>
      </w:r>
      <w:r>
        <w:rPr>
          <w:color w:val="515052"/>
          <w:spacing w:val="-3"/>
        </w:rPr>
        <w:t xml:space="preserve"> </w:t>
      </w:r>
      <w:r>
        <w:rPr>
          <w:color w:val="515052"/>
        </w:rPr>
        <w:t>about?</w:t>
      </w:r>
      <w:r>
        <w:rPr>
          <w:color w:val="515052"/>
          <w:spacing w:val="-4"/>
        </w:rPr>
        <w:t xml:space="preserve"> </w:t>
      </w:r>
      <w:r>
        <w:rPr>
          <w:color w:val="515052"/>
        </w:rPr>
        <w:t>How</w:t>
      </w:r>
      <w:r>
        <w:rPr>
          <w:color w:val="515052"/>
          <w:spacing w:val="-3"/>
        </w:rPr>
        <w:t xml:space="preserve"> </w:t>
      </w:r>
      <w:r>
        <w:rPr>
          <w:color w:val="515052"/>
        </w:rPr>
        <w:t>would</w:t>
      </w:r>
      <w:r>
        <w:rPr>
          <w:color w:val="515052"/>
          <w:spacing w:val="-3"/>
        </w:rPr>
        <w:t xml:space="preserve"> </w:t>
      </w:r>
      <w:r>
        <w:rPr>
          <w:color w:val="515052"/>
        </w:rPr>
        <w:t>that make a difference?”</w:t>
      </w:r>
    </w:p>
    <w:p w14:paraId="41418C26" w14:textId="77777777" w:rsidR="00010094" w:rsidRDefault="00A12312">
      <w:pPr>
        <w:pStyle w:val="BodyText"/>
        <w:spacing w:before="59"/>
        <w:ind w:left="600" w:right="839"/>
      </w:pPr>
      <w:r>
        <w:rPr>
          <w:color w:val="5E5F61"/>
        </w:rPr>
        <w:t>Accept</w:t>
      </w:r>
      <w:r>
        <w:rPr>
          <w:color w:val="5E5F61"/>
          <w:spacing w:val="-6"/>
        </w:rPr>
        <w:t xml:space="preserve"> </w:t>
      </w:r>
      <w:r>
        <w:rPr>
          <w:color w:val="5E5F61"/>
        </w:rPr>
        <w:t>the</w:t>
      </w:r>
      <w:r>
        <w:rPr>
          <w:color w:val="5E5F61"/>
          <w:spacing w:val="-6"/>
        </w:rPr>
        <w:t xml:space="preserve"> </w:t>
      </w:r>
      <w:r>
        <w:rPr>
          <w:color w:val="5E5F61"/>
        </w:rPr>
        <w:t>client’s</w:t>
      </w:r>
      <w:r>
        <w:rPr>
          <w:color w:val="5E5F61"/>
          <w:spacing w:val="-5"/>
        </w:rPr>
        <w:t xml:space="preserve"> </w:t>
      </w:r>
      <w:r>
        <w:rPr>
          <w:color w:val="5E5F61"/>
        </w:rPr>
        <w:t>answer</w:t>
      </w:r>
      <w:r>
        <w:rPr>
          <w:color w:val="5E5F61"/>
          <w:spacing w:val="-5"/>
        </w:rPr>
        <w:t xml:space="preserve"> </w:t>
      </w:r>
      <w:r>
        <w:rPr>
          <w:color w:val="5E5F61"/>
        </w:rPr>
        <w:t>and</w:t>
      </w:r>
      <w:r>
        <w:rPr>
          <w:color w:val="5E5F61"/>
          <w:spacing w:val="-5"/>
        </w:rPr>
        <w:t xml:space="preserve"> </w:t>
      </w:r>
      <w:r>
        <w:rPr>
          <w:color w:val="5E5F61"/>
        </w:rPr>
        <w:t>do</w:t>
      </w:r>
      <w:r>
        <w:rPr>
          <w:color w:val="5E5F61"/>
          <w:spacing w:val="-5"/>
        </w:rPr>
        <w:t xml:space="preserve"> </w:t>
      </w:r>
      <w:r>
        <w:rPr>
          <w:color w:val="5E5F61"/>
        </w:rPr>
        <w:t>not</w:t>
      </w:r>
      <w:r>
        <w:rPr>
          <w:color w:val="5E5F61"/>
          <w:spacing w:val="-6"/>
        </w:rPr>
        <w:t xml:space="preserve"> </w:t>
      </w:r>
      <w:r>
        <w:rPr>
          <w:color w:val="5E5F61"/>
        </w:rPr>
        <w:t>request</w:t>
      </w:r>
      <w:r>
        <w:rPr>
          <w:color w:val="5E5F61"/>
          <w:spacing w:val="-5"/>
        </w:rPr>
        <w:t xml:space="preserve"> </w:t>
      </w:r>
      <w:r>
        <w:rPr>
          <w:color w:val="5E5F61"/>
        </w:rPr>
        <w:t>alternative</w:t>
      </w:r>
      <w:r>
        <w:rPr>
          <w:color w:val="5E5F61"/>
          <w:spacing w:val="-6"/>
        </w:rPr>
        <w:t xml:space="preserve"> </w:t>
      </w:r>
      <w:r>
        <w:rPr>
          <w:color w:val="5E5F61"/>
        </w:rPr>
        <w:t>responses.</w:t>
      </w:r>
      <w:r>
        <w:rPr>
          <w:color w:val="5E5F61"/>
          <w:spacing w:val="-5"/>
        </w:rPr>
        <w:t xml:space="preserve"> </w:t>
      </w:r>
      <w:r>
        <w:rPr>
          <w:color w:val="5E5F61"/>
        </w:rPr>
        <w:t>Some</w:t>
      </w:r>
      <w:r>
        <w:rPr>
          <w:color w:val="5E5F61"/>
          <w:spacing w:val="-6"/>
        </w:rPr>
        <w:t xml:space="preserve"> </w:t>
      </w:r>
      <w:r>
        <w:rPr>
          <w:color w:val="5E5F61"/>
        </w:rPr>
        <w:t>clients</w:t>
      </w:r>
      <w:r>
        <w:rPr>
          <w:color w:val="5E5F61"/>
          <w:spacing w:val="-5"/>
        </w:rPr>
        <w:t xml:space="preserve"> </w:t>
      </w:r>
      <w:r>
        <w:rPr>
          <w:color w:val="5E5F61"/>
        </w:rPr>
        <w:t xml:space="preserve">say their miracle would be to win the lottery. The counselor should not dismiss the response by saying, “Think of a different miracle.” Instead expand the response by asking questions such as: “What would be different in your life if you won the lottery?” </w:t>
      </w:r>
      <w:r>
        <w:rPr>
          <w:color w:val="5E5F61"/>
        </w:rPr>
        <w:t>“What would be different if you paid all your bills on time?”</w:t>
      </w:r>
    </w:p>
    <w:p w14:paraId="0AAA7163" w14:textId="77777777" w:rsidR="00010094" w:rsidRDefault="00A12312">
      <w:pPr>
        <w:pStyle w:val="BodyText"/>
        <w:spacing w:line="237" w:lineRule="auto"/>
        <w:ind w:left="600" w:right="1040"/>
      </w:pPr>
      <w:r>
        <w:rPr>
          <w:color w:val="5E5F61"/>
        </w:rPr>
        <w:t>Make</w:t>
      </w:r>
      <w:r>
        <w:rPr>
          <w:color w:val="5E5F61"/>
          <w:spacing w:val="-5"/>
        </w:rPr>
        <w:t xml:space="preserve"> </w:t>
      </w:r>
      <w:r>
        <w:rPr>
          <w:color w:val="5E5F61"/>
        </w:rPr>
        <w:t>the</w:t>
      </w:r>
      <w:r>
        <w:rPr>
          <w:color w:val="5E5F61"/>
          <w:spacing w:val="-4"/>
        </w:rPr>
        <w:t xml:space="preserve"> </w:t>
      </w:r>
      <w:r>
        <w:rPr>
          <w:color w:val="5E5F61"/>
        </w:rPr>
        <w:t>vision</w:t>
      </w:r>
      <w:r>
        <w:rPr>
          <w:color w:val="5E5F61"/>
          <w:spacing w:val="-3"/>
        </w:rPr>
        <w:t xml:space="preserve"> </w:t>
      </w:r>
      <w:r>
        <w:rPr>
          <w:color w:val="5E5F61"/>
        </w:rPr>
        <w:t>interpersonal.</w:t>
      </w:r>
      <w:r>
        <w:rPr>
          <w:color w:val="5E5F61"/>
          <w:spacing w:val="-18"/>
        </w:rPr>
        <w:t xml:space="preserve"> </w:t>
      </w:r>
      <w:r>
        <w:rPr>
          <w:color w:val="5E5F61"/>
        </w:rPr>
        <w:t>Ask,</w:t>
      </w:r>
      <w:r>
        <w:rPr>
          <w:color w:val="5E5F61"/>
          <w:spacing w:val="-3"/>
        </w:rPr>
        <w:t xml:space="preserve"> </w:t>
      </w:r>
      <w:r>
        <w:rPr>
          <w:color w:val="5E5F61"/>
        </w:rPr>
        <w:t>“If</w:t>
      </w:r>
      <w:r>
        <w:rPr>
          <w:color w:val="5E5F61"/>
          <w:spacing w:val="-3"/>
        </w:rPr>
        <w:t xml:space="preserve"> </w:t>
      </w:r>
      <w:r>
        <w:rPr>
          <w:color w:val="5E5F61"/>
        </w:rPr>
        <w:t>your</w:t>
      </w:r>
      <w:r>
        <w:rPr>
          <w:color w:val="5E5F61"/>
          <w:spacing w:val="-3"/>
        </w:rPr>
        <w:t xml:space="preserve"> </w:t>
      </w:r>
      <w:r>
        <w:rPr>
          <w:color w:val="5E5F61"/>
        </w:rPr>
        <w:t>miracle</w:t>
      </w:r>
      <w:r>
        <w:rPr>
          <w:color w:val="5E5F61"/>
          <w:spacing w:val="-4"/>
        </w:rPr>
        <w:t xml:space="preserve"> </w:t>
      </w:r>
      <w:r>
        <w:rPr>
          <w:color w:val="5E5F61"/>
        </w:rPr>
        <w:t>comes</w:t>
      </w:r>
      <w:r>
        <w:rPr>
          <w:color w:val="5E5F61"/>
          <w:spacing w:val="-3"/>
        </w:rPr>
        <w:t xml:space="preserve"> </w:t>
      </w:r>
      <w:r>
        <w:rPr>
          <w:color w:val="5E5F61"/>
        </w:rPr>
        <w:t>true,</w:t>
      </w:r>
      <w:r>
        <w:rPr>
          <w:color w:val="5E5F61"/>
          <w:spacing w:val="-3"/>
        </w:rPr>
        <w:t xml:space="preserve"> </w:t>
      </w:r>
      <w:r>
        <w:rPr>
          <w:color w:val="5E5F61"/>
        </w:rPr>
        <w:t>what</w:t>
      </w:r>
      <w:r>
        <w:rPr>
          <w:color w:val="5E5F61"/>
          <w:spacing w:val="-3"/>
        </w:rPr>
        <w:t xml:space="preserve"> </w:t>
      </w:r>
      <w:r>
        <w:rPr>
          <w:color w:val="5E5F61"/>
        </w:rPr>
        <w:t>would</w:t>
      </w:r>
      <w:r>
        <w:rPr>
          <w:color w:val="5E5F61"/>
          <w:spacing w:val="-3"/>
        </w:rPr>
        <w:t xml:space="preserve"> </w:t>
      </w:r>
      <w:r>
        <w:rPr>
          <w:color w:val="5E5F61"/>
        </w:rPr>
        <w:t>others notice about you?”</w:t>
      </w:r>
    </w:p>
    <w:p w14:paraId="47CCA5CD" w14:textId="77777777" w:rsidR="00010094" w:rsidRDefault="00010094">
      <w:pPr>
        <w:pStyle w:val="BodyText"/>
        <w:spacing w:before="2"/>
        <w:rPr>
          <w:sz w:val="27"/>
        </w:rPr>
      </w:pPr>
    </w:p>
    <w:p w14:paraId="11018437" w14:textId="77777777" w:rsidR="00010094" w:rsidRDefault="00A12312">
      <w:pPr>
        <w:pStyle w:val="BodyText"/>
        <w:ind w:left="600" w:right="1040"/>
      </w:pPr>
      <w:r>
        <w:rPr>
          <w:color w:val="5E5F61"/>
        </w:rPr>
        <w:t>Help</w:t>
      </w:r>
      <w:r>
        <w:rPr>
          <w:color w:val="5E5F61"/>
          <w:spacing w:val="-2"/>
        </w:rPr>
        <w:t xml:space="preserve"> </w:t>
      </w:r>
      <w:r>
        <w:rPr>
          <w:color w:val="5E5F61"/>
        </w:rPr>
        <w:t>the</w:t>
      </w:r>
      <w:r>
        <w:rPr>
          <w:color w:val="5E5F61"/>
          <w:spacing w:val="-3"/>
        </w:rPr>
        <w:t xml:space="preserve"> </w:t>
      </w:r>
      <w:r>
        <w:rPr>
          <w:color w:val="5E5F61"/>
        </w:rPr>
        <w:t>client</w:t>
      </w:r>
      <w:r>
        <w:rPr>
          <w:color w:val="5E5F61"/>
          <w:spacing w:val="-3"/>
        </w:rPr>
        <w:t xml:space="preserve"> </w:t>
      </w:r>
      <w:r>
        <w:rPr>
          <w:color w:val="5E5F61"/>
        </w:rPr>
        <w:t>see</w:t>
      </w:r>
      <w:r>
        <w:rPr>
          <w:color w:val="5E5F61"/>
          <w:spacing w:val="-3"/>
        </w:rPr>
        <w:t xml:space="preserve"> </w:t>
      </w:r>
      <w:r>
        <w:rPr>
          <w:color w:val="5E5F61"/>
        </w:rPr>
        <w:t>that</w:t>
      </w:r>
      <w:r>
        <w:rPr>
          <w:color w:val="5E5F61"/>
          <w:spacing w:val="-2"/>
        </w:rPr>
        <w:t xml:space="preserve"> </w:t>
      </w:r>
      <w:r>
        <w:rPr>
          <w:color w:val="5E5F61"/>
        </w:rPr>
        <w:t>elements</w:t>
      </w:r>
      <w:r>
        <w:rPr>
          <w:color w:val="5E5F61"/>
          <w:spacing w:val="-2"/>
        </w:rPr>
        <w:t xml:space="preserve"> </w:t>
      </w:r>
      <w:r>
        <w:rPr>
          <w:color w:val="5E5F61"/>
        </w:rPr>
        <w:t>of</w:t>
      </w:r>
      <w:r>
        <w:rPr>
          <w:color w:val="5E5F61"/>
          <w:spacing w:val="-2"/>
        </w:rPr>
        <w:t xml:space="preserve"> </w:t>
      </w:r>
      <w:r>
        <w:rPr>
          <w:color w:val="5E5F61"/>
        </w:rPr>
        <w:t>the</w:t>
      </w:r>
      <w:r>
        <w:rPr>
          <w:color w:val="5E5F61"/>
          <w:spacing w:val="-3"/>
        </w:rPr>
        <w:t xml:space="preserve"> </w:t>
      </w:r>
      <w:r>
        <w:rPr>
          <w:color w:val="5E5F61"/>
        </w:rPr>
        <w:t>miracle</w:t>
      </w:r>
      <w:r>
        <w:rPr>
          <w:color w:val="5E5F61"/>
          <w:spacing w:val="-3"/>
        </w:rPr>
        <w:t xml:space="preserve"> </w:t>
      </w:r>
      <w:r>
        <w:rPr>
          <w:color w:val="5E5F61"/>
        </w:rPr>
        <w:t>are</w:t>
      </w:r>
      <w:r>
        <w:rPr>
          <w:color w:val="5E5F61"/>
          <w:spacing w:val="-3"/>
        </w:rPr>
        <w:t xml:space="preserve"> </w:t>
      </w:r>
      <w:r>
        <w:rPr>
          <w:color w:val="5E5F61"/>
        </w:rPr>
        <w:t>already</w:t>
      </w:r>
      <w:r>
        <w:rPr>
          <w:color w:val="5E5F61"/>
          <w:spacing w:val="-2"/>
        </w:rPr>
        <w:t xml:space="preserve"> </w:t>
      </w:r>
      <w:r>
        <w:rPr>
          <w:color w:val="5E5F61"/>
        </w:rPr>
        <w:t>part</w:t>
      </w:r>
      <w:r>
        <w:rPr>
          <w:color w:val="5E5F61"/>
          <w:spacing w:val="-3"/>
        </w:rPr>
        <w:t xml:space="preserve"> </w:t>
      </w:r>
      <w:r>
        <w:rPr>
          <w:color w:val="5E5F61"/>
        </w:rPr>
        <w:t>of</w:t>
      </w:r>
      <w:r>
        <w:rPr>
          <w:color w:val="5E5F61"/>
          <w:spacing w:val="-2"/>
        </w:rPr>
        <w:t xml:space="preserve"> </w:t>
      </w:r>
      <w:r>
        <w:rPr>
          <w:color w:val="5E5F61"/>
        </w:rPr>
        <w:t>life.</w:t>
      </w:r>
      <w:r>
        <w:rPr>
          <w:color w:val="5E5F61"/>
          <w:spacing w:val="-2"/>
        </w:rPr>
        <w:t xml:space="preserve"> </w:t>
      </w:r>
      <w:r>
        <w:rPr>
          <w:color w:val="5E5F61"/>
        </w:rPr>
        <w:t>Even</w:t>
      </w:r>
      <w:r>
        <w:rPr>
          <w:color w:val="5E5F61"/>
          <w:spacing w:val="-2"/>
        </w:rPr>
        <w:t xml:space="preserve"> </w:t>
      </w:r>
      <w:r>
        <w:rPr>
          <w:color w:val="5E5F61"/>
        </w:rPr>
        <w:t>if</w:t>
      </w:r>
      <w:r>
        <w:rPr>
          <w:color w:val="5E5F61"/>
          <w:spacing w:val="-2"/>
        </w:rPr>
        <w:t xml:space="preserve"> </w:t>
      </w:r>
      <w:r>
        <w:rPr>
          <w:color w:val="5E5F61"/>
        </w:rPr>
        <w:t>those el</w:t>
      </w:r>
      <w:r>
        <w:rPr>
          <w:color w:val="5E5F61"/>
        </w:rPr>
        <w:t>ements are small, ask, “How can you expand the influence of those small parts of the miracle?”</w:t>
      </w:r>
    </w:p>
    <w:p w14:paraId="0239E430" w14:textId="77777777" w:rsidR="00010094" w:rsidRDefault="00010094">
      <w:pPr>
        <w:pStyle w:val="BodyText"/>
        <w:rPr>
          <w:sz w:val="20"/>
        </w:rPr>
      </w:pPr>
    </w:p>
    <w:p w14:paraId="01F3AD61" w14:textId="77777777" w:rsidR="00010094" w:rsidRDefault="00010094">
      <w:pPr>
        <w:pStyle w:val="BodyText"/>
        <w:rPr>
          <w:sz w:val="20"/>
        </w:rPr>
      </w:pPr>
    </w:p>
    <w:p w14:paraId="7C4F0E98" w14:textId="77777777" w:rsidR="00010094" w:rsidRDefault="00A12312">
      <w:pPr>
        <w:pStyle w:val="BodyText"/>
        <w:spacing w:before="219"/>
        <w:ind w:left="400" w:right="1523"/>
      </w:pPr>
      <w:r>
        <w:t>functioning,</w:t>
      </w:r>
      <w:r>
        <w:rPr>
          <w:spacing w:val="-4"/>
        </w:rPr>
        <w:t xml:space="preserve"> </w:t>
      </w:r>
      <w:r>
        <w:t>particularly</w:t>
      </w:r>
      <w:r>
        <w:rPr>
          <w:spacing w:val="-4"/>
        </w:rPr>
        <w:t xml:space="preserve"> </w:t>
      </w:r>
      <w:r>
        <w:t>for</w:t>
      </w:r>
      <w:r>
        <w:rPr>
          <w:spacing w:val="-4"/>
        </w:rPr>
        <w:t xml:space="preserve"> </w:t>
      </w:r>
      <w:r>
        <w:t>families</w:t>
      </w:r>
      <w:r>
        <w:rPr>
          <w:spacing w:val="-4"/>
        </w:rPr>
        <w:t xml:space="preserve"> </w:t>
      </w:r>
      <w:r>
        <w:t>under</w:t>
      </w:r>
      <w:r>
        <w:rPr>
          <w:spacing w:val="-4"/>
        </w:rPr>
        <w:t xml:space="preserve"> </w:t>
      </w:r>
      <w:r>
        <w:t>stress</w:t>
      </w:r>
      <w:r>
        <w:rPr>
          <w:spacing w:val="-4"/>
        </w:rPr>
        <w:t xml:space="preserve"> </w:t>
      </w:r>
      <w:r>
        <w:t>of</w:t>
      </w:r>
      <w:r>
        <w:rPr>
          <w:spacing w:val="-4"/>
        </w:rPr>
        <w:t xml:space="preserve"> </w:t>
      </w:r>
      <w:r>
        <w:t>having</w:t>
      </w:r>
      <w:r>
        <w:rPr>
          <w:spacing w:val="-4"/>
        </w:rPr>
        <w:t xml:space="preserve"> </w:t>
      </w:r>
      <w:r>
        <w:t>a</w:t>
      </w:r>
      <w:r>
        <w:rPr>
          <w:spacing w:val="-5"/>
        </w:rPr>
        <w:t xml:space="preserve"> </w:t>
      </w:r>
      <w:r>
        <w:t>family</w:t>
      </w:r>
      <w:r>
        <w:rPr>
          <w:spacing w:val="-4"/>
        </w:rPr>
        <w:t xml:space="preserve"> </w:t>
      </w:r>
      <w:r>
        <w:t>member</w:t>
      </w:r>
      <w:r>
        <w:rPr>
          <w:spacing w:val="-4"/>
        </w:rPr>
        <w:t xml:space="preserve"> </w:t>
      </w:r>
      <w:r>
        <w:t>with a mental disorder (Gingerich &amp; Peterson).</w:t>
      </w:r>
      <w:r>
        <w:rPr>
          <w:spacing w:val="-7"/>
        </w:rPr>
        <w:t xml:space="preserve"> </w:t>
      </w:r>
      <w:r>
        <w:t>A</w:t>
      </w:r>
      <w:r>
        <w:rPr>
          <w:spacing w:val="-7"/>
        </w:rPr>
        <w:t xml:space="preserve"> </w:t>
      </w:r>
      <w:r>
        <w:t>study of parents with SUD and trauma-related symptoms who were involved in the child welfare system found that solution-focused brief therapy was effective in reducing substance use and trauma-related sympto</w:t>
      </w:r>
      <w:r>
        <w:t>ms (Kim, Brook, &amp; Akin).</w:t>
      </w:r>
    </w:p>
    <w:p w14:paraId="7FEFE26F" w14:textId="77777777" w:rsidR="00010094" w:rsidRDefault="00010094">
      <w:pPr>
        <w:pStyle w:val="BodyText"/>
        <w:rPr>
          <w:sz w:val="27"/>
        </w:rPr>
      </w:pPr>
    </w:p>
    <w:p w14:paraId="30CEB363" w14:textId="77777777" w:rsidR="00010094" w:rsidRDefault="00A12312">
      <w:pPr>
        <w:pStyle w:val="Heading4"/>
      </w:pPr>
      <w:r>
        <w:rPr>
          <w:color w:val="004D7F"/>
          <w:spacing w:val="-2"/>
        </w:rPr>
        <w:t>CRAFT</w:t>
      </w:r>
    </w:p>
    <w:p w14:paraId="04C4A892" w14:textId="77777777" w:rsidR="00010094" w:rsidRDefault="00A12312">
      <w:pPr>
        <w:pStyle w:val="BodyText"/>
        <w:ind w:left="400" w:right="1353"/>
      </w:pPr>
      <w:r>
        <w:t>Another</w:t>
      </w:r>
      <w:r>
        <w:rPr>
          <w:spacing w:val="-1"/>
        </w:rPr>
        <w:t xml:space="preserve"> </w:t>
      </w:r>
      <w:r>
        <w:t>much-studied</w:t>
      </w:r>
      <w:r>
        <w:rPr>
          <w:spacing w:val="-1"/>
        </w:rPr>
        <w:t xml:space="preserve"> </w:t>
      </w:r>
      <w:r>
        <w:t>family-based</w:t>
      </w:r>
      <w:r>
        <w:rPr>
          <w:spacing w:val="-1"/>
        </w:rPr>
        <w:t xml:space="preserve"> </w:t>
      </w:r>
      <w:r>
        <w:t>intervention</w:t>
      </w:r>
      <w:r>
        <w:rPr>
          <w:spacing w:val="-1"/>
        </w:rPr>
        <w:t xml:space="preserve"> </w:t>
      </w:r>
      <w:r>
        <w:t>that</w:t>
      </w:r>
      <w:r>
        <w:rPr>
          <w:spacing w:val="-1"/>
        </w:rPr>
        <w:t xml:space="preserve"> </w:t>
      </w:r>
      <w:r>
        <w:t>focuses</w:t>
      </w:r>
      <w:r>
        <w:rPr>
          <w:spacing w:val="-1"/>
        </w:rPr>
        <w:t xml:space="preserve"> </w:t>
      </w:r>
      <w:r>
        <w:t>on</w:t>
      </w:r>
      <w:r>
        <w:rPr>
          <w:spacing w:val="-1"/>
        </w:rPr>
        <w:t xml:space="preserve"> </w:t>
      </w:r>
      <w:r>
        <w:t>CSOs</w:t>
      </w:r>
      <w:r>
        <w:rPr>
          <w:spacing w:val="-1"/>
        </w:rPr>
        <w:t xml:space="preserve"> </w:t>
      </w:r>
      <w:r>
        <w:t>is</w:t>
      </w:r>
      <w:r>
        <w:rPr>
          <w:spacing w:val="-1"/>
        </w:rPr>
        <w:t xml:space="preserve"> </w:t>
      </w:r>
      <w:r>
        <w:t>CRAFT. CRAFT is a structured, family-focused, positive reinforcement approach, usually four</w:t>
      </w:r>
      <w:r>
        <w:rPr>
          <w:spacing w:val="-3"/>
        </w:rPr>
        <w:t xml:space="preserve"> </w:t>
      </w:r>
      <w:r>
        <w:t>to</w:t>
      </w:r>
      <w:r>
        <w:rPr>
          <w:spacing w:val="-3"/>
        </w:rPr>
        <w:t xml:space="preserve"> </w:t>
      </w:r>
      <w:r>
        <w:t>six</w:t>
      </w:r>
      <w:r>
        <w:rPr>
          <w:spacing w:val="-3"/>
        </w:rPr>
        <w:t xml:space="preserve"> </w:t>
      </w:r>
      <w:r>
        <w:t>sessions</w:t>
      </w:r>
      <w:r>
        <w:rPr>
          <w:spacing w:val="-3"/>
        </w:rPr>
        <w:t xml:space="preserve"> </w:t>
      </w:r>
      <w:r>
        <w:t>in</w:t>
      </w:r>
      <w:r>
        <w:rPr>
          <w:spacing w:val="-3"/>
        </w:rPr>
        <w:t xml:space="preserve"> </w:t>
      </w:r>
      <w:r>
        <w:t>length,</w:t>
      </w:r>
      <w:r>
        <w:rPr>
          <w:spacing w:val="-3"/>
        </w:rPr>
        <w:t xml:space="preserve"> </w:t>
      </w:r>
      <w:r>
        <w:t>that</w:t>
      </w:r>
      <w:r>
        <w:rPr>
          <w:spacing w:val="-3"/>
        </w:rPr>
        <w:t xml:space="preserve"> </w:t>
      </w:r>
      <w:r>
        <w:t>teaches</w:t>
      </w:r>
      <w:r>
        <w:rPr>
          <w:spacing w:val="-3"/>
        </w:rPr>
        <w:t xml:space="preserve"> </w:t>
      </w:r>
      <w:r>
        <w:t>family</w:t>
      </w:r>
      <w:r>
        <w:rPr>
          <w:spacing w:val="-3"/>
        </w:rPr>
        <w:t xml:space="preserve"> </w:t>
      </w:r>
      <w:r>
        <w:t>members</w:t>
      </w:r>
      <w:r>
        <w:rPr>
          <w:spacing w:val="-3"/>
        </w:rPr>
        <w:t xml:space="preserve"> </w:t>
      </w:r>
      <w:r>
        <w:t>and</w:t>
      </w:r>
      <w:r>
        <w:rPr>
          <w:spacing w:val="-3"/>
        </w:rPr>
        <w:t xml:space="preserve"> </w:t>
      </w:r>
      <w:r>
        <w:t>CS</w:t>
      </w:r>
      <w:r>
        <w:t>Os</w:t>
      </w:r>
      <w:r>
        <w:rPr>
          <w:spacing w:val="-3"/>
        </w:rPr>
        <w:t xml:space="preserve"> </w:t>
      </w:r>
      <w:r>
        <w:t>strategies</w:t>
      </w:r>
      <w:r>
        <w:rPr>
          <w:spacing w:val="-3"/>
        </w:rPr>
        <w:t xml:space="preserve"> </w:t>
      </w:r>
      <w:r>
        <w:t>for encouraging the family member who is misusing substances to change his or her substance use behaviors and enter SUD treatment. For example, a positive reinforcer may tell the family member how much the CSO enjoys spending time with him wh</w:t>
      </w:r>
      <w:r>
        <w:t>en he is not smoking marijuana or going to a movie with him after a day</w:t>
      </w:r>
      <w:r>
        <w:rPr>
          <w:spacing w:val="-2"/>
        </w:rPr>
        <w:t xml:space="preserve"> </w:t>
      </w:r>
      <w:r>
        <w:t>without</w:t>
      </w:r>
      <w:r>
        <w:rPr>
          <w:spacing w:val="-3"/>
        </w:rPr>
        <w:t xml:space="preserve"> </w:t>
      </w:r>
      <w:r>
        <w:t>drinking.</w:t>
      </w:r>
      <w:r>
        <w:rPr>
          <w:spacing w:val="-8"/>
        </w:rPr>
        <w:t xml:space="preserve"> </w:t>
      </w:r>
      <w:r>
        <w:t>The</w:t>
      </w:r>
      <w:r>
        <w:rPr>
          <w:spacing w:val="-3"/>
        </w:rPr>
        <w:t xml:space="preserve"> </w:t>
      </w:r>
      <w:r>
        <w:t>underlying</w:t>
      </w:r>
      <w:r>
        <w:rPr>
          <w:spacing w:val="-2"/>
        </w:rPr>
        <w:t xml:space="preserve"> </w:t>
      </w:r>
      <w:r>
        <w:t>assumption</w:t>
      </w:r>
      <w:r>
        <w:rPr>
          <w:spacing w:val="-2"/>
        </w:rPr>
        <w:t xml:space="preserve"> </w:t>
      </w:r>
      <w:r>
        <w:t>of</w:t>
      </w:r>
      <w:r>
        <w:rPr>
          <w:spacing w:val="-2"/>
        </w:rPr>
        <w:t xml:space="preserve"> </w:t>
      </w:r>
      <w:r>
        <w:t>CRAFT</w:t>
      </w:r>
      <w:r>
        <w:rPr>
          <w:spacing w:val="-8"/>
        </w:rPr>
        <w:t xml:space="preserve"> </w:t>
      </w:r>
      <w:r>
        <w:t>is</w:t>
      </w:r>
      <w:r>
        <w:rPr>
          <w:spacing w:val="-2"/>
        </w:rPr>
        <w:t xml:space="preserve"> </w:t>
      </w:r>
      <w:r>
        <w:t>that</w:t>
      </w:r>
      <w:r>
        <w:rPr>
          <w:spacing w:val="-2"/>
        </w:rPr>
        <w:t xml:space="preserve"> </w:t>
      </w:r>
      <w:r>
        <w:t>environmental contingencies are important in promoting treatment entry (Bischof, Iwen, Freyer-</w:t>
      </w:r>
    </w:p>
    <w:p w14:paraId="0783A715" w14:textId="77777777" w:rsidR="00010094" w:rsidRDefault="00010094">
      <w:pPr>
        <w:sectPr w:rsidR="00010094">
          <w:pgSz w:w="12240" w:h="15840"/>
          <w:pgMar w:top="980" w:right="100" w:bottom="280" w:left="1040" w:header="714" w:footer="0" w:gutter="0"/>
          <w:cols w:space="720"/>
        </w:sectPr>
      </w:pPr>
    </w:p>
    <w:p w14:paraId="60AD9363" w14:textId="77777777" w:rsidR="00010094" w:rsidRDefault="00010094">
      <w:pPr>
        <w:pStyle w:val="BodyText"/>
        <w:spacing w:before="11"/>
        <w:rPr>
          <w:sz w:val="29"/>
        </w:rPr>
      </w:pPr>
    </w:p>
    <w:p w14:paraId="7DFC3718" w14:textId="77777777" w:rsidR="00010094" w:rsidRDefault="00A12312">
      <w:pPr>
        <w:pStyle w:val="BodyText"/>
        <w:spacing w:before="88"/>
        <w:ind w:left="400" w:right="1353"/>
      </w:pPr>
      <w:r>
        <w:t>Adam,</w:t>
      </w:r>
      <w:r>
        <w:rPr>
          <w:spacing w:val="-4"/>
        </w:rPr>
        <w:t xml:space="preserve"> </w:t>
      </w:r>
      <w:r>
        <w:t>&amp;</w:t>
      </w:r>
      <w:r>
        <w:rPr>
          <w:spacing w:val="-4"/>
        </w:rPr>
        <w:t xml:space="preserve"> </w:t>
      </w:r>
      <w:r>
        <w:t>Rumpf).</w:t>
      </w:r>
      <w:r>
        <w:rPr>
          <w:spacing w:val="-9"/>
        </w:rPr>
        <w:t xml:space="preserve"> </w:t>
      </w:r>
      <w:r>
        <w:t>The</w:t>
      </w:r>
      <w:r>
        <w:rPr>
          <w:spacing w:val="-4"/>
        </w:rPr>
        <w:t xml:space="preserve"> </w:t>
      </w:r>
      <w:r>
        <w:t>counselor’s</w:t>
      </w:r>
      <w:r>
        <w:rPr>
          <w:spacing w:val="-4"/>
        </w:rPr>
        <w:t xml:space="preserve"> </w:t>
      </w:r>
      <w:r>
        <w:t>role</w:t>
      </w:r>
      <w:r>
        <w:rPr>
          <w:spacing w:val="-4"/>
        </w:rPr>
        <w:t xml:space="preserve"> </w:t>
      </w:r>
      <w:r>
        <w:t>in</w:t>
      </w:r>
      <w:r>
        <w:rPr>
          <w:spacing w:val="-4"/>
        </w:rPr>
        <w:t xml:space="preserve"> </w:t>
      </w:r>
      <w:r>
        <w:t>CRAFT</w:t>
      </w:r>
      <w:r>
        <w:rPr>
          <w:spacing w:val="-9"/>
        </w:rPr>
        <w:t xml:space="preserve"> </w:t>
      </w:r>
      <w:r>
        <w:t>is</w:t>
      </w:r>
      <w:r>
        <w:rPr>
          <w:spacing w:val="-4"/>
        </w:rPr>
        <w:t xml:space="preserve"> </w:t>
      </w:r>
      <w:r>
        <w:t>to</w:t>
      </w:r>
      <w:r>
        <w:rPr>
          <w:spacing w:val="-4"/>
        </w:rPr>
        <w:t xml:space="preserve"> </w:t>
      </w:r>
      <w:r>
        <w:t>work</w:t>
      </w:r>
      <w:r>
        <w:rPr>
          <w:spacing w:val="-4"/>
        </w:rPr>
        <w:t xml:space="preserve"> </w:t>
      </w:r>
      <w:r>
        <w:t>with</w:t>
      </w:r>
      <w:r>
        <w:rPr>
          <w:spacing w:val="-4"/>
        </w:rPr>
        <w:t xml:space="preserve"> </w:t>
      </w:r>
      <w:r>
        <w:t>family</w:t>
      </w:r>
      <w:r>
        <w:rPr>
          <w:spacing w:val="-4"/>
        </w:rPr>
        <w:t xml:space="preserve"> </w:t>
      </w:r>
      <w:r>
        <w:t>members to change the way they interact with the person who has an SUD and th</w:t>
      </w:r>
      <w:r>
        <w:t>at, in turn, will have an impact on his or her substance use behaviors.</w:t>
      </w:r>
    </w:p>
    <w:p w14:paraId="4FDA96C5" w14:textId="77777777" w:rsidR="00010094" w:rsidRDefault="00A12312">
      <w:pPr>
        <w:pStyle w:val="BodyText"/>
        <w:spacing w:line="316" w:lineRule="exact"/>
        <w:ind w:left="400"/>
      </w:pPr>
      <w:r>
        <w:t>The</w:t>
      </w:r>
      <w:r>
        <w:rPr>
          <w:spacing w:val="-2"/>
        </w:rPr>
        <w:t xml:space="preserve"> </w:t>
      </w:r>
      <w:r>
        <w:t>focus</w:t>
      </w:r>
      <w:r>
        <w:rPr>
          <w:spacing w:val="-1"/>
        </w:rPr>
        <w:t xml:space="preserve"> </w:t>
      </w:r>
      <w:r>
        <w:t>of</w:t>
      </w:r>
      <w:r>
        <w:rPr>
          <w:spacing w:val="-1"/>
        </w:rPr>
        <w:t xml:space="preserve"> </w:t>
      </w:r>
      <w:r>
        <w:t>this</w:t>
      </w:r>
      <w:r>
        <w:rPr>
          <w:spacing w:val="-1"/>
        </w:rPr>
        <w:t xml:space="preserve"> </w:t>
      </w:r>
      <w:r>
        <w:t>intervention</w:t>
      </w:r>
      <w:r>
        <w:rPr>
          <w:spacing w:val="-1"/>
        </w:rPr>
        <w:t xml:space="preserve"> </w:t>
      </w:r>
      <w:r>
        <w:t>is</w:t>
      </w:r>
      <w:r>
        <w:rPr>
          <w:spacing w:val="-2"/>
        </w:rPr>
        <w:t xml:space="preserve"> </w:t>
      </w:r>
      <w:r>
        <w:t>the</w:t>
      </w:r>
      <w:r>
        <w:rPr>
          <w:spacing w:val="-1"/>
        </w:rPr>
        <w:t xml:space="preserve"> </w:t>
      </w:r>
      <w:r>
        <w:rPr>
          <w:spacing w:val="-2"/>
        </w:rPr>
        <w:t>family.</w:t>
      </w:r>
    </w:p>
    <w:p w14:paraId="0FD6D192" w14:textId="77777777" w:rsidR="00010094" w:rsidRDefault="00010094">
      <w:pPr>
        <w:pStyle w:val="BodyText"/>
        <w:spacing w:before="7"/>
        <w:rPr>
          <w:sz w:val="27"/>
        </w:rPr>
      </w:pPr>
    </w:p>
    <w:p w14:paraId="3F3284E3" w14:textId="77777777" w:rsidR="00010094" w:rsidRDefault="00A12312">
      <w:pPr>
        <w:pStyle w:val="Heading3"/>
        <w:spacing w:before="1" w:line="321" w:lineRule="exact"/>
      </w:pPr>
      <w:r>
        <w:t xml:space="preserve">Community </w:t>
      </w:r>
      <w:r>
        <w:rPr>
          <w:spacing w:val="-2"/>
        </w:rPr>
        <w:t>Reinforcement</w:t>
      </w:r>
    </w:p>
    <w:p w14:paraId="1020D0CF" w14:textId="77777777" w:rsidR="00010094" w:rsidRDefault="00A12312">
      <w:pPr>
        <w:pStyle w:val="BodyText"/>
        <w:ind w:left="400" w:right="1353"/>
      </w:pPr>
      <w:r>
        <w:t>CRAFT</w:t>
      </w:r>
      <w:r>
        <w:rPr>
          <w:spacing w:val="-5"/>
        </w:rPr>
        <w:t xml:space="preserve"> </w:t>
      </w:r>
      <w:r>
        <w:t>is a prime example of an SUD treatment approach that uses community reinforcement,</w:t>
      </w:r>
      <w:r>
        <w:rPr>
          <w:spacing w:val="-3"/>
        </w:rPr>
        <w:t xml:space="preserve"> </w:t>
      </w:r>
      <w:r>
        <w:t>which</w:t>
      </w:r>
      <w:r>
        <w:rPr>
          <w:spacing w:val="-3"/>
        </w:rPr>
        <w:t xml:space="preserve"> </w:t>
      </w:r>
      <w:r>
        <w:t>promotes</w:t>
      </w:r>
      <w:r>
        <w:rPr>
          <w:spacing w:val="-3"/>
        </w:rPr>
        <w:t xml:space="preserve"> </w:t>
      </w:r>
      <w:r>
        <w:t>SUD</w:t>
      </w:r>
      <w:r>
        <w:rPr>
          <w:spacing w:val="-3"/>
        </w:rPr>
        <w:t xml:space="preserve"> </w:t>
      </w:r>
      <w:r>
        <w:t>recov</w:t>
      </w:r>
      <w:r>
        <w:t>ery</w:t>
      </w:r>
      <w:r>
        <w:rPr>
          <w:spacing w:val="-3"/>
        </w:rPr>
        <w:t xml:space="preserve"> </w:t>
      </w:r>
      <w:r>
        <w:t>by</w:t>
      </w:r>
      <w:r>
        <w:rPr>
          <w:spacing w:val="-3"/>
        </w:rPr>
        <w:t xml:space="preserve"> </w:t>
      </w:r>
      <w:r>
        <w:t>engaging</w:t>
      </w:r>
      <w:r>
        <w:rPr>
          <w:spacing w:val="-3"/>
        </w:rPr>
        <w:t xml:space="preserve"> </w:t>
      </w:r>
      <w:r>
        <w:t>family</w:t>
      </w:r>
      <w:r>
        <w:rPr>
          <w:spacing w:val="-3"/>
        </w:rPr>
        <w:t xml:space="preserve"> </w:t>
      </w:r>
      <w:r>
        <w:t>members</w:t>
      </w:r>
      <w:r>
        <w:rPr>
          <w:spacing w:val="-3"/>
        </w:rPr>
        <w:t xml:space="preserve"> </w:t>
      </w:r>
      <w:r>
        <w:t>and other natural supports in treatment. The goal of community reinforcement is to work together to provide positive incentives for people with SUDs to stop using substances;</w:t>
      </w:r>
      <w:r>
        <w:rPr>
          <w:spacing w:val="-5"/>
        </w:rPr>
        <w:t xml:space="preserve"> </w:t>
      </w:r>
      <w:r>
        <w:t>get</w:t>
      </w:r>
      <w:r>
        <w:rPr>
          <w:spacing w:val="-5"/>
        </w:rPr>
        <w:t xml:space="preserve"> </w:t>
      </w:r>
      <w:r>
        <w:t>progressively</w:t>
      </w:r>
      <w:r>
        <w:rPr>
          <w:spacing w:val="-5"/>
        </w:rPr>
        <w:t xml:space="preserve"> </w:t>
      </w:r>
      <w:r>
        <w:t>involved</w:t>
      </w:r>
      <w:r>
        <w:rPr>
          <w:spacing w:val="-5"/>
        </w:rPr>
        <w:t xml:space="preserve"> </w:t>
      </w:r>
      <w:r>
        <w:t>in</w:t>
      </w:r>
      <w:r>
        <w:rPr>
          <w:spacing w:val="-5"/>
        </w:rPr>
        <w:t xml:space="preserve"> </w:t>
      </w:r>
      <w:r>
        <w:t>alternative,</w:t>
      </w:r>
      <w:r>
        <w:rPr>
          <w:spacing w:val="-5"/>
        </w:rPr>
        <w:t xml:space="preserve"> </w:t>
      </w:r>
      <w:r>
        <w:t>meaningful,</w:t>
      </w:r>
      <w:r>
        <w:rPr>
          <w:spacing w:val="-5"/>
        </w:rPr>
        <w:t xml:space="preserve"> </w:t>
      </w:r>
      <w:r>
        <w:t>positive</w:t>
      </w:r>
      <w:r>
        <w:rPr>
          <w:spacing w:val="-6"/>
        </w:rPr>
        <w:t xml:space="preserve"> </w:t>
      </w:r>
      <w:r>
        <w:t>social activities not associated with substance use; and enter or stay in treatment.</w:t>
      </w:r>
    </w:p>
    <w:p w14:paraId="55F74E98" w14:textId="77777777" w:rsidR="00010094" w:rsidRDefault="00A12312">
      <w:pPr>
        <w:pStyle w:val="BodyText"/>
        <w:spacing w:line="237" w:lineRule="auto"/>
        <w:ind w:left="400" w:right="1353"/>
      </w:pPr>
      <w:r>
        <w:t xml:space="preserve">Community reinforcement helps family, friends, and social supports positively reinforce behavior change instead of confronting continued </w:t>
      </w:r>
      <w:r>
        <w:t>substance use or other risk</w:t>
      </w:r>
      <w:r>
        <w:rPr>
          <w:spacing w:val="-4"/>
        </w:rPr>
        <w:t xml:space="preserve"> </w:t>
      </w:r>
      <w:r>
        <w:t>behaviors.</w:t>
      </w:r>
      <w:r>
        <w:rPr>
          <w:spacing w:val="-4"/>
        </w:rPr>
        <w:t xml:space="preserve"> </w:t>
      </w:r>
      <w:r>
        <w:t>People</w:t>
      </w:r>
      <w:r>
        <w:rPr>
          <w:spacing w:val="-5"/>
        </w:rPr>
        <w:t xml:space="preserve"> </w:t>
      </w:r>
      <w:r>
        <w:t>pressed</w:t>
      </w:r>
      <w:r>
        <w:rPr>
          <w:spacing w:val="-4"/>
        </w:rPr>
        <w:t xml:space="preserve"> </w:t>
      </w:r>
      <w:r>
        <w:t>into</w:t>
      </w:r>
      <w:r>
        <w:rPr>
          <w:spacing w:val="-4"/>
        </w:rPr>
        <w:t xml:space="preserve"> </w:t>
      </w:r>
      <w:r>
        <w:t>SUD</w:t>
      </w:r>
      <w:r>
        <w:rPr>
          <w:spacing w:val="-4"/>
        </w:rPr>
        <w:t xml:space="preserve"> </w:t>
      </w:r>
      <w:r>
        <w:t>treatment</w:t>
      </w:r>
      <w:r>
        <w:rPr>
          <w:spacing w:val="-5"/>
        </w:rPr>
        <w:t xml:space="preserve"> </w:t>
      </w:r>
      <w:r>
        <w:t>by</w:t>
      </w:r>
      <w:r>
        <w:rPr>
          <w:spacing w:val="-4"/>
        </w:rPr>
        <w:t xml:space="preserve"> </w:t>
      </w:r>
      <w:r>
        <w:t>confrontation</w:t>
      </w:r>
      <w:r>
        <w:rPr>
          <w:spacing w:val="-4"/>
        </w:rPr>
        <w:t xml:space="preserve"> </w:t>
      </w:r>
      <w:r>
        <w:t>are</w:t>
      </w:r>
      <w:r>
        <w:rPr>
          <w:spacing w:val="-5"/>
        </w:rPr>
        <w:t xml:space="preserve"> </w:t>
      </w:r>
      <w:r>
        <w:t>more</w:t>
      </w:r>
      <w:r>
        <w:rPr>
          <w:spacing w:val="-5"/>
        </w:rPr>
        <w:t xml:space="preserve"> </w:t>
      </w:r>
      <w:r>
        <w:t>likely to return to use than those encouraged to enter through positive reinforcement.</w:t>
      </w:r>
    </w:p>
    <w:p w14:paraId="0B8EFC4E" w14:textId="77777777" w:rsidR="00010094" w:rsidRDefault="00A12312">
      <w:pPr>
        <w:pStyle w:val="BodyText"/>
        <w:ind w:left="400" w:right="1353"/>
      </w:pPr>
      <w:r>
        <w:t>CRAFT</w:t>
      </w:r>
      <w:r>
        <w:rPr>
          <w:spacing w:val="-10"/>
        </w:rPr>
        <w:t xml:space="preserve"> </w:t>
      </w:r>
      <w:r>
        <w:t>is</w:t>
      </w:r>
      <w:r>
        <w:rPr>
          <w:spacing w:val="-4"/>
        </w:rPr>
        <w:t xml:space="preserve"> </w:t>
      </w:r>
      <w:r>
        <w:t>effective</w:t>
      </w:r>
      <w:r>
        <w:rPr>
          <w:spacing w:val="-5"/>
        </w:rPr>
        <w:t xml:space="preserve"> </w:t>
      </w:r>
      <w:r>
        <w:t>for</w:t>
      </w:r>
      <w:r>
        <w:rPr>
          <w:spacing w:val="-4"/>
        </w:rPr>
        <w:t xml:space="preserve"> </w:t>
      </w:r>
      <w:r>
        <w:t>clients</w:t>
      </w:r>
      <w:r>
        <w:rPr>
          <w:spacing w:val="-4"/>
        </w:rPr>
        <w:t xml:space="preserve"> </w:t>
      </w:r>
      <w:r>
        <w:t>with</w:t>
      </w:r>
      <w:r>
        <w:rPr>
          <w:spacing w:val="-4"/>
        </w:rPr>
        <w:t xml:space="preserve"> </w:t>
      </w:r>
      <w:r>
        <w:t>SUDs,</w:t>
      </w:r>
      <w:r>
        <w:rPr>
          <w:spacing w:val="-4"/>
        </w:rPr>
        <w:t xml:space="preserve"> </w:t>
      </w:r>
      <w:r>
        <w:t>people</w:t>
      </w:r>
      <w:r>
        <w:rPr>
          <w:spacing w:val="-5"/>
        </w:rPr>
        <w:t xml:space="preserve"> </w:t>
      </w:r>
      <w:r>
        <w:t>with</w:t>
      </w:r>
      <w:r>
        <w:rPr>
          <w:spacing w:val="-4"/>
        </w:rPr>
        <w:t xml:space="preserve"> </w:t>
      </w:r>
      <w:r>
        <w:t>co-occurring</w:t>
      </w:r>
      <w:r>
        <w:rPr>
          <w:spacing w:val="-4"/>
        </w:rPr>
        <w:t xml:space="preserve"> </w:t>
      </w:r>
      <w:r>
        <w:t>SUD</w:t>
      </w:r>
      <w:r>
        <w:t>s</w:t>
      </w:r>
      <w:r>
        <w:rPr>
          <w:spacing w:val="-4"/>
        </w:rPr>
        <w:t xml:space="preserve"> </w:t>
      </w:r>
      <w:r>
        <w:t>and mental disorders, and people in urban and rural communities.</w:t>
      </w:r>
    </w:p>
    <w:p w14:paraId="07720312" w14:textId="77777777" w:rsidR="00010094" w:rsidRDefault="00010094">
      <w:pPr>
        <w:pStyle w:val="BodyText"/>
        <w:spacing w:before="9"/>
        <w:rPr>
          <w:sz w:val="26"/>
        </w:rPr>
      </w:pPr>
    </w:p>
    <w:p w14:paraId="3BEC8F00" w14:textId="77777777" w:rsidR="00010094" w:rsidRDefault="00A12312">
      <w:pPr>
        <w:pStyle w:val="Heading3"/>
        <w:spacing w:line="321" w:lineRule="exact"/>
      </w:pPr>
      <w:r>
        <w:t>A</w:t>
      </w:r>
      <w:r>
        <w:rPr>
          <w:spacing w:val="-18"/>
        </w:rPr>
        <w:t xml:space="preserve"> </w:t>
      </w:r>
      <w:r>
        <w:t>Less</w:t>
      </w:r>
      <w:r>
        <w:rPr>
          <w:spacing w:val="-7"/>
        </w:rPr>
        <w:t xml:space="preserve"> </w:t>
      </w:r>
      <w:r>
        <w:t>Structured</w:t>
      </w:r>
      <w:r>
        <w:rPr>
          <w:spacing w:val="-17"/>
        </w:rPr>
        <w:t xml:space="preserve"> </w:t>
      </w:r>
      <w:r>
        <w:rPr>
          <w:spacing w:val="-2"/>
        </w:rPr>
        <w:t>Approach</w:t>
      </w:r>
    </w:p>
    <w:p w14:paraId="7D36B515" w14:textId="77777777" w:rsidR="00010094" w:rsidRDefault="00A12312">
      <w:pPr>
        <w:pStyle w:val="BodyText"/>
        <w:ind w:left="400" w:right="1353"/>
      </w:pPr>
      <w:r>
        <w:t>CRAFT</w:t>
      </w:r>
      <w:r>
        <w:rPr>
          <w:spacing w:val="-9"/>
        </w:rPr>
        <w:t xml:space="preserve"> </w:t>
      </w:r>
      <w:r>
        <w:t>is</w:t>
      </w:r>
      <w:r>
        <w:rPr>
          <w:spacing w:val="-3"/>
        </w:rPr>
        <w:t xml:space="preserve"> </w:t>
      </w:r>
      <w:r>
        <w:t>highly</w:t>
      </w:r>
      <w:r>
        <w:rPr>
          <w:spacing w:val="-3"/>
        </w:rPr>
        <w:t xml:space="preserve"> </w:t>
      </w:r>
      <w:r>
        <w:t>structured,</w:t>
      </w:r>
      <w:r>
        <w:rPr>
          <w:spacing w:val="-3"/>
        </w:rPr>
        <w:t xml:space="preserve"> </w:t>
      </w:r>
      <w:r>
        <w:t>which</w:t>
      </w:r>
      <w:r>
        <w:rPr>
          <w:spacing w:val="-3"/>
        </w:rPr>
        <w:t xml:space="preserve"> </w:t>
      </w:r>
      <w:r>
        <w:t>works</w:t>
      </w:r>
      <w:r>
        <w:rPr>
          <w:spacing w:val="-3"/>
        </w:rPr>
        <w:t xml:space="preserve"> </w:t>
      </w:r>
      <w:r>
        <w:t>well</w:t>
      </w:r>
      <w:r>
        <w:rPr>
          <w:spacing w:val="-3"/>
        </w:rPr>
        <w:t xml:space="preserve"> </w:t>
      </w:r>
      <w:r>
        <w:t>in</w:t>
      </w:r>
      <w:r>
        <w:rPr>
          <w:spacing w:val="-3"/>
        </w:rPr>
        <w:t xml:space="preserve"> </w:t>
      </w:r>
      <w:r>
        <w:t>some</w:t>
      </w:r>
      <w:r>
        <w:rPr>
          <w:spacing w:val="-4"/>
        </w:rPr>
        <w:t xml:space="preserve"> </w:t>
      </w:r>
      <w:r>
        <w:t>scenarios.</w:t>
      </w:r>
      <w:r>
        <w:rPr>
          <w:spacing w:val="-3"/>
        </w:rPr>
        <w:t xml:space="preserve"> </w:t>
      </w:r>
      <w:r>
        <w:t>It</w:t>
      </w:r>
      <w:r>
        <w:rPr>
          <w:spacing w:val="-4"/>
        </w:rPr>
        <w:t xml:space="preserve"> </w:t>
      </w:r>
      <w:r>
        <w:t>can</w:t>
      </w:r>
      <w:r>
        <w:rPr>
          <w:spacing w:val="-3"/>
        </w:rPr>
        <w:t xml:space="preserve"> </w:t>
      </w:r>
      <w:r>
        <w:t>also</w:t>
      </w:r>
      <w:r>
        <w:rPr>
          <w:spacing w:val="-3"/>
        </w:rPr>
        <w:t xml:space="preserve"> </w:t>
      </w:r>
      <w:r>
        <w:t>be adapted to provide a less structured family-focused approach. This involves providing families and CSOs with psychoeducation on the effects of substance misuse on the family and coaching on communication skills, which include:</w:t>
      </w:r>
    </w:p>
    <w:p w14:paraId="36CDEEC6" w14:textId="77777777" w:rsidR="00010094" w:rsidRDefault="00A12312">
      <w:pPr>
        <w:pStyle w:val="ListParagraph"/>
        <w:numPr>
          <w:ilvl w:val="0"/>
          <w:numId w:val="6"/>
        </w:numPr>
        <w:tabs>
          <w:tab w:val="left" w:pos="759"/>
          <w:tab w:val="left" w:pos="760"/>
        </w:tabs>
        <w:spacing w:line="313" w:lineRule="exact"/>
        <w:rPr>
          <w:sz w:val="28"/>
        </w:rPr>
      </w:pPr>
      <w:r>
        <w:rPr>
          <w:sz w:val="28"/>
        </w:rPr>
        <w:t>Refraining</w:t>
      </w:r>
      <w:r>
        <w:rPr>
          <w:spacing w:val="-4"/>
          <w:sz w:val="28"/>
        </w:rPr>
        <w:t xml:space="preserve"> </w:t>
      </w:r>
      <w:r>
        <w:rPr>
          <w:sz w:val="28"/>
        </w:rPr>
        <w:t>from</w:t>
      </w:r>
      <w:r>
        <w:rPr>
          <w:spacing w:val="-2"/>
          <w:sz w:val="28"/>
        </w:rPr>
        <w:t xml:space="preserve"> </w:t>
      </w:r>
      <w:r>
        <w:rPr>
          <w:sz w:val="28"/>
        </w:rPr>
        <w:t>blaming</w:t>
      </w:r>
      <w:r>
        <w:rPr>
          <w:spacing w:val="-1"/>
          <w:sz w:val="28"/>
        </w:rPr>
        <w:t xml:space="preserve"> </w:t>
      </w:r>
      <w:r>
        <w:rPr>
          <w:sz w:val="28"/>
        </w:rPr>
        <w:t>an</w:t>
      </w:r>
      <w:r>
        <w:rPr>
          <w:sz w:val="28"/>
        </w:rPr>
        <w:t>d</w:t>
      </w:r>
      <w:r>
        <w:rPr>
          <w:spacing w:val="-1"/>
          <w:sz w:val="28"/>
        </w:rPr>
        <w:t xml:space="preserve"> </w:t>
      </w:r>
      <w:r>
        <w:rPr>
          <w:sz w:val="28"/>
        </w:rPr>
        <w:t>shaming</w:t>
      </w:r>
      <w:r>
        <w:rPr>
          <w:spacing w:val="-1"/>
          <w:sz w:val="28"/>
        </w:rPr>
        <w:t xml:space="preserve"> </w:t>
      </w:r>
      <w:r>
        <w:rPr>
          <w:sz w:val="28"/>
        </w:rPr>
        <w:t>the</w:t>
      </w:r>
      <w:r>
        <w:rPr>
          <w:spacing w:val="-2"/>
          <w:sz w:val="28"/>
        </w:rPr>
        <w:t xml:space="preserve"> </w:t>
      </w:r>
      <w:r>
        <w:rPr>
          <w:sz w:val="28"/>
        </w:rPr>
        <w:t>family</w:t>
      </w:r>
      <w:r>
        <w:rPr>
          <w:spacing w:val="-1"/>
          <w:sz w:val="28"/>
        </w:rPr>
        <w:t xml:space="preserve"> </w:t>
      </w:r>
      <w:r>
        <w:rPr>
          <w:spacing w:val="-2"/>
          <w:sz w:val="28"/>
        </w:rPr>
        <w:t>member.</w:t>
      </w:r>
    </w:p>
    <w:p w14:paraId="154DFD6C" w14:textId="77777777" w:rsidR="00010094" w:rsidRDefault="00A12312">
      <w:pPr>
        <w:pStyle w:val="ListParagraph"/>
        <w:numPr>
          <w:ilvl w:val="0"/>
          <w:numId w:val="6"/>
        </w:numPr>
        <w:tabs>
          <w:tab w:val="left" w:pos="759"/>
          <w:tab w:val="left" w:pos="760"/>
        </w:tabs>
        <w:ind w:right="1588"/>
        <w:rPr>
          <w:sz w:val="28"/>
        </w:rPr>
      </w:pPr>
      <w:r>
        <w:rPr>
          <w:sz w:val="28"/>
        </w:rPr>
        <w:t>Expressing</w:t>
      </w:r>
      <w:r>
        <w:rPr>
          <w:spacing w:val="-4"/>
          <w:sz w:val="28"/>
        </w:rPr>
        <w:t xml:space="preserve"> </w:t>
      </w:r>
      <w:r>
        <w:rPr>
          <w:sz w:val="28"/>
        </w:rPr>
        <w:t>concern</w:t>
      </w:r>
      <w:r>
        <w:rPr>
          <w:spacing w:val="-4"/>
          <w:sz w:val="28"/>
        </w:rPr>
        <w:t xml:space="preserve"> </w:t>
      </w:r>
      <w:r>
        <w:rPr>
          <w:sz w:val="28"/>
        </w:rPr>
        <w:t>about</w:t>
      </w:r>
      <w:r>
        <w:rPr>
          <w:spacing w:val="-5"/>
          <w:sz w:val="28"/>
        </w:rPr>
        <w:t xml:space="preserve"> </w:t>
      </w:r>
      <w:r>
        <w:rPr>
          <w:sz w:val="28"/>
        </w:rPr>
        <w:t>the</w:t>
      </w:r>
      <w:r>
        <w:rPr>
          <w:spacing w:val="-5"/>
          <w:sz w:val="28"/>
        </w:rPr>
        <w:t xml:space="preserve"> </w:t>
      </w:r>
      <w:r>
        <w:rPr>
          <w:sz w:val="28"/>
        </w:rPr>
        <w:t>family</w:t>
      </w:r>
      <w:r>
        <w:rPr>
          <w:spacing w:val="-4"/>
          <w:sz w:val="28"/>
        </w:rPr>
        <w:t xml:space="preserve"> </w:t>
      </w:r>
      <w:r>
        <w:rPr>
          <w:sz w:val="28"/>
        </w:rPr>
        <w:t>member’s</w:t>
      </w:r>
      <w:r>
        <w:rPr>
          <w:spacing w:val="-4"/>
          <w:sz w:val="28"/>
        </w:rPr>
        <w:t xml:space="preserve"> </w:t>
      </w:r>
      <w:r>
        <w:rPr>
          <w:sz w:val="28"/>
        </w:rPr>
        <w:t>substance</w:t>
      </w:r>
      <w:r>
        <w:rPr>
          <w:spacing w:val="-5"/>
          <w:sz w:val="28"/>
        </w:rPr>
        <w:t xml:space="preserve"> </w:t>
      </w:r>
      <w:r>
        <w:rPr>
          <w:sz w:val="28"/>
        </w:rPr>
        <w:t>use</w:t>
      </w:r>
      <w:r>
        <w:rPr>
          <w:spacing w:val="-5"/>
          <w:sz w:val="28"/>
        </w:rPr>
        <w:t xml:space="preserve"> </w:t>
      </w:r>
      <w:r>
        <w:rPr>
          <w:sz w:val="28"/>
        </w:rPr>
        <w:t>behavior</w:t>
      </w:r>
      <w:r>
        <w:rPr>
          <w:spacing w:val="-4"/>
          <w:sz w:val="28"/>
        </w:rPr>
        <w:t xml:space="preserve"> </w:t>
      </w:r>
      <w:r>
        <w:rPr>
          <w:sz w:val="28"/>
        </w:rPr>
        <w:t>and</w:t>
      </w:r>
      <w:r>
        <w:rPr>
          <w:spacing w:val="-4"/>
          <w:sz w:val="28"/>
        </w:rPr>
        <w:t xml:space="preserve"> </w:t>
      </w:r>
      <w:r>
        <w:rPr>
          <w:sz w:val="28"/>
        </w:rPr>
        <w:t>its effects on the family.</w:t>
      </w:r>
    </w:p>
    <w:p w14:paraId="6BFFC364" w14:textId="77777777" w:rsidR="00010094" w:rsidRDefault="00A12312">
      <w:pPr>
        <w:pStyle w:val="ListParagraph"/>
        <w:numPr>
          <w:ilvl w:val="0"/>
          <w:numId w:val="6"/>
        </w:numPr>
        <w:tabs>
          <w:tab w:val="left" w:pos="759"/>
          <w:tab w:val="left" w:pos="760"/>
        </w:tabs>
        <w:spacing w:line="317" w:lineRule="exact"/>
        <w:rPr>
          <w:sz w:val="28"/>
        </w:rPr>
      </w:pPr>
      <w:r>
        <w:rPr>
          <w:sz w:val="28"/>
        </w:rPr>
        <w:t>Expressing</w:t>
      </w:r>
      <w:r>
        <w:rPr>
          <w:spacing w:val="-3"/>
          <w:sz w:val="28"/>
        </w:rPr>
        <w:t xml:space="preserve"> </w:t>
      </w:r>
      <w:r>
        <w:rPr>
          <w:sz w:val="28"/>
        </w:rPr>
        <w:t>hope</w:t>
      </w:r>
      <w:r>
        <w:rPr>
          <w:spacing w:val="-2"/>
          <w:sz w:val="28"/>
        </w:rPr>
        <w:t xml:space="preserve"> </w:t>
      </w:r>
      <w:r>
        <w:rPr>
          <w:sz w:val="28"/>
        </w:rPr>
        <w:t>that</w:t>
      </w:r>
      <w:r>
        <w:rPr>
          <w:spacing w:val="-1"/>
          <w:sz w:val="28"/>
        </w:rPr>
        <w:t xml:space="preserve"> </w:t>
      </w:r>
      <w:r>
        <w:rPr>
          <w:sz w:val="28"/>
        </w:rPr>
        <w:t>the</w:t>
      </w:r>
      <w:r>
        <w:rPr>
          <w:spacing w:val="-2"/>
          <w:sz w:val="28"/>
        </w:rPr>
        <w:t xml:space="preserve"> </w:t>
      </w:r>
      <w:r>
        <w:rPr>
          <w:sz w:val="28"/>
        </w:rPr>
        <w:t>family</w:t>
      </w:r>
      <w:r>
        <w:rPr>
          <w:spacing w:val="-1"/>
          <w:sz w:val="28"/>
        </w:rPr>
        <w:t xml:space="preserve"> </w:t>
      </w:r>
      <w:r>
        <w:rPr>
          <w:sz w:val="28"/>
        </w:rPr>
        <w:t>member</w:t>
      </w:r>
      <w:r>
        <w:rPr>
          <w:spacing w:val="-1"/>
          <w:sz w:val="28"/>
        </w:rPr>
        <w:t xml:space="preserve"> </w:t>
      </w:r>
      <w:r>
        <w:rPr>
          <w:sz w:val="28"/>
        </w:rPr>
        <w:t>will</w:t>
      </w:r>
      <w:r>
        <w:rPr>
          <w:spacing w:val="-1"/>
          <w:sz w:val="28"/>
        </w:rPr>
        <w:t xml:space="preserve"> </w:t>
      </w:r>
      <w:r>
        <w:rPr>
          <w:sz w:val="28"/>
        </w:rPr>
        <w:t xml:space="preserve">get </w:t>
      </w:r>
      <w:r>
        <w:rPr>
          <w:spacing w:val="-2"/>
          <w:sz w:val="28"/>
        </w:rPr>
        <w:t>help.</w:t>
      </w:r>
    </w:p>
    <w:p w14:paraId="4DF7C525" w14:textId="77777777" w:rsidR="00010094" w:rsidRDefault="00A12312">
      <w:pPr>
        <w:pStyle w:val="ListParagraph"/>
        <w:numPr>
          <w:ilvl w:val="0"/>
          <w:numId w:val="6"/>
        </w:numPr>
        <w:tabs>
          <w:tab w:val="left" w:pos="759"/>
          <w:tab w:val="left" w:pos="760"/>
        </w:tabs>
        <w:ind w:right="1897"/>
        <w:rPr>
          <w:sz w:val="28"/>
        </w:rPr>
      </w:pPr>
      <w:r>
        <w:rPr>
          <w:sz w:val="28"/>
        </w:rPr>
        <w:t>Offering</w:t>
      </w:r>
      <w:r>
        <w:rPr>
          <w:spacing w:val="-5"/>
          <w:sz w:val="28"/>
        </w:rPr>
        <w:t xml:space="preserve"> </w:t>
      </w:r>
      <w:r>
        <w:rPr>
          <w:sz w:val="28"/>
        </w:rPr>
        <w:t>affirmations</w:t>
      </w:r>
      <w:r>
        <w:rPr>
          <w:spacing w:val="-5"/>
          <w:sz w:val="28"/>
        </w:rPr>
        <w:t xml:space="preserve"> </w:t>
      </w:r>
      <w:r>
        <w:rPr>
          <w:sz w:val="28"/>
        </w:rPr>
        <w:t>and</w:t>
      </w:r>
      <w:r>
        <w:rPr>
          <w:spacing w:val="-5"/>
          <w:sz w:val="28"/>
        </w:rPr>
        <w:t xml:space="preserve"> </w:t>
      </w:r>
      <w:r>
        <w:rPr>
          <w:sz w:val="28"/>
        </w:rPr>
        <w:t>positive</w:t>
      </w:r>
      <w:r>
        <w:rPr>
          <w:spacing w:val="-6"/>
          <w:sz w:val="28"/>
        </w:rPr>
        <w:t xml:space="preserve"> </w:t>
      </w:r>
      <w:r>
        <w:rPr>
          <w:sz w:val="28"/>
        </w:rPr>
        <w:t>reinforcement</w:t>
      </w:r>
      <w:r>
        <w:rPr>
          <w:spacing w:val="-6"/>
          <w:sz w:val="28"/>
        </w:rPr>
        <w:t xml:space="preserve"> </w:t>
      </w:r>
      <w:r>
        <w:rPr>
          <w:sz w:val="28"/>
        </w:rPr>
        <w:t>for</w:t>
      </w:r>
      <w:r>
        <w:rPr>
          <w:spacing w:val="-5"/>
          <w:sz w:val="28"/>
        </w:rPr>
        <w:t xml:space="preserve"> </w:t>
      </w:r>
      <w:r>
        <w:rPr>
          <w:sz w:val="28"/>
        </w:rPr>
        <w:t>any</w:t>
      </w:r>
      <w:r>
        <w:rPr>
          <w:spacing w:val="-5"/>
          <w:sz w:val="28"/>
        </w:rPr>
        <w:t xml:space="preserve"> </w:t>
      </w:r>
      <w:r>
        <w:rPr>
          <w:sz w:val="28"/>
        </w:rPr>
        <w:t>positive</w:t>
      </w:r>
      <w:r>
        <w:rPr>
          <w:spacing w:val="-6"/>
          <w:sz w:val="28"/>
        </w:rPr>
        <w:t xml:space="preserve"> </w:t>
      </w:r>
      <w:r>
        <w:rPr>
          <w:sz w:val="28"/>
        </w:rPr>
        <w:t>change</w:t>
      </w:r>
      <w:r>
        <w:rPr>
          <w:spacing w:val="-6"/>
          <w:sz w:val="28"/>
        </w:rPr>
        <w:t xml:space="preserve"> </w:t>
      </w:r>
      <w:r>
        <w:rPr>
          <w:sz w:val="28"/>
        </w:rPr>
        <w:t>in substance use behaviors.</w:t>
      </w:r>
    </w:p>
    <w:p w14:paraId="3552F2FC" w14:textId="77777777" w:rsidR="00010094" w:rsidRDefault="00010094">
      <w:pPr>
        <w:pStyle w:val="BodyText"/>
        <w:spacing w:before="2"/>
        <w:rPr>
          <w:sz w:val="27"/>
        </w:rPr>
      </w:pPr>
    </w:p>
    <w:p w14:paraId="4A407F85" w14:textId="77777777" w:rsidR="00010094" w:rsidRDefault="00A12312">
      <w:pPr>
        <w:pStyle w:val="BodyText"/>
        <w:spacing w:before="1"/>
        <w:ind w:left="400" w:right="1353"/>
      </w:pPr>
      <w:r>
        <w:t>Family members and CSOs may need encouragement to attend community-based recovery</w:t>
      </w:r>
      <w:r>
        <w:rPr>
          <w:spacing w:val="-9"/>
        </w:rPr>
        <w:t xml:space="preserve"> </w:t>
      </w:r>
      <w:r>
        <w:t>support</w:t>
      </w:r>
      <w:r>
        <w:rPr>
          <w:spacing w:val="-6"/>
        </w:rPr>
        <w:t xml:space="preserve"> </w:t>
      </w:r>
      <w:r>
        <w:t>groups</w:t>
      </w:r>
      <w:r>
        <w:rPr>
          <w:spacing w:val="-5"/>
        </w:rPr>
        <w:t xml:space="preserve"> </w:t>
      </w:r>
      <w:r>
        <w:t>like</w:t>
      </w:r>
      <w:r>
        <w:rPr>
          <w:spacing w:val="-18"/>
        </w:rPr>
        <w:t xml:space="preserve"> </w:t>
      </w:r>
      <w:r>
        <w:t>Al-Anon</w:t>
      </w:r>
      <w:r>
        <w:rPr>
          <w:spacing w:val="-4"/>
        </w:rPr>
        <w:t xml:space="preserve"> </w:t>
      </w:r>
      <w:r>
        <w:t>and</w:t>
      </w:r>
      <w:r>
        <w:rPr>
          <w:spacing w:val="-5"/>
        </w:rPr>
        <w:t xml:space="preserve"> </w:t>
      </w:r>
      <w:r>
        <w:t>Nar-Anon.</w:t>
      </w:r>
      <w:r>
        <w:rPr>
          <w:spacing w:val="-5"/>
        </w:rPr>
        <w:t xml:space="preserve"> </w:t>
      </w:r>
      <w:r>
        <w:t>Research</w:t>
      </w:r>
      <w:r>
        <w:rPr>
          <w:spacing w:val="-5"/>
        </w:rPr>
        <w:t xml:space="preserve"> </w:t>
      </w:r>
      <w:r>
        <w:t>has</w:t>
      </w:r>
      <w:r>
        <w:rPr>
          <w:spacing w:val="-5"/>
        </w:rPr>
        <w:t xml:space="preserve"> </w:t>
      </w:r>
      <w:r>
        <w:t>associated</w:t>
      </w:r>
      <w:r>
        <w:rPr>
          <w:spacing w:val="-18"/>
        </w:rPr>
        <w:t xml:space="preserve"> </w:t>
      </w:r>
      <w:r>
        <w:t>Al- Anon with positive psychosocial and physical outcomes for family mem</w:t>
      </w:r>
      <w:r>
        <w:t xml:space="preserve">bers and CSOs (Roozen, de </w:t>
      </w:r>
      <w:proofErr w:type="spellStart"/>
      <w:r>
        <w:t>Waart</w:t>
      </w:r>
      <w:proofErr w:type="spellEnd"/>
      <w:r>
        <w:t>, &amp; Van der Kroft).</w:t>
      </w:r>
    </w:p>
    <w:p w14:paraId="2768E038" w14:textId="77777777" w:rsidR="00010094" w:rsidRDefault="00010094">
      <w:pPr>
        <w:pStyle w:val="BodyText"/>
        <w:spacing w:before="1"/>
        <w:rPr>
          <w:sz w:val="27"/>
        </w:rPr>
      </w:pPr>
    </w:p>
    <w:p w14:paraId="7D6E8215" w14:textId="77777777" w:rsidR="00010094" w:rsidRDefault="00A12312">
      <w:pPr>
        <w:pStyle w:val="Heading4"/>
      </w:pPr>
      <w:r>
        <w:rPr>
          <w:color w:val="004D7F"/>
        </w:rPr>
        <w:t>Network</w:t>
      </w:r>
      <w:r>
        <w:rPr>
          <w:color w:val="004D7F"/>
          <w:spacing w:val="-1"/>
        </w:rPr>
        <w:t xml:space="preserve"> </w:t>
      </w:r>
      <w:r>
        <w:rPr>
          <w:color w:val="004D7F"/>
          <w:spacing w:val="-2"/>
        </w:rPr>
        <w:t>Therapy</w:t>
      </w:r>
    </w:p>
    <w:p w14:paraId="1381533F" w14:textId="77777777" w:rsidR="00010094" w:rsidRDefault="00A12312">
      <w:pPr>
        <w:pStyle w:val="BodyText"/>
        <w:ind w:left="400" w:right="1353"/>
      </w:pPr>
      <w:r>
        <w:t>Network Therapy combines aspects of individual, group, and family-based counseling</w:t>
      </w:r>
      <w:r>
        <w:rPr>
          <w:spacing w:val="-6"/>
        </w:rPr>
        <w:t xml:space="preserve"> </w:t>
      </w:r>
      <w:r>
        <w:t>by</w:t>
      </w:r>
      <w:r>
        <w:rPr>
          <w:spacing w:val="-6"/>
        </w:rPr>
        <w:t xml:space="preserve"> </w:t>
      </w:r>
      <w:r>
        <w:t>enlisting</w:t>
      </w:r>
      <w:r>
        <w:rPr>
          <w:spacing w:val="-6"/>
        </w:rPr>
        <w:t xml:space="preserve"> </w:t>
      </w:r>
      <w:r>
        <w:t>the</w:t>
      </w:r>
      <w:r>
        <w:rPr>
          <w:spacing w:val="-7"/>
        </w:rPr>
        <w:t xml:space="preserve"> </w:t>
      </w:r>
      <w:r>
        <w:t>help</w:t>
      </w:r>
      <w:r>
        <w:rPr>
          <w:spacing w:val="-6"/>
        </w:rPr>
        <w:t xml:space="preserve"> </w:t>
      </w:r>
      <w:r>
        <w:t>of</w:t>
      </w:r>
      <w:r>
        <w:rPr>
          <w:spacing w:val="-6"/>
        </w:rPr>
        <w:t xml:space="preserve"> </w:t>
      </w:r>
      <w:r>
        <w:t>a</w:t>
      </w:r>
      <w:r>
        <w:rPr>
          <w:spacing w:val="-7"/>
        </w:rPr>
        <w:t xml:space="preserve"> </w:t>
      </w:r>
      <w:r>
        <w:t>client’s</w:t>
      </w:r>
      <w:r>
        <w:rPr>
          <w:spacing w:val="-6"/>
        </w:rPr>
        <w:t xml:space="preserve"> </w:t>
      </w:r>
      <w:r>
        <w:t>family</w:t>
      </w:r>
      <w:r>
        <w:rPr>
          <w:spacing w:val="-6"/>
        </w:rPr>
        <w:t xml:space="preserve"> </w:t>
      </w:r>
      <w:r>
        <w:t>and</w:t>
      </w:r>
      <w:r>
        <w:rPr>
          <w:spacing w:val="-6"/>
        </w:rPr>
        <w:t xml:space="preserve"> </w:t>
      </w:r>
      <w:r>
        <w:t>friends</w:t>
      </w:r>
      <w:r>
        <w:rPr>
          <w:spacing w:val="-6"/>
        </w:rPr>
        <w:t xml:space="preserve"> </w:t>
      </w:r>
      <w:r>
        <w:t>(ideally,</w:t>
      </w:r>
      <w:r>
        <w:rPr>
          <w:spacing w:val="-6"/>
        </w:rPr>
        <w:t xml:space="preserve"> </w:t>
      </w:r>
      <w:r>
        <w:t>three</w:t>
      </w:r>
      <w:r>
        <w:rPr>
          <w:spacing w:val="-7"/>
        </w:rPr>
        <w:t xml:space="preserve"> </w:t>
      </w:r>
      <w:r>
        <w:t>or four people) to work with the c</w:t>
      </w:r>
      <w:r>
        <w:t>ounselor to help the client achieve and maintain</w:t>
      </w:r>
    </w:p>
    <w:p w14:paraId="636355DA" w14:textId="77777777" w:rsidR="00010094" w:rsidRDefault="00010094">
      <w:pPr>
        <w:sectPr w:rsidR="00010094">
          <w:pgSz w:w="12240" w:h="15840"/>
          <w:pgMar w:top="980" w:right="100" w:bottom="280" w:left="1040" w:header="714" w:footer="0" w:gutter="0"/>
          <w:cols w:space="720"/>
        </w:sectPr>
      </w:pPr>
    </w:p>
    <w:p w14:paraId="74E16E59" w14:textId="77777777" w:rsidR="00010094" w:rsidRDefault="00010094">
      <w:pPr>
        <w:pStyle w:val="BodyText"/>
        <w:spacing w:before="11"/>
        <w:rPr>
          <w:sz w:val="29"/>
        </w:rPr>
      </w:pPr>
    </w:p>
    <w:p w14:paraId="07534A97" w14:textId="77777777" w:rsidR="00010094" w:rsidRDefault="00A12312">
      <w:pPr>
        <w:pStyle w:val="BodyText"/>
        <w:spacing w:before="88"/>
        <w:ind w:left="400" w:right="1353"/>
      </w:pPr>
      <w:r>
        <w:t>abstinence (Galanter; Galanter). It uses three key elements to help people with substance</w:t>
      </w:r>
      <w:r>
        <w:rPr>
          <w:spacing w:val="-6"/>
        </w:rPr>
        <w:t xml:space="preserve"> </w:t>
      </w:r>
      <w:r>
        <w:t>misuse</w:t>
      </w:r>
      <w:r>
        <w:rPr>
          <w:spacing w:val="-6"/>
        </w:rPr>
        <w:t xml:space="preserve"> </w:t>
      </w:r>
      <w:r>
        <w:t>attain</w:t>
      </w:r>
      <w:r>
        <w:rPr>
          <w:spacing w:val="-6"/>
        </w:rPr>
        <w:t xml:space="preserve"> </w:t>
      </w:r>
      <w:r>
        <w:t>lasting</w:t>
      </w:r>
      <w:r>
        <w:rPr>
          <w:spacing w:val="-6"/>
        </w:rPr>
        <w:t xml:space="preserve"> </w:t>
      </w:r>
      <w:r>
        <w:t>recovery:</w:t>
      </w:r>
      <w:r>
        <w:rPr>
          <w:spacing w:val="-6"/>
        </w:rPr>
        <w:t xml:space="preserve"> </w:t>
      </w:r>
      <w:r>
        <w:t>cognitive–behavioral</w:t>
      </w:r>
      <w:r>
        <w:rPr>
          <w:spacing w:val="-6"/>
        </w:rPr>
        <w:t xml:space="preserve"> </w:t>
      </w:r>
      <w:r>
        <w:t>relapse</w:t>
      </w:r>
      <w:r>
        <w:rPr>
          <w:spacing w:val="-6"/>
        </w:rPr>
        <w:t xml:space="preserve"> </w:t>
      </w:r>
      <w:r>
        <w:t>prevention techniques, the client’s existing supportive social “networks,” and community- based resources that support abstinence (e.g., mutual-aid support programs).</w:t>
      </w:r>
    </w:p>
    <w:p w14:paraId="216138E2" w14:textId="77777777" w:rsidR="00010094" w:rsidRDefault="00010094">
      <w:pPr>
        <w:pStyle w:val="BodyText"/>
        <w:spacing w:before="2"/>
        <w:rPr>
          <w:sz w:val="27"/>
        </w:rPr>
      </w:pPr>
    </w:p>
    <w:p w14:paraId="29CFE828" w14:textId="77777777" w:rsidR="00010094" w:rsidRDefault="00A12312">
      <w:pPr>
        <w:pStyle w:val="Heading4"/>
      </w:pPr>
      <w:r>
        <w:rPr>
          <w:color w:val="004D7F"/>
        </w:rPr>
        <w:t>Engagement</w:t>
      </w:r>
      <w:r>
        <w:rPr>
          <w:color w:val="004D7F"/>
          <w:spacing w:val="-1"/>
        </w:rPr>
        <w:t xml:space="preserve"> </w:t>
      </w:r>
      <w:r>
        <w:rPr>
          <w:color w:val="004D7F"/>
        </w:rPr>
        <w:t>of</w:t>
      </w:r>
      <w:r>
        <w:rPr>
          <w:color w:val="004D7F"/>
          <w:spacing w:val="-1"/>
        </w:rPr>
        <w:t xml:space="preserve"> </w:t>
      </w:r>
      <w:r>
        <w:rPr>
          <w:color w:val="004D7F"/>
        </w:rPr>
        <w:t>Families</w:t>
      </w:r>
      <w:r>
        <w:rPr>
          <w:color w:val="004D7F"/>
          <w:spacing w:val="-1"/>
        </w:rPr>
        <w:t xml:space="preserve"> </w:t>
      </w:r>
      <w:r>
        <w:rPr>
          <w:color w:val="004D7F"/>
        </w:rPr>
        <w:t>in</w:t>
      </w:r>
      <w:r>
        <w:rPr>
          <w:color w:val="004D7F"/>
          <w:spacing w:val="-1"/>
        </w:rPr>
        <w:t xml:space="preserve"> </w:t>
      </w:r>
      <w:r>
        <w:rPr>
          <w:color w:val="004D7F"/>
          <w:spacing w:val="-2"/>
        </w:rPr>
        <w:t>Treatment</w:t>
      </w:r>
    </w:p>
    <w:p w14:paraId="280A06E5" w14:textId="77777777" w:rsidR="00010094" w:rsidRDefault="00A12312">
      <w:pPr>
        <w:pStyle w:val="BodyText"/>
        <w:ind w:left="400" w:right="1437"/>
      </w:pPr>
      <w:r>
        <w:t xml:space="preserve">It is well documented that family, social supports, </w:t>
      </w:r>
      <w:r>
        <w:t>and community resources are keys to successful long-term recovery for people with SUDs and co-occurring disorders. Recovery is not a solo endeavor; it is a social process. Recovery supports can include spouses, intimate partners, CSOs, parents, extended fa</w:t>
      </w:r>
      <w:r>
        <w:t>mily members, friends, community members, spiritual mentors, teachers, clergy, recovering</w:t>
      </w:r>
      <w:r>
        <w:rPr>
          <w:spacing w:val="-4"/>
        </w:rPr>
        <w:t xml:space="preserve"> </w:t>
      </w:r>
      <w:r>
        <w:t>peers,</w:t>
      </w:r>
      <w:r>
        <w:rPr>
          <w:spacing w:val="-4"/>
        </w:rPr>
        <w:t xml:space="preserve"> </w:t>
      </w:r>
      <w:r>
        <w:t>employers</w:t>
      </w:r>
      <w:r>
        <w:rPr>
          <w:spacing w:val="-4"/>
        </w:rPr>
        <w:t xml:space="preserve"> </w:t>
      </w:r>
      <w:r>
        <w:t>and</w:t>
      </w:r>
      <w:r>
        <w:rPr>
          <w:spacing w:val="-4"/>
        </w:rPr>
        <w:t xml:space="preserve"> </w:t>
      </w:r>
      <w:r>
        <w:t>coworkers,</w:t>
      </w:r>
      <w:r>
        <w:rPr>
          <w:spacing w:val="-4"/>
        </w:rPr>
        <w:t xml:space="preserve"> </w:t>
      </w:r>
      <w:r>
        <w:t>case</w:t>
      </w:r>
      <w:r>
        <w:rPr>
          <w:spacing w:val="-5"/>
        </w:rPr>
        <w:t xml:space="preserve"> </w:t>
      </w:r>
      <w:r>
        <w:t>managers,</w:t>
      </w:r>
      <w:r>
        <w:rPr>
          <w:spacing w:val="-4"/>
        </w:rPr>
        <w:t xml:space="preserve"> </w:t>
      </w:r>
      <w:r>
        <w:t>and</w:t>
      </w:r>
      <w:r>
        <w:rPr>
          <w:spacing w:val="-4"/>
        </w:rPr>
        <w:t xml:space="preserve"> </w:t>
      </w:r>
      <w:r>
        <w:t>primary</w:t>
      </w:r>
      <w:r>
        <w:rPr>
          <w:spacing w:val="-4"/>
        </w:rPr>
        <w:t xml:space="preserve"> </w:t>
      </w:r>
      <w:r>
        <w:t>care</w:t>
      </w:r>
      <w:r>
        <w:rPr>
          <w:spacing w:val="-5"/>
        </w:rPr>
        <w:t xml:space="preserve"> </w:t>
      </w:r>
      <w:r>
        <w:t>and behavioral health service providers.</w:t>
      </w:r>
    </w:p>
    <w:p w14:paraId="23B75A28" w14:textId="77777777" w:rsidR="00010094" w:rsidRDefault="00010094">
      <w:pPr>
        <w:pStyle w:val="BodyText"/>
        <w:spacing w:before="6"/>
        <w:rPr>
          <w:sz w:val="26"/>
        </w:rPr>
      </w:pPr>
    </w:p>
    <w:p w14:paraId="4C0A77A3" w14:textId="77777777" w:rsidR="00010094" w:rsidRDefault="00A12312">
      <w:pPr>
        <w:pStyle w:val="BodyText"/>
        <w:ind w:left="400" w:right="1349"/>
      </w:pPr>
      <w:r>
        <w:t xml:space="preserve">Moos noted that </w:t>
      </w:r>
      <w:r>
        <w:rPr>
          <w:b/>
        </w:rPr>
        <w:t xml:space="preserve">social factors protect people from developing SUDs and may also help them initiate and maintain recovery. </w:t>
      </w:r>
      <w:r>
        <w:t>These include forging emotional bonds; establishing social cohesion and support; maintaining goal direction; gaining</w:t>
      </w:r>
      <w:r>
        <w:rPr>
          <w:spacing w:val="-5"/>
        </w:rPr>
        <w:t xml:space="preserve"> </w:t>
      </w:r>
      <w:r>
        <w:t>structure</w:t>
      </w:r>
      <w:r>
        <w:rPr>
          <w:spacing w:val="-6"/>
        </w:rPr>
        <w:t xml:space="preserve"> </w:t>
      </w:r>
      <w:r>
        <w:t>through</w:t>
      </w:r>
      <w:r>
        <w:rPr>
          <w:spacing w:val="-5"/>
        </w:rPr>
        <w:t xml:space="preserve"> </w:t>
      </w:r>
      <w:r>
        <w:t>school,</w:t>
      </w:r>
      <w:r>
        <w:rPr>
          <w:spacing w:val="-5"/>
        </w:rPr>
        <w:t xml:space="preserve"> </w:t>
      </w:r>
      <w:r>
        <w:t>work,</w:t>
      </w:r>
      <w:r>
        <w:rPr>
          <w:spacing w:val="-5"/>
        </w:rPr>
        <w:t xml:space="preserve"> </w:t>
      </w:r>
      <w:r>
        <w:t>o</w:t>
      </w:r>
      <w:r>
        <w:t>r</w:t>
      </w:r>
      <w:r>
        <w:rPr>
          <w:spacing w:val="-5"/>
        </w:rPr>
        <w:t xml:space="preserve"> </w:t>
      </w:r>
      <w:r>
        <w:t>faith-based</w:t>
      </w:r>
      <w:r>
        <w:rPr>
          <w:spacing w:val="-5"/>
        </w:rPr>
        <w:t xml:space="preserve"> </w:t>
      </w:r>
      <w:r>
        <w:t>organizations;</w:t>
      </w:r>
      <w:r>
        <w:rPr>
          <w:spacing w:val="-5"/>
        </w:rPr>
        <w:t xml:space="preserve"> </w:t>
      </w:r>
      <w:r>
        <w:t>monitoring</w:t>
      </w:r>
      <w:r>
        <w:rPr>
          <w:spacing w:val="-5"/>
        </w:rPr>
        <w:t xml:space="preserve"> </w:t>
      </w:r>
      <w:r>
        <w:t>by family, friends, and other recovery supports; observing and imitating positive role models; expecting negative consequences for engaging in risk behaviors; building self-efficacy; developing effective coping skill</w:t>
      </w:r>
      <w:r>
        <w:t>s; and participating in rewarding, substance-free social activities. These processes “are reflected in the active ingredients that underlie how community contexts, especially family members, friends, and self-help groups, promote recovery” (Moos).</w:t>
      </w:r>
    </w:p>
    <w:p w14:paraId="489C9084" w14:textId="77777777" w:rsidR="00010094" w:rsidRDefault="00010094">
      <w:pPr>
        <w:pStyle w:val="BodyText"/>
        <w:spacing w:before="1"/>
        <w:rPr>
          <w:sz w:val="26"/>
        </w:rPr>
      </w:pPr>
    </w:p>
    <w:p w14:paraId="3960EBCC" w14:textId="77777777" w:rsidR="00010094" w:rsidRDefault="00A12312">
      <w:pPr>
        <w:pStyle w:val="Heading3"/>
      </w:pPr>
      <w:r>
        <w:rPr>
          <w:color w:val="004D7F"/>
        </w:rPr>
        <w:t>Additio</w:t>
      </w:r>
      <w:r>
        <w:rPr>
          <w:color w:val="004D7F"/>
        </w:rPr>
        <w:t>nal</w:t>
      </w:r>
      <w:r>
        <w:rPr>
          <w:color w:val="004D7F"/>
          <w:spacing w:val="-15"/>
        </w:rPr>
        <w:t xml:space="preserve"> </w:t>
      </w:r>
      <w:r>
        <w:rPr>
          <w:color w:val="004D7F"/>
        </w:rPr>
        <w:t>Types</w:t>
      </w:r>
      <w:r>
        <w:rPr>
          <w:color w:val="004D7F"/>
          <w:spacing w:val="-5"/>
        </w:rPr>
        <w:t xml:space="preserve"> </w:t>
      </w:r>
      <w:r>
        <w:rPr>
          <w:color w:val="004D7F"/>
        </w:rPr>
        <w:t>of</w:t>
      </w:r>
      <w:r>
        <w:rPr>
          <w:color w:val="004D7F"/>
          <w:spacing w:val="-5"/>
        </w:rPr>
        <w:t xml:space="preserve"> </w:t>
      </w:r>
      <w:r>
        <w:rPr>
          <w:color w:val="004D7F"/>
        </w:rPr>
        <w:t>Marriage</w:t>
      </w:r>
      <w:r>
        <w:rPr>
          <w:color w:val="004D7F"/>
          <w:spacing w:val="-6"/>
        </w:rPr>
        <w:t xml:space="preserve"> </w:t>
      </w:r>
      <w:r>
        <w:rPr>
          <w:color w:val="004D7F"/>
        </w:rPr>
        <w:t>and</w:t>
      </w:r>
      <w:r>
        <w:rPr>
          <w:color w:val="004D7F"/>
          <w:spacing w:val="-5"/>
        </w:rPr>
        <w:t xml:space="preserve"> </w:t>
      </w:r>
      <w:r>
        <w:rPr>
          <w:color w:val="004D7F"/>
        </w:rPr>
        <w:t>Family</w:t>
      </w:r>
      <w:r>
        <w:rPr>
          <w:color w:val="004D7F"/>
          <w:spacing w:val="-10"/>
        </w:rPr>
        <w:t xml:space="preserve"> </w:t>
      </w:r>
      <w:r>
        <w:rPr>
          <w:color w:val="004D7F"/>
        </w:rPr>
        <w:t>Therapeutic</w:t>
      </w:r>
      <w:r>
        <w:rPr>
          <w:color w:val="004D7F"/>
          <w:spacing w:val="-17"/>
        </w:rPr>
        <w:t xml:space="preserve"> </w:t>
      </w:r>
      <w:r>
        <w:rPr>
          <w:color w:val="004D7F"/>
          <w:spacing w:val="-2"/>
        </w:rPr>
        <w:t>Approaches</w:t>
      </w:r>
    </w:p>
    <w:p w14:paraId="5642D4C3" w14:textId="77777777" w:rsidR="00010094" w:rsidRDefault="00010094">
      <w:pPr>
        <w:pStyle w:val="BodyText"/>
        <w:spacing w:before="8"/>
        <w:rPr>
          <w:b/>
          <w:sz w:val="27"/>
        </w:rPr>
      </w:pPr>
    </w:p>
    <w:p w14:paraId="5CE92D02" w14:textId="77777777" w:rsidR="00010094" w:rsidRDefault="00A12312">
      <w:pPr>
        <w:pStyle w:val="BodyText"/>
        <w:ind w:left="400" w:right="1353"/>
      </w:pPr>
      <w:r>
        <w:t>Marriage</w:t>
      </w:r>
      <w:r>
        <w:rPr>
          <w:spacing w:val="-5"/>
        </w:rPr>
        <w:t xml:space="preserve"> </w:t>
      </w:r>
      <w:r>
        <w:t>and</w:t>
      </w:r>
      <w:r>
        <w:rPr>
          <w:spacing w:val="-4"/>
        </w:rPr>
        <w:t xml:space="preserve"> </w:t>
      </w:r>
      <w:r>
        <w:t>Family</w:t>
      </w:r>
      <w:r>
        <w:rPr>
          <w:spacing w:val="-10"/>
        </w:rPr>
        <w:t xml:space="preserve"> </w:t>
      </w:r>
      <w:r>
        <w:t>Therapy</w:t>
      </w:r>
      <w:r>
        <w:rPr>
          <w:spacing w:val="-4"/>
        </w:rPr>
        <w:t xml:space="preserve"> </w:t>
      </w:r>
      <w:r>
        <w:t>includes</w:t>
      </w:r>
      <w:r>
        <w:rPr>
          <w:spacing w:val="-4"/>
        </w:rPr>
        <w:t xml:space="preserve"> </w:t>
      </w:r>
      <w:r>
        <w:t>a</w:t>
      </w:r>
      <w:r>
        <w:rPr>
          <w:spacing w:val="-5"/>
        </w:rPr>
        <w:t xml:space="preserve"> </w:t>
      </w:r>
      <w:r>
        <w:t>wide</w:t>
      </w:r>
      <w:r>
        <w:rPr>
          <w:spacing w:val="-5"/>
        </w:rPr>
        <w:t xml:space="preserve"> </w:t>
      </w:r>
      <w:r>
        <w:t>variety</w:t>
      </w:r>
      <w:r>
        <w:rPr>
          <w:spacing w:val="-4"/>
        </w:rPr>
        <w:t xml:space="preserve"> </w:t>
      </w:r>
      <w:r>
        <w:t>of</w:t>
      </w:r>
      <w:r>
        <w:rPr>
          <w:spacing w:val="-4"/>
        </w:rPr>
        <w:t xml:space="preserve"> </w:t>
      </w:r>
      <w:r>
        <w:t>therapeutic</w:t>
      </w:r>
      <w:r>
        <w:rPr>
          <w:spacing w:val="-5"/>
        </w:rPr>
        <w:t xml:space="preserve"> </w:t>
      </w:r>
      <w:r>
        <w:t>approaches including but not limited to:</w:t>
      </w:r>
    </w:p>
    <w:p w14:paraId="78707C57" w14:textId="77777777" w:rsidR="00010094" w:rsidRDefault="00A12312">
      <w:pPr>
        <w:pStyle w:val="BodyText"/>
        <w:spacing w:line="206" w:lineRule="auto"/>
        <w:ind w:left="400" w:right="1353"/>
      </w:pPr>
      <w:r>
        <w:rPr>
          <w:rFonts w:ascii="MS PGothic" w:hAnsi="MS PGothic"/>
          <w:sz w:val="33"/>
        </w:rPr>
        <w:t>➡</w:t>
      </w:r>
      <w:r>
        <w:rPr>
          <w:b/>
          <w:i/>
          <w:color w:val="004D7F"/>
          <w:position w:val="2"/>
        </w:rPr>
        <w:t>Structural</w:t>
      </w:r>
      <w:r>
        <w:rPr>
          <w:b/>
          <w:i/>
          <w:color w:val="004D7F"/>
          <w:spacing w:val="-18"/>
          <w:position w:val="2"/>
        </w:rPr>
        <w:t xml:space="preserve"> </w:t>
      </w:r>
      <w:r>
        <w:rPr>
          <w:b/>
          <w:i/>
          <w:color w:val="004D7F"/>
          <w:position w:val="2"/>
        </w:rPr>
        <w:t>Family</w:t>
      </w:r>
      <w:r>
        <w:rPr>
          <w:b/>
          <w:i/>
          <w:color w:val="004D7F"/>
          <w:spacing w:val="-17"/>
          <w:position w:val="2"/>
        </w:rPr>
        <w:t xml:space="preserve"> </w:t>
      </w:r>
      <w:r>
        <w:rPr>
          <w:b/>
          <w:i/>
          <w:color w:val="004D7F"/>
          <w:position w:val="2"/>
        </w:rPr>
        <w:t>Therapy</w:t>
      </w:r>
      <w:r>
        <w:rPr>
          <w:position w:val="2"/>
        </w:rPr>
        <w:t>:</w:t>
      </w:r>
      <w:r>
        <w:rPr>
          <w:spacing w:val="-18"/>
          <w:position w:val="2"/>
        </w:rPr>
        <w:t xml:space="preserve"> </w:t>
      </w:r>
      <w:r>
        <w:rPr>
          <w:position w:val="2"/>
        </w:rPr>
        <w:t>A</w:t>
      </w:r>
      <w:r>
        <w:rPr>
          <w:spacing w:val="-17"/>
          <w:position w:val="2"/>
        </w:rPr>
        <w:t xml:space="preserve"> </w:t>
      </w:r>
      <w:r>
        <w:rPr>
          <w:position w:val="2"/>
        </w:rPr>
        <w:t>therapeutic</w:t>
      </w:r>
      <w:r>
        <w:rPr>
          <w:spacing w:val="-11"/>
          <w:position w:val="2"/>
        </w:rPr>
        <w:t xml:space="preserve"> </w:t>
      </w:r>
      <w:r>
        <w:rPr>
          <w:position w:val="2"/>
        </w:rPr>
        <w:t>approach</w:t>
      </w:r>
      <w:r>
        <w:rPr>
          <w:spacing w:val="-11"/>
          <w:position w:val="2"/>
        </w:rPr>
        <w:t xml:space="preserve"> </w:t>
      </w:r>
      <w:r>
        <w:rPr>
          <w:position w:val="2"/>
        </w:rPr>
        <w:t>that</w:t>
      </w:r>
      <w:r>
        <w:rPr>
          <w:spacing w:val="-11"/>
          <w:position w:val="2"/>
        </w:rPr>
        <w:t xml:space="preserve"> </w:t>
      </w:r>
      <w:r>
        <w:rPr>
          <w:position w:val="2"/>
        </w:rPr>
        <w:t>centers</w:t>
      </w:r>
      <w:r>
        <w:rPr>
          <w:spacing w:val="-11"/>
          <w:position w:val="2"/>
        </w:rPr>
        <w:t xml:space="preserve"> </w:t>
      </w:r>
      <w:r>
        <w:rPr>
          <w:position w:val="2"/>
        </w:rPr>
        <w:t>on</w:t>
      </w:r>
      <w:r>
        <w:rPr>
          <w:spacing w:val="-11"/>
          <w:position w:val="2"/>
        </w:rPr>
        <w:t xml:space="preserve"> </w:t>
      </w:r>
      <w:r>
        <w:rPr>
          <w:position w:val="2"/>
        </w:rPr>
        <w:t xml:space="preserve">functioning </w:t>
      </w:r>
      <w:r>
        <w:t>difficulties within the family. This approach guides the practice of marriage and</w:t>
      </w:r>
    </w:p>
    <w:p w14:paraId="0E5F14E9" w14:textId="77777777" w:rsidR="00010094" w:rsidRDefault="00A12312">
      <w:pPr>
        <w:pStyle w:val="BodyText"/>
        <w:ind w:left="400" w:right="1353"/>
      </w:pPr>
      <w:r>
        <w:t>family therapy with an understanding that each family has implied rules which govern</w:t>
      </w:r>
      <w:r>
        <w:rPr>
          <w:spacing w:val="-3"/>
        </w:rPr>
        <w:t xml:space="preserve"> </w:t>
      </w:r>
      <w:r>
        <w:t>it.</w:t>
      </w:r>
      <w:r>
        <w:rPr>
          <w:spacing w:val="-9"/>
        </w:rPr>
        <w:t xml:space="preserve"> </w:t>
      </w:r>
      <w:r>
        <w:t>The</w:t>
      </w:r>
      <w:r>
        <w:rPr>
          <w:spacing w:val="-4"/>
        </w:rPr>
        <w:t xml:space="preserve"> </w:t>
      </w:r>
      <w:r>
        <w:t>therapist</w:t>
      </w:r>
      <w:r>
        <w:rPr>
          <w:spacing w:val="-3"/>
        </w:rPr>
        <w:t xml:space="preserve"> </w:t>
      </w:r>
      <w:r>
        <w:t>strives</w:t>
      </w:r>
      <w:r>
        <w:rPr>
          <w:spacing w:val="-3"/>
        </w:rPr>
        <w:t xml:space="preserve"> </w:t>
      </w:r>
      <w:r>
        <w:t>to</w:t>
      </w:r>
      <w:r>
        <w:rPr>
          <w:spacing w:val="-3"/>
        </w:rPr>
        <w:t xml:space="preserve"> </w:t>
      </w:r>
      <w:r>
        <w:t>“enter”</w:t>
      </w:r>
      <w:r>
        <w:rPr>
          <w:spacing w:val="-4"/>
        </w:rPr>
        <w:t xml:space="preserve"> </w:t>
      </w:r>
      <w:r>
        <w:t>the</w:t>
      </w:r>
      <w:r>
        <w:rPr>
          <w:spacing w:val="-4"/>
        </w:rPr>
        <w:t xml:space="preserve"> </w:t>
      </w:r>
      <w:r>
        <w:t>family</w:t>
      </w:r>
      <w:r>
        <w:rPr>
          <w:spacing w:val="-3"/>
        </w:rPr>
        <w:t xml:space="preserve"> </w:t>
      </w:r>
      <w:r>
        <w:t>to</w:t>
      </w:r>
      <w:r>
        <w:rPr>
          <w:spacing w:val="-3"/>
        </w:rPr>
        <w:t xml:space="preserve"> </w:t>
      </w:r>
      <w:r>
        <w:t>understand</w:t>
      </w:r>
      <w:r>
        <w:rPr>
          <w:spacing w:val="-3"/>
        </w:rPr>
        <w:t xml:space="preserve"> </w:t>
      </w:r>
      <w:r>
        <w:t>and</w:t>
      </w:r>
      <w:r>
        <w:rPr>
          <w:spacing w:val="-3"/>
        </w:rPr>
        <w:t xml:space="preserve"> </w:t>
      </w:r>
      <w:r>
        <w:t>disrupt</w:t>
      </w:r>
      <w:r>
        <w:rPr>
          <w:spacing w:val="-4"/>
        </w:rPr>
        <w:t xml:space="preserve"> </w:t>
      </w:r>
      <w:r>
        <w:t>the dysfunctional patterns, leading to healthier habits and stronger relationships.</w:t>
      </w:r>
    </w:p>
    <w:p w14:paraId="70B1F97F" w14:textId="77777777" w:rsidR="00010094" w:rsidRDefault="00A12312">
      <w:pPr>
        <w:pStyle w:val="BodyText"/>
        <w:spacing w:line="206" w:lineRule="auto"/>
        <w:ind w:left="400" w:right="1353"/>
      </w:pPr>
      <w:r>
        <w:rPr>
          <w:rFonts w:ascii="MS PGothic" w:hAnsi="MS PGothic"/>
          <w:sz w:val="33"/>
        </w:rPr>
        <w:t>➡</w:t>
      </w:r>
      <w:r>
        <w:rPr>
          <w:b/>
          <w:i/>
          <w:color w:val="004D7F"/>
          <w:position w:val="2"/>
        </w:rPr>
        <w:t>Milan</w:t>
      </w:r>
      <w:r>
        <w:rPr>
          <w:b/>
          <w:i/>
          <w:color w:val="004D7F"/>
          <w:spacing w:val="-10"/>
          <w:position w:val="2"/>
        </w:rPr>
        <w:t xml:space="preserve"> </w:t>
      </w:r>
      <w:r>
        <w:rPr>
          <w:b/>
          <w:i/>
          <w:color w:val="004D7F"/>
          <w:position w:val="2"/>
        </w:rPr>
        <w:t>Family</w:t>
      </w:r>
      <w:r>
        <w:rPr>
          <w:b/>
          <w:i/>
          <w:color w:val="004D7F"/>
          <w:spacing w:val="-11"/>
          <w:position w:val="2"/>
        </w:rPr>
        <w:t xml:space="preserve"> </w:t>
      </w:r>
      <w:r>
        <w:rPr>
          <w:b/>
          <w:i/>
          <w:color w:val="004D7F"/>
          <w:position w:val="2"/>
        </w:rPr>
        <w:t>Therapy</w:t>
      </w:r>
      <w:r>
        <w:rPr>
          <w:position w:val="2"/>
        </w:rPr>
        <w:t>:</w:t>
      </w:r>
      <w:r>
        <w:rPr>
          <w:spacing w:val="-10"/>
          <w:position w:val="2"/>
        </w:rPr>
        <w:t xml:space="preserve"> </w:t>
      </w:r>
      <w:r>
        <w:rPr>
          <w:position w:val="2"/>
        </w:rPr>
        <w:t>Emphasis</w:t>
      </w:r>
      <w:r>
        <w:rPr>
          <w:spacing w:val="-10"/>
          <w:position w:val="2"/>
        </w:rPr>
        <w:t xml:space="preserve"> </w:t>
      </w:r>
      <w:r>
        <w:rPr>
          <w:position w:val="2"/>
        </w:rPr>
        <w:t>on</w:t>
      </w:r>
      <w:r>
        <w:rPr>
          <w:spacing w:val="-10"/>
          <w:position w:val="2"/>
        </w:rPr>
        <w:t xml:space="preserve"> </w:t>
      </w:r>
      <w:r>
        <w:rPr>
          <w:position w:val="2"/>
        </w:rPr>
        <w:t>family</w:t>
      </w:r>
      <w:r>
        <w:rPr>
          <w:spacing w:val="-10"/>
          <w:position w:val="2"/>
        </w:rPr>
        <w:t xml:space="preserve"> </w:t>
      </w:r>
      <w:r>
        <w:rPr>
          <w:position w:val="2"/>
        </w:rPr>
        <w:t>systems</w:t>
      </w:r>
      <w:r>
        <w:rPr>
          <w:spacing w:val="-10"/>
          <w:position w:val="2"/>
        </w:rPr>
        <w:t xml:space="preserve"> </w:t>
      </w:r>
      <w:r>
        <w:rPr>
          <w:position w:val="2"/>
        </w:rPr>
        <w:t>and</w:t>
      </w:r>
      <w:r>
        <w:rPr>
          <w:spacing w:val="-10"/>
          <w:position w:val="2"/>
        </w:rPr>
        <w:t xml:space="preserve"> </w:t>
      </w:r>
      <w:r>
        <w:rPr>
          <w:position w:val="2"/>
        </w:rPr>
        <w:t>behaviors.</w:t>
      </w:r>
      <w:r>
        <w:rPr>
          <w:spacing w:val="-10"/>
          <w:position w:val="2"/>
        </w:rPr>
        <w:t xml:space="preserve"> </w:t>
      </w:r>
      <w:r>
        <w:rPr>
          <w:position w:val="2"/>
        </w:rPr>
        <w:t xml:space="preserve">Milan </w:t>
      </w:r>
      <w:r>
        <w:t>family</w:t>
      </w:r>
      <w:r>
        <w:rPr>
          <w:spacing w:val="-2"/>
        </w:rPr>
        <w:t xml:space="preserve"> </w:t>
      </w:r>
      <w:r>
        <w:t>therapists</w:t>
      </w:r>
      <w:r>
        <w:rPr>
          <w:spacing w:val="-1"/>
        </w:rPr>
        <w:t xml:space="preserve"> </w:t>
      </w:r>
      <w:r>
        <w:t>work</w:t>
      </w:r>
      <w:r>
        <w:rPr>
          <w:spacing w:val="-2"/>
        </w:rPr>
        <w:t xml:space="preserve"> </w:t>
      </w:r>
      <w:r>
        <w:t>to</w:t>
      </w:r>
      <w:r>
        <w:rPr>
          <w:spacing w:val="-1"/>
        </w:rPr>
        <w:t xml:space="preserve"> </w:t>
      </w:r>
      <w:r>
        <w:t>uncover</w:t>
      </w:r>
      <w:r>
        <w:rPr>
          <w:spacing w:val="-2"/>
        </w:rPr>
        <w:t xml:space="preserve"> </w:t>
      </w:r>
      <w:r>
        <w:t>games</w:t>
      </w:r>
      <w:r>
        <w:rPr>
          <w:spacing w:val="-1"/>
        </w:rPr>
        <w:t xml:space="preserve"> </w:t>
      </w:r>
      <w:r>
        <w:t>families</w:t>
      </w:r>
      <w:r>
        <w:rPr>
          <w:spacing w:val="-2"/>
        </w:rPr>
        <w:t xml:space="preserve"> </w:t>
      </w:r>
      <w:r>
        <w:t>play</w:t>
      </w:r>
      <w:r>
        <w:rPr>
          <w:spacing w:val="-1"/>
        </w:rPr>
        <w:t xml:space="preserve"> </w:t>
      </w:r>
      <w:r>
        <w:t>at</w:t>
      </w:r>
      <w:r>
        <w:rPr>
          <w:spacing w:val="-2"/>
        </w:rPr>
        <w:t xml:space="preserve"> </w:t>
      </w:r>
      <w:r>
        <w:t>both</w:t>
      </w:r>
      <w:r>
        <w:rPr>
          <w:spacing w:val="-1"/>
        </w:rPr>
        <w:t xml:space="preserve"> </w:t>
      </w:r>
      <w:r>
        <w:t>non-verbal</w:t>
      </w:r>
      <w:r>
        <w:rPr>
          <w:spacing w:val="-1"/>
        </w:rPr>
        <w:t xml:space="preserve"> </w:t>
      </w:r>
      <w:r>
        <w:rPr>
          <w:spacing w:val="-5"/>
        </w:rPr>
        <w:t>and</w:t>
      </w:r>
    </w:p>
    <w:p w14:paraId="76BD6895" w14:textId="77777777" w:rsidR="00010094" w:rsidRDefault="00A12312">
      <w:pPr>
        <w:pStyle w:val="BodyText"/>
        <w:ind w:left="400" w:right="1606"/>
      </w:pPr>
      <w:r>
        <w:t>unconscious</w:t>
      </w:r>
      <w:r>
        <w:rPr>
          <w:spacing w:val="-4"/>
        </w:rPr>
        <w:t xml:space="preserve"> </w:t>
      </w:r>
      <w:r>
        <w:t>levels.</w:t>
      </w:r>
      <w:r>
        <w:rPr>
          <w:spacing w:val="-4"/>
        </w:rPr>
        <w:t xml:space="preserve"> </w:t>
      </w:r>
      <w:r>
        <w:t>Once</w:t>
      </w:r>
      <w:r>
        <w:rPr>
          <w:spacing w:val="-5"/>
        </w:rPr>
        <w:t xml:space="preserve"> </w:t>
      </w:r>
      <w:r>
        <w:t>these</w:t>
      </w:r>
      <w:r>
        <w:rPr>
          <w:spacing w:val="-5"/>
        </w:rPr>
        <w:t xml:space="preserve"> </w:t>
      </w:r>
      <w:r>
        <w:t>are</w:t>
      </w:r>
      <w:r>
        <w:rPr>
          <w:spacing w:val="-5"/>
        </w:rPr>
        <w:t xml:space="preserve"> </w:t>
      </w:r>
      <w:r>
        <w:t>recognized,</w:t>
      </w:r>
      <w:r>
        <w:rPr>
          <w:spacing w:val="-4"/>
        </w:rPr>
        <w:t xml:space="preserve"> </w:t>
      </w:r>
      <w:r>
        <w:t>clinicians</w:t>
      </w:r>
      <w:r>
        <w:rPr>
          <w:spacing w:val="-4"/>
        </w:rPr>
        <w:t xml:space="preserve"> </w:t>
      </w:r>
      <w:r>
        <w:t>help</w:t>
      </w:r>
      <w:r>
        <w:rPr>
          <w:spacing w:val="-4"/>
        </w:rPr>
        <w:t xml:space="preserve"> </w:t>
      </w:r>
      <w:r>
        <w:t>families</w:t>
      </w:r>
      <w:r>
        <w:rPr>
          <w:spacing w:val="-4"/>
        </w:rPr>
        <w:t xml:space="preserve"> </w:t>
      </w:r>
      <w:r>
        <w:t>confront and overcome these issues.</w:t>
      </w:r>
    </w:p>
    <w:p w14:paraId="5B620840" w14:textId="77777777" w:rsidR="00010094" w:rsidRDefault="00A12312">
      <w:pPr>
        <w:spacing w:line="206" w:lineRule="auto"/>
        <w:ind w:left="400" w:right="1353"/>
        <w:rPr>
          <w:sz w:val="28"/>
        </w:rPr>
      </w:pPr>
      <w:r>
        <w:rPr>
          <w:rFonts w:ascii="MS PGothic" w:hAnsi="MS PGothic"/>
          <w:sz w:val="33"/>
        </w:rPr>
        <w:t>➡</w:t>
      </w:r>
      <w:r>
        <w:rPr>
          <w:b/>
          <w:i/>
          <w:color w:val="004D7F"/>
          <w:position w:val="2"/>
          <w:sz w:val="28"/>
        </w:rPr>
        <w:t>Solution Focused (Brief) Therapy</w:t>
      </w:r>
      <w:r>
        <w:rPr>
          <w:color w:val="004D7F"/>
          <w:position w:val="2"/>
          <w:sz w:val="28"/>
        </w:rPr>
        <w:t>:</w:t>
      </w:r>
      <w:r>
        <w:rPr>
          <w:color w:val="004D7F"/>
          <w:spacing w:val="-7"/>
          <w:position w:val="2"/>
          <w:sz w:val="28"/>
        </w:rPr>
        <w:t xml:space="preserve"> </w:t>
      </w:r>
      <w:r>
        <w:rPr>
          <w:position w:val="2"/>
          <w:sz w:val="28"/>
        </w:rPr>
        <w:t>A</w:t>
      </w:r>
      <w:r>
        <w:rPr>
          <w:spacing w:val="-7"/>
          <w:position w:val="2"/>
          <w:sz w:val="28"/>
        </w:rPr>
        <w:t xml:space="preserve"> </w:t>
      </w:r>
      <w:r>
        <w:rPr>
          <w:position w:val="2"/>
          <w:sz w:val="28"/>
        </w:rPr>
        <w:t xml:space="preserve">solution-focused, short-term form of </w:t>
      </w:r>
      <w:r>
        <w:rPr>
          <w:sz w:val="28"/>
        </w:rPr>
        <w:t>therapy</w:t>
      </w:r>
      <w:r>
        <w:rPr>
          <w:spacing w:val="-3"/>
          <w:sz w:val="28"/>
        </w:rPr>
        <w:t xml:space="preserve"> </w:t>
      </w:r>
      <w:r>
        <w:rPr>
          <w:sz w:val="28"/>
        </w:rPr>
        <w:t>that</w:t>
      </w:r>
      <w:r>
        <w:rPr>
          <w:spacing w:val="-3"/>
          <w:sz w:val="28"/>
        </w:rPr>
        <w:t xml:space="preserve"> </w:t>
      </w:r>
      <w:r>
        <w:rPr>
          <w:sz w:val="28"/>
        </w:rPr>
        <w:t>focuses</w:t>
      </w:r>
      <w:r>
        <w:rPr>
          <w:spacing w:val="-3"/>
          <w:sz w:val="28"/>
        </w:rPr>
        <w:t xml:space="preserve"> </w:t>
      </w:r>
      <w:r>
        <w:rPr>
          <w:sz w:val="28"/>
        </w:rPr>
        <w:t>on</w:t>
      </w:r>
      <w:r>
        <w:rPr>
          <w:spacing w:val="-3"/>
          <w:sz w:val="28"/>
        </w:rPr>
        <w:t xml:space="preserve"> </w:t>
      </w:r>
      <w:r>
        <w:rPr>
          <w:sz w:val="28"/>
        </w:rPr>
        <w:t>the</w:t>
      </w:r>
      <w:r>
        <w:rPr>
          <w:spacing w:val="-4"/>
          <w:sz w:val="28"/>
        </w:rPr>
        <w:t xml:space="preserve"> </w:t>
      </w:r>
      <w:r>
        <w:rPr>
          <w:sz w:val="28"/>
        </w:rPr>
        <w:t>present</w:t>
      </w:r>
      <w:r>
        <w:rPr>
          <w:spacing w:val="-4"/>
          <w:sz w:val="28"/>
        </w:rPr>
        <w:t xml:space="preserve"> </w:t>
      </w:r>
      <w:r>
        <w:rPr>
          <w:sz w:val="28"/>
        </w:rPr>
        <w:t>and</w:t>
      </w:r>
      <w:r>
        <w:rPr>
          <w:spacing w:val="-3"/>
          <w:sz w:val="28"/>
        </w:rPr>
        <w:t xml:space="preserve"> </w:t>
      </w:r>
      <w:r>
        <w:rPr>
          <w:sz w:val="28"/>
        </w:rPr>
        <w:t>the</w:t>
      </w:r>
      <w:r>
        <w:rPr>
          <w:spacing w:val="-4"/>
          <w:sz w:val="28"/>
        </w:rPr>
        <w:t xml:space="preserve"> </w:t>
      </w:r>
      <w:r>
        <w:rPr>
          <w:sz w:val="28"/>
        </w:rPr>
        <w:t>future,</w:t>
      </w:r>
      <w:r>
        <w:rPr>
          <w:spacing w:val="-3"/>
          <w:sz w:val="28"/>
        </w:rPr>
        <w:t xml:space="preserve"> </w:t>
      </w:r>
      <w:r>
        <w:rPr>
          <w:sz w:val="28"/>
        </w:rPr>
        <w:t>using</w:t>
      </w:r>
      <w:r>
        <w:rPr>
          <w:spacing w:val="-3"/>
          <w:sz w:val="28"/>
        </w:rPr>
        <w:t xml:space="preserve"> </w:t>
      </w:r>
      <w:r>
        <w:rPr>
          <w:sz w:val="28"/>
        </w:rPr>
        <w:t>past</w:t>
      </w:r>
      <w:r>
        <w:rPr>
          <w:spacing w:val="-3"/>
          <w:sz w:val="28"/>
        </w:rPr>
        <w:t xml:space="preserve"> </w:t>
      </w:r>
      <w:r>
        <w:rPr>
          <w:sz w:val="28"/>
        </w:rPr>
        <w:t>events</w:t>
      </w:r>
      <w:r>
        <w:rPr>
          <w:spacing w:val="-3"/>
          <w:sz w:val="28"/>
        </w:rPr>
        <w:t xml:space="preserve"> </w:t>
      </w:r>
      <w:r>
        <w:rPr>
          <w:sz w:val="28"/>
        </w:rPr>
        <w:t>only</w:t>
      </w:r>
      <w:r>
        <w:rPr>
          <w:spacing w:val="-3"/>
          <w:sz w:val="28"/>
        </w:rPr>
        <w:t xml:space="preserve"> </w:t>
      </w:r>
      <w:r>
        <w:rPr>
          <w:sz w:val="28"/>
        </w:rPr>
        <w:t>to</w:t>
      </w:r>
      <w:r>
        <w:rPr>
          <w:spacing w:val="-3"/>
          <w:sz w:val="28"/>
        </w:rPr>
        <w:t xml:space="preserve"> </w:t>
      </w:r>
      <w:r>
        <w:rPr>
          <w:sz w:val="28"/>
        </w:rPr>
        <w:t>gain</w:t>
      </w:r>
      <w:r>
        <w:rPr>
          <w:spacing w:val="-3"/>
          <w:sz w:val="28"/>
        </w:rPr>
        <w:t xml:space="preserve"> </w:t>
      </w:r>
      <w:r>
        <w:rPr>
          <w:sz w:val="28"/>
        </w:rPr>
        <w:t>an</w:t>
      </w:r>
    </w:p>
    <w:p w14:paraId="5AE35D49" w14:textId="77777777" w:rsidR="00010094" w:rsidRDefault="00010094">
      <w:pPr>
        <w:spacing w:line="206" w:lineRule="auto"/>
        <w:rPr>
          <w:sz w:val="28"/>
        </w:rPr>
        <w:sectPr w:rsidR="00010094">
          <w:pgSz w:w="12240" w:h="15840"/>
          <w:pgMar w:top="980" w:right="100" w:bottom="280" w:left="1040" w:header="714" w:footer="0" w:gutter="0"/>
          <w:cols w:space="720"/>
        </w:sectPr>
      </w:pPr>
    </w:p>
    <w:p w14:paraId="5F7E91C9" w14:textId="77777777" w:rsidR="00010094" w:rsidRDefault="00010094">
      <w:pPr>
        <w:pStyle w:val="BodyText"/>
        <w:spacing w:before="11"/>
        <w:rPr>
          <w:sz w:val="29"/>
        </w:rPr>
      </w:pPr>
    </w:p>
    <w:p w14:paraId="15ABA4D0" w14:textId="77777777" w:rsidR="00010094" w:rsidRDefault="00A12312">
      <w:pPr>
        <w:pStyle w:val="BodyText"/>
        <w:spacing w:before="88"/>
        <w:ind w:left="400" w:right="1353"/>
      </w:pPr>
      <w:r>
        <w:t>empathetic history. The marriage and family therapist understands that the root cause of problems may be complex, but the solution doesn’t have to be. This approach</w:t>
      </w:r>
      <w:r>
        <w:rPr>
          <w:spacing w:val="-4"/>
        </w:rPr>
        <w:t xml:space="preserve"> </w:t>
      </w:r>
      <w:r>
        <w:t>uses</w:t>
      </w:r>
      <w:r>
        <w:rPr>
          <w:spacing w:val="-4"/>
        </w:rPr>
        <w:t xml:space="preserve"> </w:t>
      </w:r>
      <w:r>
        <w:t>specific</w:t>
      </w:r>
      <w:r>
        <w:rPr>
          <w:spacing w:val="-5"/>
        </w:rPr>
        <w:t xml:space="preserve"> </w:t>
      </w:r>
      <w:r>
        <w:t>questions</w:t>
      </w:r>
      <w:r>
        <w:rPr>
          <w:spacing w:val="-4"/>
        </w:rPr>
        <w:t xml:space="preserve"> </w:t>
      </w:r>
      <w:r>
        <w:t>to</w:t>
      </w:r>
      <w:r>
        <w:rPr>
          <w:spacing w:val="-4"/>
        </w:rPr>
        <w:t xml:space="preserve"> </w:t>
      </w:r>
      <w:r>
        <w:t>find</w:t>
      </w:r>
      <w:r>
        <w:rPr>
          <w:spacing w:val="-4"/>
        </w:rPr>
        <w:t xml:space="preserve"> </w:t>
      </w:r>
      <w:r>
        <w:t>appropriate</w:t>
      </w:r>
      <w:r>
        <w:rPr>
          <w:spacing w:val="-5"/>
        </w:rPr>
        <w:t xml:space="preserve"> </w:t>
      </w:r>
      <w:r>
        <w:t>solutions,</w:t>
      </w:r>
      <w:r>
        <w:rPr>
          <w:spacing w:val="-4"/>
        </w:rPr>
        <w:t xml:space="preserve"> </w:t>
      </w:r>
      <w:r>
        <w:t>not</w:t>
      </w:r>
      <w:r>
        <w:rPr>
          <w:spacing w:val="-5"/>
        </w:rPr>
        <w:t xml:space="preserve"> </w:t>
      </w:r>
      <w:r>
        <w:t>confrontation</w:t>
      </w:r>
      <w:r>
        <w:rPr>
          <w:spacing w:val="-4"/>
        </w:rPr>
        <w:t xml:space="preserve"> </w:t>
      </w:r>
      <w:r>
        <w:t xml:space="preserve">or </w:t>
      </w:r>
      <w:r>
        <w:rPr>
          <w:spacing w:val="-2"/>
        </w:rPr>
        <w:t>interpretations.</w:t>
      </w:r>
    </w:p>
    <w:p w14:paraId="74DE7C67" w14:textId="77777777" w:rsidR="00010094" w:rsidRDefault="00A12312">
      <w:pPr>
        <w:spacing w:line="338" w:lineRule="exact"/>
        <w:ind w:left="400"/>
        <w:rPr>
          <w:sz w:val="28"/>
        </w:rPr>
      </w:pPr>
      <w:r>
        <w:rPr>
          <w:rFonts w:ascii="MS PGothic" w:hAnsi="MS PGothic"/>
          <w:sz w:val="33"/>
        </w:rPr>
        <w:t>➡</w:t>
      </w:r>
      <w:r>
        <w:rPr>
          <w:b/>
          <w:i/>
          <w:color w:val="004D7F"/>
          <w:position w:val="2"/>
          <w:sz w:val="28"/>
        </w:rPr>
        <w:t>Narrative</w:t>
      </w:r>
      <w:r>
        <w:rPr>
          <w:b/>
          <w:i/>
          <w:color w:val="004D7F"/>
          <w:spacing w:val="-10"/>
          <w:position w:val="2"/>
          <w:sz w:val="28"/>
        </w:rPr>
        <w:t xml:space="preserve"> </w:t>
      </w:r>
      <w:r>
        <w:rPr>
          <w:b/>
          <w:i/>
          <w:color w:val="004D7F"/>
          <w:position w:val="2"/>
          <w:sz w:val="28"/>
        </w:rPr>
        <w:t>Therapy</w:t>
      </w:r>
      <w:r>
        <w:rPr>
          <w:color w:val="004D7F"/>
          <w:position w:val="2"/>
          <w:sz w:val="28"/>
        </w:rPr>
        <w:t>:</w:t>
      </w:r>
      <w:r>
        <w:rPr>
          <w:color w:val="004D7F"/>
          <w:spacing w:val="-14"/>
          <w:position w:val="2"/>
          <w:sz w:val="28"/>
        </w:rPr>
        <w:t xml:space="preserve"> </w:t>
      </w:r>
      <w:r>
        <w:rPr>
          <w:position w:val="2"/>
          <w:sz w:val="28"/>
        </w:rPr>
        <w:t>To</w:t>
      </w:r>
      <w:r>
        <w:rPr>
          <w:spacing w:val="-9"/>
          <w:position w:val="2"/>
          <w:sz w:val="28"/>
        </w:rPr>
        <w:t xml:space="preserve"> </w:t>
      </w:r>
      <w:r>
        <w:rPr>
          <w:position w:val="2"/>
          <w:sz w:val="28"/>
        </w:rPr>
        <w:t>help</w:t>
      </w:r>
      <w:r>
        <w:rPr>
          <w:spacing w:val="-9"/>
          <w:position w:val="2"/>
          <w:sz w:val="28"/>
        </w:rPr>
        <w:t xml:space="preserve"> </w:t>
      </w:r>
      <w:r>
        <w:rPr>
          <w:position w:val="2"/>
          <w:sz w:val="28"/>
        </w:rPr>
        <w:t>clients</w:t>
      </w:r>
      <w:r>
        <w:rPr>
          <w:spacing w:val="-9"/>
          <w:position w:val="2"/>
          <w:sz w:val="28"/>
        </w:rPr>
        <w:t xml:space="preserve"> </w:t>
      </w:r>
      <w:r>
        <w:rPr>
          <w:position w:val="2"/>
          <w:sz w:val="28"/>
        </w:rPr>
        <w:t>develop</w:t>
      </w:r>
      <w:r>
        <w:rPr>
          <w:spacing w:val="-8"/>
          <w:position w:val="2"/>
          <w:sz w:val="28"/>
        </w:rPr>
        <w:t xml:space="preserve"> </w:t>
      </w:r>
      <w:r>
        <w:rPr>
          <w:position w:val="2"/>
          <w:sz w:val="28"/>
        </w:rPr>
        <w:t>a</w:t>
      </w:r>
      <w:r>
        <w:rPr>
          <w:spacing w:val="-10"/>
          <w:position w:val="2"/>
          <w:sz w:val="28"/>
        </w:rPr>
        <w:t xml:space="preserve"> </w:t>
      </w:r>
      <w:r>
        <w:rPr>
          <w:position w:val="2"/>
          <w:sz w:val="28"/>
        </w:rPr>
        <w:t>new</w:t>
      </w:r>
      <w:r>
        <w:rPr>
          <w:spacing w:val="-9"/>
          <w:position w:val="2"/>
          <w:sz w:val="28"/>
        </w:rPr>
        <w:t xml:space="preserve"> </w:t>
      </w:r>
      <w:r>
        <w:rPr>
          <w:position w:val="2"/>
          <w:sz w:val="28"/>
        </w:rPr>
        <w:t>narrative</w:t>
      </w:r>
      <w:r>
        <w:rPr>
          <w:spacing w:val="-10"/>
          <w:position w:val="2"/>
          <w:sz w:val="28"/>
        </w:rPr>
        <w:t xml:space="preserve"> </w:t>
      </w:r>
      <w:r>
        <w:rPr>
          <w:position w:val="2"/>
          <w:sz w:val="28"/>
        </w:rPr>
        <w:t>about</w:t>
      </w:r>
      <w:r>
        <w:rPr>
          <w:spacing w:val="-9"/>
          <w:position w:val="2"/>
          <w:sz w:val="28"/>
        </w:rPr>
        <w:t xml:space="preserve"> </w:t>
      </w:r>
      <w:r>
        <w:rPr>
          <w:spacing w:val="-2"/>
          <w:position w:val="2"/>
          <w:sz w:val="28"/>
        </w:rPr>
        <w:t>themselves,</w:t>
      </w:r>
    </w:p>
    <w:p w14:paraId="16576824" w14:textId="77777777" w:rsidR="00010094" w:rsidRDefault="00A12312">
      <w:pPr>
        <w:pStyle w:val="BodyText"/>
        <w:spacing w:line="295" w:lineRule="exact"/>
        <w:ind w:left="400"/>
      </w:pPr>
      <w:r>
        <w:t>clinicians</w:t>
      </w:r>
      <w:r>
        <w:rPr>
          <w:spacing w:val="-2"/>
        </w:rPr>
        <w:t xml:space="preserve"> </w:t>
      </w:r>
      <w:r>
        <w:t>use</w:t>
      </w:r>
      <w:r>
        <w:rPr>
          <w:spacing w:val="-3"/>
        </w:rPr>
        <w:t xml:space="preserve"> </w:t>
      </w:r>
      <w:r>
        <w:t>narrative</w:t>
      </w:r>
      <w:r>
        <w:rPr>
          <w:spacing w:val="-3"/>
        </w:rPr>
        <w:t xml:space="preserve"> </w:t>
      </w:r>
      <w:r>
        <w:t>therapy</w:t>
      </w:r>
      <w:r>
        <w:rPr>
          <w:spacing w:val="-1"/>
        </w:rPr>
        <w:t xml:space="preserve"> </w:t>
      </w:r>
      <w:r>
        <w:t>to</w:t>
      </w:r>
      <w:r>
        <w:rPr>
          <w:spacing w:val="-2"/>
        </w:rPr>
        <w:t xml:space="preserve"> </w:t>
      </w:r>
      <w:r>
        <w:t>have</w:t>
      </w:r>
      <w:r>
        <w:rPr>
          <w:spacing w:val="-3"/>
        </w:rPr>
        <w:t xml:space="preserve"> </w:t>
      </w:r>
      <w:r>
        <w:t>couples</w:t>
      </w:r>
      <w:r>
        <w:rPr>
          <w:spacing w:val="-2"/>
        </w:rPr>
        <w:t xml:space="preserve"> </w:t>
      </w:r>
      <w:r>
        <w:t>and</w:t>
      </w:r>
      <w:r>
        <w:rPr>
          <w:spacing w:val="-1"/>
        </w:rPr>
        <w:t xml:space="preserve"> </w:t>
      </w:r>
      <w:r>
        <w:t>families</w:t>
      </w:r>
      <w:r>
        <w:rPr>
          <w:spacing w:val="-2"/>
        </w:rPr>
        <w:t xml:space="preserve"> </w:t>
      </w:r>
      <w:r>
        <w:t>create</w:t>
      </w:r>
      <w:r>
        <w:rPr>
          <w:spacing w:val="-3"/>
        </w:rPr>
        <w:t xml:space="preserve"> </w:t>
      </w:r>
      <w:r>
        <w:t>stories</w:t>
      </w:r>
      <w:r>
        <w:rPr>
          <w:spacing w:val="-2"/>
        </w:rPr>
        <w:t xml:space="preserve"> </w:t>
      </w:r>
      <w:r>
        <w:t>that</w:t>
      </w:r>
      <w:r>
        <w:rPr>
          <w:spacing w:val="-1"/>
        </w:rPr>
        <w:t xml:space="preserve"> </w:t>
      </w:r>
      <w:r>
        <w:rPr>
          <w:spacing w:val="-4"/>
        </w:rPr>
        <w:t>help</w:t>
      </w:r>
    </w:p>
    <w:p w14:paraId="3242F622" w14:textId="77777777" w:rsidR="00010094" w:rsidRDefault="00A12312">
      <w:pPr>
        <w:pStyle w:val="BodyText"/>
        <w:ind w:left="400" w:right="1353"/>
      </w:pPr>
      <w:r>
        <w:t>to</w:t>
      </w:r>
      <w:r>
        <w:rPr>
          <w:spacing w:val="-3"/>
        </w:rPr>
        <w:t xml:space="preserve"> </w:t>
      </w:r>
      <w:r>
        <w:t>identify</w:t>
      </w:r>
      <w:r>
        <w:rPr>
          <w:spacing w:val="-3"/>
        </w:rPr>
        <w:t xml:space="preserve"> </w:t>
      </w:r>
      <w:r>
        <w:t>their</w:t>
      </w:r>
      <w:r>
        <w:rPr>
          <w:spacing w:val="-3"/>
        </w:rPr>
        <w:t xml:space="preserve"> </w:t>
      </w:r>
      <w:r>
        <w:t>own</w:t>
      </w:r>
      <w:r>
        <w:rPr>
          <w:spacing w:val="-3"/>
        </w:rPr>
        <w:t xml:space="preserve"> </w:t>
      </w:r>
      <w:r>
        <w:t>values</w:t>
      </w:r>
      <w:r>
        <w:rPr>
          <w:spacing w:val="-3"/>
        </w:rPr>
        <w:t xml:space="preserve"> </w:t>
      </w:r>
      <w:r>
        <w:t>and</w:t>
      </w:r>
      <w:r>
        <w:rPr>
          <w:spacing w:val="-3"/>
        </w:rPr>
        <w:t xml:space="preserve"> </w:t>
      </w:r>
      <w:r>
        <w:t>skills</w:t>
      </w:r>
      <w:r>
        <w:rPr>
          <w:spacing w:val="-3"/>
        </w:rPr>
        <w:t xml:space="preserve"> </w:t>
      </w:r>
      <w:r>
        <w:t>and</w:t>
      </w:r>
      <w:r>
        <w:rPr>
          <w:spacing w:val="-3"/>
        </w:rPr>
        <w:t xml:space="preserve"> </w:t>
      </w:r>
      <w:r>
        <w:t>develop</w:t>
      </w:r>
      <w:r>
        <w:rPr>
          <w:spacing w:val="-3"/>
        </w:rPr>
        <w:t xml:space="preserve"> </w:t>
      </w:r>
      <w:r>
        <w:t>an</w:t>
      </w:r>
      <w:r>
        <w:rPr>
          <w:spacing w:val="-3"/>
        </w:rPr>
        <w:t xml:space="preserve"> </w:t>
      </w:r>
      <w:r>
        <w:t>understanding</w:t>
      </w:r>
      <w:r>
        <w:rPr>
          <w:spacing w:val="-3"/>
        </w:rPr>
        <w:t xml:space="preserve"> </w:t>
      </w:r>
      <w:r>
        <w:t>of</w:t>
      </w:r>
      <w:r>
        <w:rPr>
          <w:spacing w:val="-3"/>
        </w:rPr>
        <w:t xml:space="preserve"> </w:t>
      </w:r>
      <w:r>
        <w:t>how</w:t>
      </w:r>
      <w:r>
        <w:rPr>
          <w:spacing w:val="-3"/>
        </w:rPr>
        <w:t xml:space="preserve"> </w:t>
      </w:r>
      <w:r>
        <w:t>they can be applied to live life to those values.</w:t>
      </w:r>
    </w:p>
    <w:p w14:paraId="4DE95403" w14:textId="77777777" w:rsidR="00010094" w:rsidRDefault="00A12312">
      <w:pPr>
        <w:spacing w:line="206" w:lineRule="auto"/>
        <w:ind w:left="400" w:right="1353"/>
        <w:rPr>
          <w:sz w:val="28"/>
        </w:rPr>
      </w:pPr>
      <w:r>
        <w:rPr>
          <w:rFonts w:ascii="MS PGothic" w:hAnsi="MS PGothic"/>
          <w:sz w:val="33"/>
        </w:rPr>
        <w:t>➡</w:t>
      </w:r>
      <w:r>
        <w:rPr>
          <w:b/>
          <w:i/>
          <w:color w:val="004D7F"/>
          <w:position w:val="2"/>
          <w:sz w:val="28"/>
        </w:rPr>
        <w:t>Cognitive Behavioral Therapy (CBT)</w:t>
      </w:r>
      <w:r>
        <w:rPr>
          <w:color w:val="004D7F"/>
          <w:position w:val="2"/>
          <w:sz w:val="28"/>
        </w:rPr>
        <w:t>:</w:t>
      </w:r>
      <w:r>
        <w:rPr>
          <w:color w:val="004D7F"/>
          <w:spacing w:val="-6"/>
          <w:position w:val="2"/>
          <w:sz w:val="28"/>
        </w:rPr>
        <w:t xml:space="preserve"> </w:t>
      </w:r>
      <w:r>
        <w:rPr>
          <w:position w:val="2"/>
          <w:sz w:val="28"/>
        </w:rPr>
        <w:t>A</w:t>
      </w:r>
      <w:r>
        <w:rPr>
          <w:spacing w:val="-6"/>
          <w:position w:val="2"/>
          <w:sz w:val="28"/>
        </w:rPr>
        <w:t xml:space="preserve"> </w:t>
      </w:r>
      <w:r>
        <w:rPr>
          <w:position w:val="2"/>
          <w:sz w:val="28"/>
        </w:rPr>
        <w:t xml:space="preserve">short-term, goal-oriented therapeutic </w:t>
      </w:r>
      <w:r>
        <w:rPr>
          <w:sz w:val="28"/>
        </w:rPr>
        <w:t>approach</w:t>
      </w:r>
      <w:r>
        <w:rPr>
          <w:spacing w:val="-4"/>
          <w:sz w:val="28"/>
        </w:rPr>
        <w:t xml:space="preserve"> </w:t>
      </w:r>
      <w:r>
        <w:rPr>
          <w:sz w:val="28"/>
        </w:rPr>
        <w:t>to</w:t>
      </w:r>
      <w:r>
        <w:rPr>
          <w:spacing w:val="-4"/>
          <w:sz w:val="28"/>
        </w:rPr>
        <w:t xml:space="preserve"> </w:t>
      </w:r>
      <w:r>
        <w:rPr>
          <w:sz w:val="28"/>
        </w:rPr>
        <w:t>problem</w:t>
      </w:r>
      <w:r>
        <w:rPr>
          <w:spacing w:val="-4"/>
          <w:sz w:val="28"/>
        </w:rPr>
        <w:t xml:space="preserve"> </w:t>
      </w:r>
      <w:r>
        <w:rPr>
          <w:sz w:val="28"/>
        </w:rPr>
        <w:t>solving,</w:t>
      </w:r>
      <w:r>
        <w:rPr>
          <w:spacing w:val="-4"/>
          <w:sz w:val="28"/>
        </w:rPr>
        <w:t xml:space="preserve"> </w:t>
      </w:r>
      <w:r>
        <w:rPr>
          <w:sz w:val="28"/>
        </w:rPr>
        <w:t>CBT</w:t>
      </w:r>
      <w:r>
        <w:rPr>
          <w:spacing w:val="-10"/>
          <w:sz w:val="28"/>
        </w:rPr>
        <w:t xml:space="preserve"> </w:t>
      </w:r>
      <w:r>
        <w:rPr>
          <w:sz w:val="28"/>
        </w:rPr>
        <w:t>approaches</w:t>
      </w:r>
      <w:r>
        <w:rPr>
          <w:spacing w:val="-4"/>
          <w:sz w:val="28"/>
        </w:rPr>
        <w:t xml:space="preserve"> </w:t>
      </w:r>
      <w:r>
        <w:rPr>
          <w:sz w:val="28"/>
        </w:rPr>
        <w:t>encourage</w:t>
      </w:r>
      <w:r>
        <w:rPr>
          <w:spacing w:val="-5"/>
          <w:sz w:val="28"/>
        </w:rPr>
        <w:t xml:space="preserve"> </w:t>
      </w:r>
      <w:r>
        <w:rPr>
          <w:sz w:val="28"/>
        </w:rPr>
        <w:t>clients</w:t>
      </w:r>
      <w:r>
        <w:rPr>
          <w:spacing w:val="-4"/>
          <w:sz w:val="28"/>
        </w:rPr>
        <w:t xml:space="preserve"> </w:t>
      </w:r>
      <w:r>
        <w:rPr>
          <w:sz w:val="28"/>
        </w:rPr>
        <w:t>to</w:t>
      </w:r>
      <w:r>
        <w:rPr>
          <w:spacing w:val="-4"/>
          <w:sz w:val="28"/>
        </w:rPr>
        <w:t xml:space="preserve"> </w:t>
      </w:r>
      <w:r>
        <w:rPr>
          <w:sz w:val="28"/>
        </w:rPr>
        <w:t>recognize</w:t>
      </w:r>
      <w:r>
        <w:rPr>
          <w:spacing w:val="-5"/>
          <w:sz w:val="28"/>
        </w:rPr>
        <w:t xml:space="preserve"> </w:t>
      </w:r>
      <w:r>
        <w:rPr>
          <w:sz w:val="28"/>
        </w:rPr>
        <w:t>how</w:t>
      </w:r>
    </w:p>
    <w:p w14:paraId="0B48D2E1" w14:textId="77777777" w:rsidR="00010094" w:rsidRDefault="00A12312">
      <w:pPr>
        <w:pStyle w:val="BodyText"/>
        <w:ind w:left="400" w:right="1353"/>
      </w:pPr>
      <w:r>
        <w:t>they</w:t>
      </w:r>
      <w:r>
        <w:rPr>
          <w:spacing w:val="-4"/>
        </w:rPr>
        <w:t xml:space="preserve"> </w:t>
      </w:r>
      <w:r>
        <w:t>think</w:t>
      </w:r>
      <w:r>
        <w:rPr>
          <w:spacing w:val="-4"/>
        </w:rPr>
        <w:t xml:space="preserve"> </w:t>
      </w:r>
      <w:r>
        <w:t>and</w:t>
      </w:r>
      <w:r>
        <w:rPr>
          <w:spacing w:val="-4"/>
        </w:rPr>
        <w:t xml:space="preserve"> </w:t>
      </w:r>
      <w:r>
        <w:t>behave</w:t>
      </w:r>
      <w:r>
        <w:rPr>
          <w:spacing w:val="-5"/>
        </w:rPr>
        <w:t xml:space="preserve"> </w:t>
      </w:r>
      <w:r>
        <w:t>impacts</w:t>
      </w:r>
      <w:r>
        <w:rPr>
          <w:spacing w:val="-4"/>
        </w:rPr>
        <w:t xml:space="preserve"> </w:t>
      </w:r>
      <w:r>
        <w:t>how</w:t>
      </w:r>
      <w:r>
        <w:rPr>
          <w:spacing w:val="-4"/>
        </w:rPr>
        <w:t xml:space="preserve"> </w:t>
      </w:r>
      <w:r>
        <w:t>they</w:t>
      </w:r>
      <w:r>
        <w:rPr>
          <w:spacing w:val="-4"/>
        </w:rPr>
        <w:t xml:space="preserve"> </w:t>
      </w:r>
      <w:r>
        <w:t>feel.</w:t>
      </w:r>
      <w:r>
        <w:rPr>
          <w:spacing w:val="-4"/>
        </w:rPr>
        <w:t xml:space="preserve"> </w:t>
      </w:r>
      <w:r>
        <w:t>By</w:t>
      </w:r>
      <w:r>
        <w:rPr>
          <w:spacing w:val="-4"/>
        </w:rPr>
        <w:t xml:space="preserve"> </w:t>
      </w:r>
      <w:r>
        <w:t>changing</w:t>
      </w:r>
      <w:r>
        <w:rPr>
          <w:spacing w:val="-4"/>
        </w:rPr>
        <w:t xml:space="preserve"> </w:t>
      </w:r>
      <w:r>
        <w:t>these</w:t>
      </w:r>
      <w:r>
        <w:rPr>
          <w:spacing w:val="-5"/>
        </w:rPr>
        <w:t xml:space="preserve"> </w:t>
      </w:r>
      <w:r>
        <w:t>thoughts,</w:t>
      </w:r>
      <w:r>
        <w:rPr>
          <w:spacing w:val="-4"/>
        </w:rPr>
        <w:t xml:space="preserve"> </w:t>
      </w:r>
      <w:r>
        <w:t xml:space="preserve">the behavioral and emotional responses change. Focus is on replacing irrational thoughts with more </w:t>
      </w:r>
      <w:proofErr w:type="gramStart"/>
      <w:r>
        <w:t>reality based</w:t>
      </w:r>
      <w:proofErr w:type="gramEnd"/>
      <w:r>
        <w:t xml:space="preserve"> thoughts.</w:t>
      </w:r>
    </w:p>
    <w:p w14:paraId="03CEC8C6" w14:textId="77777777" w:rsidR="00010094" w:rsidRDefault="00A12312">
      <w:pPr>
        <w:pStyle w:val="BodyText"/>
        <w:spacing w:line="206" w:lineRule="auto"/>
        <w:ind w:left="400" w:right="1353"/>
      </w:pPr>
      <w:r>
        <w:rPr>
          <w:rFonts w:ascii="MS PGothic" w:hAnsi="MS PGothic"/>
          <w:sz w:val="33"/>
        </w:rPr>
        <w:t>➡</w:t>
      </w:r>
      <w:r>
        <w:rPr>
          <w:b/>
          <w:i/>
          <w:color w:val="004D7F"/>
          <w:position w:val="2"/>
        </w:rPr>
        <w:t>Contextual</w:t>
      </w:r>
      <w:r>
        <w:rPr>
          <w:b/>
          <w:i/>
          <w:color w:val="004D7F"/>
          <w:spacing w:val="-14"/>
          <w:position w:val="2"/>
        </w:rPr>
        <w:t xml:space="preserve"> </w:t>
      </w:r>
      <w:r>
        <w:rPr>
          <w:b/>
          <w:i/>
          <w:color w:val="004D7F"/>
          <w:position w:val="2"/>
        </w:rPr>
        <w:t>Family</w:t>
      </w:r>
      <w:r>
        <w:rPr>
          <w:b/>
          <w:i/>
          <w:color w:val="004D7F"/>
          <w:spacing w:val="-14"/>
          <w:position w:val="2"/>
        </w:rPr>
        <w:t xml:space="preserve"> </w:t>
      </w:r>
      <w:r>
        <w:rPr>
          <w:b/>
          <w:i/>
          <w:color w:val="004D7F"/>
          <w:position w:val="2"/>
        </w:rPr>
        <w:t>Therapy</w:t>
      </w:r>
      <w:r>
        <w:rPr>
          <w:position w:val="2"/>
        </w:rPr>
        <w:t>:</w:t>
      </w:r>
      <w:r>
        <w:rPr>
          <w:spacing w:val="-13"/>
          <w:position w:val="2"/>
        </w:rPr>
        <w:t xml:space="preserve"> </w:t>
      </w:r>
      <w:r>
        <w:rPr>
          <w:position w:val="2"/>
        </w:rPr>
        <w:t>Contextual</w:t>
      </w:r>
      <w:r>
        <w:rPr>
          <w:spacing w:val="-13"/>
          <w:position w:val="2"/>
        </w:rPr>
        <w:t xml:space="preserve"> </w:t>
      </w:r>
      <w:r>
        <w:rPr>
          <w:position w:val="2"/>
        </w:rPr>
        <w:t>Family</w:t>
      </w:r>
      <w:r>
        <w:rPr>
          <w:spacing w:val="-18"/>
          <w:position w:val="2"/>
        </w:rPr>
        <w:t xml:space="preserve"> </w:t>
      </w:r>
      <w:r>
        <w:rPr>
          <w:position w:val="2"/>
        </w:rPr>
        <w:t>Therapy</w:t>
      </w:r>
      <w:r>
        <w:rPr>
          <w:spacing w:val="-13"/>
          <w:position w:val="2"/>
        </w:rPr>
        <w:t xml:space="preserve"> </w:t>
      </w:r>
      <w:r>
        <w:rPr>
          <w:position w:val="2"/>
        </w:rPr>
        <w:t>integrates</w:t>
      </w:r>
      <w:r>
        <w:rPr>
          <w:spacing w:val="-13"/>
          <w:position w:val="2"/>
        </w:rPr>
        <w:t xml:space="preserve"> </w:t>
      </w:r>
      <w:r>
        <w:rPr>
          <w:position w:val="2"/>
        </w:rPr>
        <w:t>individual</w:t>
      </w:r>
      <w:r>
        <w:rPr>
          <w:position w:val="2"/>
        </w:rPr>
        <w:t xml:space="preserve"> </w:t>
      </w:r>
      <w:r>
        <w:t>psychological, interpersonal, existential, systemic, and intergenerational</w:t>
      </w:r>
    </w:p>
    <w:p w14:paraId="2EF90EE6" w14:textId="77777777" w:rsidR="00010094" w:rsidRDefault="00A12312">
      <w:pPr>
        <w:pStyle w:val="BodyText"/>
        <w:ind w:left="400" w:right="1353"/>
      </w:pPr>
      <w:r>
        <w:t>approaches into family therapy. This approach recognizes family dysfunction as being the possible result of imbalance in giving and taking, entitlement and fulfillment,</w:t>
      </w:r>
      <w:r>
        <w:rPr>
          <w:spacing w:val="-6"/>
        </w:rPr>
        <w:t xml:space="preserve"> </w:t>
      </w:r>
      <w:r>
        <w:t>as</w:t>
      </w:r>
      <w:r>
        <w:rPr>
          <w:spacing w:val="-6"/>
        </w:rPr>
        <w:t xml:space="preserve"> </w:t>
      </w:r>
      <w:r>
        <w:t>well</w:t>
      </w:r>
      <w:r>
        <w:rPr>
          <w:spacing w:val="-6"/>
        </w:rPr>
        <w:t xml:space="preserve"> </w:t>
      </w:r>
      <w:r>
        <w:t>as</w:t>
      </w:r>
      <w:r>
        <w:rPr>
          <w:spacing w:val="-6"/>
        </w:rPr>
        <w:t xml:space="preserve"> </w:t>
      </w:r>
      <w:r>
        <w:t>caring</w:t>
      </w:r>
      <w:r>
        <w:rPr>
          <w:spacing w:val="-6"/>
        </w:rPr>
        <w:t xml:space="preserve"> </w:t>
      </w:r>
      <w:r>
        <w:t>and</w:t>
      </w:r>
      <w:r>
        <w:rPr>
          <w:spacing w:val="-6"/>
        </w:rPr>
        <w:t xml:space="preserve"> </w:t>
      </w:r>
      <w:r>
        <w:t>responsibility.</w:t>
      </w:r>
      <w:r>
        <w:rPr>
          <w:spacing w:val="-6"/>
        </w:rPr>
        <w:t xml:space="preserve"> </w:t>
      </w:r>
      <w:r>
        <w:t>By</w:t>
      </w:r>
      <w:r>
        <w:rPr>
          <w:spacing w:val="-6"/>
        </w:rPr>
        <w:t xml:space="preserve"> </w:t>
      </w:r>
      <w:r>
        <w:t>working</w:t>
      </w:r>
      <w:r>
        <w:rPr>
          <w:spacing w:val="-6"/>
        </w:rPr>
        <w:t xml:space="preserve"> </w:t>
      </w:r>
      <w:r>
        <w:t>to</w:t>
      </w:r>
      <w:r>
        <w:rPr>
          <w:spacing w:val="-6"/>
        </w:rPr>
        <w:t xml:space="preserve"> </w:t>
      </w:r>
      <w:r>
        <w:t>establish</w:t>
      </w:r>
      <w:r>
        <w:rPr>
          <w:spacing w:val="-6"/>
        </w:rPr>
        <w:t xml:space="preserve"> </w:t>
      </w:r>
      <w:r>
        <w:t>balanced responsibility, the family dysfunction dissipates and returns to a healthier state.</w:t>
      </w:r>
    </w:p>
    <w:p w14:paraId="23BD6586" w14:textId="77777777" w:rsidR="00010094" w:rsidRDefault="00A12312">
      <w:pPr>
        <w:spacing w:line="338" w:lineRule="exact"/>
        <w:ind w:left="400"/>
        <w:rPr>
          <w:sz w:val="28"/>
        </w:rPr>
      </w:pPr>
      <w:r>
        <w:rPr>
          <w:rFonts w:ascii="MS PGothic" w:hAnsi="MS PGothic"/>
          <w:sz w:val="33"/>
        </w:rPr>
        <w:t>➡</w:t>
      </w:r>
      <w:r>
        <w:rPr>
          <w:b/>
          <w:i/>
          <w:color w:val="004D7F"/>
          <w:position w:val="2"/>
          <w:sz w:val="28"/>
        </w:rPr>
        <w:t>Bowen</w:t>
      </w:r>
      <w:r>
        <w:rPr>
          <w:b/>
          <w:i/>
          <w:color w:val="004D7F"/>
          <w:spacing w:val="-7"/>
          <w:position w:val="2"/>
          <w:sz w:val="28"/>
        </w:rPr>
        <w:t xml:space="preserve"> </w:t>
      </w:r>
      <w:r>
        <w:rPr>
          <w:b/>
          <w:i/>
          <w:color w:val="004D7F"/>
          <w:position w:val="2"/>
          <w:sz w:val="28"/>
        </w:rPr>
        <w:t>Family</w:t>
      </w:r>
      <w:r>
        <w:rPr>
          <w:b/>
          <w:i/>
          <w:color w:val="004D7F"/>
          <w:spacing w:val="-8"/>
          <w:position w:val="2"/>
          <w:sz w:val="28"/>
        </w:rPr>
        <w:t xml:space="preserve"> </w:t>
      </w:r>
      <w:r>
        <w:rPr>
          <w:b/>
          <w:i/>
          <w:color w:val="004D7F"/>
          <w:position w:val="2"/>
          <w:sz w:val="28"/>
        </w:rPr>
        <w:t>Therapy</w:t>
      </w:r>
      <w:r>
        <w:rPr>
          <w:position w:val="2"/>
          <w:sz w:val="28"/>
        </w:rPr>
        <w:t>:</w:t>
      </w:r>
      <w:r>
        <w:rPr>
          <w:spacing w:val="-13"/>
          <w:position w:val="2"/>
          <w:sz w:val="28"/>
        </w:rPr>
        <w:t xml:space="preserve"> </w:t>
      </w:r>
      <w:r>
        <w:rPr>
          <w:position w:val="2"/>
          <w:sz w:val="28"/>
        </w:rPr>
        <w:t>This</w:t>
      </w:r>
      <w:r>
        <w:rPr>
          <w:spacing w:val="-7"/>
          <w:position w:val="2"/>
          <w:sz w:val="28"/>
        </w:rPr>
        <w:t xml:space="preserve"> </w:t>
      </w:r>
      <w:r>
        <w:rPr>
          <w:position w:val="2"/>
          <w:sz w:val="28"/>
        </w:rPr>
        <w:t>approach</w:t>
      </w:r>
      <w:r>
        <w:rPr>
          <w:spacing w:val="-7"/>
          <w:position w:val="2"/>
          <w:sz w:val="28"/>
        </w:rPr>
        <w:t xml:space="preserve"> </w:t>
      </w:r>
      <w:r>
        <w:rPr>
          <w:position w:val="2"/>
          <w:sz w:val="28"/>
        </w:rPr>
        <w:t>emphasizes</w:t>
      </w:r>
      <w:r>
        <w:rPr>
          <w:spacing w:val="-7"/>
          <w:position w:val="2"/>
          <w:sz w:val="28"/>
        </w:rPr>
        <w:t xml:space="preserve"> </w:t>
      </w:r>
      <w:r>
        <w:rPr>
          <w:position w:val="2"/>
          <w:sz w:val="28"/>
        </w:rPr>
        <w:t>the</w:t>
      </w:r>
      <w:r>
        <w:rPr>
          <w:spacing w:val="-7"/>
          <w:position w:val="2"/>
          <w:sz w:val="28"/>
        </w:rPr>
        <w:t xml:space="preserve"> </w:t>
      </w:r>
      <w:r>
        <w:rPr>
          <w:position w:val="2"/>
          <w:sz w:val="28"/>
        </w:rPr>
        <w:t>balance</w:t>
      </w:r>
      <w:r>
        <w:rPr>
          <w:spacing w:val="-8"/>
          <w:position w:val="2"/>
          <w:sz w:val="28"/>
        </w:rPr>
        <w:t xml:space="preserve"> </w:t>
      </w:r>
      <w:r>
        <w:rPr>
          <w:position w:val="2"/>
          <w:sz w:val="28"/>
        </w:rPr>
        <w:t>of</w:t>
      </w:r>
      <w:r>
        <w:rPr>
          <w:spacing w:val="-7"/>
          <w:position w:val="2"/>
          <w:sz w:val="28"/>
        </w:rPr>
        <w:t xml:space="preserve"> </w:t>
      </w:r>
      <w:r>
        <w:rPr>
          <w:position w:val="2"/>
          <w:sz w:val="28"/>
        </w:rPr>
        <w:t>two</w:t>
      </w:r>
      <w:r>
        <w:rPr>
          <w:spacing w:val="-7"/>
          <w:position w:val="2"/>
          <w:sz w:val="28"/>
        </w:rPr>
        <w:t xml:space="preserve"> </w:t>
      </w:r>
      <w:r>
        <w:rPr>
          <w:spacing w:val="-2"/>
          <w:position w:val="2"/>
          <w:sz w:val="28"/>
        </w:rPr>
        <w:t>forces</w:t>
      </w:r>
    </w:p>
    <w:p w14:paraId="33EC8299" w14:textId="77777777" w:rsidR="00010094" w:rsidRDefault="00A12312">
      <w:pPr>
        <w:pStyle w:val="BodyText"/>
        <w:spacing w:line="295" w:lineRule="exact"/>
        <w:ind w:left="400"/>
      </w:pPr>
      <w:r>
        <w:t>within</w:t>
      </w:r>
      <w:r>
        <w:rPr>
          <w:spacing w:val="-6"/>
        </w:rPr>
        <w:t xml:space="preserve"> </w:t>
      </w:r>
      <w:r>
        <w:t>a</w:t>
      </w:r>
      <w:r>
        <w:rPr>
          <w:spacing w:val="-4"/>
        </w:rPr>
        <w:t xml:space="preserve"> </w:t>
      </w:r>
      <w:r>
        <w:t>family</w:t>
      </w:r>
      <w:r>
        <w:rPr>
          <w:spacing w:val="-3"/>
        </w:rPr>
        <w:t xml:space="preserve"> </w:t>
      </w:r>
      <w:r>
        <w:t>unit</w:t>
      </w:r>
      <w:r>
        <w:rPr>
          <w:spacing w:val="-3"/>
        </w:rPr>
        <w:t xml:space="preserve"> </w:t>
      </w:r>
      <w:r>
        <w:t>of</w:t>
      </w:r>
      <w:r>
        <w:rPr>
          <w:spacing w:val="-3"/>
        </w:rPr>
        <w:t xml:space="preserve"> </w:t>
      </w:r>
      <w:r>
        <w:t>togetherness</w:t>
      </w:r>
      <w:r>
        <w:rPr>
          <w:spacing w:val="-4"/>
        </w:rPr>
        <w:t xml:space="preserve"> </w:t>
      </w:r>
      <w:r>
        <w:t>and</w:t>
      </w:r>
      <w:r>
        <w:rPr>
          <w:spacing w:val="-3"/>
        </w:rPr>
        <w:t xml:space="preserve"> </w:t>
      </w:r>
      <w:r>
        <w:t>individuality.</w:t>
      </w:r>
      <w:r>
        <w:rPr>
          <w:spacing w:val="-9"/>
        </w:rPr>
        <w:t xml:space="preserve"> </w:t>
      </w:r>
      <w:r>
        <w:t>This</w:t>
      </w:r>
      <w:r>
        <w:rPr>
          <w:spacing w:val="-3"/>
        </w:rPr>
        <w:t xml:space="preserve"> </w:t>
      </w:r>
      <w:r>
        <w:t>balance</w:t>
      </w:r>
      <w:r>
        <w:rPr>
          <w:spacing w:val="-4"/>
        </w:rPr>
        <w:t xml:space="preserve"> </w:t>
      </w:r>
      <w:r>
        <w:t>is</w:t>
      </w:r>
      <w:r>
        <w:rPr>
          <w:spacing w:val="-3"/>
        </w:rPr>
        <w:t xml:space="preserve"> </w:t>
      </w:r>
      <w:r>
        <w:t>necessary</w:t>
      </w:r>
      <w:r>
        <w:rPr>
          <w:spacing w:val="-3"/>
        </w:rPr>
        <w:t xml:space="preserve"> </w:t>
      </w:r>
      <w:r>
        <w:rPr>
          <w:spacing w:val="-5"/>
        </w:rPr>
        <w:t>for</w:t>
      </w:r>
    </w:p>
    <w:p w14:paraId="135AF4E9" w14:textId="77777777" w:rsidR="00010094" w:rsidRDefault="00A12312">
      <w:pPr>
        <w:pStyle w:val="BodyText"/>
        <w:ind w:left="400" w:right="1353"/>
      </w:pPr>
      <w:r>
        <w:t>functioning.</w:t>
      </w:r>
      <w:r>
        <w:rPr>
          <w:spacing w:val="-11"/>
        </w:rPr>
        <w:t xml:space="preserve"> </w:t>
      </w:r>
      <w:r>
        <w:t>Without</w:t>
      </w:r>
      <w:r>
        <w:rPr>
          <w:spacing w:val="-6"/>
        </w:rPr>
        <w:t xml:space="preserve"> </w:t>
      </w:r>
      <w:r>
        <w:t>it,</w:t>
      </w:r>
      <w:r>
        <w:rPr>
          <w:spacing w:val="-5"/>
        </w:rPr>
        <w:t xml:space="preserve"> </w:t>
      </w:r>
      <w:r>
        <w:t>issues</w:t>
      </w:r>
      <w:r>
        <w:rPr>
          <w:spacing w:val="-5"/>
        </w:rPr>
        <w:t xml:space="preserve"> </w:t>
      </w:r>
      <w:r>
        <w:t>arise</w:t>
      </w:r>
      <w:r>
        <w:rPr>
          <w:spacing w:val="-6"/>
        </w:rPr>
        <w:t xml:space="preserve"> </w:t>
      </w:r>
      <w:r>
        <w:t>that</w:t>
      </w:r>
      <w:r>
        <w:rPr>
          <w:spacing w:val="-5"/>
        </w:rPr>
        <w:t xml:space="preserve"> </w:t>
      </w:r>
      <w:r>
        <w:t>are</w:t>
      </w:r>
      <w:r>
        <w:rPr>
          <w:spacing w:val="-6"/>
        </w:rPr>
        <w:t xml:space="preserve"> </w:t>
      </w:r>
      <w:r>
        <w:t>often</w:t>
      </w:r>
      <w:r>
        <w:rPr>
          <w:spacing w:val="-5"/>
        </w:rPr>
        <w:t xml:space="preserve"> </w:t>
      </w:r>
      <w:r>
        <w:t>multigenerational</w:t>
      </w:r>
      <w:r>
        <w:rPr>
          <w:spacing w:val="-5"/>
        </w:rPr>
        <w:t xml:space="preserve"> </w:t>
      </w:r>
      <w:r>
        <w:t>and</w:t>
      </w:r>
      <w:r>
        <w:rPr>
          <w:spacing w:val="-5"/>
        </w:rPr>
        <w:t xml:space="preserve"> </w:t>
      </w:r>
      <w:r>
        <w:t>include triangulation, projection, and differentiation of self.</w:t>
      </w:r>
    </w:p>
    <w:p w14:paraId="23725381" w14:textId="77777777" w:rsidR="00010094" w:rsidRDefault="00A12312">
      <w:pPr>
        <w:spacing w:line="206" w:lineRule="auto"/>
        <w:ind w:left="400" w:right="1353"/>
        <w:rPr>
          <w:sz w:val="28"/>
        </w:rPr>
      </w:pPr>
      <w:r>
        <w:rPr>
          <w:rFonts w:ascii="MS PGothic" w:hAnsi="MS PGothic"/>
          <w:sz w:val="33"/>
        </w:rPr>
        <w:t>➡</w:t>
      </w:r>
      <w:r>
        <w:rPr>
          <w:b/>
          <w:i/>
          <w:color w:val="004D7F"/>
          <w:position w:val="2"/>
          <w:sz w:val="28"/>
        </w:rPr>
        <w:t>Psychodynamic</w:t>
      </w:r>
      <w:r>
        <w:rPr>
          <w:b/>
          <w:i/>
          <w:color w:val="004D7F"/>
          <w:spacing w:val="-14"/>
          <w:position w:val="2"/>
          <w:sz w:val="28"/>
        </w:rPr>
        <w:t xml:space="preserve"> </w:t>
      </w:r>
      <w:r>
        <w:rPr>
          <w:b/>
          <w:i/>
          <w:color w:val="004D7F"/>
          <w:position w:val="2"/>
          <w:sz w:val="28"/>
        </w:rPr>
        <w:t>Family</w:t>
      </w:r>
      <w:r>
        <w:rPr>
          <w:b/>
          <w:i/>
          <w:color w:val="004D7F"/>
          <w:spacing w:val="-14"/>
          <w:position w:val="2"/>
          <w:sz w:val="28"/>
        </w:rPr>
        <w:t xml:space="preserve"> </w:t>
      </w:r>
      <w:r>
        <w:rPr>
          <w:b/>
          <w:i/>
          <w:color w:val="004D7F"/>
          <w:position w:val="2"/>
          <w:sz w:val="28"/>
        </w:rPr>
        <w:t>(Object</w:t>
      </w:r>
      <w:r>
        <w:rPr>
          <w:b/>
          <w:i/>
          <w:color w:val="004D7F"/>
          <w:spacing w:val="-13"/>
          <w:position w:val="2"/>
          <w:sz w:val="28"/>
        </w:rPr>
        <w:t xml:space="preserve"> </w:t>
      </w:r>
      <w:r>
        <w:rPr>
          <w:b/>
          <w:i/>
          <w:color w:val="004D7F"/>
          <w:position w:val="2"/>
          <w:sz w:val="28"/>
        </w:rPr>
        <w:t>Relations)</w:t>
      </w:r>
      <w:r>
        <w:rPr>
          <w:b/>
          <w:i/>
          <w:color w:val="004D7F"/>
          <w:spacing w:val="-13"/>
          <w:position w:val="2"/>
          <w:sz w:val="28"/>
        </w:rPr>
        <w:t xml:space="preserve"> </w:t>
      </w:r>
      <w:r>
        <w:rPr>
          <w:b/>
          <w:i/>
          <w:color w:val="004D7F"/>
          <w:position w:val="2"/>
          <w:sz w:val="28"/>
        </w:rPr>
        <w:t>Therapy</w:t>
      </w:r>
      <w:r>
        <w:rPr>
          <w:position w:val="2"/>
          <w:sz w:val="28"/>
        </w:rPr>
        <w:t>:</w:t>
      </w:r>
      <w:r>
        <w:rPr>
          <w:spacing w:val="-18"/>
          <w:position w:val="2"/>
          <w:sz w:val="28"/>
        </w:rPr>
        <w:t xml:space="preserve"> </w:t>
      </w:r>
      <w:r>
        <w:rPr>
          <w:position w:val="2"/>
          <w:sz w:val="28"/>
        </w:rPr>
        <w:t>This</w:t>
      </w:r>
      <w:r>
        <w:rPr>
          <w:spacing w:val="-13"/>
          <w:position w:val="2"/>
          <w:sz w:val="28"/>
        </w:rPr>
        <w:t xml:space="preserve"> </w:t>
      </w:r>
      <w:r>
        <w:rPr>
          <w:position w:val="2"/>
          <w:sz w:val="28"/>
        </w:rPr>
        <w:t>therapeutic</w:t>
      </w:r>
      <w:r>
        <w:rPr>
          <w:spacing w:val="-14"/>
          <w:position w:val="2"/>
          <w:sz w:val="28"/>
        </w:rPr>
        <w:t xml:space="preserve"> </w:t>
      </w:r>
      <w:r>
        <w:rPr>
          <w:position w:val="2"/>
          <w:sz w:val="28"/>
        </w:rPr>
        <w:t xml:space="preserve">approach </w:t>
      </w:r>
      <w:r>
        <w:rPr>
          <w:sz w:val="28"/>
        </w:rPr>
        <w:t>works under the principle that all people are motivated by the need to form</w:t>
      </w:r>
    </w:p>
    <w:p w14:paraId="73FA52ED" w14:textId="77777777" w:rsidR="00010094" w:rsidRDefault="00A12312">
      <w:pPr>
        <w:pStyle w:val="BodyText"/>
        <w:ind w:left="400" w:right="1606"/>
      </w:pPr>
      <w:r>
        <w:t>relationships</w:t>
      </w:r>
      <w:r>
        <w:rPr>
          <w:spacing w:val="-5"/>
        </w:rPr>
        <w:t xml:space="preserve"> </w:t>
      </w:r>
      <w:r>
        <w:t>with</w:t>
      </w:r>
      <w:r>
        <w:rPr>
          <w:spacing w:val="-5"/>
        </w:rPr>
        <w:t xml:space="preserve"> </w:t>
      </w:r>
      <w:r>
        <w:t>others.</w:t>
      </w:r>
      <w:r>
        <w:rPr>
          <w:spacing w:val="-10"/>
        </w:rPr>
        <w:t xml:space="preserve"> </w:t>
      </w:r>
      <w:r>
        <w:t>This</w:t>
      </w:r>
      <w:r>
        <w:rPr>
          <w:spacing w:val="-5"/>
        </w:rPr>
        <w:t xml:space="preserve"> </w:t>
      </w:r>
      <w:r>
        <w:t>approach</w:t>
      </w:r>
      <w:r>
        <w:rPr>
          <w:spacing w:val="-5"/>
        </w:rPr>
        <w:t xml:space="preserve"> </w:t>
      </w:r>
      <w:r>
        <w:t>emphasizes</w:t>
      </w:r>
      <w:r>
        <w:rPr>
          <w:spacing w:val="-5"/>
        </w:rPr>
        <w:t xml:space="preserve"> </w:t>
      </w:r>
      <w:r>
        <w:t>that</w:t>
      </w:r>
      <w:r>
        <w:rPr>
          <w:spacing w:val="-5"/>
        </w:rPr>
        <w:t xml:space="preserve"> </w:t>
      </w:r>
      <w:r>
        <w:t>current</w:t>
      </w:r>
      <w:r>
        <w:rPr>
          <w:spacing w:val="-6"/>
        </w:rPr>
        <w:t xml:space="preserve"> </w:t>
      </w:r>
      <w:r>
        <w:t>problems</w:t>
      </w:r>
      <w:r>
        <w:rPr>
          <w:spacing w:val="-5"/>
        </w:rPr>
        <w:t xml:space="preserve"> </w:t>
      </w:r>
      <w:r>
        <w:t>are often caused by early mental images.</w:t>
      </w:r>
    </w:p>
    <w:p w14:paraId="654C50D8" w14:textId="77777777" w:rsidR="00010094" w:rsidRDefault="00A12312">
      <w:pPr>
        <w:pStyle w:val="BodyText"/>
        <w:spacing w:line="206" w:lineRule="auto"/>
        <w:ind w:left="400" w:right="1353"/>
      </w:pPr>
      <w:r>
        <w:rPr>
          <w:rFonts w:ascii="MS PGothic" w:hAnsi="MS PGothic"/>
          <w:sz w:val="33"/>
        </w:rPr>
        <w:t>➡</w:t>
      </w:r>
      <w:r>
        <w:rPr>
          <w:b/>
          <w:i/>
          <w:color w:val="004D7F"/>
          <w:position w:val="2"/>
        </w:rPr>
        <w:t>Experiential</w:t>
      </w:r>
      <w:r>
        <w:rPr>
          <w:b/>
          <w:i/>
          <w:color w:val="004D7F"/>
          <w:spacing w:val="-2"/>
          <w:position w:val="2"/>
        </w:rPr>
        <w:t xml:space="preserve"> </w:t>
      </w:r>
      <w:r>
        <w:rPr>
          <w:b/>
          <w:i/>
          <w:color w:val="004D7F"/>
          <w:position w:val="2"/>
        </w:rPr>
        <w:t>Therapy</w:t>
      </w:r>
      <w:r>
        <w:rPr>
          <w:position w:val="2"/>
        </w:rPr>
        <w:t>:</w:t>
      </w:r>
      <w:r>
        <w:rPr>
          <w:spacing w:val="-7"/>
          <w:position w:val="2"/>
        </w:rPr>
        <w:t xml:space="preserve"> </w:t>
      </w:r>
      <w:r>
        <w:rPr>
          <w:position w:val="2"/>
        </w:rPr>
        <w:t>Through</w:t>
      </w:r>
      <w:r>
        <w:rPr>
          <w:spacing w:val="-1"/>
          <w:position w:val="2"/>
        </w:rPr>
        <w:t xml:space="preserve"> </w:t>
      </w:r>
      <w:r>
        <w:rPr>
          <w:position w:val="2"/>
        </w:rPr>
        <w:t>role</w:t>
      </w:r>
      <w:r>
        <w:rPr>
          <w:spacing w:val="-2"/>
          <w:position w:val="2"/>
        </w:rPr>
        <w:t xml:space="preserve"> </w:t>
      </w:r>
      <w:r>
        <w:rPr>
          <w:position w:val="2"/>
        </w:rPr>
        <w:t>play,</w:t>
      </w:r>
      <w:r>
        <w:rPr>
          <w:spacing w:val="-1"/>
          <w:position w:val="2"/>
        </w:rPr>
        <w:t xml:space="preserve"> </w:t>
      </w:r>
      <w:r>
        <w:rPr>
          <w:position w:val="2"/>
        </w:rPr>
        <w:t>guided</w:t>
      </w:r>
      <w:r>
        <w:rPr>
          <w:spacing w:val="-1"/>
          <w:position w:val="2"/>
        </w:rPr>
        <w:t xml:space="preserve"> </w:t>
      </w:r>
      <w:r>
        <w:rPr>
          <w:position w:val="2"/>
        </w:rPr>
        <w:t>imagery,</w:t>
      </w:r>
      <w:r>
        <w:rPr>
          <w:spacing w:val="-1"/>
          <w:position w:val="2"/>
        </w:rPr>
        <w:t xml:space="preserve"> </w:t>
      </w:r>
      <w:r>
        <w:rPr>
          <w:position w:val="2"/>
        </w:rPr>
        <w:t>and</w:t>
      </w:r>
      <w:r>
        <w:rPr>
          <w:spacing w:val="-1"/>
          <w:position w:val="2"/>
        </w:rPr>
        <w:t xml:space="preserve"> </w:t>
      </w:r>
      <w:r>
        <w:rPr>
          <w:position w:val="2"/>
        </w:rPr>
        <w:t>props,</w:t>
      </w:r>
      <w:r>
        <w:rPr>
          <w:spacing w:val="-1"/>
          <w:position w:val="2"/>
        </w:rPr>
        <w:t xml:space="preserve"> </w:t>
      </w:r>
      <w:r>
        <w:rPr>
          <w:position w:val="2"/>
        </w:rPr>
        <w:t xml:space="preserve">this </w:t>
      </w:r>
      <w:r>
        <w:t>approach</w:t>
      </w:r>
      <w:r>
        <w:rPr>
          <w:spacing w:val="-7"/>
        </w:rPr>
        <w:t xml:space="preserve"> </w:t>
      </w:r>
      <w:r>
        <w:t>utilizes</w:t>
      </w:r>
      <w:r>
        <w:rPr>
          <w:spacing w:val="-7"/>
        </w:rPr>
        <w:t xml:space="preserve"> </w:t>
      </w:r>
      <w:r>
        <w:t>an</w:t>
      </w:r>
      <w:r>
        <w:rPr>
          <w:spacing w:val="-7"/>
        </w:rPr>
        <w:t xml:space="preserve"> </w:t>
      </w:r>
      <w:r>
        <w:t>experiential.</w:t>
      </w:r>
      <w:r>
        <w:rPr>
          <w:spacing w:val="-12"/>
        </w:rPr>
        <w:t xml:space="preserve"> </w:t>
      </w:r>
      <w:r>
        <w:t>This</w:t>
      </w:r>
      <w:r>
        <w:rPr>
          <w:spacing w:val="-7"/>
        </w:rPr>
        <w:t xml:space="preserve"> </w:t>
      </w:r>
      <w:r>
        <w:t>approach</w:t>
      </w:r>
      <w:r>
        <w:rPr>
          <w:spacing w:val="-7"/>
        </w:rPr>
        <w:t xml:space="preserve"> </w:t>
      </w:r>
      <w:r>
        <w:t>also</w:t>
      </w:r>
      <w:r>
        <w:rPr>
          <w:spacing w:val="-7"/>
        </w:rPr>
        <w:t xml:space="preserve"> </w:t>
      </w:r>
      <w:r>
        <w:t>includes</w:t>
      </w:r>
      <w:r>
        <w:rPr>
          <w:spacing w:val="-7"/>
        </w:rPr>
        <w:t xml:space="preserve"> </w:t>
      </w:r>
      <w:r>
        <w:t>equine</w:t>
      </w:r>
      <w:r>
        <w:rPr>
          <w:spacing w:val="-8"/>
        </w:rPr>
        <w:t xml:space="preserve"> </w:t>
      </w:r>
      <w:r>
        <w:t>therapy,</w:t>
      </w:r>
    </w:p>
    <w:p w14:paraId="3BC66D53" w14:textId="77777777" w:rsidR="00010094" w:rsidRDefault="00A12312">
      <w:pPr>
        <w:pStyle w:val="BodyText"/>
        <w:ind w:left="400" w:right="1353"/>
      </w:pPr>
      <w:r>
        <w:t>wilderness</w:t>
      </w:r>
      <w:r>
        <w:rPr>
          <w:spacing w:val="-8"/>
        </w:rPr>
        <w:t xml:space="preserve"> </w:t>
      </w:r>
      <w:r>
        <w:t>therapy,</w:t>
      </w:r>
      <w:r>
        <w:rPr>
          <w:spacing w:val="-8"/>
        </w:rPr>
        <w:t xml:space="preserve"> </w:t>
      </w:r>
      <w:r>
        <w:t>and</w:t>
      </w:r>
      <w:r>
        <w:rPr>
          <w:spacing w:val="-8"/>
        </w:rPr>
        <w:t xml:space="preserve"> </w:t>
      </w:r>
      <w:r>
        <w:t>music</w:t>
      </w:r>
      <w:r>
        <w:rPr>
          <w:spacing w:val="-9"/>
        </w:rPr>
        <w:t xml:space="preserve"> </w:t>
      </w:r>
      <w:r>
        <w:t>therapy.</w:t>
      </w:r>
      <w:r>
        <w:rPr>
          <w:spacing w:val="-13"/>
        </w:rPr>
        <w:t xml:space="preserve"> </w:t>
      </w:r>
      <w:r>
        <w:t>Through</w:t>
      </w:r>
      <w:r>
        <w:rPr>
          <w:spacing w:val="-8"/>
        </w:rPr>
        <w:t xml:space="preserve"> </w:t>
      </w:r>
      <w:r>
        <w:t>these</w:t>
      </w:r>
      <w:r>
        <w:rPr>
          <w:spacing w:val="-9"/>
        </w:rPr>
        <w:t xml:space="preserve"> </w:t>
      </w:r>
      <w:r>
        <w:t>activities,</w:t>
      </w:r>
      <w:r>
        <w:rPr>
          <w:spacing w:val="-8"/>
        </w:rPr>
        <w:t xml:space="preserve"> </w:t>
      </w:r>
      <w:r>
        <w:t>the</w:t>
      </w:r>
      <w:r>
        <w:rPr>
          <w:spacing w:val="-9"/>
        </w:rPr>
        <w:t xml:space="preserve"> </w:t>
      </w:r>
      <w:r>
        <w:t>couple</w:t>
      </w:r>
      <w:r>
        <w:rPr>
          <w:spacing w:val="-9"/>
        </w:rPr>
        <w:t xml:space="preserve"> </w:t>
      </w:r>
      <w:r>
        <w:t>isn’t necessarily focused on the “therapy” and is therefore more able to experience success, identify obstacles, problem solve, improve self-esteem, and take responsibility for themselves.</w:t>
      </w:r>
    </w:p>
    <w:p w14:paraId="465CD07C" w14:textId="77777777" w:rsidR="00010094" w:rsidRDefault="00A12312">
      <w:pPr>
        <w:spacing w:line="338" w:lineRule="exact"/>
        <w:ind w:left="400"/>
        <w:rPr>
          <w:sz w:val="28"/>
        </w:rPr>
      </w:pPr>
      <w:r>
        <w:rPr>
          <w:rFonts w:ascii="MS PGothic" w:hAnsi="MS PGothic"/>
          <w:sz w:val="33"/>
        </w:rPr>
        <w:t>➡</w:t>
      </w:r>
      <w:r>
        <w:rPr>
          <w:b/>
          <w:i/>
          <w:color w:val="004D7F"/>
          <w:position w:val="2"/>
          <w:sz w:val="28"/>
        </w:rPr>
        <w:t>Emotionally</w:t>
      </w:r>
      <w:r>
        <w:rPr>
          <w:b/>
          <w:i/>
          <w:color w:val="004D7F"/>
          <w:spacing w:val="-17"/>
          <w:position w:val="2"/>
          <w:sz w:val="28"/>
        </w:rPr>
        <w:t xml:space="preserve"> </w:t>
      </w:r>
      <w:r>
        <w:rPr>
          <w:b/>
          <w:i/>
          <w:color w:val="004D7F"/>
          <w:position w:val="2"/>
          <w:sz w:val="28"/>
        </w:rPr>
        <w:t>Fo</w:t>
      </w:r>
      <w:r>
        <w:rPr>
          <w:b/>
          <w:i/>
          <w:color w:val="004D7F"/>
          <w:position w:val="2"/>
          <w:sz w:val="28"/>
        </w:rPr>
        <w:t>cused</w:t>
      </w:r>
      <w:r>
        <w:rPr>
          <w:b/>
          <w:i/>
          <w:color w:val="004D7F"/>
          <w:spacing w:val="-7"/>
          <w:position w:val="2"/>
          <w:sz w:val="28"/>
        </w:rPr>
        <w:t xml:space="preserve"> </w:t>
      </w:r>
      <w:r>
        <w:rPr>
          <w:b/>
          <w:i/>
          <w:color w:val="004D7F"/>
          <w:position w:val="2"/>
          <w:sz w:val="28"/>
        </w:rPr>
        <w:t>Therapy</w:t>
      </w:r>
      <w:r>
        <w:rPr>
          <w:b/>
          <w:i/>
          <w:color w:val="004D7F"/>
          <w:spacing w:val="-9"/>
          <w:position w:val="2"/>
          <w:sz w:val="28"/>
        </w:rPr>
        <w:t xml:space="preserve"> </w:t>
      </w:r>
      <w:r>
        <w:rPr>
          <w:b/>
          <w:i/>
          <w:color w:val="004D7F"/>
          <w:position w:val="2"/>
          <w:sz w:val="28"/>
        </w:rPr>
        <w:t>(EFT)</w:t>
      </w:r>
      <w:r>
        <w:rPr>
          <w:position w:val="2"/>
          <w:sz w:val="28"/>
        </w:rPr>
        <w:t>:</w:t>
      </w:r>
      <w:r>
        <w:rPr>
          <w:spacing w:val="-17"/>
          <w:position w:val="2"/>
          <w:sz w:val="28"/>
        </w:rPr>
        <w:t xml:space="preserve"> </w:t>
      </w:r>
      <w:r>
        <w:rPr>
          <w:position w:val="2"/>
          <w:sz w:val="28"/>
        </w:rPr>
        <w:t>A</w:t>
      </w:r>
      <w:r>
        <w:rPr>
          <w:spacing w:val="-18"/>
          <w:position w:val="2"/>
          <w:sz w:val="28"/>
        </w:rPr>
        <w:t xml:space="preserve"> </w:t>
      </w:r>
      <w:r>
        <w:rPr>
          <w:position w:val="2"/>
          <w:sz w:val="28"/>
        </w:rPr>
        <w:t>short-term</w:t>
      </w:r>
      <w:r>
        <w:rPr>
          <w:spacing w:val="-8"/>
          <w:position w:val="2"/>
          <w:sz w:val="28"/>
        </w:rPr>
        <w:t xml:space="preserve"> </w:t>
      </w:r>
      <w:r>
        <w:rPr>
          <w:position w:val="2"/>
          <w:sz w:val="28"/>
        </w:rPr>
        <w:t>approach</w:t>
      </w:r>
      <w:r>
        <w:rPr>
          <w:spacing w:val="-7"/>
          <w:position w:val="2"/>
          <w:sz w:val="28"/>
        </w:rPr>
        <w:t xml:space="preserve"> </w:t>
      </w:r>
      <w:r>
        <w:rPr>
          <w:position w:val="2"/>
          <w:sz w:val="28"/>
        </w:rPr>
        <w:t>that</w:t>
      </w:r>
      <w:r>
        <w:rPr>
          <w:spacing w:val="-8"/>
          <w:position w:val="2"/>
          <w:sz w:val="28"/>
        </w:rPr>
        <w:t xml:space="preserve"> </w:t>
      </w:r>
      <w:r>
        <w:rPr>
          <w:position w:val="2"/>
          <w:sz w:val="28"/>
        </w:rPr>
        <w:t>is</w:t>
      </w:r>
      <w:r>
        <w:rPr>
          <w:spacing w:val="-7"/>
          <w:position w:val="2"/>
          <w:sz w:val="28"/>
        </w:rPr>
        <w:t xml:space="preserve"> </w:t>
      </w:r>
      <w:r>
        <w:rPr>
          <w:position w:val="2"/>
          <w:sz w:val="28"/>
        </w:rPr>
        <w:t>based</w:t>
      </w:r>
      <w:r>
        <w:rPr>
          <w:spacing w:val="-7"/>
          <w:position w:val="2"/>
          <w:sz w:val="28"/>
        </w:rPr>
        <w:t xml:space="preserve"> </w:t>
      </w:r>
      <w:r>
        <w:rPr>
          <w:spacing w:val="-5"/>
          <w:position w:val="2"/>
          <w:sz w:val="28"/>
        </w:rPr>
        <w:t>on</w:t>
      </w:r>
    </w:p>
    <w:p w14:paraId="71B6FBE3" w14:textId="77777777" w:rsidR="00010094" w:rsidRDefault="00A12312">
      <w:pPr>
        <w:pStyle w:val="BodyText"/>
        <w:spacing w:line="295" w:lineRule="exact"/>
        <w:ind w:left="400"/>
      </w:pPr>
      <w:r>
        <w:t>the</w:t>
      </w:r>
      <w:r>
        <w:rPr>
          <w:spacing w:val="-5"/>
        </w:rPr>
        <w:t xml:space="preserve"> </w:t>
      </w:r>
      <w:r>
        <w:t>concept</w:t>
      </w:r>
      <w:r>
        <w:rPr>
          <w:spacing w:val="-3"/>
        </w:rPr>
        <w:t xml:space="preserve"> </w:t>
      </w:r>
      <w:r>
        <w:t>that</w:t>
      </w:r>
      <w:r>
        <w:rPr>
          <w:spacing w:val="-1"/>
        </w:rPr>
        <w:t xml:space="preserve"> </w:t>
      </w:r>
      <w:r>
        <w:t>human</w:t>
      </w:r>
      <w:r>
        <w:rPr>
          <w:spacing w:val="-2"/>
        </w:rPr>
        <w:t xml:space="preserve"> </w:t>
      </w:r>
      <w:r>
        <w:t>emotions</w:t>
      </w:r>
      <w:r>
        <w:rPr>
          <w:spacing w:val="-2"/>
        </w:rPr>
        <w:t xml:space="preserve"> </w:t>
      </w:r>
      <w:r>
        <w:t>are</w:t>
      </w:r>
      <w:r>
        <w:rPr>
          <w:spacing w:val="-2"/>
        </w:rPr>
        <w:t xml:space="preserve"> </w:t>
      </w:r>
      <w:r>
        <w:t>connected</w:t>
      </w:r>
      <w:r>
        <w:rPr>
          <w:spacing w:val="-2"/>
        </w:rPr>
        <w:t xml:space="preserve"> </w:t>
      </w:r>
      <w:r>
        <w:t>to</w:t>
      </w:r>
      <w:r>
        <w:rPr>
          <w:spacing w:val="-2"/>
        </w:rPr>
        <w:t xml:space="preserve"> </w:t>
      </w:r>
      <w:r>
        <w:t>human</w:t>
      </w:r>
      <w:r>
        <w:rPr>
          <w:spacing w:val="-1"/>
        </w:rPr>
        <w:t xml:space="preserve"> </w:t>
      </w:r>
      <w:r>
        <w:t>needs</w:t>
      </w:r>
      <w:r>
        <w:rPr>
          <w:spacing w:val="-2"/>
        </w:rPr>
        <w:t xml:space="preserve"> </w:t>
      </w:r>
      <w:r>
        <w:t>and</w:t>
      </w:r>
      <w:r>
        <w:rPr>
          <w:spacing w:val="-1"/>
        </w:rPr>
        <w:t xml:space="preserve"> </w:t>
      </w:r>
      <w:r>
        <w:rPr>
          <w:spacing w:val="-2"/>
        </w:rPr>
        <w:t>attachment.</w:t>
      </w:r>
    </w:p>
    <w:p w14:paraId="13EA2150" w14:textId="77777777" w:rsidR="00010094" w:rsidRDefault="00A12312">
      <w:pPr>
        <w:pStyle w:val="BodyText"/>
        <w:spacing w:line="294" w:lineRule="exact"/>
        <w:ind w:left="400"/>
      </w:pPr>
      <w:r>
        <w:t>This</w:t>
      </w:r>
      <w:r>
        <w:rPr>
          <w:spacing w:val="-4"/>
        </w:rPr>
        <w:t xml:space="preserve"> </w:t>
      </w:r>
      <w:r>
        <w:t>approach</w:t>
      </w:r>
      <w:r>
        <w:rPr>
          <w:spacing w:val="-2"/>
        </w:rPr>
        <w:t xml:space="preserve"> </w:t>
      </w:r>
      <w:r>
        <w:t>can</w:t>
      </w:r>
      <w:r>
        <w:rPr>
          <w:spacing w:val="-2"/>
        </w:rPr>
        <w:t xml:space="preserve"> </w:t>
      </w:r>
      <w:r>
        <w:t>be</w:t>
      </w:r>
      <w:r>
        <w:rPr>
          <w:spacing w:val="-3"/>
        </w:rPr>
        <w:t xml:space="preserve"> </w:t>
      </w:r>
      <w:r>
        <w:t>used</w:t>
      </w:r>
      <w:r>
        <w:rPr>
          <w:spacing w:val="-2"/>
        </w:rPr>
        <w:t xml:space="preserve"> </w:t>
      </w:r>
      <w:r>
        <w:t>to</w:t>
      </w:r>
      <w:r>
        <w:rPr>
          <w:spacing w:val="-2"/>
        </w:rPr>
        <w:t xml:space="preserve"> </w:t>
      </w:r>
      <w:r>
        <w:t>help</w:t>
      </w:r>
      <w:r>
        <w:rPr>
          <w:spacing w:val="-2"/>
        </w:rPr>
        <w:t xml:space="preserve"> </w:t>
      </w:r>
      <w:r>
        <w:t>clients</w:t>
      </w:r>
      <w:r>
        <w:rPr>
          <w:spacing w:val="-2"/>
        </w:rPr>
        <w:t xml:space="preserve"> </w:t>
      </w:r>
      <w:r>
        <w:t>regulate</w:t>
      </w:r>
      <w:r>
        <w:rPr>
          <w:spacing w:val="-3"/>
        </w:rPr>
        <w:t xml:space="preserve"> </w:t>
      </w:r>
      <w:r>
        <w:t>interpersonal</w:t>
      </w:r>
      <w:r>
        <w:rPr>
          <w:spacing w:val="-1"/>
        </w:rPr>
        <w:t xml:space="preserve"> </w:t>
      </w:r>
      <w:r>
        <w:rPr>
          <w:spacing w:val="-2"/>
        </w:rPr>
        <w:t>emotions.</w:t>
      </w:r>
    </w:p>
    <w:p w14:paraId="180CB8A1" w14:textId="77777777" w:rsidR="00010094" w:rsidRDefault="00A12312">
      <w:pPr>
        <w:pStyle w:val="BodyText"/>
        <w:spacing w:line="225" w:lineRule="auto"/>
        <w:ind w:left="400" w:right="1353"/>
      </w:pPr>
      <w:r>
        <w:rPr>
          <w:rFonts w:ascii="MS PGothic" w:hAnsi="MS PGothic"/>
          <w:sz w:val="33"/>
        </w:rPr>
        <w:t>➡</w:t>
      </w:r>
      <w:r>
        <w:rPr>
          <w:b/>
          <w:i/>
          <w:color w:val="004D7F"/>
          <w:position w:val="2"/>
        </w:rPr>
        <w:t>Gottman Method Couples Therapy</w:t>
      </w:r>
      <w:r>
        <w:rPr>
          <w:position w:val="2"/>
        </w:rPr>
        <w:t xml:space="preserve">: The underlying principle of the Gottman </w:t>
      </w:r>
      <w:r>
        <w:t>Method Couples Therapy is that couples must be willing to be friends, work through</w:t>
      </w:r>
      <w:r>
        <w:rPr>
          <w:spacing w:val="-4"/>
        </w:rPr>
        <w:t xml:space="preserve"> </w:t>
      </w:r>
      <w:r>
        <w:t>conflict,</w:t>
      </w:r>
      <w:r>
        <w:rPr>
          <w:spacing w:val="-4"/>
        </w:rPr>
        <w:t xml:space="preserve"> </w:t>
      </w:r>
      <w:r>
        <w:t>and</w:t>
      </w:r>
      <w:r>
        <w:rPr>
          <w:spacing w:val="-4"/>
        </w:rPr>
        <w:t xml:space="preserve"> </w:t>
      </w:r>
      <w:r>
        <w:t>support</w:t>
      </w:r>
      <w:r>
        <w:rPr>
          <w:spacing w:val="-5"/>
        </w:rPr>
        <w:t xml:space="preserve"> </w:t>
      </w:r>
      <w:r>
        <w:t>each</w:t>
      </w:r>
      <w:r>
        <w:rPr>
          <w:spacing w:val="-4"/>
        </w:rPr>
        <w:t xml:space="preserve"> </w:t>
      </w:r>
      <w:r>
        <w:t>other.</w:t>
      </w:r>
      <w:r>
        <w:rPr>
          <w:spacing w:val="-10"/>
        </w:rPr>
        <w:t xml:space="preserve"> </w:t>
      </w:r>
      <w:r>
        <w:t>This</w:t>
      </w:r>
      <w:r>
        <w:rPr>
          <w:spacing w:val="-4"/>
        </w:rPr>
        <w:t xml:space="preserve"> </w:t>
      </w:r>
      <w:r>
        <w:t>approach</w:t>
      </w:r>
      <w:r>
        <w:rPr>
          <w:spacing w:val="40"/>
        </w:rPr>
        <w:t xml:space="preserve"> </w:t>
      </w:r>
      <w:r>
        <w:t>focuses</w:t>
      </w:r>
      <w:r>
        <w:rPr>
          <w:spacing w:val="-4"/>
        </w:rPr>
        <w:t xml:space="preserve"> </w:t>
      </w:r>
      <w:r>
        <w:t>on</w:t>
      </w:r>
      <w:r>
        <w:rPr>
          <w:spacing w:val="-4"/>
        </w:rPr>
        <w:t xml:space="preserve"> </w:t>
      </w:r>
      <w:r>
        <w:t>nine</w:t>
      </w:r>
      <w:r>
        <w:rPr>
          <w:spacing w:val="-5"/>
        </w:rPr>
        <w:t xml:space="preserve"> </w:t>
      </w:r>
      <w:r>
        <w:t>key</w:t>
      </w:r>
      <w:r>
        <w:rPr>
          <w:spacing w:val="-4"/>
        </w:rPr>
        <w:t xml:space="preserve"> </w:t>
      </w:r>
      <w:r>
        <w:t>areas that make relationships hea</w:t>
      </w:r>
      <w:r>
        <w:t>lthy, referred to as the “Sound Relationship House”.</w:t>
      </w:r>
    </w:p>
    <w:p w14:paraId="3B13C5AA" w14:textId="77777777" w:rsidR="00010094" w:rsidRDefault="00010094">
      <w:pPr>
        <w:spacing w:line="225" w:lineRule="auto"/>
        <w:sectPr w:rsidR="00010094">
          <w:pgSz w:w="12240" w:h="15840"/>
          <w:pgMar w:top="980" w:right="100" w:bottom="280" w:left="1040" w:header="714" w:footer="0" w:gutter="0"/>
          <w:cols w:space="720"/>
        </w:sectPr>
      </w:pPr>
    </w:p>
    <w:p w14:paraId="0092E80C" w14:textId="77777777" w:rsidR="00010094" w:rsidRDefault="00010094">
      <w:pPr>
        <w:pStyle w:val="BodyText"/>
        <w:rPr>
          <w:sz w:val="20"/>
        </w:rPr>
      </w:pPr>
    </w:p>
    <w:p w14:paraId="1EDCCD4F" w14:textId="77777777" w:rsidR="00010094" w:rsidRDefault="00010094">
      <w:pPr>
        <w:pStyle w:val="BodyText"/>
        <w:rPr>
          <w:sz w:val="20"/>
        </w:rPr>
      </w:pPr>
    </w:p>
    <w:p w14:paraId="17BD04FA" w14:textId="77777777" w:rsidR="00010094" w:rsidRDefault="00010094">
      <w:pPr>
        <w:pStyle w:val="BodyText"/>
        <w:rPr>
          <w:sz w:val="20"/>
        </w:rPr>
      </w:pPr>
    </w:p>
    <w:p w14:paraId="4974AF6B" w14:textId="77777777" w:rsidR="00010094" w:rsidRDefault="00010094">
      <w:pPr>
        <w:pStyle w:val="BodyText"/>
        <w:rPr>
          <w:sz w:val="20"/>
        </w:rPr>
      </w:pPr>
    </w:p>
    <w:p w14:paraId="1C7A6DBC" w14:textId="77777777" w:rsidR="00010094" w:rsidRDefault="00A12312">
      <w:pPr>
        <w:pStyle w:val="Heading1"/>
        <w:numPr>
          <w:ilvl w:val="0"/>
          <w:numId w:val="10"/>
        </w:numPr>
        <w:tabs>
          <w:tab w:val="left" w:pos="760"/>
        </w:tabs>
        <w:spacing w:before="202"/>
        <w:ind w:left="760" w:hanging="360"/>
      </w:pPr>
      <w:bookmarkStart w:id="4" w:name="_bookmark4"/>
      <w:bookmarkEnd w:id="4"/>
      <w:r>
        <w:t>Cultural</w:t>
      </w:r>
      <w:r>
        <w:rPr>
          <w:spacing w:val="-3"/>
        </w:rPr>
        <w:t xml:space="preserve"> </w:t>
      </w:r>
      <w:r>
        <w:rPr>
          <w:spacing w:val="-2"/>
        </w:rPr>
        <w:t>Competence</w:t>
      </w:r>
    </w:p>
    <w:p w14:paraId="1FD0769A" w14:textId="77777777" w:rsidR="00010094" w:rsidRDefault="00A12312">
      <w:pPr>
        <w:pStyle w:val="BodyText"/>
        <w:spacing w:before="181"/>
        <w:ind w:left="400" w:right="1353"/>
      </w:pPr>
      <w:r>
        <w:t>Chapter</w:t>
      </w:r>
      <w:r>
        <w:rPr>
          <w:spacing w:val="-4"/>
        </w:rPr>
        <w:t xml:space="preserve"> </w:t>
      </w:r>
      <w:r>
        <w:t>5</w:t>
      </w:r>
      <w:r>
        <w:rPr>
          <w:spacing w:val="-4"/>
        </w:rPr>
        <w:t xml:space="preserve"> </w:t>
      </w:r>
      <w:r>
        <w:t>of</w:t>
      </w:r>
      <w:r>
        <w:rPr>
          <w:spacing w:val="-4"/>
        </w:rPr>
        <w:t xml:space="preserve"> </w:t>
      </w:r>
      <w:r>
        <w:t>this</w:t>
      </w:r>
      <w:r>
        <w:rPr>
          <w:spacing w:val="-4"/>
        </w:rPr>
        <w:t xml:space="preserve"> </w:t>
      </w:r>
      <w:r>
        <w:t>course</w:t>
      </w:r>
      <w:r>
        <w:rPr>
          <w:spacing w:val="-5"/>
        </w:rPr>
        <w:t xml:space="preserve"> </w:t>
      </w:r>
      <w:r>
        <w:t>will</w:t>
      </w:r>
      <w:r>
        <w:rPr>
          <w:spacing w:val="-4"/>
        </w:rPr>
        <w:t xml:space="preserve"> </w:t>
      </w:r>
      <w:r>
        <w:t>guide</w:t>
      </w:r>
      <w:r>
        <w:rPr>
          <w:spacing w:val="-5"/>
        </w:rPr>
        <w:t xml:space="preserve"> </w:t>
      </w:r>
      <w:r>
        <w:t>clinicians</w:t>
      </w:r>
      <w:r>
        <w:rPr>
          <w:spacing w:val="-4"/>
        </w:rPr>
        <w:t xml:space="preserve"> </w:t>
      </w:r>
      <w:r>
        <w:t>in</w:t>
      </w:r>
      <w:r>
        <w:rPr>
          <w:spacing w:val="-4"/>
        </w:rPr>
        <w:t xml:space="preserve"> </w:t>
      </w:r>
      <w:r>
        <w:t>delivering</w:t>
      </w:r>
      <w:r>
        <w:rPr>
          <w:spacing w:val="-4"/>
        </w:rPr>
        <w:t xml:space="preserve"> </w:t>
      </w:r>
      <w:r>
        <w:t>family-based</w:t>
      </w:r>
      <w:r>
        <w:rPr>
          <w:spacing w:val="-4"/>
        </w:rPr>
        <w:t xml:space="preserve"> </w:t>
      </w:r>
      <w:r>
        <w:t>treatment that is culturally responsive and evidence based. It addresses:</w:t>
      </w:r>
    </w:p>
    <w:p w14:paraId="1B62B95B" w14:textId="77777777" w:rsidR="00010094" w:rsidRDefault="00A12312">
      <w:pPr>
        <w:pStyle w:val="ListParagraph"/>
        <w:numPr>
          <w:ilvl w:val="0"/>
          <w:numId w:val="7"/>
        </w:numPr>
        <w:tabs>
          <w:tab w:val="left" w:pos="658"/>
        </w:tabs>
        <w:spacing w:before="22" w:line="194" w:lineRule="auto"/>
        <w:ind w:right="1404" w:firstLine="0"/>
        <w:rPr>
          <w:rFonts w:ascii="MS PGothic" w:hAnsi="MS PGothic"/>
          <w:sz w:val="31"/>
        </w:rPr>
      </w:pPr>
      <w:r>
        <w:rPr>
          <w:b/>
          <w:sz w:val="28"/>
        </w:rPr>
        <w:t xml:space="preserve">General information about diverse family cultures </w:t>
      </w:r>
      <w:r>
        <w:rPr>
          <w:sz w:val="28"/>
        </w:rPr>
        <w:t>and why you, as a provider,</w:t>
      </w:r>
      <w:r>
        <w:rPr>
          <w:spacing w:val="-5"/>
          <w:sz w:val="28"/>
        </w:rPr>
        <w:t xml:space="preserve"> </w:t>
      </w:r>
      <w:r>
        <w:rPr>
          <w:sz w:val="28"/>
        </w:rPr>
        <w:t>need</w:t>
      </w:r>
      <w:r>
        <w:rPr>
          <w:spacing w:val="-5"/>
          <w:sz w:val="28"/>
        </w:rPr>
        <w:t xml:space="preserve"> </w:t>
      </w:r>
      <w:r>
        <w:rPr>
          <w:sz w:val="28"/>
        </w:rPr>
        <w:t>to</w:t>
      </w:r>
      <w:r>
        <w:rPr>
          <w:spacing w:val="-5"/>
          <w:sz w:val="28"/>
        </w:rPr>
        <w:t xml:space="preserve"> </w:t>
      </w:r>
      <w:r>
        <w:rPr>
          <w:sz w:val="28"/>
        </w:rPr>
        <w:t>be</w:t>
      </w:r>
      <w:r>
        <w:rPr>
          <w:spacing w:val="-6"/>
          <w:sz w:val="28"/>
        </w:rPr>
        <w:t xml:space="preserve"> </w:t>
      </w:r>
      <w:r>
        <w:rPr>
          <w:sz w:val="28"/>
        </w:rPr>
        <w:t>aware</w:t>
      </w:r>
      <w:r>
        <w:rPr>
          <w:spacing w:val="-6"/>
          <w:sz w:val="28"/>
        </w:rPr>
        <w:t xml:space="preserve"> </w:t>
      </w:r>
      <w:r>
        <w:rPr>
          <w:sz w:val="28"/>
        </w:rPr>
        <w:t>of</w:t>
      </w:r>
      <w:r>
        <w:rPr>
          <w:spacing w:val="-5"/>
          <w:sz w:val="28"/>
        </w:rPr>
        <w:t xml:space="preserve"> </w:t>
      </w:r>
      <w:r>
        <w:rPr>
          <w:sz w:val="28"/>
        </w:rPr>
        <w:t>their</w:t>
      </w:r>
      <w:r>
        <w:rPr>
          <w:spacing w:val="-5"/>
          <w:sz w:val="28"/>
        </w:rPr>
        <w:t xml:space="preserve"> </w:t>
      </w:r>
      <w:r>
        <w:rPr>
          <w:sz w:val="28"/>
        </w:rPr>
        <w:t>specific</w:t>
      </w:r>
      <w:r>
        <w:rPr>
          <w:spacing w:val="-6"/>
          <w:sz w:val="28"/>
        </w:rPr>
        <w:t xml:space="preserve"> </w:t>
      </w:r>
      <w:r>
        <w:rPr>
          <w:sz w:val="28"/>
        </w:rPr>
        <w:t>treatment/service</w:t>
      </w:r>
      <w:r>
        <w:rPr>
          <w:spacing w:val="-6"/>
          <w:sz w:val="28"/>
        </w:rPr>
        <w:t xml:space="preserve"> </w:t>
      </w:r>
      <w:r>
        <w:rPr>
          <w:sz w:val="28"/>
        </w:rPr>
        <w:t>needs</w:t>
      </w:r>
      <w:r>
        <w:rPr>
          <w:spacing w:val="-5"/>
          <w:sz w:val="28"/>
        </w:rPr>
        <w:t xml:space="preserve"> </w:t>
      </w:r>
      <w:r>
        <w:rPr>
          <w:sz w:val="28"/>
        </w:rPr>
        <w:t>and</w:t>
      </w:r>
      <w:r>
        <w:rPr>
          <w:spacing w:val="-5"/>
          <w:sz w:val="28"/>
        </w:rPr>
        <w:t xml:space="preserve"> </w:t>
      </w:r>
      <w:r>
        <w:rPr>
          <w:sz w:val="28"/>
        </w:rPr>
        <w:t>challenges.</w:t>
      </w:r>
    </w:p>
    <w:p w14:paraId="356D8F82" w14:textId="77777777" w:rsidR="00010094" w:rsidRDefault="00A12312">
      <w:pPr>
        <w:pStyle w:val="ListParagraph"/>
        <w:numPr>
          <w:ilvl w:val="0"/>
          <w:numId w:val="7"/>
        </w:numPr>
        <w:tabs>
          <w:tab w:val="left" w:pos="658"/>
        </w:tabs>
        <w:spacing w:before="14" w:line="213" w:lineRule="auto"/>
        <w:ind w:right="1405" w:firstLine="0"/>
        <w:rPr>
          <w:rFonts w:ascii="MS PGothic" w:hAnsi="MS PGothic"/>
          <w:sz w:val="31"/>
        </w:rPr>
      </w:pPr>
      <w:r>
        <w:rPr>
          <w:b/>
          <w:sz w:val="28"/>
        </w:rPr>
        <w:t>Background issues and aspects of family structure and functioning in specific</w:t>
      </w:r>
      <w:r>
        <w:rPr>
          <w:b/>
          <w:spacing w:val="-4"/>
          <w:sz w:val="28"/>
        </w:rPr>
        <w:t xml:space="preserve"> </w:t>
      </w:r>
      <w:r>
        <w:rPr>
          <w:b/>
          <w:sz w:val="28"/>
        </w:rPr>
        <w:t>populations,</w:t>
      </w:r>
      <w:r>
        <w:rPr>
          <w:b/>
          <w:spacing w:val="-3"/>
          <w:sz w:val="28"/>
        </w:rPr>
        <w:t xml:space="preserve"> </w:t>
      </w:r>
      <w:r>
        <w:rPr>
          <w:sz w:val="28"/>
        </w:rPr>
        <w:t>which</w:t>
      </w:r>
      <w:r>
        <w:rPr>
          <w:spacing w:val="-3"/>
          <w:sz w:val="28"/>
        </w:rPr>
        <w:t xml:space="preserve"> </w:t>
      </w:r>
      <w:r>
        <w:rPr>
          <w:sz w:val="28"/>
        </w:rPr>
        <w:t>will</w:t>
      </w:r>
      <w:r>
        <w:rPr>
          <w:spacing w:val="-3"/>
          <w:sz w:val="28"/>
        </w:rPr>
        <w:t xml:space="preserve"> </w:t>
      </w:r>
      <w:r>
        <w:rPr>
          <w:sz w:val="28"/>
        </w:rPr>
        <w:t>help</w:t>
      </w:r>
      <w:r>
        <w:rPr>
          <w:spacing w:val="-3"/>
          <w:sz w:val="28"/>
        </w:rPr>
        <w:t xml:space="preserve"> </w:t>
      </w:r>
      <w:r>
        <w:rPr>
          <w:sz w:val="28"/>
        </w:rPr>
        <w:t>guide</w:t>
      </w:r>
      <w:r>
        <w:rPr>
          <w:spacing w:val="-4"/>
          <w:sz w:val="28"/>
        </w:rPr>
        <w:t xml:space="preserve"> </w:t>
      </w:r>
      <w:r>
        <w:rPr>
          <w:sz w:val="28"/>
        </w:rPr>
        <w:t>your</w:t>
      </w:r>
      <w:r>
        <w:rPr>
          <w:spacing w:val="-3"/>
          <w:sz w:val="28"/>
        </w:rPr>
        <w:t xml:space="preserve"> </w:t>
      </w:r>
      <w:r>
        <w:rPr>
          <w:sz w:val="28"/>
        </w:rPr>
        <w:t>approach</w:t>
      </w:r>
      <w:r>
        <w:rPr>
          <w:spacing w:val="-3"/>
          <w:sz w:val="28"/>
        </w:rPr>
        <w:t xml:space="preserve"> </w:t>
      </w:r>
      <w:r>
        <w:rPr>
          <w:sz w:val="28"/>
        </w:rPr>
        <w:t>to</w:t>
      </w:r>
      <w:r>
        <w:rPr>
          <w:spacing w:val="-3"/>
          <w:sz w:val="28"/>
        </w:rPr>
        <w:t xml:space="preserve"> </w:t>
      </w:r>
      <w:r>
        <w:rPr>
          <w:sz w:val="28"/>
        </w:rPr>
        <w:t>meeting</w:t>
      </w:r>
      <w:r>
        <w:rPr>
          <w:spacing w:val="-3"/>
          <w:sz w:val="28"/>
        </w:rPr>
        <w:t xml:space="preserve"> </w:t>
      </w:r>
      <w:r>
        <w:rPr>
          <w:sz w:val="28"/>
        </w:rPr>
        <w:t>the</w:t>
      </w:r>
      <w:r>
        <w:rPr>
          <w:spacing w:val="-4"/>
          <w:sz w:val="28"/>
        </w:rPr>
        <w:t xml:space="preserve"> </w:t>
      </w:r>
      <w:r>
        <w:rPr>
          <w:sz w:val="28"/>
        </w:rPr>
        <w:t>needs</w:t>
      </w:r>
      <w:r>
        <w:rPr>
          <w:spacing w:val="-3"/>
          <w:sz w:val="28"/>
        </w:rPr>
        <w:t xml:space="preserve"> </w:t>
      </w:r>
      <w:r>
        <w:rPr>
          <w:sz w:val="28"/>
        </w:rPr>
        <w:t>of families from a cultural perspective.</w:t>
      </w:r>
    </w:p>
    <w:p w14:paraId="47273196" w14:textId="77777777" w:rsidR="00010094" w:rsidRDefault="00010094">
      <w:pPr>
        <w:pStyle w:val="BodyText"/>
        <w:rPr>
          <w:sz w:val="20"/>
        </w:rPr>
      </w:pPr>
    </w:p>
    <w:p w14:paraId="45A62CA5" w14:textId="77777777" w:rsidR="00010094" w:rsidRDefault="00010094">
      <w:pPr>
        <w:pStyle w:val="BodyText"/>
        <w:rPr>
          <w:sz w:val="20"/>
        </w:rPr>
      </w:pPr>
    </w:p>
    <w:p w14:paraId="130B9807" w14:textId="77777777" w:rsidR="00010094" w:rsidRDefault="00A12312">
      <w:pPr>
        <w:pStyle w:val="BodyText"/>
        <w:spacing w:before="1"/>
        <w:rPr>
          <w:sz w:val="20"/>
        </w:rPr>
      </w:pPr>
      <w:r>
        <w:pict w14:anchorId="5EAD837D">
          <v:group id="docshapegroup74" o:spid="_x0000_s2069" style="position:absolute;margin-left:66.35pt;margin-top:12.75pt;width:473.55pt;height:294pt;z-index:-15718400;mso-wrap-distance-left:0;mso-wrap-distance-right:0;mso-position-horizontal-relative:page" coordorigin="1327,255" coordsize="9471,5880">
            <v:shape id="docshape75" o:spid="_x0000_s2072" type="#_x0000_t75" style="position:absolute;left:1385;top:308;width:9355;height:5767">
              <v:imagedata r:id="rId46" o:title=""/>
            </v:shape>
            <v:shape id="docshape76" o:spid="_x0000_s2071" type="#_x0000_t75" style="position:absolute;left:1327;top:255;width:9471;height:5880">
              <v:imagedata r:id="rId47" o:title=""/>
            </v:shape>
            <v:shape id="docshape77" o:spid="_x0000_s2070" type="#_x0000_t202" style="position:absolute;left:1327;top:255;width:9471;height:5880" filled="f" stroked="f">
              <v:textbox inset="0,0,0,0">
                <w:txbxContent>
                  <w:p w14:paraId="13AA1430" w14:textId="77777777" w:rsidR="00010094" w:rsidRDefault="00A12312">
                    <w:pPr>
                      <w:spacing w:before="179"/>
                      <w:ind w:left="197"/>
                      <w:rPr>
                        <w:b/>
                        <w:sz w:val="28"/>
                      </w:rPr>
                    </w:pPr>
                    <w:r>
                      <w:rPr>
                        <w:b/>
                        <w:sz w:val="28"/>
                      </w:rPr>
                      <w:t>CLINICIAN</w:t>
                    </w:r>
                    <w:r>
                      <w:rPr>
                        <w:b/>
                        <w:spacing w:val="-18"/>
                        <w:sz w:val="28"/>
                      </w:rPr>
                      <w:t xml:space="preserve"> </w:t>
                    </w:r>
                    <w:r>
                      <w:rPr>
                        <w:b/>
                        <w:sz w:val="28"/>
                      </w:rPr>
                      <w:t>NOTE:</w:t>
                    </w:r>
                    <w:r>
                      <w:rPr>
                        <w:b/>
                        <w:spacing w:val="-9"/>
                        <w:sz w:val="28"/>
                      </w:rPr>
                      <w:t xml:space="preserve"> </w:t>
                    </w:r>
                    <w:r>
                      <w:rPr>
                        <w:b/>
                        <w:sz w:val="28"/>
                      </w:rPr>
                      <w:t>CULTURAL</w:t>
                    </w:r>
                    <w:r>
                      <w:rPr>
                        <w:b/>
                        <w:spacing w:val="-17"/>
                        <w:sz w:val="28"/>
                      </w:rPr>
                      <w:t xml:space="preserve"> </w:t>
                    </w:r>
                    <w:r>
                      <w:rPr>
                        <w:b/>
                        <w:spacing w:val="-2"/>
                        <w:sz w:val="28"/>
                      </w:rPr>
                      <w:t>CONSIDERATIONS</w:t>
                    </w:r>
                  </w:p>
                  <w:p w14:paraId="7ED523D1" w14:textId="77777777" w:rsidR="00010094" w:rsidRDefault="00010094">
                    <w:pPr>
                      <w:spacing w:before="7"/>
                      <w:rPr>
                        <w:b/>
                        <w:sz w:val="27"/>
                      </w:rPr>
                    </w:pPr>
                  </w:p>
                  <w:p w14:paraId="51CBF379" w14:textId="77777777" w:rsidR="00010094" w:rsidRDefault="00A12312">
                    <w:pPr>
                      <w:ind w:left="197" w:right="230"/>
                      <w:rPr>
                        <w:sz w:val="28"/>
                      </w:rPr>
                    </w:pPr>
                    <w:r>
                      <w:rPr>
                        <w:b/>
                        <w:sz w:val="28"/>
                      </w:rPr>
                      <w:t xml:space="preserve">Culture: </w:t>
                    </w:r>
                    <w:r>
                      <w:rPr>
                        <w:sz w:val="28"/>
                      </w:rPr>
                      <w:t>Become fam</w:t>
                    </w:r>
                    <w:r>
                      <w:rPr>
                        <w:sz w:val="28"/>
                      </w:rPr>
                      <w:t>iliar with roles, boundaries, and power structures in families</w:t>
                    </w:r>
                    <w:r>
                      <w:rPr>
                        <w:spacing w:val="-4"/>
                        <w:sz w:val="28"/>
                      </w:rPr>
                      <w:t xml:space="preserve"> </w:t>
                    </w:r>
                    <w:r>
                      <w:rPr>
                        <w:sz w:val="28"/>
                      </w:rPr>
                      <w:t>from</w:t>
                    </w:r>
                    <w:r>
                      <w:rPr>
                        <w:spacing w:val="-5"/>
                        <w:sz w:val="28"/>
                      </w:rPr>
                      <w:t xml:space="preserve"> </w:t>
                    </w:r>
                    <w:r>
                      <w:rPr>
                        <w:sz w:val="28"/>
                      </w:rPr>
                      <w:t>cultures</w:t>
                    </w:r>
                    <w:r>
                      <w:rPr>
                        <w:spacing w:val="-4"/>
                        <w:sz w:val="28"/>
                      </w:rPr>
                      <w:t xml:space="preserve"> </w:t>
                    </w:r>
                    <w:r>
                      <w:rPr>
                        <w:sz w:val="28"/>
                      </w:rPr>
                      <w:t>that</w:t>
                    </w:r>
                    <w:r>
                      <w:rPr>
                        <w:spacing w:val="-4"/>
                        <w:sz w:val="28"/>
                      </w:rPr>
                      <w:t xml:space="preserve"> </w:t>
                    </w:r>
                    <w:r>
                      <w:rPr>
                        <w:sz w:val="28"/>
                      </w:rPr>
                      <w:t>differ</w:t>
                    </w:r>
                    <w:r>
                      <w:rPr>
                        <w:spacing w:val="-4"/>
                        <w:sz w:val="28"/>
                      </w:rPr>
                      <w:t xml:space="preserve"> </w:t>
                    </w:r>
                    <w:r>
                      <w:rPr>
                        <w:sz w:val="28"/>
                      </w:rPr>
                      <w:t>from</w:t>
                    </w:r>
                    <w:r>
                      <w:rPr>
                        <w:spacing w:val="-5"/>
                        <w:sz w:val="28"/>
                      </w:rPr>
                      <w:t xml:space="preserve"> </w:t>
                    </w:r>
                    <w:r>
                      <w:rPr>
                        <w:sz w:val="28"/>
                      </w:rPr>
                      <w:t>your</w:t>
                    </w:r>
                    <w:r>
                      <w:rPr>
                        <w:spacing w:val="-4"/>
                        <w:sz w:val="28"/>
                      </w:rPr>
                      <w:t xml:space="preserve"> </w:t>
                    </w:r>
                    <w:r>
                      <w:rPr>
                        <w:sz w:val="28"/>
                      </w:rPr>
                      <w:t>own.</w:t>
                    </w:r>
                    <w:r>
                      <w:rPr>
                        <w:spacing w:val="-10"/>
                        <w:sz w:val="28"/>
                      </w:rPr>
                      <w:t xml:space="preserve"> </w:t>
                    </w:r>
                    <w:r>
                      <w:rPr>
                        <w:sz w:val="28"/>
                      </w:rPr>
                      <w:t>These</w:t>
                    </w:r>
                    <w:r>
                      <w:rPr>
                        <w:spacing w:val="-5"/>
                        <w:sz w:val="28"/>
                      </w:rPr>
                      <w:t xml:space="preserve"> </w:t>
                    </w:r>
                    <w:r>
                      <w:rPr>
                        <w:sz w:val="28"/>
                      </w:rPr>
                      <w:t>elements</w:t>
                    </w:r>
                    <w:r>
                      <w:rPr>
                        <w:spacing w:val="-4"/>
                        <w:sz w:val="28"/>
                      </w:rPr>
                      <w:t xml:space="preserve"> </w:t>
                    </w:r>
                    <w:r>
                      <w:rPr>
                        <w:sz w:val="28"/>
                      </w:rPr>
                      <w:t>influence</w:t>
                    </w:r>
                    <w:r>
                      <w:rPr>
                        <w:spacing w:val="-5"/>
                        <w:sz w:val="28"/>
                      </w:rPr>
                      <w:t xml:space="preserve"> </w:t>
                    </w:r>
                    <w:r>
                      <w:rPr>
                        <w:sz w:val="28"/>
                      </w:rPr>
                      <w:t>the techniques and strategies that will be most effective in family counseling.</w:t>
                    </w:r>
                  </w:p>
                  <w:p w14:paraId="18484E30" w14:textId="77777777" w:rsidR="00010094" w:rsidRDefault="00010094">
                    <w:pPr>
                      <w:spacing w:before="4"/>
                      <w:rPr>
                        <w:sz w:val="27"/>
                      </w:rPr>
                    </w:pPr>
                  </w:p>
                  <w:p w14:paraId="28EC4A20" w14:textId="77777777" w:rsidR="00010094" w:rsidRDefault="00A12312">
                    <w:pPr>
                      <w:ind w:left="197" w:right="474"/>
                      <w:jc w:val="both"/>
                      <w:rPr>
                        <w:sz w:val="28"/>
                      </w:rPr>
                    </w:pPr>
                    <w:r>
                      <w:rPr>
                        <w:b/>
                        <w:sz w:val="28"/>
                      </w:rPr>
                      <w:t>Age</w:t>
                    </w:r>
                    <w:r>
                      <w:rPr>
                        <w:b/>
                        <w:spacing w:val="-5"/>
                        <w:sz w:val="28"/>
                      </w:rPr>
                      <w:t xml:space="preserve"> </w:t>
                    </w:r>
                    <w:r>
                      <w:rPr>
                        <w:b/>
                        <w:sz w:val="28"/>
                      </w:rPr>
                      <w:t>and</w:t>
                    </w:r>
                    <w:r>
                      <w:rPr>
                        <w:b/>
                        <w:spacing w:val="-4"/>
                        <w:sz w:val="28"/>
                      </w:rPr>
                      <w:t xml:space="preserve"> </w:t>
                    </w:r>
                    <w:r>
                      <w:rPr>
                        <w:b/>
                        <w:sz w:val="28"/>
                      </w:rPr>
                      <w:t>gender:</w:t>
                    </w:r>
                    <w:r>
                      <w:rPr>
                        <w:b/>
                        <w:spacing w:val="-4"/>
                        <w:sz w:val="28"/>
                      </w:rPr>
                      <w:t xml:space="preserve"> </w:t>
                    </w:r>
                    <w:r>
                      <w:rPr>
                        <w:sz w:val="28"/>
                      </w:rPr>
                      <w:t>Cultural</w:t>
                    </w:r>
                    <w:r>
                      <w:rPr>
                        <w:spacing w:val="-4"/>
                        <w:sz w:val="28"/>
                      </w:rPr>
                      <w:t xml:space="preserve"> </w:t>
                    </w:r>
                    <w:r>
                      <w:rPr>
                        <w:sz w:val="28"/>
                      </w:rPr>
                      <w:t>attitudes</w:t>
                    </w:r>
                    <w:r>
                      <w:rPr>
                        <w:spacing w:val="-4"/>
                        <w:sz w:val="28"/>
                      </w:rPr>
                      <w:t xml:space="preserve"> </w:t>
                    </w:r>
                    <w:r>
                      <w:rPr>
                        <w:sz w:val="28"/>
                      </w:rPr>
                      <w:t>toward</w:t>
                    </w:r>
                    <w:r>
                      <w:rPr>
                        <w:spacing w:val="-4"/>
                        <w:sz w:val="28"/>
                      </w:rPr>
                      <w:t xml:space="preserve"> </w:t>
                    </w:r>
                    <w:r>
                      <w:rPr>
                        <w:sz w:val="28"/>
                      </w:rPr>
                      <w:t>age</w:t>
                    </w:r>
                    <w:r>
                      <w:rPr>
                        <w:spacing w:val="-5"/>
                        <w:sz w:val="28"/>
                      </w:rPr>
                      <w:t xml:space="preserve"> </w:t>
                    </w:r>
                    <w:r>
                      <w:rPr>
                        <w:sz w:val="28"/>
                      </w:rPr>
                      <w:t>and</w:t>
                    </w:r>
                    <w:r>
                      <w:rPr>
                        <w:spacing w:val="-4"/>
                        <w:sz w:val="28"/>
                      </w:rPr>
                      <w:t xml:space="preserve"> </w:t>
                    </w:r>
                    <w:r>
                      <w:rPr>
                        <w:sz w:val="28"/>
                      </w:rPr>
                      <w:t>gender</w:t>
                    </w:r>
                    <w:r>
                      <w:rPr>
                        <w:spacing w:val="-4"/>
                        <w:sz w:val="28"/>
                      </w:rPr>
                      <w:t xml:space="preserve"> </w:t>
                    </w:r>
                    <w:r>
                      <w:rPr>
                        <w:sz w:val="28"/>
                      </w:rPr>
                      <w:t>can</w:t>
                    </w:r>
                    <w:r>
                      <w:rPr>
                        <w:spacing w:val="-4"/>
                        <w:sz w:val="28"/>
                      </w:rPr>
                      <w:t xml:space="preserve"> </w:t>
                    </w:r>
                    <w:r>
                      <w:rPr>
                        <w:sz w:val="28"/>
                      </w:rPr>
                      <w:t>affect</w:t>
                    </w:r>
                    <w:r>
                      <w:rPr>
                        <w:spacing w:val="-4"/>
                        <w:sz w:val="28"/>
                      </w:rPr>
                      <w:t xml:space="preserve"> </w:t>
                    </w:r>
                    <w:r>
                      <w:rPr>
                        <w:sz w:val="28"/>
                      </w:rPr>
                      <w:t>how</w:t>
                    </w:r>
                    <w:r>
                      <w:rPr>
                        <w:spacing w:val="-4"/>
                        <w:sz w:val="28"/>
                      </w:rPr>
                      <w:t xml:space="preserve"> </w:t>
                    </w:r>
                    <w:r>
                      <w:rPr>
                        <w:sz w:val="28"/>
                      </w:rPr>
                      <w:t>you assume the directive role that you take in structural and strategic family-based counseling approac</w:t>
                    </w:r>
                    <w:r>
                      <w:rPr>
                        <w:sz w:val="28"/>
                      </w:rPr>
                      <w:t>hes.</w:t>
                    </w:r>
                  </w:p>
                  <w:p w14:paraId="0BE47A6E" w14:textId="77777777" w:rsidR="00010094" w:rsidRDefault="00010094">
                    <w:pPr>
                      <w:spacing w:before="3"/>
                      <w:rPr>
                        <w:sz w:val="27"/>
                      </w:rPr>
                    </w:pPr>
                  </w:p>
                  <w:p w14:paraId="57398867" w14:textId="77777777" w:rsidR="00010094" w:rsidRDefault="00A12312">
                    <w:pPr>
                      <w:spacing w:before="1"/>
                      <w:ind w:left="197" w:right="230"/>
                      <w:rPr>
                        <w:sz w:val="28"/>
                      </w:rPr>
                    </w:pPr>
                    <w:r>
                      <w:rPr>
                        <w:b/>
                        <w:sz w:val="28"/>
                      </w:rPr>
                      <w:t>Hierarchies:</w:t>
                    </w:r>
                    <w:r>
                      <w:rPr>
                        <w:b/>
                        <w:spacing w:val="-4"/>
                        <w:sz w:val="28"/>
                      </w:rPr>
                      <w:t xml:space="preserve"> </w:t>
                    </w:r>
                    <w:r>
                      <w:rPr>
                        <w:sz w:val="28"/>
                      </w:rPr>
                      <w:t>Certain</w:t>
                    </w:r>
                    <w:r>
                      <w:rPr>
                        <w:spacing w:val="-4"/>
                        <w:sz w:val="28"/>
                      </w:rPr>
                      <w:t xml:space="preserve"> </w:t>
                    </w:r>
                    <w:r>
                      <w:rPr>
                        <w:sz w:val="28"/>
                      </w:rPr>
                      <w:t>cultures</w:t>
                    </w:r>
                    <w:r>
                      <w:rPr>
                        <w:spacing w:val="-4"/>
                        <w:sz w:val="28"/>
                      </w:rPr>
                      <w:t xml:space="preserve"> </w:t>
                    </w:r>
                    <w:r>
                      <w:rPr>
                        <w:sz w:val="28"/>
                      </w:rPr>
                      <w:t>are</w:t>
                    </w:r>
                    <w:r>
                      <w:rPr>
                        <w:spacing w:val="-5"/>
                        <w:sz w:val="28"/>
                      </w:rPr>
                      <w:t xml:space="preserve"> </w:t>
                    </w:r>
                    <w:r>
                      <w:rPr>
                        <w:sz w:val="28"/>
                      </w:rPr>
                      <w:t>very</w:t>
                    </w:r>
                    <w:r>
                      <w:rPr>
                        <w:spacing w:val="-4"/>
                        <w:sz w:val="28"/>
                      </w:rPr>
                      <w:t xml:space="preserve"> </w:t>
                    </w:r>
                    <w:r>
                      <w:rPr>
                        <w:sz w:val="28"/>
                      </w:rPr>
                      <w:t>attuned</w:t>
                    </w:r>
                    <w:r>
                      <w:rPr>
                        <w:spacing w:val="-4"/>
                        <w:sz w:val="28"/>
                      </w:rPr>
                      <w:t xml:space="preserve"> </w:t>
                    </w:r>
                    <w:r>
                      <w:rPr>
                        <w:sz w:val="28"/>
                      </w:rPr>
                      <w:t>to</w:t>
                    </w:r>
                    <w:r>
                      <w:rPr>
                        <w:spacing w:val="-4"/>
                        <w:sz w:val="28"/>
                      </w:rPr>
                      <w:t xml:space="preserve"> </w:t>
                    </w:r>
                    <w:r>
                      <w:rPr>
                        <w:sz w:val="28"/>
                      </w:rPr>
                      <w:t>relative</w:t>
                    </w:r>
                    <w:r>
                      <w:rPr>
                        <w:spacing w:val="-5"/>
                        <w:sz w:val="28"/>
                      </w:rPr>
                      <w:t xml:space="preserve"> </w:t>
                    </w:r>
                    <w:r>
                      <w:rPr>
                        <w:sz w:val="28"/>
                      </w:rPr>
                      <w:t>positions</w:t>
                    </w:r>
                    <w:r>
                      <w:rPr>
                        <w:spacing w:val="-4"/>
                        <w:sz w:val="28"/>
                      </w:rPr>
                      <w:t xml:space="preserve"> </w:t>
                    </w:r>
                    <w:r>
                      <w:rPr>
                        <w:sz w:val="28"/>
                      </w:rPr>
                      <w:t>in</w:t>
                    </w:r>
                    <w:r>
                      <w:rPr>
                        <w:spacing w:val="-4"/>
                        <w:sz w:val="28"/>
                      </w:rPr>
                      <w:t xml:space="preserve"> </w:t>
                    </w:r>
                    <w:r>
                      <w:rPr>
                        <w:sz w:val="28"/>
                      </w:rPr>
                      <w:t>the</w:t>
                    </w:r>
                    <w:r>
                      <w:rPr>
                        <w:spacing w:val="-5"/>
                        <w:sz w:val="28"/>
                      </w:rPr>
                      <w:t xml:space="preserve"> </w:t>
                    </w:r>
                    <w:r>
                      <w:rPr>
                        <w:sz w:val="28"/>
                      </w:rPr>
                      <w:t>family hierarchy. Sometimes, children may not ask questions of the parent. Other children will remove themselves from the situation until the parent notices they are not there.</w:t>
                    </w:r>
                    <w:r>
                      <w:rPr>
                        <w:spacing w:val="-6"/>
                        <w:sz w:val="28"/>
                      </w:rPr>
                      <w:t xml:space="preserve"> </w:t>
                    </w:r>
                    <w:r>
                      <w:rPr>
                        <w:sz w:val="28"/>
                      </w:rPr>
                      <w:t>You should attend to who is who in the family. Who is revered?</w:t>
                    </w:r>
                  </w:p>
                  <w:p w14:paraId="5532CB55" w14:textId="77777777" w:rsidR="00010094" w:rsidRDefault="00A12312">
                    <w:pPr>
                      <w:spacing w:line="237" w:lineRule="auto"/>
                      <w:ind w:left="197" w:right="230"/>
                      <w:rPr>
                        <w:sz w:val="28"/>
                      </w:rPr>
                    </w:pPr>
                    <w:r>
                      <w:rPr>
                        <w:sz w:val="28"/>
                      </w:rPr>
                      <w:t>Who</w:t>
                    </w:r>
                    <w:r>
                      <w:rPr>
                        <w:spacing w:val="-3"/>
                        <w:sz w:val="28"/>
                      </w:rPr>
                      <w:t xml:space="preserve"> </w:t>
                    </w:r>
                    <w:r>
                      <w:rPr>
                        <w:sz w:val="28"/>
                      </w:rPr>
                      <w:t>are</w:t>
                    </w:r>
                    <w:r>
                      <w:rPr>
                        <w:spacing w:val="-4"/>
                        <w:sz w:val="28"/>
                      </w:rPr>
                      <w:t xml:space="preserve"> </w:t>
                    </w:r>
                    <w:r>
                      <w:rPr>
                        <w:sz w:val="28"/>
                      </w:rPr>
                      <w:t>friends?</w:t>
                    </w:r>
                    <w:r>
                      <w:rPr>
                        <w:spacing w:val="-9"/>
                        <w:sz w:val="28"/>
                      </w:rPr>
                      <w:t xml:space="preserve"> </w:t>
                    </w:r>
                    <w:r>
                      <w:rPr>
                        <w:sz w:val="28"/>
                      </w:rPr>
                      <w:t>What</w:t>
                    </w:r>
                    <w:r>
                      <w:rPr>
                        <w:spacing w:val="-3"/>
                        <w:sz w:val="28"/>
                      </w:rPr>
                      <w:t xml:space="preserve"> </w:t>
                    </w:r>
                    <w:r>
                      <w:rPr>
                        <w:sz w:val="28"/>
                      </w:rPr>
                      <w:t>is</w:t>
                    </w:r>
                    <w:r>
                      <w:rPr>
                        <w:spacing w:val="-3"/>
                        <w:sz w:val="28"/>
                      </w:rPr>
                      <w:t xml:space="preserve"> </w:t>
                    </w:r>
                    <w:r>
                      <w:rPr>
                        <w:sz w:val="28"/>
                      </w:rPr>
                      <w:t>its</w:t>
                    </w:r>
                    <w:r>
                      <w:rPr>
                        <w:spacing w:val="-3"/>
                        <w:sz w:val="28"/>
                      </w:rPr>
                      <w:t xml:space="preserve"> </w:t>
                    </w:r>
                    <w:r>
                      <w:rPr>
                        <w:sz w:val="28"/>
                      </w:rPr>
                      <w:t>history?</w:t>
                    </w:r>
                    <w:r>
                      <w:rPr>
                        <w:spacing w:val="-9"/>
                        <w:sz w:val="28"/>
                      </w:rPr>
                      <w:t xml:space="preserve"> </w:t>
                    </w:r>
                    <w:r>
                      <w:rPr>
                        <w:sz w:val="28"/>
                      </w:rPr>
                      <w:t>Where</w:t>
                    </w:r>
                    <w:r>
                      <w:rPr>
                        <w:spacing w:val="-4"/>
                        <w:sz w:val="28"/>
                      </w:rPr>
                      <w:t xml:space="preserve"> </w:t>
                    </w:r>
                    <w:r>
                      <w:rPr>
                        <w:sz w:val="28"/>
                      </w:rPr>
                      <w:t>is</w:t>
                    </w:r>
                    <w:r>
                      <w:rPr>
                        <w:spacing w:val="-3"/>
                        <w:sz w:val="28"/>
                      </w:rPr>
                      <w:t xml:space="preserve"> </w:t>
                    </w:r>
                    <w:r>
                      <w:rPr>
                        <w:sz w:val="28"/>
                      </w:rPr>
                      <w:t>its</w:t>
                    </w:r>
                    <w:r>
                      <w:rPr>
                        <w:spacing w:val="-3"/>
                        <w:sz w:val="28"/>
                      </w:rPr>
                      <w:t xml:space="preserve"> </w:t>
                    </w:r>
                    <w:r>
                      <w:rPr>
                        <w:sz w:val="28"/>
                      </w:rPr>
                      <w:t>place</w:t>
                    </w:r>
                    <w:r>
                      <w:rPr>
                        <w:spacing w:val="-4"/>
                        <w:sz w:val="28"/>
                      </w:rPr>
                      <w:t xml:space="preserve"> </w:t>
                    </w:r>
                    <w:r>
                      <w:rPr>
                        <w:sz w:val="28"/>
                      </w:rPr>
                      <w:t>of</w:t>
                    </w:r>
                    <w:r>
                      <w:rPr>
                        <w:spacing w:val="-3"/>
                        <w:sz w:val="28"/>
                      </w:rPr>
                      <w:t xml:space="preserve"> </w:t>
                    </w:r>
                    <w:r>
                      <w:rPr>
                        <w:sz w:val="28"/>
                      </w:rPr>
                      <w:t>origin?</w:t>
                    </w:r>
                    <w:r>
                      <w:rPr>
                        <w:spacing w:val="-9"/>
                        <w:sz w:val="28"/>
                      </w:rPr>
                      <w:t xml:space="preserve"> </w:t>
                    </w:r>
                    <w:r>
                      <w:rPr>
                        <w:sz w:val="28"/>
                      </w:rPr>
                      <w:t>These</w:t>
                    </w:r>
                    <w:r>
                      <w:rPr>
                        <w:spacing w:val="-4"/>
                        <w:sz w:val="28"/>
                      </w:rPr>
                      <w:t xml:space="preserve"> </w:t>
                    </w:r>
                    <w:r>
                      <w:rPr>
                        <w:sz w:val="28"/>
                      </w:rPr>
                      <w:t>are clues to understanding a family’s hierarchy.</w:t>
                    </w:r>
                  </w:p>
                </w:txbxContent>
              </v:textbox>
            </v:shape>
            <w10:wrap type="topAndBottom" anchorx="page"/>
          </v:group>
        </w:pict>
      </w:r>
    </w:p>
    <w:p w14:paraId="3ED3EF1A" w14:textId="77777777" w:rsidR="00010094" w:rsidRDefault="00A12312">
      <w:pPr>
        <w:pStyle w:val="BodyText"/>
        <w:spacing w:before="228"/>
        <w:ind w:left="400" w:right="1353"/>
      </w:pPr>
      <w:r>
        <w:t>Family-based interventions are evidence-based, effective approaches to achieving and sustaining treatment goals and long-term recovery, particularly for adolescents (Hartnett,</w:t>
      </w:r>
      <w:r>
        <w:rPr>
          <w:spacing w:val="-15"/>
        </w:rPr>
        <w:t xml:space="preserve"> </w:t>
      </w:r>
      <w:proofErr w:type="spellStart"/>
      <w:r>
        <w:t>Carr</w:t>
      </w:r>
      <w:proofErr w:type="spellEnd"/>
      <w:r>
        <w:t>,</w:t>
      </w:r>
      <w:r>
        <w:rPr>
          <w:spacing w:val="-10"/>
        </w:rPr>
        <w:t xml:space="preserve"> </w:t>
      </w:r>
      <w:r>
        <w:t>Hamilton,</w:t>
      </w:r>
      <w:r>
        <w:rPr>
          <w:spacing w:val="-10"/>
        </w:rPr>
        <w:t xml:space="preserve"> </w:t>
      </w:r>
      <w:r>
        <w:t>&amp;</w:t>
      </w:r>
      <w:r>
        <w:rPr>
          <w:spacing w:val="-10"/>
        </w:rPr>
        <w:t xml:space="preserve"> </w:t>
      </w:r>
      <w:r>
        <w:t>O’Reilly;</w:t>
      </w:r>
      <w:r>
        <w:rPr>
          <w:spacing w:val="-10"/>
        </w:rPr>
        <w:t xml:space="preserve"> </w:t>
      </w:r>
      <w:proofErr w:type="spellStart"/>
      <w:r>
        <w:t>Horigian</w:t>
      </w:r>
      <w:proofErr w:type="spellEnd"/>
      <w:r>
        <w:t>,</w:t>
      </w:r>
      <w:r>
        <w:rPr>
          <w:spacing w:val="-18"/>
        </w:rPr>
        <w:t xml:space="preserve"> </w:t>
      </w:r>
      <w:r>
        <w:t>Anderson,</w:t>
      </w:r>
      <w:r>
        <w:rPr>
          <w:spacing w:val="-9"/>
        </w:rPr>
        <w:t xml:space="preserve"> </w:t>
      </w:r>
      <w:r>
        <w:t>&amp;</w:t>
      </w:r>
      <w:r>
        <w:rPr>
          <w:spacing w:val="-10"/>
        </w:rPr>
        <w:t xml:space="preserve"> </w:t>
      </w:r>
      <w:proofErr w:type="spellStart"/>
      <w:r>
        <w:t>Szapocznik</w:t>
      </w:r>
      <w:proofErr w:type="spellEnd"/>
      <w:r>
        <w:t>;</w:t>
      </w:r>
      <w:r>
        <w:rPr>
          <w:spacing w:val="-15"/>
        </w:rPr>
        <w:t xml:space="preserve"> </w:t>
      </w:r>
      <w:r>
        <w:t>Ventura &amp; Bagley).</w:t>
      </w:r>
      <w:r>
        <w:t xml:space="preserve"> But the diverse makeup and culture of a family can affect the degree to which individuals and families facing substance misuse can successfully access, engage</w:t>
      </w:r>
      <w:r>
        <w:rPr>
          <w:spacing w:val="-2"/>
        </w:rPr>
        <w:t xml:space="preserve"> </w:t>
      </w:r>
      <w:r>
        <w:t>in,</w:t>
      </w:r>
      <w:r>
        <w:rPr>
          <w:spacing w:val="-1"/>
        </w:rPr>
        <w:t xml:space="preserve"> </w:t>
      </w:r>
      <w:r>
        <w:t>and</w:t>
      </w:r>
      <w:r>
        <w:rPr>
          <w:spacing w:val="-1"/>
        </w:rPr>
        <w:t xml:space="preserve"> </w:t>
      </w:r>
      <w:r>
        <w:t>benefit</w:t>
      </w:r>
      <w:r>
        <w:rPr>
          <w:spacing w:val="-1"/>
        </w:rPr>
        <w:t xml:space="preserve"> </w:t>
      </w:r>
      <w:r>
        <w:t>from</w:t>
      </w:r>
      <w:r>
        <w:rPr>
          <w:spacing w:val="-2"/>
        </w:rPr>
        <w:t xml:space="preserve"> </w:t>
      </w:r>
      <w:r>
        <w:t>SUD</w:t>
      </w:r>
      <w:r>
        <w:rPr>
          <w:spacing w:val="-1"/>
        </w:rPr>
        <w:t xml:space="preserve"> </w:t>
      </w:r>
      <w:r>
        <w:t>treatment.</w:t>
      </w:r>
      <w:r>
        <w:rPr>
          <w:spacing w:val="-7"/>
        </w:rPr>
        <w:t xml:space="preserve"> </w:t>
      </w:r>
      <w:r>
        <w:t>That</w:t>
      </w:r>
      <w:r>
        <w:rPr>
          <w:spacing w:val="-1"/>
        </w:rPr>
        <w:t xml:space="preserve"> </w:t>
      </w:r>
      <w:r>
        <w:t>partly</w:t>
      </w:r>
      <w:r>
        <w:rPr>
          <w:spacing w:val="-1"/>
        </w:rPr>
        <w:t xml:space="preserve"> </w:t>
      </w:r>
      <w:r>
        <w:t>may</w:t>
      </w:r>
      <w:r>
        <w:rPr>
          <w:spacing w:val="-1"/>
        </w:rPr>
        <w:t xml:space="preserve"> </w:t>
      </w:r>
      <w:r>
        <w:t>be</w:t>
      </w:r>
      <w:r>
        <w:rPr>
          <w:spacing w:val="-2"/>
        </w:rPr>
        <w:t xml:space="preserve"> </w:t>
      </w:r>
      <w:r>
        <w:t>because</w:t>
      </w:r>
      <w:r>
        <w:rPr>
          <w:spacing w:val="-2"/>
        </w:rPr>
        <w:t xml:space="preserve"> </w:t>
      </w:r>
      <w:r>
        <w:t>of</w:t>
      </w:r>
      <w:r>
        <w:rPr>
          <w:spacing w:val="-1"/>
        </w:rPr>
        <w:t xml:space="preserve"> </w:t>
      </w:r>
      <w:r>
        <w:t>culture-</w:t>
      </w:r>
    </w:p>
    <w:p w14:paraId="638898E0" w14:textId="77777777" w:rsidR="00010094" w:rsidRDefault="00010094">
      <w:pPr>
        <w:sectPr w:rsidR="00010094">
          <w:pgSz w:w="12240" w:h="15840"/>
          <w:pgMar w:top="980" w:right="100" w:bottom="280" w:left="1040" w:header="714" w:footer="0" w:gutter="0"/>
          <w:cols w:space="720"/>
        </w:sectPr>
      </w:pPr>
    </w:p>
    <w:p w14:paraId="0A5DC0D0" w14:textId="77777777" w:rsidR="00010094" w:rsidRDefault="00010094">
      <w:pPr>
        <w:pStyle w:val="BodyText"/>
        <w:spacing w:before="11"/>
        <w:rPr>
          <w:sz w:val="29"/>
        </w:rPr>
      </w:pPr>
    </w:p>
    <w:p w14:paraId="49BAB391" w14:textId="77777777" w:rsidR="00010094" w:rsidRDefault="00A12312">
      <w:pPr>
        <w:pStyle w:val="BodyText"/>
        <w:spacing w:before="88"/>
        <w:ind w:left="400" w:right="1353"/>
      </w:pPr>
      <w:r>
        <w:t>relate</w:t>
      </w:r>
      <w:r>
        <w:t>d</w:t>
      </w:r>
      <w:r>
        <w:rPr>
          <w:spacing w:val="-4"/>
        </w:rPr>
        <w:t xml:space="preserve"> </w:t>
      </w:r>
      <w:r>
        <w:t>barriers</w:t>
      </w:r>
      <w:r>
        <w:rPr>
          <w:spacing w:val="-4"/>
        </w:rPr>
        <w:t xml:space="preserve"> </w:t>
      </w:r>
      <w:r>
        <w:t>that</w:t>
      </w:r>
      <w:r>
        <w:rPr>
          <w:spacing w:val="-4"/>
        </w:rPr>
        <w:t xml:space="preserve"> </w:t>
      </w:r>
      <w:r>
        <w:t>can</w:t>
      </w:r>
      <w:r>
        <w:rPr>
          <w:spacing w:val="-4"/>
        </w:rPr>
        <w:t xml:space="preserve"> </w:t>
      </w:r>
      <w:r>
        <w:t>make</w:t>
      </w:r>
      <w:r>
        <w:rPr>
          <w:spacing w:val="-5"/>
        </w:rPr>
        <w:t xml:space="preserve"> </w:t>
      </w:r>
      <w:r>
        <w:t>achieving</w:t>
      </w:r>
      <w:r>
        <w:rPr>
          <w:spacing w:val="-4"/>
        </w:rPr>
        <w:t xml:space="preserve"> </w:t>
      </w:r>
      <w:r>
        <w:t>recovery</w:t>
      </w:r>
      <w:r>
        <w:rPr>
          <w:spacing w:val="-4"/>
        </w:rPr>
        <w:t xml:space="preserve"> </w:t>
      </w:r>
      <w:r>
        <w:t>difficult</w:t>
      </w:r>
      <w:r>
        <w:rPr>
          <w:spacing w:val="-4"/>
        </w:rPr>
        <w:t xml:space="preserve"> </w:t>
      </w:r>
      <w:r>
        <w:t>for</w:t>
      </w:r>
      <w:r>
        <w:rPr>
          <w:spacing w:val="-4"/>
        </w:rPr>
        <w:t xml:space="preserve"> </w:t>
      </w:r>
      <w:r>
        <w:t>some</w:t>
      </w:r>
      <w:r>
        <w:rPr>
          <w:spacing w:val="-5"/>
        </w:rPr>
        <w:t xml:space="preserve"> </w:t>
      </w:r>
      <w:r>
        <w:t>families</w:t>
      </w:r>
      <w:r>
        <w:rPr>
          <w:spacing w:val="-4"/>
        </w:rPr>
        <w:t xml:space="preserve"> </w:t>
      </w:r>
      <w:r>
        <w:t>(e.g., language barriers, stigma, or negative attitudes about help seeking).</w:t>
      </w:r>
    </w:p>
    <w:p w14:paraId="1A87B0DF" w14:textId="77777777" w:rsidR="00010094" w:rsidRDefault="00010094">
      <w:pPr>
        <w:pStyle w:val="BodyText"/>
        <w:spacing w:before="5"/>
        <w:rPr>
          <w:sz w:val="27"/>
        </w:rPr>
      </w:pPr>
    </w:p>
    <w:p w14:paraId="629923C4" w14:textId="77777777" w:rsidR="00010094" w:rsidRDefault="00A12312">
      <w:pPr>
        <w:spacing w:before="1"/>
        <w:ind w:left="400" w:right="1353"/>
        <w:rPr>
          <w:sz w:val="28"/>
        </w:rPr>
      </w:pPr>
      <w:r>
        <w:rPr>
          <w:b/>
          <w:sz w:val="28"/>
        </w:rPr>
        <w:t>To</w:t>
      </w:r>
      <w:r>
        <w:rPr>
          <w:b/>
          <w:spacing w:val="-6"/>
          <w:sz w:val="28"/>
        </w:rPr>
        <w:t xml:space="preserve"> </w:t>
      </w:r>
      <w:r>
        <w:rPr>
          <w:b/>
          <w:sz w:val="28"/>
        </w:rPr>
        <w:t>successfully</w:t>
      </w:r>
      <w:r>
        <w:rPr>
          <w:b/>
          <w:spacing w:val="-6"/>
          <w:sz w:val="28"/>
        </w:rPr>
        <w:t xml:space="preserve"> </w:t>
      </w:r>
      <w:r>
        <w:rPr>
          <w:b/>
          <w:sz w:val="28"/>
        </w:rPr>
        <w:t>use</w:t>
      </w:r>
      <w:r>
        <w:rPr>
          <w:b/>
          <w:spacing w:val="-7"/>
          <w:sz w:val="28"/>
        </w:rPr>
        <w:t xml:space="preserve"> </w:t>
      </w:r>
      <w:r>
        <w:rPr>
          <w:b/>
          <w:sz w:val="28"/>
        </w:rPr>
        <w:t>family-based</w:t>
      </w:r>
      <w:r>
        <w:rPr>
          <w:b/>
          <w:spacing w:val="-6"/>
          <w:sz w:val="28"/>
        </w:rPr>
        <w:t xml:space="preserve"> </w:t>
      </w:r>
      <w:r>
        <w:rPr>
          <w:b/>
          <w:sz w:val="28"/>
        </w:rPr>
        <w:t>interventions,</w:t>
      </w:r>
      <w:r>
        <w:rPr>
          <w:b/>
          <w:spacing w:val="-6"/>
          <w:sz w:val="28"/>
        </w:rPr>
        <w:t xml:space="preserve"> </w:t>
      </w:r>
      <w:r>
        <w:rPr>
          <w:b/>
          <w:sz w:val="28"/>
        </w:rPr>
        <w:t>you</w:t>
      </w:r>
      <w:r>
        <w:rPr>
          <w:b/>
          <w:spacing w:val="-6"/>
          <w:sz w:val="28"/>
        </w:rPr>
        <w:t xml:space="preserve"> </w:t>
      </w:r>
      <w:r>
        <w:rPr>
          <w:b/>
          <w:sz w:val="28"/>
        </w:rPr>
        <w:t>must</w:t>
      </w:r>
      <w:r>
        <w:rPr>
          <w:b/>
          <w:spacing w:val="-6"/>
          <w:sz w:val="28"/>
        </w:rPr>
        <w:t xml:space="preserve"> </w:t>
      </w:r>
      <w:r>
        <w:rPr>
          <w:b/>
          <w:sz w:val="28"/>
        </w:rPr>
        <w:t>be</w:t>
      </w:r>
      <w:r>
        <w:rPr>
          <w:b/>
          <w:spacing w:val="-7"/>
          <w:sz w:val="28"/>
        </w:rPr>
        <w:t xml:space="preserve"> </w:t>
      </w:r>
      <w:r>
        <w:rPr>
          <w:b/>
          <w:sz w:val="28"/>
        </w:rPr>
        <w:t>aware</w:t>
      </w:r>
      <w:r>
        <w:rPr>
          <w:b/>
          <w:spacing w:val="-7"/>
          <w:sz w:val="28"/>
        </w:rPr>
        <w:t xml:space="preserve"> </w:t>
      </w:r>
      <w:r>
        <w:rPr>
          <w:b/>
          <w:sz w:val="28"/>
        </w:rPr>
        <w:t>of</w:t>
      </w:r>
      <w:r>
        <w:rPr>
          <w:b/>
          <w:spacing w:val="-6"/>
          <w:sz w:val="28"/>
        </w:rPr>
        <w:t xml:space="preserve"> </w:t>
      </w:r>
      <w:r>
        <w:rPr>
          <w:b/>
          <w:sz w:val="28"/>
        </w:rPr>
        <w:t>and</w:t>
      </w:r>
      <w:r>
        <w:rPr>
          <w:b/>
          <w:spacing w:val="-6"/>
          <w:sz w:val="28"/>
        </w:rPr>
        <w:t xml:space="preserve"> </w:t>
      </w:r>
      <w:r>
        <w:rPr>
          <w:b/>
          <w:sz w:val="28"/>
        </w:rPr>
        <w:t xml:space="preserve">pay attention to the unique features of certain family cultures. </w:t>
      </w:r>
      <w:r>
        <w:rPr>
          <w:sz w:val="28"/>
        </w:rPr>
        <w:t>These features include, for example, the family’s structure, communication style, immigration history,</w:t>
      </w:r>
      <w:r>
        <w:rPr>
          <w:spacing w:val="-5"/>
          <w:sz w:val="28"/>
        </w:rPr>
        <w:t xml:space="preserve"> </w:t>
      </w:r>
      <w:r>
        <w:rPr>
          <w:sz w:val="28"/>
        </w:rPr>
        <w:t>experience</w:t>
      </w:r>
      <w:r>
        <w:rPr>
          <w:spacing w:val="-6"/>
          <w:sz w:val="28"/>
        </w:rPr>
        <w:t xml:space="preserve"> </w:t>
      </w:r>
      <w:r>
        <w:rPr>
          <w:sz w:val="28"/>
        </w:rPr>
        <w:t>of</w:t>
      </w:r>
      <w:r>
        <w:rPr>
          <w:spacing w:val="-5"/>
          <w:sz w:val="28"/>
        </w:rPr>
        <w:t xml:space="preserve"> </w:t>
      </w:r>
      <w:r>
        <w:rPr>
          <w:sz w:val="28"/>
        </w:rPr>
        <w:t>individual</w:t>
      </w:r>
      <w:r>
        <w:rPr>
          <w:spacing w:val="-5"/>
          <w:sz w:val="28"/>
        </w:rPr>
        <w:t xml:space="preserve"> </w:t>
      </w:r>
      <w:r>
        <w:rPr>
          <w:sz w:val="28"/>
        </w:rPr>
        <w:t>and</w:t>
      </w:r>
      <w:r>
        <w:rPr>
          <w:spacing w:val="-5"/>
          <w:sz w:val="28"/>
        </w:rPr>
        <w:t xml:space="preserve"> </w:t>
      </w:r>
      <w:r>
        <w:rPr>
          <w:sz w:val="28"/>
        </w:rPr>
        <w:t>historical</w:t>
      </w:r>
      <w:r>
        <w:rPr>
          <w:spacing w:val="-5"/>
          <w:sz w:val="28"/>
        </w:rPr>
        <w:t xml:space="preserve"> </w:t>
      </w:r>
      <w:r>
        <w:rPr>
          <w:sz w:val="28"/>
        </w:rPr>
        <w:t>trauma,</w:t>
      </w:r>
      <w:r>
        <w:rPr>
          <w:spacing w:val="-5"/>
          <w:sz w:val="28"/>
        </w:rPr>
        <w:t xml:space="preserve"> </w:t>
      </w:r>
      <w:r>
        <w:rPr>
          <w:sz w:val="28"/>
        </w:rPr>
        <w:t>and</w:t>
      </w:r>
      <w:r>
        <w:rPr>
          <w:spacing w:val="-5"/>
          <w:sz w:val="28"/>
        </w:rPr>
        <w:t xml:space="preserve"> </w:t>
      </w:r>
      <w:r>
        <w:rPr>
          <w:sz w:val="28"/>
        </w:rPr>
        <w:t>interrelationships</w:t>
      </w:r>
      <w:r>
        <w:rPr>
          <w:spacing w:val="-5"/>
          <w:sz w:val="28"/>
        </w:rPr>
        <w:t xml:space="preserve"> </w:t>
      </w:r>
      <w:r>
        <w:rPr>
          <w:sz w:val="28"/>
        </w:rPr>
        <w:t>with one another.</w:t>
      </w:r>
    </w:p>
    <w:p w14:paraId="27FDFE5B" w14:textId="77777777" w:rsidR="00010094" w:rsidRDefault="00010094">
      <w:pPr>
        <w:pStyle w:val="BodyText"/>
        <w:rPr>
          <w:sz w:val="20"/>
        </w:rPr>
      </w:pPr>
    </w:p>
    <w:p w14:paraId="5613AEF7" w14:textId="77777777" w:rsidR="00010094" w:rsidRDefault="00010094">
      <w:pPr>
        <w:pStyle w:val="BodyText"/>
        <w:spacing w:before="1"/>
        <w:rPr>
          <w:sz w:val="18"/>
        </w:rPr>
      </w:pPr>
    </w:p>
    <w:p w14:paraId="4C2C25A0" w14:textId="77777777" w:rsidR="00010094" w:rsidRDefault="00A12312">
      <w:pPr>
        <w:pStyle w:val="Heading2"/>
      </w:pPr>
      <w:r>
        <w:pict w14:anchorId="419A4E7E">
          <v:group id="docshapegroup78" o:spid="_x0000_s2066" style="position:absolute;left:0;text-align:left;margin-left:71.95pt;margin-top:-4.7pt;width:435.45pt;height:442pt;z-index:-16778240;mso-position-horizontal-relative:page" coordorigin="1439,-94" coordsize="8709,8840">
            <v:shape id="docshape79" o:spid="_x0000_s2068" type="#_x0000_t75" style="position:absolute;left:1500;top:-39;width:8588;height:8724">
              <v:imagedata r:id="rId48" o:title=""/>
            </v:shape>
            <v:shape id="docshape80" o:spid="_x0000_s2067" type="#_x0000_t75" style="position:absolute;left:1439;top:-94;width:8709;height:8840">
              <v:imagedata r:id="rId49" o:title=""/>
            </v:shape>
            <w10:wrap anchorx="page"/>
          </v:group>
        </w:pict>
      </w:r>
      <w:r>
        <w:t>KEY</w:t>
      </w:r>
      <w:r>
        <w:rPr>
          <w:spacing w:val="-11"/>
        </w:rPr>
        <w:t xml:space="preserve"> </w:t>
      </w:r>
      <w:r>
        <w:rPr>
          <w:spacing w:val="-2"/>
        </w:rPr>
        <w:t>POINTS</w:t>
      </w:r>
    </w:p>
    <w:p w14:paraId="54AC5A8B" w14:textId="77777777" w:rsidR="00010094" w:rsidRDefault="00010094">
      <w:pPr>
        <w:pStyle w:val="BodyText"/>
        <w:spacing w:before="7"/>
        <w:rPr>
          <w:b/>
          <w:sz w:val="25"/>
        </w:rPr>
      </w:pPr>
    </w:p>
    <w:p w14:paraId="731A6427" w14:textId="77777777" w:rsidR="00010094" w:rsidRDefault="00A12312">
      <w:pPr>
        <w:pStyle w:val="BodyText"/>
        <w:spacing w:before="1" w:line="235" w:lineRule="auto"/>
        <w:ind w:left="960" w:right="2422" w:hanging="360"/>
      </w:pPr>
      <w:r>
        <w:rPr>
          <w:rFonts w:ascii="MS PGothic" w:hAnsi="MS PGothic"/>
          <w:position w:val="1"/>
        </w:rPr>
        <w:t>✴</w:t>
      </w:r>
      <w:r>
        <w:rPr>
          <w:rFonts w:ascii="MS PGothic" w:hAnsi="MS PGothic"/>
          <w:spacing w:val="40"/>
          <w:position w:val="1"/>
        </w:rPr>
        <w:t xml:space="preserve"> </w:t>
      </w:r>
      <w:r>
        <w:t>Family</w:t>
      </w:r>
      <w:r>
        <w:rPr>
          <w:spacing w:val="-1"/>
        </w:rPr>
        <w:t xml:space="preserve"> </w:t>
      </w:r>
      <w:r>
        <w:t>cultures</w:t>
      </w:r>
      <w:r>
        <w:rPr>
          <w:spacing w:val="-1"/>
        </w:rPr>
        <w:t xml:space="preserve"> </w:t>
      </w:r>
      <w:r>
        <w:t>often</w:t>
      </w:r>
      <w:r>
        <w:rPr>
          <w:spacing w:val="-1"/>
        </w:rPr>
        <w:t xml:space="preserve"> </w:t>
      </w:r>
      <w:r>
        <w:t>have</w:t>
      </w:r>
      <w:r>
        <w:rPr>
          <w:spacing w:val="-2"/>
        </w:rPr>
        <w:t xml:space="preserve"> </w:t>
      </w:r>
      <w:r>
        <w:t>specific</w:t>
      </w:r>
      <w:r>
        <w:rPr>
          <w:spacing w:val="-2"/>
        </w:rPr>
        <w:t xml:space="preserve"> </w:t>
      </w:r>
      <w:r>
        <w:t>practices,</w:t>
      </w:r>
      <w:r>
        <w:rPr>
          <w:spacing w:val="-1"/>
        </w:rPr>
        <w:t xml:space="preserve"> </w:t>
      </w:r>
      <w:r>
        <w:t>structures,</w:t>
      </w:r>
      <w:r>
        <w:rPr>
          <w:spacing w:val="-1"/>
        </w:rPr>
        <w:t xml:space="preserve"> </w:t>
      </w:r>
      <w:r>
        <w:t>values,</w:t>
      </w:r>
      <w:r>
        <w:rPr>
          <w:spacing w:val="-1"/>
        </w:rPr>
        <w:t xml:space="preserve"> </w:t>
      </w:r>
      <w:r>
        <w:t>and belief</w:t>
      </w:r>
      <w:r>
        <w:rPr>
          <w:spacing w:val="-5"/>
        </w:rPr>
        <w:t xml:space="preserve"> </w:t>
      </w:r>
      <w:r>
        <w:t>systems</w:t>
      </w:r>
      <w:r>
        <w:rPr>
          <w:spacing w:val="-5"/>
        </w:rPr>
        <w:t xml:space="preserve"> </w:t>
      </w:r>
      <w:r>
        <w:t>that</w:t>
      </w:r>
      <w:r>
        <w:rPr>
          <w:spacing w:val="-5"/>
        </w:rPr>
        <w:t xml:space="preserve"> </w:t>
      </w:r>
      <w:r>
        <w:t>can</w:t>
      </w:r>
      <w:r>
        <w:rPr>
          <w:spacing w:val="-5"/>
        </w:rPr>
        <w:t xml:space="preserve"> </w:t>
      </w:r>
      <w:r>
        <w:t>affect</w:t>
      </w:r>
      <w:r>
        <w:rPr>
          <w:spacing w:val="-5"/>
        </w:rPr>
        <w:t xml:space="preserve"> </w:t>
      </w:r>
      <w:r>
        <w:t>mental</w:t>
      </w:r>
      <w:r>
        <w:rPr>
          <w:spacing w:val="-5"/>
        </w:rPr>
        <w:t xml:space="preserve"> </w:t>
      </w:r>
      <w:r>
        <w:t>health</w:t>
      </w:r>
      <w:r>
        <w:rPr>
          <w:spacing w:val="-5"/>
        </w:rPr>
        <w:t xml:space="preserve"> </w:t>
      </w:r>
      <w:r>
        <w:t>issues,</w:t>
      </w:r>
      <w:r>
        <w:rPr>
          <w:spacing w:val="-5"/>
        </w:rPr>
        <w:t xml:space="preserve"> </w:t>
      </w:r>
      <w:r>
        <w:t>substance</w:t>
      </w:r>
      <w:r>
        <w:rPr>
          <w:spacing w:val="-6"/>
        </w:rPr>
        <w:t xml:space="preserve"> </w:t>
      </w:r>
      <w:r>
        <w:t>use</w:t>
      </w:r>
      <w:r>
        <w:rPr>
          <w:spacing w:val="-6"/>
        </w:rPr>
        <w:t xml:space="preserve"> </w:t>
      </w:r>
      <w:r>
        <w:t>and substance-related outcomes.</w:t>
      </w:r>
    </w:p>
    <w:p w14:paraId="56812E51" w14:textId="77777777" w:rsidR="00010094" w:rsidRDefault="00010094">
      <w:pPr>
        <w:pStyle w:val="BodyText"/>
        <w:spacing w:before="6"/>
        <w:rPr>
          <w:sz w:val="25"/>
        </w:rPr>
      </w:pPr>
    </w:p>
    <w:p w14:paraId="34DAC6E6" w14:textId="77777777" w:rsidR="00010094" w:rsidRDefault="00A12312">
      <w:pPr>
        <w:pStyle w:val="BodyText"/>
        <w:spacing w:before="1" w:line="237" w:lineRule="auto"/>
        <w:ind w:left="960" w:right="2422" w:hanging="360"/>
      </w:pPr>
      <w:r>
        <w:rPr>
          <w:rFonts w:ascii="MS PGothic" w:hAnsi="MS PGothic"/>
          <w:position w:val="1"/>
        </w:rPr>
        <w:t>✴</w:t>
      </w:r>
      <w:r>
        <w:rPr>
          <w:rFonts w:ascii="MS PGothic" w:hAnsi="MS PGothic"/>
          <w:spacing w:val="35"/>
          <w:position w:val="1"/>
        </w:rPr>
        <w:t xml:space="preserve"> </w:t>
      </w:r>
      <w:r>
        <w:t>Understanding</w:t>
      </w:r>
      <w:r>
        <w:rPr>
          <w:spacing w:val="-9"/>
        </w:rPr>
        <w:t xml:space="preserve"> </w:t>
      </w:r>
      <w:r>
        <w:t>the</w:t>
      </w:r>
      <w:r>
        <w:rPr>
          <w:spacing w:val="-10"/>
        </w:rPr>
        <w:t xml:space="preserve"> </w:t>
      </w:r>
      <w:r>
        <w:t>ways</w:t>
      </w:r>
      <w:r>
        <w:rPr>
          <w:spacing w:val="-9"/>
        </w:rPr>
        <w:t xml:space="preserve"> </w:t>
      </w:r>
      <w:r>
        <w:t>in</w:t>
      </w:r>
      <w:r>
        <w:rPr>
          <w:spacing w:val="-9"/>
        </w:rPr>
        <w:t xml:space="preserve"> </w:t>
      </w:r>
      <w:r>
        <w:t>which</w:t>
      </w:r>
      <w:r>
        <w:rPr>
          <w:spacing w:val="-9"/>
        </w:rPr>
        <w:t xml:space="preserve"> </w:t>
      </w:r>
      <w:r>
        <w:t>diverse</w:t>
      </w:r>
      <w:r>
        <w:rPr>
          <w:spacing w:val="-10"/>
        </w:rPr>
        <w:t xml:space="preserve"> </w:t>
      </w:r>
      <w:r>
        <w:t>family</w:t>
      </w:r>
      <w:r>
        <w:rPr>
          <w:spacing w:val="-9"/>
        </w:rPr>
        <w:t xml:space="preserve"> </w:t>
      </w:r>
      <w:proofErr w:type="gramStart"/>
      <w:r>
        <w:t>cultures</w:t>
      </w:r>
      <w:proofErr w:type="gramEnd"/>
      <w:r>
        <w:rPr>
          <w:spacing w:val="-9"/>
        </w:rPr>
        <w:t xml:space="preserve"> </w:t>
      </w:r>
      <w:r>
        <w:t>function</w:t>
      </w:r>
      <w:r>
        <w:rPr>
          <w:spacing w:val="-9"/>
        </w:rPr>
        <w:t xml:space="preserve"> </w:t>
      </w:r>
      <w:r>
        <w:t xml:space="preserve">is critical to identifying and addressing family-related factors such as communication patterns, parenting practices, and level of </w:t>
      </w:r>
      <w:r>
        <w:rPr>
          <w:spacing w:val="-2"/>
        </w:rPr>
        <w:t>acculturation.</w:t>
      </w:r>
    </w:p>
    <w:p w14:paraId="480D277E" w14:textId="77777777" w:rsidR="00010094" w:rsidRDefault="00010094">
      <w:pPr>
        <w:pStyle w:val="BodyText"/>
        <w:rPr>
          <w:sz w:val="25"/>
        </w:rPr>
      </w:pPr>
    </w:p>
    <w:p w14:paraId="3BB0E09E" w14:textId="77777777" w:rsidR="00010094" w:rsidRDefault="00A12312">
      <w:pPr>
        <w:pStyle w:val="BodyText"/>
        <w:spacing w:before="1" w:line="237" w:lineRule="auto"/>
        <w:ind w:left="960" w:right="2196" w:hanging="360"/>
      </w:pPr>
      <w:r>
        <w:rPr>
          <w:rFonts w:ascii="MS PGothic" w:hAnsi="MS PGothic"/>
          <w:position w:val="1"/>
        </w:rPr>
        <w:t>✴</w:t>
      </w:r>
      <w:r>
        <w:rPr>
          <w:rFonts w:ascii="MS PGothic" w:hAnsi="MS PGothic"/>
          <w:spacing w:val="40"/>
          <w:position w:val="1"/>
        </w:rPr>
        <w:t xml:space="preserve"> </w:t>
      </w:r>
      <w:r>
        <w:t>Family separation (e.g., because of immigration or military deployment) a lack of communication ma</w:t>
      </w:r>
      <w:r>
        <w:t>y be present across many family cultures. Similarly, racial discrimination, stigma, shame, and prejudice</w:t>
      </w:r>
      <w:r>
        <w:rPr>
          <w:spacing w:val="-1"/>
        </w:rPr>
        <w:t xml:space="preserve"> </w:t>
      </w:r>
      <w:r>
        <w:t>may exert</w:t>
      </w:r>
      <w:r>
        <w:rPr>
          <w:spacing w:val="-1"/>
        </w:rPr>
        <w:t xml:space="preserve"> </w:t>
      </w:r>
      <w:r>
        <w:t>influence</w:t>
      </w:r>
      <w:r>
        <w:rPr>
          <w:spacing w:val="-1"/>
        </w:rPr>
        <w:t xml:space="preserve"> </w:t>
      </w:r>
      <w:r>
        <w:t>across multiple</w:t>
      </w:r>
      <w:r>
        <w:rPr>
          <w:spacing w:val="-1"/>
        </w:rPr>
        <w:t xml:space="preserve"> </w:t>
      </w:r>
      <w:r>
        <w:t>generations, influencing families’</w:t>
      </w:r>
      <w:r>
        <w:rPr>
          <w:spacing w:val="40"/>
        </w:rPr>
        <w:t xml:space="preserve"> </w:t>
      </w:r>
      <w:r>
        <w:t>help-seeking behaviors. Family characteristics and feelings related</w:t>
      </w:r>
      <w:r>
        <w:rPr>
          <w:spacing w:val="-5"/>
        </w:rPr>
        <w:t xml:space="preserve"> </w:t>
      </w:r>
      <w:r>
        <w:t>to</w:t>
      </w:r>
      <w:r>
        <w:rPr>
          <w:spacing w:val="-5"/>
        </w:rPr>
        <w:t xml:space="preserve"> </w:t>
      </w:r>
      <w:r>
        <w:t>these</w:t>
      </w:r>
      <w:r>
        <w:rPr>
          <w:spacing w:val="-6"/>
        </w:rPr>
        <w:t xml:space="preserve"> </w:t>
      </w:r>
      <w:r>
        <w:t>factors</w:t>
      </w:r>
      <w:r>
        <w:rPr>
          <w:spacing w:val="-5"/>
        </w:rPr>
        <w:t xml:space="preserve"> </w:t>
      </w:r>
      <w:r>
        <w:t>should</w:t>
      </w:r>
      <w:r>
        <w:rPr>
          <w:spacing w:val="-5"/>
        </w:rPr>
        <w:t xml:space="preserve"> </w:t>
      </w:r>
      <w:r>
        <w:t>be</w:t>
      </w:r>
      <w:r>
        <w:rPr>
          <w:spacing w:val="-6"/>
        </w:rPr>
        <w:t xml:space="preserve"> </w:t>
      </w:r>
      <w:r>
        <w:t>addressed</w:t>
      </w:r>
      <w:r>
        <w:rPr>
          <w:spacing w:val="-5"/>
        </w:rPr>
        <w:t xml:space="preserve"> </w:t>
      </w:r>
      <w:r>
        <w:t>as</w:t>
      </w:r>
      <w:r>
        <w:rPr>
          <w:spacing w:val="-5"/>
        </w:rPr>
        <w:t xml:space="preserve"> </w:t>
      </w:r>
      <w:r>
        <w:t>a</w:t>
      </w:r>
      <w:r>
        <w:rPr>
          <w:spacing w:val="-6"/>
        </w:rPr>
        <w:t xml:space="preserve"> </w:t>
      </w:r>
      <w:r>
        <w:t>part</w:t>
      </w:r>
      <w:r>
        <w:rPr>
          <w:spacing w:val="-6"/>
        </w:rPr>
        <w:t xml:space="preserve"> </w:t>
      </w:r>
      <w:r>
        <w:t>of</w:t>
      </w:r>
      <w:r>
        <w:rPr>
          <w:spacing w:val="-5"/>
        </w:rPr>
        <w:t xml:space="preserve"> </w:t>
      </w:r>
      <w:r>
        <w:t>family</w:t>
      </w:r>
      <w:r>
        <w:rPr>
          <w:spacing w:val="-5"/>
        </w:rPr>
        <w:t xml:space="preserve"> </w:t>
      </w:r>
      <w:r>
        <w:t>therapy.</w:t>
      </w:r>
    </w:p>
    <w:p w14:paraId="0BA5F10E" w14:textId="77777777" w:rsidR="00010094" w:rsidRDefault="00010094">
      <w:pPr>
        <w:pStyle w:val="BodyText"/>
        <w:spacing w:before="3"/>
        <w:rPr>
          <w:sz w:val="25"/>
        </w:rPr>
      </w:pPr>
    </w:p>
    <w:p w14:paraId="781D6FE3" w14:textId="77777777" w:rsidR="00010094" w:rsidRDefault="00A12312">
      <w:pPr>
        <w:pStyle w:val="BodyText"/>
        <w:spacing w:line="237" w:lineRule="auto"/>
        <w:ind w:left="960" w:right="2196" w:hanging="360"/>
      </w:pPr>
      <w:r>
        <w:rPr>
          <w:rFonts w:ascii="MS PGothic" w:hAnsi="MS PGothic"/>
          <w:position w:val="1"/>
        </w:rPr>
        <w:t>✴</w:t>
      </w:r>
      <w:r>
        <w:rPr>
          <w:rFonts w:ascii="MS PGothic" w:hAnsi="MS PGothic"/>
          <w:spacing w:val="40"/>
          <w:position w:val="1"/>
        </w:rPr>
        <w:t xml:space="preserve"> </w:t>
      </w:r>
      <w:r>
        <w:t xml:space="preserve">Much of the empirical literature is silent on how best to adapt family- based counseling interventions to the specific </w:t>
      </w:r>
      <w:r>
        <w:t>needs of the diverse family cultures discussed here. However, to the extent possible, you should still try to use family-based treatment/services that meet families</w:t>
      </w:r>
      <w:r>
        <w:rPr>
          <w:spacing w:val="-6"/>
        </w:rPr>
        <w:t xml:space="preserve"> </w:t>
      </w:r>
      <w:r>
        <w:t>where</w:t>
      </w:r>
      <w:r>
        <w:rPr>
          <w:spacing w:val="-7"/>
        </w:rPr>
        <w:t xml:space="preserve"> </w:t>
      </w:r>
      <w:r>
        <w:t>they</w:t>
      </w:r>
      <w:r>
        <w:rPr>
          <w:spacing w:val="-6"/>
        </w:rPr>
        <w:t xml:space="preserve"> </w:t>
      </w:r>
      <w:r>
        <w:t>are—that</w:t>
      </w:r>
      <w:r>
        <w:rPr>
          <w:spacing w:val="-6"/>
        </w:rPr>
        <w:t xml:space="preserve"> </w:t>
      </w:r>
      <w:r>
        <w:t>is,</w:t>
      </w:r>
      <w:r>
        <w:rPr>
          <w:spacing w:val="-6"/>
        </w:rPr>
        <w:t xml:space="preserve"> </w:t>
      </w:r>
      <w:r>
        <w:t>services</w:t>
      </w:r>
      <w:r>
        <w:rPr>
          <w:spacing w:val="-6"/>
        </w:rPr>
        <w:t xml:space="preserve"> </w:t>
      </w:r>
      <w:r>
        <w:t>matched</w:t>
      </w:r>
      <w:r>
        <w:rPr>
          <w:spacing w:val="-6"/>
        </w:rPr>
        <w:t xml:space="preserve"> </w:t>
      </w:r>
      <w:r>
        <w:t>to</w:t>
      </w:r>
      <w:r>
        <w:rPr>
          <w:spacing w:val="-6"/>
        </w:rPr>
        <w:t xml:space="preserve"> </w:t>
      </w:r>
      <w:r>
        <w:t>the</w:t>
      </w:r>
      <w:r>
        <w:rPr>
          <w:spacing w:val="-7"/>
        </w:rPr>
        <w:t xml:space="preserve"> </w:t>
      </w:r>
      <w:r>
        <w:t>family’s</w:t>
      </w:r>
      <w:r>
        <w:rPr>
          <w:spacing w:val="-6"/>
        </w:rPr>
        <w:t xml:space="preserve"> </w:t>
      </w:r>
      <w:r>
        <w:t xml:space="preserve">level of motivation to change and </w:t>
      </w:r>
      <w:r>
        <w:t>responsive to their unique change goals.</w:t>
      </w:r>
    </w:p>
    <w:p w14:paraId="1C5A5473" w14:textId="77777777" w:rsidR="00010094" w:rsidRDefault="00010094">
      <w:pPr>
        <w:spacing w:line="237" w:lineRule="auto"/>
        <w:sectPr w:rsidR="00010094">
          <w:pgSz w:w="12240" w:h="15840"/>
          <w:pgMar w:top="980" w:right="100" w:bottom="280" w:left="1040" w:header="714" w:footer="0" w:gutter="0"/>
          <w:cols w:space="720"/>
        </w:sectPr>
      </w:pPr>
    </w:p>
    <w:p w14:paraId="5066725A" w14:textId="77777777" w:rsidR="00010094" w:rsidRDefault="00010094">
      <w:pPr>
        <w:pStyle w:val="BodyText"/>
        <w:spacing w:before="11"/>
        <w:rPr>
          <w:sz w:val="29"/>
        </w:rPr>
      </w:pPr>
    </w:p>
    <w:p w14:paraId="053DD7D7" w14:textId="77777777" w:rsidR="00010094" w:rsidRDefault="00A12312">
      <w:pPr>
        <w:pStyle w:val="Heading3"/>
        <w:spacing w:before="88" w:line="321" w:lineRule="exact"/>
      </w:pPr>
      <w:r>
        <w:t>Scope</w:t>
      </w:r>
      <w:r>
        <w:rPr>
          <w:spacing w:val="-2"/>
        </w:rPr>
        <w:t xml:space="preserve"> </w:t>
      </w:r>
      <w:r>
        <w:t>of</w:t>
      </w:r>
      <w:r>
        <w:rPr>
          <w:spacing w:val="-6"/>
        </w:rPr>
        <w:t xml:space="preserve"> </w:t>
      </w:r>
      <w:r>
        <w:t xml:space="preserve">This </w:t>
      </w:r>
      <w:r>
        <w:rPr>
          <w:spacing w:val="-2"/>
        </w:rPr>
        <w:t>Chapter</w:t>
      </w:r>
    </w:p>
    <w:p w14:paraId="308E1139" w14:textId="77777777" w:rsidR="00010094" w:rsidRDefault="00A12312">
      <w:pPr>
        <w:pStyle w:val="BodyText"/>
        <w:ind w:left="400" w:right="1399"/>
      </w:pPr>
      <w:r>
        <w:t>The focus of this chapter is on families and the ways in which family-based interventions can be adapted to, and thus more effective for, specific family cultures</w:t>
      </w:r>
      <w:r>
        <w:rPr>
          <w:spacing w:val="-4"/>
        </w:rPr>
        <w:t xml:space="preserve"> </w:t>
      </w:r>
      <w:r>
        <w:t>(i.e.,</w:t>
      </w:r>
      <w:r>
        <w:rPr>
          <w:spacing w:val="-4"/>
        </w:rPr>
        <w:t xml:space="preserve"> </w:t>
      </w:r>
      <w:r>
        <w:t>those</w:t>
      </w:r>
      <w:r>
        <w:rPr>
          <w:spacing w:val="-5"/>
        </w:rPr>
        <w:t xml:space="preserve"> </w:t>
      </w:r>
      <w:r>
        <w:t>of</w:t>
      </w:r>
      <w:r>
        <w:rPr>
          <w:spacing w:val="-4"/>
        </w:rPr>
        <w:t xml:space="preserve"> </w:t>
      </w:r>
      <w:r>
        <w:t>diverse</w:t>
      </w:r>
      <w:r>
        <w:rPr>
          <w:spacing w:val="-5"/>
        </w:rPr>
        <w:t xml:space="preserve"> </w:t>
      </w:r>
      <w:r>
        <w:t>racial/ethnic</w:t>
      </w:r>
      <w:r>
        <w:rPr>
          <w:spacing w:val="-5"/>
        </w:rPr>
        <w:t xml:space="preserve"> </w:t>
      </w:r>
      <w:r>
        <w:t>backgrounds,</w:t>
      </w:r>
      <w:r>
        <w:rPr>
          <w:spacing w:val="-4"/>
        </w:rPr>
        <w:t xml:space="preserve"> </w:t>
      </w:r>
      <w:r>
        <w:t>LGBT</w:t>
      </w:r>
      <w:r>
        <w:rPr>
          <w:spacing w:val="-10"/>
        </w:rPr>
        <w:t xml:space="preserve"> </w:t>
      </w:r>
      <w:r>
        <w:t>families,</w:t>
      </w:r>
      <w:r>
        <w:rPr>
          <w:spacing w:val="-4"/>
        </w:rPr>
        <w:t xml:space="preserve"> </w:t>
      </w:r>
      <w:r>
        <w:t xml:space="preserve">military </w:t>
      </w:r>
      <w:r>
        <w:rPr>
          <w:spacing w:val="-2"/>
        </w:rPr>
        <w:t>families).</w:t>
      </w:r>
    </w:p>
    <w:p w14:paraId="5537816F" w14:textId="77777777" w:rsidR="00010094" w:rsidRDefault="00010094">
      <w:pPr>
        <w:pStyle w:val="BodyText"/>
        <w:spacing w:before="1"/>
        <w:rPr>
          <w:sz w:val="27"/>
        </w:rPr>
      </w:pPr>
    </w:p>
    <w:p w14:paraId="4D6D7556" w14:textId="77777777" w:rsidR="00010094" w:rsidRDefault="00A12312">
      <w:pPr>
        <w:pStyle w:val="Heading4"/>
      </w:pPr>
      <w:r>
        <w:rPr>
          <w:color w:val="004D7F"/>
          <w:spacing w:val="-2"/>
        </w:rPr>
        <w:t>Resources</w:t>
      </w:r>
    </w:p>
    <w:p w14:paraId="7B3B414D" w14:textId="77777777" w:rsidR="00010094" w:rsidRDefault="00A12312">
      <w:pPr>
        <w:pStyle w:val="BodyText"/>
        <w:ind w:left="400" w:right="1353"/>
      </w:pPr>
      <w:r>
        <w:t>To</w:t>
      </w:r>
      <w:r>
        <w:rPr>
          <w:spacing w:val="-5"/>
        </w:rPr>
        <w:t xml:space="preserve"> </w:t>
      </w:r>
      <w:r>
        <w:t>learn</w:t>
      </w:r>
      <w:r>
        <w:rPr>
          <w:spacing w:val="-5"/>
        </w:rPr>
        <w:t xml:space="preserve"> </w:t>
      </w:r>
      <w:r>
        <w:t>more</w:t>
      </w:r>
      <w:r>
        <w:rPr>
          <w:spacing w:val="-6"/>
        </w:rPr>
        <w:t xml:space="preserve"> </w:t>
      </w:r>
      <w:r>
        <w:t>about</w:t>
      </w:r>
      <w:r>
        <w:rPr>
          <w:spacing w:val="-6"/>
        </w:rPr>
        <w:t xml:space="preserve"> </w:t>
      </w:r>
      <w:r>
        <w:t>culture</w:t>
      </w:r>
      <w:r>
        <w:rPr>
          <w:spacing w:val="-6"/>
        </w:rPr>
        <w:t xml:space="preserve"> </w:t>
      </w:r>
      <w:r>
        <w:t>and</w:t>
      </w:r>
      <w:r>
        <w:rPr>
          <w:spacing w:val="-5"/>
        </w:rPr>
        <w:t xml:space="preserve"> </w:t>
      </w:r>
      <w:r>
        <w:t>diversity</w:t>
      </w:r>
      <w:r>
        <w:rPr>
          <w:spacing w:val="-5"/>
        </w:rPr>
        <w:t xml:space="preserve"> </w:t>
      </w:r>
      <w:r>
        <w:t>issues</w:t>
      </w:r>
      <w:r>
        <w:rPr>
          <w:spacing w:val="-5"/>
        </w:rPr>
        <w:t xml:space="preserve"> </w:t>
      </w:r>
      <w:r>
        <w:t>in</w:t>
      </w:r>
      <w:r>
        <w:rPr>
          <w:spacing w:val="-5"/>
        </w:rPr>
        <w:t xml:space="preserve"> </w:t>
      </w:r>
      <w:r>
        <w:t>behavioral</w:t>
      </w:r>
      <w:r>
        <w:rPr>
          <w:spacing w:val="-5"/>
        </w:rPr>
        <w:t xml:space="preserve"> </w:t>
      </w:r>
      <w:r>
        <w:t>health</w:t>
      </w:r>
      <w:r>
        <w:rPr>
          <w:spacing w:val="-5"/>
        </w:rPr>
        <w:t xml:space="preserve"> </w:t>
      </w:r>
      <w:r>
        <w:t>services,</w:t>
      </w:r>
      <w:r>
        <w:rPr>
          <w:spacing w:val="-5"/>
        </w:rPr>
        <w:t xml:space="preserve"> </w:t>
      </w:r>
      <w:r>
        <w:t>SUD treatment, and ongoing recovery support, review these publications from the Substance Abuse and Mental Health Services Administration (SAMHSA):</w:t>
      </w:r>
    </w:p>
    <w:p w14:paraId="2B4517BE" w14:textId="77777777" w:rsidR="00010094" w:rsidRDefault="00010094">
      <w:pPr>
        <w:pStyle w:val="BodyText"/>
        <w:spacing w:before="2"/>
        <w:rPr>
          <w:sz w:val="27"/>
        </w:rPr>
      </w:pPr>
    </w:p>
    <w:p w14:paraId="14AC95BD" w14:textId="77777777" w:rsidR="00010094" w:rsidRDefault="00A12312">
      <w:pPr>
        <w:ind w:left="400" w:right="1555"/>
        <w:rPr>
          <w:sz w:val="28"/>
        </w:rPr>
      </w:pPr>
      <w:r>
        <w:rPr>
          <w:b/>
          <w:i/>
          <w:sz w:val="28"/>
        </w:rPr>
        <w:t>Advancing Best Practices in Behavioral Health for Asian American, Native Hawaiian, and Pacific Islander Boy</w:t>
      </w:r>
      <w:r>
        <w:rPr>
          <w:b/>
          <w:i/>
          <w:sz w:val="28"/>
        </w:rPr>
        <w:t xml:space="preserve">s and Men: </w:t>
      </w:r>
      <w:r>
        <w:rPr>
          <w:sz w:val="28"/>
        </w:rPr>
        <w:t>This report offers tools and best practice</w:t>
      </w:r>
      <w:r>
        <w:rPr>
          <w:spacing w:val="-8"/>
          <w:sz w:val="28"/>
        </w:rPr>
        <w:t xml:space="preserve"> </w:t>
      </w:r>
      <w:r>
        <w:rPr>
          <w:sz w:val="28"/>
        </w:rPr>
        <w:t>guidance</w:t>
      </w:r>
      <w:r>
        <w:rPr>
          <w:spacing w:val="-5"/>
          <w:sz w:val="28"/>
        </w:rPr>
        <w:t xml:space="preserve"> </w:t>
      </w:r>
      <w:r>
        <w:rPr>
          <w:sz w:val="28"/>
        </w:rPr>
        <w:t>for</w:t>
      </w:r>
      <w:r>
        <w:rPr>
          <w:spacing w:val="-4"/>
          <w:sz w:val="28"/>
        </w:rPr>
        <w:t xml:space="preserve"> </w:t>
      </w:r>
      <w:r>
        <w:rPr>
          <w:sz w:val="28"/>
        </w:rPr>
        <w:t>working</w:t>
      </w:r>
      <w:r>
        <w:rPr>
          <w:spacing w:val="-4"/>
          <w:sz w:val="28"/>
        </w:rPr>
        <w:t xml:space="preserve"> </w:t>
      </w:r>
      <w:r>
        <w:rPr>
          <w:sz w:val="28"/>
        </w:rPr>
        <w:t>with</w:t>
      </w:r>
      <w:r>
        <w:rPr>
          <w:spacing w:val="-18"/>
          <w:sz w:val="28"/>
        </w:rPr>
        <w:t xml:space="preserve"> </w:t>
      </w:r>
      <w:r>
        <w:rPr>
          <w:sz w:val="28"/>
        </w:rPr>
        <w:t>Asian</w:t>
      </w:r>
      <w:r>
        <w:rPr>
          <w:spacing w:val="-17"/>
          <w:sz w:val="28"/>
        </w:rPr>
        <w:t xml:space="preserve"> </w:t>
      </w:r>
      <w:r>
        <w:rPr>
          <w:sz w:val="28"/>
        </w:rPr>
        <w:t>American,</w:t>
      </w:r>
      <w:r>
        <w:rPr>
          <w:spacing w:val="-4"/>
          <w:sz w:val="28"/>
        </w:rPr>
        <w:t xml:space="preserve"> </w:t>
      </w:r>
      <w:r>
        <w:rPr>
          <w:sz w:val="28"/>
        </w:rPr>
        <w:t>Native</w:t>
      </w:r>
      <w:r>
        <w:rPr>
          <w:spacing w:val="-5"/>
          <w:sz w:val="28"/>
        </w:rPr>
        <w:t xml:space="preserve"> </w:t>
      </w:r>
      <w:r>
        <w:rPr>
          <w:sz w:val="28"/>
        </w:rPr>
        <w:t>Hawaiian,</w:t>
      </w:r>
      <w:r>
        <w:rPr>
          <w:spacing w:val="-4"/>
          <w:sz w:val="28"/>
        </w:rPr>
        <w:t xml:space="preserve"> </w:t>
      </w:r>
      <w:r>
        <w:rPr>
          <w:sz w:val="28"/>
        </w:rPr>
        <w:t>and</w:t>
      </w:r>
      <w:r>
        <w:rPr>
          <w:spacing w:val="-4"/>
          <w:sz w:val="28"/>
        </w:rPr>
        <w:t xml:space="preserve"> </w:t>
      </w:r>
      <w:proofErr w:type="spellStart"/>
      <w:r>
        <w:rPr>
          <w:sz w:val="28"/>
        </w:rPr>
        <w:t>Pacifc</w:t>
      </w:r>
      <w:proofErr w:type="spellEnd"/>
      <w:r>
        <w:rPr>
          <w:sz w:val="28"/>
        </w:rPr>
        <w:t xml:space="preserve"> Islander boys and young men (</w:t>
      </w:r>
      <w:r>
        <w:rPr>
          <w:color w:val="2672AF"/>
          <w:sz w:val="28"/>
          <w:u w:val="single" w:color="2672AF"/>
        </w:rPr>
        <w:t>https://store.samhsa.gov/product/ advancing-best-</w:t>
      </w:r>
      <w:r>
        <w:rPr>
          <w:color w:val="2672AF"/>
          <w:sz w:val="28"/>
        </w:rPr>
        <w:t xml:space="preserve"> </w:t>
      </w:r>
      <w:r>
        <w:rPr>
          <w:color w:val="2672AF"/>
          <w:spacing w:val="-2"/>
          <w:sz w:val="28"/>
          <w:u w:val="single" w:color="2672AF"/>
        </w:rPr>
        <w:t>practices-behavioral-healthasian-american-native-hawa</w:t>
      </w:r>
      <w:r>
        <w:rPr>
          <w:color w:val="2672AF"/>
          <w:spacing w:val="-2"/>
          <w:sz w:val="28"/>
          <w:u w:val="single" w:color="2672AF"/>
        </w:rPr>
        <w:t>iian-pacifc-islander/</w:t>
      </w:r>
      <w:r>
        <w:rPr>
          <w:color w:val="2672AF"/>
          <w:spacing w:val="-2"/>
          <w:sz w:val="28"/>
        </w:rPr>
        <w:t xml:space="preserve"> </w:t>
      </w:r>
      <w:r>
        <w:rPr>
          <w:color w:val="2672AF"/>
          <w:spacing w:val="-2"/>
          <w:sz w:val="28"/>
          <w:u w:val="single" w:color="2672AF"/>
        </w:rPr>
        <w:t>SMA17-5032</w:t>
      </w:r>
      <w:r>
        <w:rPr>
          <w:spacing w:val="-2"/>
          <w:sz w:val="28"/>
        </w:rPr>
        <w:t>).</w:t>
      </w:r>
    </w:p>
    <w:p w14:paraId="3BF9329A" w14:textId="77777777" w:rsidR="00010094" w:rsidRDefault="00010094">
      <w:pPr>
        <w:pStyle w:val="BodyText"/>
        <w:spacing w:before="9"/>
        <w:rPr>
          <w:sz w:val="26"/>
        </w:rPr>
      </w:pPr>
    </w:p>
    <w:p w14:paraId="62170799" w14:textId="77777777" w:rsidR="00010094" w:rsidRDefault="00A12312">
      <w:pPr>
        <w:pStyle w:val="BodyText"/>
        <w:spacing w:before="1"/>
        <w:ind w:left="400" w:right="1367"/>
      </w:pPr>
      <w:r>
        <w:rPr>
          <w:b/>
          <w:i/>
        </w:rPr>
        <w:t>A</w:t>
      </w:r>
      <w:r>
        <w:rPr>
          <w:b/>
          <w:i/>
          <w:spacing w:val="-11"/>
        </w:rPr>
        <w:t xml:space="preserve"> </w:t>
      </w:r>
      <w:r>
        <w:rPr>
          <w:b/>
          <w:i/>
        </w:rPr>
        <w:t>Provider’s Introduction to Substance</w:t>
      </w:r>
      <w:r>
        <w:rPr>
          <w:b/>
          <w:i/>
          <w:spacing w:val="-6"/>
        </w:rPr>
        <w:t xml:space="preserve"> </w:t>
      </w:r>
      <w:r>
        <w:rPr>
          <w:b/>
          <w:i/>
        </w:rPr>
        <w:t xml:space="preserve">Abuse Treatment for LGBT Individuals: </w:t>
      </w:r>
      <w:r>
        <w:t>This manual informs clinicians and administrators about SUD treatment approaches that are culturally responsive to LGBT individuals. It covers cultural, clinical,</w:t>
      </w:r>
      <w:r>
        <w:rPr>
          <w:spacing w:val="-4"/>
        </w:rPr>
        <w:t xml:space="preserve"> </w:t>
      </w:r>
      <w:r>
        <w:t>health,</w:t>
      </w:r>
      <w:r>
        <w:rPr>
          <w:spacing w:val="-4"/>
        </w:rPr>
        <w:t xml:space="preserve"> </w:t>
      </w:r>
      <w:r>
        <w:t>administrative,</w:t>
      </w:r>
      <w:r>
        <w:rPr>
          <w:spacing w:val="-4"/>
        </w:rPr>
        <w:t xml:space="preserve"> </w:t>
      </w:r>
      <w:r>
        <w:t>and</w:t>
      </w:r>
      <w:r>
        <w:rPr>
          <w:spacing w:val="-4"/>
        </w:rPr>
        <w:t xml:space="preserve"> </w:t>
      </w:r>
      <w:r>
        <w:t>legal</w:t>
      </w:r>
      <w:r>
        <w:rPr>
          <w:spacing w:val="-4"/>
        </w:rPr>
        <w:t xml:space="preserve"> </w:t>
      </w:r>
      <w:r>
        <w:t>issues</w:t>
      </w:r>
      <w:r>
        <w:rPr>
          <w:spacing w:val="-4"/>
        </w:rPr>
        <w:t xml:space="preserve"> </w:t>
      </w:r>
      <w:r>
        <w:t>as</w:t>
      </w:r>
      <w:r>
        <w:rPr>
          <w:spacing w:val="-4"/>
        </w:rPr>
        <w:t xml:space="preserve"> </w:t>
      </w:r>
      <w:r>
        <w:t>well</w:t>
      </w:r>
      <w:r>
        <w:rPr>
          <w:spacing w:val="-4"/>
        </w:rPr>
        <w:t xml:space="preserve"> </w:t>
      </w:r>
      <w:r>
        <w:t>as</w:t>
      </w:r>
      <w:r>
        <w:rPr>
          <w:spacing w:val="-4"/>
        </w:rPr>
        <w:t xml:space="preserve"> </w:t>
      </w:r>
      <w:r>
        <w:t>alliance</w:t>
      </w:r>
      <w:r>
        <w:rPr>
          <w:spacing w:val="-5"/>
        </w:rPr>
        <w:t xml:space="preserve"> </w:t>
      </w:r>
      <w:r>
        <w:t>building</w:t>
      </w:r>
      <w:r>
        <w:rPr>
          <w:spacing w:val="-4"/>
        </w:rPr>
        <w:t xml:space="preserve"> </w:t>
      </w:r>
      <w:r>
        <w:t>(</w:t>
      </w:r>
      <w:r>
        <w:rPr>
          <w:color w:val="2672AF"/>
          <w:u w:val="single" w:color="2672AF"/>
        </w:rPr>
        <w:t>https://</w:t>
      </w:r>
      <w:r>
        <w:rPr>
          <w:color w:val="2672AF"/>
        </w:rPr>
        <w:t xml:space="preserve"> </w:t>
      </w:r>
      <w:r>
        <w:rPr>
          <w:color w:val="2672AF"/>
          <w:u w:val="single" w:color="2672AF"/>
        </w:rPr>
        <w:t>store. samhsa</w:t>
      </w:r>
      <w:r>
        <w:rPr>
          <w:color w:val="2672AF"/>
          <w:u w:val="single" w:color="2672AF"/>
        </w:rPr>
        <w:t>.gov/product/A-Provider-s-</w:t>
      </w:r>
      <w:proofErr w:type="spellStart"/>
      <w:r>
        <w:rPr>
          <w:color w:val="2672AF"/>
          <w:u w:val="single" w:color="2672AF"/>
        </w:rPr>
        <w:t>Introductionto</w:t>
      </w:r>
      <w:proofErr w:type="spellEnd"/>
      <w:r>
        <w:rPr>
          <w:color w:val="2672AF"/>
          <w:u w:val="single" w:color="2672AF"/>
        </w:rPr>
        <w:t>-Substance-Abuse-</w:t>
      </w:r>
      <w:r>
        <w:rPr>
          <w:color w:val="2672AF"/>
        </w:rPr>
        <w:t xml:space="preserve"> </w:t>
      </w:r>
      <w:r>
        <w:rPr>
          <w:color w:val="2672AF"/>
          <w:u w:val="single" w:color="2672AF"/>
        </w:rPr>
        <w:t>Treatment-for-LesbianGay-Bisexual-and-Transgender-Individuals/ SMA12-4104</w:t>
      </w:r>
      <w:r>
        <w:t>).</w:t>
      </w:r>
    </w:p>
    <w:p w14:paraId="288B67A1" w14:textId="77777777" w:rsidR="00010094" w:rsidRDefault="00010094">
      <w:pPr>
        <w:pStyle w:val="BodyText"/>
        <w:spacing w:before="9"/>
        <w:rPr>
          <w:sz w:val="26"/>
        </w:rPr>
      </w:pPr>
    </w:p>
    <w:p w14:paraId="07134650" w14:textId="77777777" w:rsidR="00010094" w:rsidRDefault="00A12312">
      <w:pPr>
        <w:ind w:left="400" w:right="1526"/>
        <w:rPr>
          <w:sz w:val="28"/>
        </w:rPr>
      </w:pPr>
      <w:r>
        <w:rPr>
          <w:b/>
          <w:i/>
          <w:sz w:val="28"/>
        </w:rPr>
        <w:t>Continuity</w:t>
      </w:r>
      <w:r>
        <w:rPr>
          <w:b/>
          <w:i/>
          <w:spacing w:val="-7"/>
          <w:sz w:val="28"/>
        </w:rPr>
        <w:t xml:space="preserve"> </w:t>
      </w:r>
      <w:r>
        <w:rPr>
          <w:b/>
          <w:i/>
          <w:sz w:val="28"/>
        </w:rPr>
        <w:t>of</w:t>
      </w:r>
      <w:r>
        <w:rPr>
          <w:b/>
          <w:i/>
          <w:spacing w:val="-6"/>
          <w:sz w:val="28"/>
        </w:rPr>
        <w:t xml:space="preserve"> </w:t>
      </w:r>
      <w:r>
        <w:rPr>
          <w:b/>
          <w:i/>
          <w:sz w:val="28"/>
        </w:rPr>
        <w:t>Offender</w:t>
      </w:r>
      <w:r>
        <w:rPr>
          <w:b/>
          <w:i/>
          <w:spacing w:val="-6"/>
          <w:sz w:val="28"/>
        </w:rPr>
        <w:t xml:space="preserve"> </w:t>
      </w:r>
      <w:r>
        <w:rPr>
          <w:b/>
          <w:i/>
          <w:sz w:val="28"/>
        </w:rPr>
        <w:t>Treatment</w:t>
      </w:r>
      <w:r>
        <w:rPr>
          <w:b/>
          <w:i/>
          <w:spacing w:val="-6"/>
          <w:sz w:val="28"/>
        </w:rPr>
        <w:t xml:space="preserve"> </w:t>
      </w:r>
      <w:r>
        <w:rPr>
          <w:b/>
          <w:i/>
          <w:sz w:val="28"/>
        </w:rPr>
        <w:t>for</w:t>
      </w:r>
      <w:r>
        <w:rPr>
          <w:b/>
          <w:i/>
          <w:spacing w:val="-6"/>
          <w:sz w:val="28"/>
        </w:rPr>
        <w:t xml:space="preserve"> </w:t>
      </w:r>
      <w:r>
        <w:rPr>
          <w:b/>
          <w:i/>
          <w:sz w:val="28"/>
        </w:rPr>
        <w:t>Substance</w:t>
      </w:r>
      <w:r>
        <w:rPr>
          <w:b/>
          <w:i/>
          <w:spacing w:val="-7"/>
          <w:sz w:val="28"/>
        </w:rPr>
        <w:t xml:space="preserve"> </w:t>
      </w:r>
      <w:r>
        <w:rPr>
          <w:b/>
          <w:i/>
          <w:sz w:val="28"/>
        </w:rPr>
        <w:t>Use</w:t>
      </w:r>
      <w:r>
        <w:rPr>
          <w:b/>
          <w:i/>
          <w:spacing w:val="-7"/>
          <w:sz w:val="28"/>
        </w:rPr>
        <w:t xml:space="preserve"> </w:t>
      </w:r>
      <w:r>
        <w:rPr>
          <w:b/>
          <w:i/>
          <w:sz w:val="28"/>
        </w:rPr>
        <w:t>Disorders</w:t>
      </w:r>
      <w:r>
        <w:rPr>
          <w:b/>
          <w:i/>
          <w:spacing w:val="-6"/>
          <w:sz w:val="28"/>
        </w:rPr>
        <w:t xml:space="preserve"> </w:t>
      </w:r>
      <w:r>
        <w:rPr>
          <w:b/>
          <w:i/>
          <w:sz w:val="28"/>
        </w:rPr>
        <w:t>from</w:t>
      </w:r>
      <w:r>
        <w:rPr>
          <w:b/>
          <w:i/>
          <w:spacing w:val="-7"/>
          <w:sz w:val="28"/>
        </w:rPr>
        <w:t xml:space="preserve"> </w:t>
      </w:r>
      <w:r>
        <w:rPr>
          <w:b/>
          <w:i/>
          <w:sz w:val="28"/>
        </w:rPr>
        <w:t>Institution to Community— Quick Guide for Clinicians Ba</w:t>
      </w:r>
      <w:r>
        <w:rPr>
          <w:b/>
          <w:i/>
          <w:sz w:val="28"/>
        </w:rPr>
        <w:t>sed on TIP</w:t>
      </w:r>
      <w:r>
        <w:rPr>
          <w:b/>
          <w:i/>
          <w:spacing w:val="-10"/>
          <w:sz w:val="28"/>
        </w:rPr>
        <w:t xml:space="preserve"> </w:t>
      </w:r>
      <w:r>
        <w:rPr>
          <w:b/>
          <w:i/>
          <w:sz w:val="28"/>
        </w:rPr>
        <w:t xml:space="preserve">30: </w:t>
      </w:r>
      <w:r>
        <w:rPr>
          <w:sz w:val="28"/>
        </w:rPr>
        <w:t>This publication guides SUD treatment providers in helping offenders transition from the criminal justice system to life after release, including adaptation to community and work cultures and the culture of recovery. It discusses assessment, transition pla</w:t>
      </w:r>
      <w:r>
        <w:rPr>
          <w:sz w:val="28"/>
        </w:rPr>
        <w:t>ns, special populations, family involvement in treatment and transition where appropriate, and confidentiality (</w:t>
      </w:r>
      <w:r>
        <w:rPr>
          <w:color w:val="2672AF"/>
          <w:sz w:val="28"/>
          <w:u w:val="single" w:color="2672AF"/>
        </w:rPr>
        <w:t>https://store.samhsa.gov/product/ Continuity-of-</w:t>
      </w:r>
      <w:r>
        <w:rPr>
          <w:color w:val="2672AF"/>
          <w:sz w:val="28"/>
        </w:rPr>
        <w:t xml:space="preserve"> </w:t>
      </w:r>
      <w:r>
        <w:rPr>
          <w:color w:val="2672AF"/>
          <w:spacing w:val="-2"/>
          <w:sz w:val="28"/>
          <w:u w:val="single" w:color="2672AF"/>
        </w:rPr>
        <w:t>Offender-Treatment-for-SubstanceUse-Disorder-from-Institution-to-Community/</w:t>
      </w:r>
      <w:r>
        <w:rPr>
          <w:color w:val="2672AF"/>
          <w:spacing w:val="-2"/>
          <w:sz w:val="28"/>
        </w:rPr>
        <w:t xml:space="preserve"> </w:t>
      </w:r>
      <w:r>
        <w:rPr>
          <w:color w:val="2672AF"/>
          <w:spacing w:val="-2"/>
          <w:sz w:val="28"/>
          <w:u w:val="single" w:color="2672AF"/>
        </w:rPr>
        <w:t>sma15-3594</w:t>
      </w:r>
      <w:r>
        <w:rPr>
          <w:spacing w:val="-2"/>
          <w:sz w:val="28"/>
        </w:rPr>
        <w:t>).</w:t>
      </w:r>
    </w:p>
    <w:p w14:paraId="097D0EBB" w14:textId="77777777" w:rsidR="00010094" w:rsidRDefault="00010094">
      <w:pPr>
        <w:pStyle w:val="BodyText"/>
        <w:spacing w:before="3"/>
        <w:rPr>
          <w:sz w:val="26"/>
        </w:rPr>
      </w:pPr>
    </w:p>
    <w:p w14:paraId="1DAAE118" w14:textId="77777777" w:rsidR="00010094" w:rsidRDefault="00A12312">
      <w:pPr>
        <w:ind w:left="400" w:right="1353"/>
        <w:rPr>
          <w:sz w:val="28"/>
        </w:rPr>
      </w:pPr>
      <w:r>
        <w:rPr>
          <w:b/>
          <w:sz w:val="28"/>
        </w:rPr>
        <w:t>TIP</w:t>
      </w:r>
      <w:r>
        <w:rPr>
          <w:b/>
          <w:spacing w:val="-18"/>
          <w:sz w:val="28"/>
        </w:rPr>
        <w:t xml:space="preserve"> </w:t>
      </w:r>
      <w:r>
        <w:rPr>
          <w:b/>
          <w:sz w:val="28"/>
        </w:rPr>
        <w:t>5</w:t>
      </w:r>
      <w:r>
        <w:rPr>
          <w:b/>
          <w:sz w:val="28"/>
        </w:rPr>
        <w:t>1,</w:t>
      </w:r>
      <w:r>
        <w:rPr>
          <w:b/>
          <w:spacing w:val="-11"/>
          <w:sz w:val="28"/>
        </w:rPr>
        <w:t xml:space="preserve"> </w:t>
      </w:r>
      <w:r>
        <w:rPr>
          <w:b/>
          <w:i/>
          <w:sz w:val="28"/>
        </w:rPr>
        <w:t>Substance</w:t>
      </w:r>
      <w:r>
        <w:rPr>
          <w:b/>
          <w:i/>
          <w:spacing w:val="-17"/>
          <w:sz w:val="28"/>
        </w:rPr>
        <w:t xml:space="preserve"> </w:t>
      </w:r>
      <w:r>
        <w:rPr>
          <w:b/>
          <w:i/>
          <w:sz w:val="28"/>
        </w:rPr>
        <w:t>Abuse</w:t>
      </w:r>
      <w:r>
        <w:rPr>
          <w:b/>
          <w:i/>
          <w:spacing w:val="-8"/>
          <w:sz w:val="28"/>
        </w:rPr>
        <w:t xml:space="preserve"> </w:t>
      </w:r>
      <w:r>
        <w:rPr>
          <w:b/>
          <w:i/>
          <w:sz w:val="28"/>
        </w:rPr>
        <w:t>Treatment:</w:t>
      </w:r>
      <w:r>
        <w:rPr>
          <w:b/>
          <w:i/>
          <w:spacing w:val="-17"/>
          <w:sz w:val="28"/>
        </w:rPr>
        <w:t xml:space="preserve"> </w:t>
      </w:r>
      <w:r>
        <w:rPr>
          <w:b/>
          <w:i/>
          <w:sz w:val="28"/>
        </w:rPr>
        <w:t>Addressing</w:t>
      </w:r>
      <w:r>
        <w:rPr>
          <w:b/>
          <w:i/>
          <w:spacing w:val="-7"/>
          <w:sz w:val="28"/>
        </w:rPr>
        <w:t xml:space="preserve"> </w:t>
      </w:r>
      <w:r>
        <w:rPr>
          <w:b/>
          <w:i/>
          <w:sz w:val="28"/>
        </w:rPr>
        <w:t>the</w:t>
      </w:r>
      <w:r>
        <w:rPr>
          <w:b/>
          <w:i/>
          <w:spacing w:val="-8"/>
          <w:sz w:val="28"/>
        </w:rPr>
        <w:t xml:space="preserve"> </w:t>
      </w:r>
      <w:r>
        <w:rPr>
          <w:b/>
          <w:i/>
          <w:sz w:val="28"/>
        </w:rPr>
        <w:t>Specific</w:t>
      </w:r>
      <w:r>
        <w:rPr>
          <w:b/>
          <w:i/>
          <w:spacing w:val="-8"/>
          <w:sz w:val="28"/>
        </w:rPr>
        <w:t xml:space="preserve"> </w:t>
      </w:r>
      <w:r>
        <w:rPr>
          <w:b/>
          <w:i/>
          <w:sz w:val="28"/>
        </w:rPr>
        <w:t>Needs</w:t>
      </w:r>
      <w:r>
        <w:rPr>
          <w:b/>
          <w:i/>
          <w:spacing w:val="-7"/>
          <w:sz w:val="28"/>
        </w:rPr>
        <w:t xml:space="preserve"> </w:t>
      </w:r>
      <w:r>
        <w:rPr>
          <w:b/>
          <w:i/>
          <w:sz w:val="28"/>
        </w:rPr>
        <w:t>of</w:t>
      </w:r>
      <w:r>
        <w:rPr>
          <w:b/>
          <w:i/>
          <w:spacing w:val="-13"/>
          <w:sz w:val="28"/>
        </w:rPr>
        <w:t xml:space="preserve"> </w:t>
      </w:r>
      <w:r>
        <w:rPr>
          <w:b/>
          <w:i/>
          <w:sz w:val="28"/>
        </w:rPr>
        <w:t xml:space="preserve">Women: </w:t>
      </w:r>
      <w:r>
        <w:rPr>
          <w:sz w:val="28"/>
        </w:rPr>
        <w:t xml:space="preserve">This guide assists providers in offering treatment to women living with SUDs. It reviews gender-specific research and best practices, such as common patterns of initial use and specific </w:t>
      </w:r>
      <w:r>
        <w:rPr>
          <w:sz w:val="28"/>
        </w:rPr>
        <w:t>treatment issues and strategies (</w:t>
      </w:r>
      <w:r>
        <w:rPr>
          <w:color w:val="2672AF"/>
          <w:sz w:val="28"/>
          <w:u w:val="single" w:color="2672AF"/>
        </w:rPr>
        <w:t>https://store.samhsa.gov/</w:t>
      </w:r>
    </w:p>
    <w:p w14:paraId="3F8A224C" w14:textId="77777777" w:rsidR="00010094" w:rsidRDefault="00010094">
      <w:pPr>
        <w:rPr>
          <w:sz w:val="28"/>
        </w:rPr>
        <w:sectPr w:rsidR="00010094">
          <w:pgSz w:w="12240" w:h="15840"/>
          <w:pgMar w:top="980" w:right="100" w:bottom="280" w:left="1040" w:header="714" w:footer="0" w:gutter="0"/>
          <w:cols w:space="720"/>
        </w:sectPr>
      </w:pPr>
    </w:p>
    <w:p w14:paraId="31528983" w14:textId="77777777" w:rsidR="00010094" w:rsidRDefault="00010094">
      <w:pPr>
        <w:pStyle w:val="BodyText"/>
        <w:spacing w:before="11"/>
        <w:rPr>
          <w:sz w:val="29"/>
        </w:rPr>
      </w:pPr>
    </w:p>
    <w:p w14:paraId="46724081" w14:textId="77777777" w:rsidR="00010094" w:rsidRDefault="00A12312">
      <w:pPr>
        <w:pStyle w:val="BodyText"/>
        <w:spacing w:before="88"/>
        <w:ind w:left="400" w:right="1353"/>
      </w:pPr>
      <w:r>
        <w:rPr>
          <w:color w:val="2672AF"/>
          <w:spacing w:val="-2"/>
          <w:u w:val="single" w:color="2672AF"/>
        </w:rPr>
        <w:t>product/TIP-51-Substance-Abuse-TreatmentAddressing-the-Specifc-Needs-of-</w:t>
      </w:r>
      <w:r>
        <w:rPr>
          <w:color w:val="2672AF"/>
          <w:spacing w:val="-2"/>
        </w:rPr>
        <w:t xml:space="preserve"> </w:t>
      </w:r>
      <w:r>
        <w:rPr>
          <w:color w:val="2672AF"/>
          <w:u w:val="single" w:color="2672AF"/>
        </w:rPr>
        <w:t>Women/ SMA15-4426</w:t>
      </w:r>
      <w:r>
        <w:t>).</w:t>
      </w:r>
    </w:p>
    <w:p w14:paraId="28216D81" w14:textId="77777777" w:rsidR="00010094" w:rsidRDefault="00010094">
      <w:pPr>
        <w:pStyle w:val="BodyText"/>
        <w:spacing w:before="5"/>
        <w:rPr>
          <w:sz w:val="27"/>
        </w:rPr>
      </w:pPr>
    </w:p>
    <w:p w14:paraId="2572C322" w14:textId="77777777" w:rsidR="00010094" w:rsidRDefault="00A12312">
      <w:pPr>
        <w:pStyle w:val="BodyText"/>
        <w:spacing w:before="1"/>
        <w:ind w:left="400" w:right="1360"/>
      </w:pPr>
      <w:r>
        <w:rPr>
          <w:b/>
        </w:rPr>
        <w:t>TIP</w:t>
      </w:r>
      <w:r>
        <w:rPr>
          <w:b/>
          <w:spacing w:val="-8"/>
        </w:rPr>
        <w:t xml:space="preserve"> </w:t>
      </w:r>
      <w:r>
        <w:rPr>
          <w:b/>
        </w:rPr>
        <w:t xml:space="preserve">55, </w:t>
      </w:r>
      <w:r>
        <w:rPr>
          <w:b/>
          <w:i/>
        </w:rPr>
        <w:t>Behavioral Health Services for People Who</w:t>
      </w:r>
      <w:r>
        <w:rPr>
          <w:b/>
          <w:i/>
          <w:spacing w:val="-2"/>
        </w:rPr>
        <w:t xml:space="preserve"> </w:t>
      </w:r>
      <w:r>
        <w:rPr>
          <w:b/>
          <w:i/>
        </w:rPr>
        <w:t xml:space="preserve">Are Homeless: </w:t>
      </w:r>
      <w:r>
        <w:t>This manual emphasizes that SUD treatment and mental health service providers can improve their service delivery by understanding the cultural context of clients and having the skills to adapt to a va</w:t>
      </w:r>
      <w:r>
        <w:t>riety of cultures of people who are homeless. It also describes intervention methods to address SUDs during a variety of stages of homelessness rehabilitation and discusses methods providers can use to support recovery</w:t>
      </w:r>
      <w:r>
        <w:rPr>
          <w:spacing w:val="-4"/>
        </w:rPr>
        <w:t xml:space="preserve"> </w:t>
      </w:r>
      <w:r>
        <w:t>from</w:t>
      </w:r>
      <w:r>
        <w:rPr>
          <w:spacing w:val="-5"/>
        </w:rPr>
        <w:t xml:space="preserve"> </w:t>
      </w:r>
      <w:r>
        <w:t>mental</w:t>
      </w:r>
      <w:r>
        <w:rPr>
          <w:spacing w:val="-4"/>
        </w:rPr>
        <w:t xml:space="preserve"> </w:t>
      </w:r>
      <w:r>
        <w:t>illness</w:t>
      </w:r>
      <w:r>
        <w:rPr>
          <w:spacing w:val="-4"/>
        </w:rPr>
        <w:t xml:space="preserve"> </w:t>
      </w:r>
      <w:r>
        <w:t>and</w:t>
      </w:r>
      <w:r>
        <w:rPr>
          <w:spacing w:val="-4"/>
        </w:rPr>
        <w:t xml:space="preserve"> </w:t>
      </w:r>
      <w:r>
        <w:t>substance</w:t>
      </w:r>
      <w:r>
        <w:rPr>
          <w:spacing w:val="-5"/>
        </w:rPr>
        <w:t xml:space="preserve"> </w:t>
      </w:r>
      <w:r>
        <w:t>mis</w:t>
      </w:r>
      <w:r>
        <w:t>use</w:t>
      </w:r>
      <w:r>
        <w:rPr>
          <w:spacing w:val="-5"/>
        </w:rPr>
        <w:t xml:space="preserve"> </w:t>
      </w:r>
      <w:r>
        <w:t>among</w:t>
      </w:r>
      <w:r>
        <w:rPr>
          <w:spacing w:val="-4"/>
        </w:rPr>
        <w:t xml:space="preserve"> </w:t>
      </w:r>
      <w:r>
        <w:t>people</w:t>
      </w:r>
      <w:r>
        <w:rPr>
          <w:spacing w:val="-5"/>
        </w:rPr>
        <w:t xml:space="preserve"> </w:t>
      </w:r>
      <w:r>
        <w:t>and</w:t>
      </w:r>
      <w:r>
        <w:rPr>
          <w:spacing w:val="-4"/>
        </w:rPr>
        <w:t xml:space="preserve"> </w:t>
      </w:r>
      <w:r>
        <w:t>families</w:t>
      </w:r>
      <w:r>
        <w:rPr>
          <w:spacing w:val="-4"/>
        </w:rPr>
        <w:t xml:space="preserve"> </w:t>
      </w:r>
      <w:r>
        <w:t>who are homeless (</w:t>
      </w:r>
      <w:r>
        <w:rPr>
          <w:color w:val="2672AF"/>
          <w:u w:val="single" w:color="2672AF"/>
        </w:rPr>
        <w:t>https://store. samhsa.gov/product/TIP-55-Behavioral-Health-</w:t>
      </w:r>
      <w:r>
        <w:rPr>
          <w:color w:val="2672AF"/>
        </w:rPr>
        <w:t xml:space="preserve"> </w:t>
      </w:r>
      <w:r>
        <w:rPr>
          <w:color w:val="2672AF"/>
          <w:u w:val="single" w:color="2672AF"/>
        </w:rPr>
        <w:t>Services-for-People-Who-Are-Homeless/ SMA15-4734</w:t>
      </w:r>
      <w:r>
        <w:t>).</w:t>
      </w:r>
    </w:p>
    <w:p w14:paraId="3EB4BDF4" w14:textId="77777777" w:rsidR="00010094" w:rsidRDefault="00010094">
      <w:pPr>
        <w:pStyle w:val="BodyText"/>
        <w:spacing w:before="3"/>
        <w:rPr>
          <w:sz w:val="26"/>
        </w:rPr>
      </w:pPr>
    </w:p>
    <w:p w14:paraId="36E801DF" w14:textId="77777777" w:rsidR="00010094" w:rsidRDefault="00A12312">
      <w:pPr>
        <w:pStyle w:val="BodyText"/>
        <w:ind w:left="400" w:right="1491"/>
      </w:pPr>
      <w:r>
        <w:rPr>
          <w:b/>
        </w:rPr>
        <w:t>TIP</w:t>
      </w:r>
      <w:r>
        <w:rPr>
          <w:b/>
          <w:spacing w:val="-6"/>
        </w:rPr>
        <w:t xml:space="preserve"> </w:t>
      </w:r>
      <w:r>
        <w:rPr>
          <w:b/>
        </w:rPr>
        <w:t xml:space="preserve">56, </w:t>
      </w:r>
      <w:r>
        <w:rPr>
          <w:b/>
          <w:i/>
        </w:rPr>
        <w:t xml:space="preserve">Addressing the Specific Behavioral Health Needs of Men: </w:t>
      </w:r>
      <w:r>
        <w:t>This guide addresses specific tr</w:t>
      </w:r>
      <w:r>
        <w:t>eatment needs of adult men living with SUDs. It reviews gender-specific</w:t>
      </w:r>
      <w:r>
        <w:rPr>
          <w:spacing w:val="-6"/>
        </w:rPr>
        <w:t xml:space="preserve"> </w:t>
      </w:r>
      <w:r>
        <w:t>research</w:t>
      </w:r>
      <w:r>
        <w:rPr>
          <w:spacing w:val="-5"/>
        </w:rPr>
        <w:t xml:space="preserve"> </w:t>
      </w:r>
      <w:r>
        <w:t>and</w:t>
      </w:r>
      <w:r>
        <w:rPr>
          <w:spacing w:val="-5"/>
        </w:rPr>
        <w:t xml:space="preserve"> </w:t>
      </w:r>
      <w:r>
        <w:t>best</w:t>
      </w:r>
      <w:r>
        <w:rPr>
          <w:spacing w:val="-5"/>
        </w:rPr>
        <w:t xml:space="preserve"> </w:t>
      </w:r>
      <w:r>
        <w:t>practices,</w:t>
      </w:r>
      <w:r>
        <w:rPr>
          <w:spacing w:val="-5"/>
        </w:rPr>
        <w:t xml:space="preserve"> </w:t>
      </w:r>
      <w:r>
        <w:t>such</w:t>
      </w:r>
      <w:r>
        <w:rPr>
          <w:spacing w:val="-5"/>
        </w:rPr>
        <w:t xml:space="preserve"> </w:t>
      </w:r>
      <w:r>
        <w:t>as</w:t>
      </w:r>
      <w:r>
        <w:rPr>
          <w:spacing w:val="-5"/>
        </w:rPr>
        <w:t xml:space="preserve"> </w:t>
      </w:r>
      <w:r>
        <w:t>common</w:t>
      </w:r>
      <w:r>
        <w:rPr>
          <w:spacing w:val="-5"/>
        </w:rPr>
        <w:t xml:space="preserve"> </w:t>
      </w:r>
      <w:r>
        <w:t>patterns</w:t>
      </w:r>
      <w:r>
        <w:rPr>
          <w:spacing w:val="-5"/>
        </w:rPr>
        <w:t xml:space="preserve"> </w:t>
      </w:r>
      <w:r>
        <w:t>of</w:t>
      </w:r>
      <w:r>
        <w:rPr>
          <w:spacing w:val="-5"/>
        </w:rPr>
        <w:t xml:space="preserve"> </w:t>
      </w:r>
      <w:r>
        <w:t>substance use among men and specific treatment issues and strategies (</w:t>
      </w:r>
      <w:r>
        <w:rPr>
          <w:color w:val="2672AF"/>
          <w:u w:val="single" w:color="2672AF"/>
        </w:rPr>
        <w:t>https://store.</w:t>
      </w:r>
      <w:r>
        <w:rPr>
          <w:color w:val="2672AF"/>
        </w:rPr>
        <w:t xml:space="preserve"> </w:t>
      </w:r>
      <w:r>
        <w:rPr>
          <w:color w:val="2672AF"/>
          <w:spacing w:val="-2"/>
          <w:u w:val="single" w:color="2672AF"/>
        </w:rPr>
        <w:t>samhsa.gov/product/TIP-56-Addressing-theSpe</w:t>
      </w:r>
      <w:r>
        <w:rPr>
          <w:color w:val="2672AF"/>
          <w:spacing w:val="-2"/>
          <w:u w:val="single" w:color="2672AF"/>
        </w:rPr>
        <w:t>cifc-Behavioral-Health-Needs-of-</w:t>
      </w:r>
      <w:r>
        <w:rPr>
          <w:color w:val="2672AF"/>
          <w:spacing w:val="-2"/>
        </w:rPr>
        <w:t xml:space="preserve"> </w:t>
      </w:r>
      <w:r>
        <w:rPr>
          <w:color w:val="2672AF"/>
          <w:u w:val="single" w:color="2672AF"/>
        </w:rPr>
        <w:t>Men/ SMA14-4736</w:t>
      </w:r>
      <w:r>
        <w:t>).</w:t>
      </w:r>
    </w:p>
    <w:p w14:paraId="7D9CA5BE" w14:textId="77777777" w:rsidR="00010094" w:rsidRDefault="00010094">
      <w:pPr>
        <w:pStyle w:val="BodyText"/>
        <w:spacing w:before="9"/>
        <w:rPr>
          <w:sz w:val="26"/>
        </w:rPr>
      </w:pPr>
    </w:p>
    <w:p w14:paraId="7D8F7324" w14:textId="77777777" w:rsidR="00010094" w:rsidRDefault="00A12312">
      <w:pPr>
        <w:pStyle w:val="BodyText"/>
        <w:ind w:left="400" w:right="5737"/>
      </w:pPr>
      <w:r>
        <w:pict w14:anchorId="57C209D2">
          <v:group id="docshapegroup81" o:spid="_x0000_s2062" style="position:absolute;left:0;text-align:left;margin-left:334pt;margin-top:19.55pt;width:206.05pt;height:302pt;z-index:15739904;mso-position-horizontal-relative:page" coordorigin="6680,391" coordsize="4121,6040">
            <v:shape id="docshape82" o:spid="_x0000_s2065" type="#_x0000_t75" style="position:absolute;left:6740;top:437;width:4000;height:5933">
              <v:imagedata r:id="rId50" o:title=""/>
            </v:shape>
            <v:shape id="docshape83" o:spid="_x0000_s2064" type="#_x0000_t75" style="position:absolute;left:6679;top:390;width:4121;height:6040">
              <v:imagedata r:id="rId51" o:title=""/>
            </v:shape>
            <v:shape id="docshape84" o:spid="_x0000_s2063" type="#_x0000_t202" style="position:absolute;left:6679;top:390;width:4121;height:6040" filled="f" stroked="f">
              <v:textbox inset="0,0,0,0">
                <w:txbxContent>
                  <w:p w14:paraId="197565A6" w14:textId="77777777" w:rsidR="00010094" w:rsidRDefault="00A12312">
                    <w:pPr>
                      <w:spacing w:before="173"/>
                      <w:ind w:left="200" w:right="233"/>
                      <w:rPr>
                        <w:b/>
                        <w:sz w:val="28"/>
                      </w:rPr>
                    </w:pPr>
                    <w:r>
                      <w:rPr>
                        <w:b/>
                        <w:sz w:val="28"/>
                      </w:rPr>
                      <w:t>RESOURCE</w:t>
                    </w:r>
                    <w:r>
                      <w:rPr>
                        <w:b/>
                        <w:spacing w:val="-3"/>
                        <w:sz w:val="28"/>
                      </w:rPr>
                      <w:t xml:space="preserve"> </w:t>
                    </w:r>
                    <w:r>
                      <w:rPr>
                        <w:b/>
                        <w:sz w:val="28"/>
                      </w:rPr>
                      <w:t xml:space="preserve">ALERT: </w:t>
                    </w:r>
                    <w:r>
                      <w:rPr>
                        <w:b/>
                        <w:spacing w:val="-2"/>
                        <w:sz w:val="28"/>
                      </w:rPr>
                      <w:t>SOCIAL</w:t>
                    </w:r>
                    <w:r>
                      <w:rPr>
                        <w:b/>
                        <w:spacing w:val="-16"/>
                        <w:sz w:val="28"/>
                      </w:rPr>
                      <w:t xml:space="preserve"> </w:t>
                    </w:r>
                    <w:r>
                      <w:rPr>
                        <w:b/>
                        <w:spacing w:val="-2"/>
                        <w:sz w:val="28"/>
                      </w:rPr>
                      <w:t xml:space="preserve">DETERMINANTS </w:t>
                    </w:r>
                    <w:r>
                      <w:rPr>
                        <w:b/>
                        <w:sz w:val="28"/>
                      </w:rPr>
                      <w:t>OF HEALTH</w:t>
                    </w:r>
                  </w:p>
                  <w:p w14:paraId="47C94874" w14:textId="77777777" w:rsidR="00010094" w:rsidRDefault="00A12312">
                    <w:pPr>
                      <w:spacing w:line="237" w:lineRule="auto"/>
                      <w:ind w:left="200" w:right="233"/>
                      <w:rPr>
                        <w:sz w:val="28"/>
                      </w:rPr>
                    </w:pPr>
                    <w:r>
                      <w:rPr>
                        <w:color w:val="5E5F61"/>
                        <w:sz w:val="28"/>
                      </w:rPr>
                      <w:t>The Office of Disease Prevention and Health Promotion maintains a website with summaries of many social determinants of health, as well as</w:t>
                    </w:r>
                    <w:r>
                      <w:rPr>
                        <w:color w:val="5E5F61"/>
                        <w:spacing w:val="-10"/>
                        <w:sz w:val="28"/>
                      </w:rPr>
                      <w:t xml:space="preserve"> </w:t>
                    </w:r>
                    <w:r>
                      <w:rPr>
                        <w:color w:val="5E5F61"/>
                        <w:sz w:val="28"/>
                      </w:rPr>
                      <w:t>data</w:t>
                    </w:r>
                    <w:r>
                      <w:rPr>
                        <w:color w:val="5E5F61"/>
                        <w:spacing w:val="-10"/>
                        <w:sz w:val="28"/>
                      </w:rPr>
                      <w:t xml:space="preserve"> </w:t>
                    </w:r>
                    <w:r>
                      <w:rPr>
                        <w:color w:val="5E5F61"/>
                        <w:sz w:val="28"/>
                      </w:rPr>
                      <w:t>and</w:t>
                    </w:r>
                    <w:r>
                      <w:rPr>
                        <w:color w:val="5E5F61"/>
                        <w:spacing w:val="-10"/>
                        <w:sz w:val="28"/>
                      </w:rPr>
                      <w:t xml:space="preserve"> </w:t>
                    </w:r>
                    <w:r>
                      <w:rPr>
                        <w:color w:val="5E5F61"/>
                        <w:sz w:val="28"/>
                      </w:rPr>
                      <w:t>other</w:t>
                    </w:r>
                    <w:r>
                      <w:rPr>
                        <w:color w:val="5E5F61"/>
                        <w:spacing w:val="-10"/>
                        <w:sz w:val="28"/>
                      </w:rPr>
                      <w:t xml:space="preserve"> </w:t>
                    </w:r>
                    <w:r>
                      <w:rPr>
                        <w:color w:val="5E5F61"/>
                        <w:sz w:val="28"/>
                      </w:rPr>
                      <w:t>evidence-based information regarding these determinants (</w:t>
                    </w:r>
                    <w:hyperlink r:id="rId52">
                      <w:r>
                        <w:rPr>
                          <w:color w:val="2672AF"/>
                          <w:sz w:val="28"/>
                        </w:rPr>
                        <w:t>www.</w:t>
                      </w:r>
                    </w:hyperlink>
                    <w:r>
                      <w:rPr>
                        <w:color w:val="2672AF"/>
                        <w:sz w:val="28"/>
                      </w:rPr>
                      <w:t xml:space="preserve"> </w:t>
                    </w:r>
                    <w:r>
                      <w:rPr>
                        <w:color w:val="2672AF"/>
                        <w:spacing w:val="-2"/>
                        <w:sz w:val="28"/>
                      </w:rPr>
                      <w:t>healthype</w:t>
                    </w:r>
                    <w:r>
                      <w:rPr>
                        <w:color w:val="2672AF"/>
                        <w:spacing w:val="-2"/>
                        <w:sz w:val="28"/>
                      </w:rPr>
                      <w:t xml:space="preserve">ople.gov/2020/topics- </w:t>
                    </w:r>
                    <w:r>
                      <w:rPr>
                        <w:color w:val="2672AF"/>
                        <w:sz w:val="28"/>
                      </w:rPr>
                      <w:t>objectives/topic/ social- determinants-of-health</w:t>
                    </w:r>
                    <w:r>
                      <w:rPr>
                        <w:color w:val="5E5F61"/>
                        <w:sz w:val="28"/>
                      </w:rPr>
                      <w:t>).</w:t>
                    </w:r>
                    <w:r>
                      <w:rPr>
                        <w:color w:val="5E5F61"/>
                        <w:spacing w:val="-17"/>
                        <w:sz w:val="28"/>
                      </w:rPr>
                      <w:t xml:space="preserve"> </w:t>
                    </w:r>
                    <w:r>
                      <w:rPr>
                        <w:color w:val="5E5F61"/>
                        <w:sz w:val="28"/>
                      </w:rPr>
                      <w:t>The</w:t>
                    </w:r>
                    <w:r>
                      <w:rPr>
                        <w:color w:val="5E5F61"/>
                        <w:spacing w:val="-13"/>
                        <w:sz w:val="28"/>
                      </w:rPr>
                      <w:t xml:space="preserve"> </w:t>
                    </w:r>
                    <w:r>
                      <w:rPr>
                        <w:color w:val="5E5F61"/>
                        <w:sz w:val="28"/>
                      </w:rPr>
                      <w:t>site also provides many links to additional educational resources on this topic.</w:t>
                    </w:r>
                  </w:p>
                </w:txbxContent>
              </v:textbox>
            </v:shape>
            <w10:wrap anchorx="page"/>
          </v:group>
        </w:pict>
      </w:r>
      <w:r>
        <w:rPr>
          <w:b/>
        </w:rPr>
        <w:t xml:space="preserve">TIP 57, </w:t>
      </w:r>
      <w:r>
        <w:rPr>
          <w:b/>
          <w:i/>
        </w:rPr>
        <w:t xml:space="preserve">Trauma-Informed Care in Behavioral Health Services: </w:t>
      </w:r>
      <w:r>
        <w:t>Trauma can affect individuals, famili</w:t>
      </w:r>
      <w:r>
        <w:t xml:space="preserve">es, groups, communities, specific cultures, and generations. This manual helps behavioral health professionals understand the impact of trauma on those who experience it. The manual discusses trauma-informed, culturally responsive assessment and treatment </w:t>
      </w:r>
      <w:r>
        <w:t>planning strategies, and it highlights the importance of context and culture in people’s response to trauma and SUD recovery (</w:t>
      </w:r>
      <w:r>
        <w:rPr>
          <w:color w:val="2672AF"/>
          <w:u w:val="single" w:color="2672AF"/>
        </w:rPr>
        <w:t>https:// store.samhsa.gov/</w:t>
      </w:r>
      <w:r>
        <w:rPr>
          <w:color w:val="2672AF"/>
        </w:rPr>
        <w:t xml:space="preserve"> </w:t>
      </w:r>
      <w:r>
        <w:rPr>
          <w:color w:val="2672AF"/>
          <w:u w:val="single" w:color="2672AF"/>
        </w:rPr>
        <w:t>product/TIP-57-Trauma- Informed-Care-in-</w:t>
      </w:r>
      <w:r>
        <w:rPr>
          <w:color w:val="2672AF"/>
        </w:rPr>
        <w:t xml:space="preserve"> </w:t>
      </w:r>
      <w:r>
        <w:rPr>
          <w:color w:val="2672AF"/>
          <w:u w:val="single" w:color="2672AF"/>
        </w:rPr>
        <w:t>Behavioral-Health-Services/</w:t>
      </w:r>
      <w:r>
        <w:rPr>
          <w:color w:val="2672AF"/>
          <w:spacing w:val="-18"/>
          <w:u w:val="single" w:color="2672AF"/>
        </w:rPr>
        <w:t xml:space="preserve"> </w:t>
      </w:r>
      <w:r>
        <w:rPr>
          <w:color w:val="2672AF"/>
          <w:u w:val="single" w:color="2672AF"/>
        </w:rPr>
        <w:t>SMA14-4816</w:t>
      </w:r>
      <w:r>
        <w:t>).</w:t>
      </w:r>
    </w:p>
    <w:p w14:paraId="03411582" w14:textId="77777777" w:rsidR="00010094" w:rsidRDefault="00010094">
      <w:pPr>
        <w:pStyle w:val="BodyText"/>
        <w:spacing w:before="3"/>
        <w:rPr>
          <w:sz w:val="25"/>
        </w:rPr>
      </w:pPr>
    </w:p>
    <w:p w14:paraId="72E2BF37" w14:textId="77777777" w:rsidR="00010094" w:rsidRDefault="00A12312">
      <w:pPr>
        <w:ind w:left="400" w:right="5884"/>
        <w:jc w:val="both"/>
        <w:rPr>
          <w:sz w:val="28"/>
        </w:rPr>
      </w:pPr>
      <w:r>
        <w:rPr>
          <w:b/>
          <w:sz w:val="28"/>
        </w:rPr>
        <w:t>TIP</w:t>
      </w:r>
      <w:r>
        <w:rPr>
          <w:b/>
          <w:spacing w:val="-18"/>
          <w:sz w:val="28"/>
        </w:rPr>
        <w:t xml:space="preserve"> </w:t>
      </w:r>
      <w:r>
        <w:rPr>
          <w:b/>
          <w:sz w:val="28"/>
        </w:rPr>
        <w:t>59,</w:t>
      </w:r>
      <w:r>
        <w:rPr>
          <w:b/>
          <w:spacing w:val="-2"/>
          <w:sz w:val="28"/>
        </w:rPr>
        <w:t xml:space="preserve"> </w:t>
      </w:r>
      <w:r>
        <w:rPr>
          <w:b/>
          <w:i/>
          <w:sz w:val="28"/>
        </w:rPr>
        <w:t>Improving</w:t>
      </w:r>
      <w:r>
        <w:rPr>
          <w:b/>
          <w:i/>
          <w:spacing w:val="-2"/>
          <w:sz w:val="28"/>
        </w:rPr>
        <w:t xml:space="preserve"> </w:t>
      </w:r>
      <w:r>
        <w:rPr>
          <w:b/>
          <w:i/>
          <w:sz w:val="28"/>
        </w:rPr>
        <w:t>Cultural</w:t>
      </w:r>
      <w:r>
        <w:rPr>
          <w:b/>
          <w:i/>
          <w:spacing w:val="-3"/>
          <w:sz w:val="28"/>
        </w:rPr>
        <w:t xml:space="preserve"> </w:t>
      </w:r>
      <w:r>
        <w:rPr>
          <w:b/>
          <w:i/>
          <w:sz w:val="28"/>
        </w:rPr>
        <w:t xml:space="preserve">Competence: </w:t>
      </w:r>
      <w:r>
        <w:rPr>
          <w:sz w:val="28"/>
        </w:rPr>
        <w:t>This</w:t>
      </w:r>
      <w:r>
        <w:rPr>
          <w:spacing w:val="-8"/>
          <w:sz w:val="28"/>
        </w:rPr>
        <w:t xml:space="preserve"> </w:t>
      </w:r>
      <w:r>
        <w:rPr>
          <w:sz w:val="28"/>
        </w:rPr>
        <w:t>manual</w:t>
      </w:r>
      <w:r>
        <w:rPr>
          <w:spacing w:val="-8"/>
          <w:sz w:val="28"/>
        </w:rPr>
        <w:t xml:space="preserve"> </w:t>
      </w:r>
      <w:r>
        <w:rPr>
          <w:sz w:val="28"/>
        </w:rPr>
        <w:t>provides</w:t>
      </w:r>
      <w:r>
        <w:rPr>
          <w:spacing w:val="-8"/>
          <w:sz w:val="28"/>
        </w:rPr>
        <w:t xml:space="preserve"> </w:t>
      </w:r>
      <w:r>
        <w:rPr>
          <w:sz w:val="28"/>
        </w:rPr>
        <w:t>more</w:t>
      </w:r>
      <w:r>
        <w:rPr>
          <w:spacing w:val="-9"/>
          <w:sz w:val="28"/>
        </w:rPr>
        <w:t xml:space="preserve"> </w:t>
      </w:r>
      <w:r>
        <w:rPr>
          <w:sz w:val="28"/>
        </w:rPr>
        <w:t>information</w:t>
      </w:r>
      <w:r>
        <w:rPr>
          <w:spacing w:val="-8"/>
          <w:sz w:val="28"/>
        </w:rPr>
        <w:t xml:space="preserve"> </w:t>
      </w:r>
      <w:r>
        <w:rPr>
          <w:sz w:val="28"/>
        </w:rPr>
        <w:t>on working</w:t>
      </w:r>
      <w:r>
        <w:rPr>
          <w:spacing w:val="-1"/>
          <w:sz w:val="28"/>
        </w:rPr>
        <w:t xml:space="preserve"> </w:t>
      </w:r>
      <w:r>
        <w:rPr>
          <w:sz w:val="28"/>
        </w:rPr>
        <w:t>with</w:t>
      </w:r>
      <w:r>
        <w:rPr>
          <w:spacing w:val="-1"/>
          <w:sz w:val="28"/>
        </w:rPr>
        <w:t xml:space="preserve"> </w:t>
      </w:r>
      <w:r>
        <w:rPr>
          <w:sz w:val="28"/>
        </w:rPr>
        <w:t>people</w:t>
      </w:r>
      <w:r>
        <w:rPr>
          <w:spacing w:val="-2"/>
          <w:sz w:val="28"/>
        </w:rPr>
        <w:t xml:space="preserve"> </w:t>
      </w:r>
      <w:r>
        <w:rPr>
          <w:sz w:val="28"/>
        </w:rPr>
        <w:t>from</w:t>
      </w:r>
      <w:r>
        <w:rPr>
          <w:spacing w:val="-2"/>
          <w:sz w:val="28"/>
        </w:rPr>
        <w:t xml:space="preserve"> </w:t>
      </w:r>
      <w:r>
        <w:rPr>
          <w:sz w:val="28"/>
        </w:rPr>
        <w:t>various</w:t>
      </w:r>
      <w:r>
        <w:rPr>
          <w:spacing w:val="-1"/>
          <w:sz w:val="28"/>
        </w:rPr>
        <w:t xml:space="preserve"> </w:t>
      </w:r>
      <w:r>
        <w:rPr>
          <w:sz w:val="28"/>
        </w:rPr>
        <w:t>cultures and providing culturally competent</w:t>
      </w:r>
    </w:p>
    <w:p w14:paraId="7FCE9A83" w14:textId="77777777" w:rsidR="00010094" w:rsidRDefault="00010094">
      <w:pPr>
        <w:jc w:val="both"/>
        <w:rPr>
          <w:sz w:val="28"/>
        </w:rPr>
        <w:sectPr w:rsidR="00010094">
          <w:pgSz w:w="12240" w:h="15840"/>
          <w:pgMar w:top="980" w:right="100" w:bottom="280" w:left="1040" w:header="714" w:footer="0" w:gutter="0"/>
          <w:cols w:space="720"/>
        </w:sectPr>
      </w:pPr>
    </w:p>
    <w:p w14:paraId="340A9C56" w14:textId="77777777" w:rsidR="00010094" w:rsidRDefault="00010094">
      <w:pPr>
        <w:pStyle w:val="BodyText"/>
        <w:spacing w:before="11"/>
        <w:rPr>
          <w:sz w:val="29"/>
        </w:rPr>
      </w:pPr>
    </w:p>
    <w:p w14:paraId="161C55C1" w14:textId="77777777" w:rsidR="00010094" w:rsidRDefault="00A12312">
      <w:pPr>
        <w:pStyle w:val="BodyText"/>
        <w:spacing w:before="88"/>
        <w:ind w:left="400" w:right="1353"/>
      </w:pPr>
      <w:r>
        <w:t>treatment</w:t>
      </w:r>
      <w:r>
        <w:rPr>
          <w:spacing w:val="-18"/>
        </w:rPr>
        <w:t xml:space="preserve"> </w:t>
      </w:r>
      <w:r>
        <w:t>(</w:t>
      </w:r>
      <w:r>
        <w:rPr>
          <w:color w:val="2672AF"/>
          <w:u w:val="single" w:color="2672AF"/>
        </w:rPr>
        <w:t>https://store.samhsa.gov/product/</w:t>
      </w:r>
      <w:r>
        <w:rPr>
          <w:color w:val="2672AF"/>
          <w:spacing w:val="-17"/>
          <w:u w:val="single" w:color="2672AF"/>
        </w:rPr>
        <w:t xml:space="preserve"> </w:t>
      </w:r>
      <w:r>
        <w:rPr>
          <w:color w:val="2672AF"/>
          <w:u w:val="single" w:color="2672AF"/>
        </w:rPr>
        <w:t>TIP-59-Improving-Cultural-</w:t>
      </w:r>
      <w:r>
        <w:rPr>
          <w:color w:val="2672AF"/>
        </w:rPr>
        <w:t xml:space="preserve"> </w:t>
      </w:r>
      <w:r>
        <w:rPr>
          <w:color w:val="2672AF"/>
          <w:u w:val="single" w:color="2672AF"/>
        </w:rPr>
        <w:t>Competence/ SMA15-48</w:t>
      </w:r>
      <w:r>
        <w:rPr>
          <w:color w:val="2672AF"/>
          <w:u w:val="single" w:color="2672AF"/>
        </w:rPr>
        <w:t>49</w:t>
      </w:r>
      <w:r>
        <w:t>).</w:t>
      </w:r>
    </w:p>
    <w:p w14:paraId="58127DAA" w14:textId="77777777" w:rsidR="00010094" w:rsidRDefault="00010094">
      <w:pPr>
        <w:pStyle w:val="BodyText"/>
        <w:spacing w:before="5"/>
        <w:rPr>
          <w:sz w:val="27"/>
        </w:rPr>
      </w:pPr>
    </w:p>
    <w:p w14:paraId="586BD792" w14:textId="77777777" w:rsidR="00010094" w:rsidRDefault="00A12312">
      <w:pPr>
        <w:spacing w:before="1"/>
        <w:ind w:left="400" w:right="1513"/>
        <w:rPr>
          <w:sz w:val="28"/>
        </w:rPr>
      </w:pPr>
      <w:r>
        <w:rPr>
          <w:b/>
          <w:sz w:val="28"/>
        </w:rPr>
        <w:t>TIP</w:t>
      </w:r>
      <w:r>
        <w:rPr>
          <w:b/>
          <w:spacing w:val="-8"/>
          <w:sz w:val="28"/>
        </w:rPr>
        <w:t xml:space="preserve"> </w:t>
      </w:r>
      <w:r>
        <w:rPr>
          <w:b/>
          <w:sz w:val="28"/>
        </w:rPr>
        <w:t xml:space="preserve">61, </w:t>
      </w:r>
      <w:r>
        <w:rPr>
          <w:b/>
          <w:i/>
          <w:sz w:val="28"/>
        </w:rPr>
        <w:t>Behavioral Health Services for</w:t>
      </w:r>
      <w:r>
        <w:rPr>
          <w:b/>
          <w:i/>
          <w:spacing w:val="-2"/>
          <w:sz w:val="28"/>
        </w:rPr>
        <w:t xml:space="preserve"> </w:t>
      </w:r>
      <w:r>
        <w:rPr>
          <w:b/>
          <w:i/>
          <w:sz w:val="28"/>
        </w:rPr>
        <w:t>American Indians and</w:t>
      </w:r>
      <w:r>
        <w:rPr>
          <w:b/>
          <w:i/>
          <w:spacing w:val="-2"/>
          <w:sz w:val="28"/>
        </w:rPr>
        <w:t xml:space="preserve"> </w:t>
      </w:r>
      <w:r>
        <w:rPr>
          <w:b/>
          <w:i/>
          <w:sz w:val="28"/>
        </w:rPr>
        <w:t xml:space="preserve">Alaska Natives: </w:t>
      </w:r>
      <w:r>
        <w:rPr>
          <w:sz w:val="28"/>
        </w:rPr>
        <w:t>This</w:t>
      </w:r>
      <w:r>
        <w:rPr>
          <w:spacing w:val="-5"/>
          <w:sz w:val="28"/>
        </w:rPr>
        <w:t xml:space="preserve"> </w:t>
      </w:r>
      <w:r>
        <w:rPr>
          <w:sz w:val="28"/>
        </w:rPr>
        <w:t>publication</w:t>
      </w:r>
      <w:r>
        <w:rPr>
          <w:spacing w:val="-5"/>
          <w:sz w:val="28"/>
        </w:rPr>
        <w:t xml:space="preserve"> </w:t>
      </w:r>
      <w:r>
        <w:rPr>
          <w:sz w:val="28"/>
        </w:rPr>
        <w:t>offers</w:t>
      </w:r>
      <w:r>
        <w:rPr>
          <w:spacing w:val="-5"/>
          <w:sz w:val="28"/>
        </w:rPr>
        <w:t xml:space="preserve"> </w:t>
      </w:r>
      <w:r>
        <w:rPr>
          <w:sz w:val="28"/>
        </w:rPr>
        <w:t>practical</w:t>
      </w:r>
      <w:r>
        <w:rPr>
          <w:spacing w:val="-5"/>
          <w:sz w:val="28"/>
        </w:rPr>
        <w:t xml:space="preserve"> </w:t>
      </w:r>
      <w:r>
        <w:rPr>
          <w:sz w:val="28"/>
        </w:rPr>
        <w:t>guidance</w:t>
      </w:r>
      <w:r>
        <w:rPr>
          <w:spacing w:val="-6"/>
          <w:sz w:val="28"/>
        </w:rPr>
        <w:t xml:space="preserve"> </w:t>
      </w:r>
      <w:r>
        <w:rPr>
          <w:sz w:val="28"/>
        </w:rPr>
        <w:t>for</w:t>
      </w:r>
      <w:r>
        <w:rPr>
          <w:spacing w:val="-5"/>
          <w:sz w:val="28"/>
        </w:rPr>
        <w:t xml:space="preserve"> </w:t>
      </w:r>
      <w:r>
        <w:rPr>
          <w:sz w:val="28"/>
        </w:rPr>
        <w:t>addressing</w:t>
      </w:r>
      <w:r>
        <w:rPr>
          <w:spacing w:val="-5"/>
          <w:sz w:val="28"/>
        </w:rPr>
        <w:t xml:space="preserve"> </w:t>
      </w:r>
      <w:r>
        <w:rPr>
          <w:sz w:val="28"/>
        </w:rPr>
        <w:t>the</w:t>
      </w:r>
      <w:r>
        <w:rPr>
          <w:spacing w:val="-6"/>
          <w:sz w:val="28"/>
        </w:rPr>
        <w:t xml:space="preserve"> </w:t>
      </w:r>
      <w:r>
        <w:rPr>
          <w:sz w:val="28"/>
        </w:rPr>
        <w:t>social</w:t>
      </w:r>
      <w:r>
        <w:rPr>
          <w:spacing w:val="-5"/>
          <w:sz w:val="28"/>
        </w:rPr>
        <w:t xml:space="preserve"> </w:t>
      </w:r>
      <w:r>
        <w:rPr>
          <w:sz w:val="28"/>
        </w:rPr>
        <w:t>challenges</w:t>
      </w:r>
      <w:r>
        <w:rPr>
          <w:spacing w:val="-5"/>
          <w:sz w:val="28"/>
        </w:rPr>
        <w:t xml:space="preserve"> </w:t>
      </w:r>
      <w:r>
        <w:rPr>
          <w:sz w:val="28"/>
        </w:rPr>
        <w:t>and behavioral health needs of Native</w:t>
      </w:r>
      <w:r>
        <w:rPr>
          <w:spacing w:val="-4"/>
          <w:sz w:val="28"/>
        </w:rPr>
        <w:t xml:space="preserve"> </w:t>
      </w:r>
      <w:r>
        <w:rPr>
          <w:sz w:val="28"/>
        </w:rPr>
        <w:t>American populations in culturally responsive ways (</w:t>
      </w:r>
      <w:r>
        <w:rPr>
          <w:color w:val="2672AF"/>
          <w:sz w:val="28"/>
          <w:u w:val="single" w:color="2672AF"/>
        </w:rPr>
        <w:t>https://store. samhsa.gov/product/tip-61-behavioral-healthservices-for-</w:t>
      </w:r>
      <w:r>
        <w:rPr>
          <w:color w:val="2672AF"/>
          <w:sz w:val="28"/>
        </w:rPr>
        <w:t xml:space="preserve"> </w:t>
      </w:r>
      <w:proofErr w:type="spellStart"/>
      <w:r>
        <w:rPr>
          <w:color w:val="2672AF"/>
          <w:sz w:val="28"/>
          <w:u w:val="single" w:color="2672AF"/>
        </w:rPr>
        <w:t>american</w:t>
      </w:r>
      <w:proofErr w:type="spellEnd"/>
      <w:r>
        <w:rPr>
          <w:color w:val="2672AF"/>
          <w:sz w:val="28"/>
          <w:u w:val="single" w:color="2672AF"/>
        </w:rPr>
        <w:t>-</w:t>
      </w:r>
      <w:proofErr w:type="spellStart"/>
      <w:r>
        <w:rPr>
          <w:color w:val="2672AF"/>
          <w:sz w:val="28"/>
          <w:u w:val="single" w:color="2672AF"/>
        </w:rPr>
        <w:t>indians</w:t>
      </w:r>
      <w:proofErr w:type="spellEnd"/>
      <w:r>
        <w:rPr>
          <w:color w:val="2672AF"/>
          <w:sz w:val="28"/>
          <w:u w:val="single" w:color="2672AF"/>
        </w:rPr>
        <w:t>-and-</w:t>
      </w:r>
      <w:proofErr w:type="spellStart"/>
      <w:r>
        <w:rPr>
          <w:color w:val="2672AF"/>
          <w:sz w:val="28"/>
          <w:u w:val="single" w:color="2672AF"/>
        </w:rPr>
        <w:t>alaska</w:t>
      </w:r>
      <w:proofErr w:type="spellEnd"/>
      <w:r>
        <w:rPr>
          <w:color w:val="2672AF"/>
          <w:sz w:val="28"/>
          <w:u w:val="single" w:color="2672AF"/>
        </w:rPr>
        <w:t>-natives/ sma18-5070</w:t>
      </w:r>
      <w:r>
        <w:rPr>
          <w:sz w:val="28"/>
        </w:rPr>
        <w:t>).</w:t>
      </w:r>
    </w:p>
    <w:p w14:paraId="3C39DCB2" w14:textId="77777777" w:rsidR="00010094" w:rsidRDefault="00010094">
      <w:pPr>
        <w:pStyle w:val="BodyText"/>
        <w:spacing w:before="11"/>
        <w:rPr>
          <w:sz w:val="26"/>
        </w:rPr>
      </w:pPr>
    </w:p>
    <w:p w14:paraId="12D47EA5" w14:textId="77777777" w:rsidR="00010094" w:rsidRDefault="00A12312">
      <w:pPr>
        <w:pStyle w:val="BodyText"/>
        <w:ind w:left="400" w:right="1388"/>
      </w:pPr>
      <w:r>
        <w:rPr>
          <w:b/>
        </w:rPr>
        <w:t>Terminology</w:t>
      </w:r>
      <w:r>
        <w:rPr>
          <w:b/>
          <w:spacing w:val="-5"/>
        </w:rPr>
        <w:t xml:space="preserve"> </w:t>
      </w:r>
      <w:r>
        <w:rPr>
          <w:b/>
        </w:rPr>
        <w:t>is</w:t>
      </w:r>
      <w:r>
        <w:rPr>
          <w:b/>
          <w:spacing w:val="-5"/>
        </w:rPr>
        <w:t xml:space="preserve"> </w:t>
      </w:r>
      <w:r>
        <w:rPr>
          <w:b/>
        </w:rPr>
        <w:t>important.</w:t>
      </w:r>
      <w:r>
        <w:rPr>
          <w:b/>
          <w:spacing w:val="-5"/>
        </w:rPr>
        <w:t xml:space="preserve"> </w:t>
      </w:r>
      <w:r>
        <w:t>The</w:t>
      </w:r>
      <w:r>
        <w:rPr>
          <w:spacing w:val="-6"/>
        </w:rPr>
        <w:t xml:space="preserve"> </w:t>
      </w:r>
      <w:r>
        <w:t>term</w:t>
      </w:r>
      <w:r>
        <w:rPr>
          <w:spacing w:val="-5"/>
        </w:rPr>
        <w:t xml:space="preserve"> </w:t>
      </w:r>
      <w:r>
        <w:rPr>
          <w:b/>
        </w:rPr>
        <w:t>specific</w:t>
      </w:r>
      <w:r>
        <w:rPr>
          <w:b/>
          <w:spacing w:val="-6"/>
        </w:rPr>
        <w:t xml:space="preserve"> </w:t>
      </w:r>
      <w:r>
        <w:rPr>
          <w:b/>
        </w:rPr>
        <w:t>populations</w:t>
      </w:r>
      <w:r>
        <w:rPr>
          <w:b/>
          <w:spacing w:val="-5"/>
        </w:rPr>
        <w:t xml:space="preserve"> </w:t>
      </w:r>
      <w:proofErr w:type="gramStart"/>
      <w:r>
        <w:t>refers</w:t>
      </w:r>
      <w:proofErr w:type="gramEnd"/>
      <w:r>
        <w:rPr>
          <w:spacing w:val="-5"/>
        </w:rPr>
        <w:t xml:space="preserve"> </w:t>
      </w:r>
      <w:r>
        <w:t>to</w:t>
      </w:r>
      <w:r>
        <w:rPr>
          <w:spacing w:val="-5"/>
        </w:rPr>
        <w:t xml:space="preserve"> </w:t>
      </w:r>
      <w:r>
        <w:t>the</w:t>
      </w:r>
      <w:r>
        <w:rPr>
          <w:spacing w:val="-6"/>
        </w:rPr>
        <w:t xml:space="preserve"> </w:t>
      </w:r>
      <w:r>
        <w:t>features</w:t>
      </w:r>
      <w:r>
        <w:rPr>
          <w:spacing w:val="-5"/>
        </w:rPr>
        <w:t xml:space="preserve"> </w:t>
      </w:r>
      <w:r>
        <w:t>of</w:t>
      </w:r>
      <w:r>
        <w:t xml:space="preserve"> families based on specific, common groupings that influence the process of therapy. The term </w:t>
      </w:r>
      <w:r>
        <w:rPr>
          <w:b/>
        </w:rPr>
        <w:t xml:space="preserve">culture </w:t>
      </w:r>
      <w:r>
        <w:t xml:space="preserve">often </w:t>
      </w:r>
      <w:proofErr w:type="gramStart"/>
      <w:r>
        <w:t>brings to mind</w:t>
      </w:r>
      <w:proofErr w:type="gramEnd"/>
      <w:r>
        <w:t xml:space="preserve"> concepts related to race and ethnicity but is used more broadly here. In this chapter, </w:t>
      </w:r>
      <w:r>
        <w:rPr>
          <w:b/>
        </w:rPr>
        <w:t xml:space="preserve">culture </w:t>
      </w:r>
      <w:r>
        <w:t xml:space="preserve">refers to the thoughts, interactions, </w:t>
      </w:r>
      <w:r>
        <w:t>beliefs, and values of a family that shape the way that family feels, thinks, and talks about and reacts to substance use issues. Indeed, the family cultures described here are known to have their own attitudes, ideas, customs</w:t>
      </w:r>
      <w:r>
        <w:rPr>
          <w:spacing w:val="-3"/>
        </w:rPr>
        <w:t xml:space="preserve"> </w:t>
      </w:r>
      <w:r>
        <w:t>and,</w:t>
      </w:r>
      <w:r>
        <w:rPr>
          <w:spacing w:val="-3"/>
        </w:rPr>
        <w:t xml:space="preserve"> </w:t>
      </w:r>
      <w:r>
        <w:t>in</w:t>
      </w:r>
      <w:r>
        <w:rPr>
          <w:spacing w:val="-3"/>
        </w:rPr>
        <w:t xml:space="preserve"> </w:t>
      </w:r>
      <w:r>
        <w:t>some</w:t>
      </w:r>
      <w:r>
        <w:rPr>
          <w:spacing w:val="-4"/>
        </w:rPr>
        <w:t xml:space="preserve"> </w:t>
      </w:r>
      <w:r>
        <w:t>cases,</w:t>
      </w:r>
      <w:r>
        <w:rPr>
          <w:spacing w:val="-3"/>
        </w:rPr>
        <w:t xml:space="preserve"> </w:t>
      </w:r>
      <w:r>
        <w:t>language</w:t>
      </w:r>
      <w:r>
        <w:rPr>
          <w:spacing w:val="-4"/>
        </w:rPr>
        <w:t xml:space="preserve"> </w:t>
      </w:r>
      <w:r>
        <w:t>that</w:t>
      </w:r>
      <w:r>
        <w:rPr>
          <w:spacing w:val="-3"/>
        </w:rPr>
        <w:t xml:space="preserve"> </w:t>
      </w:r>
      <w:r>
        <w:t>shapes</w:t>
      </w:r>
      <w:r>
        <w:rPr>
          <w:spacing w:val="-3"/>
        </w:rPr>
        <w:t xml:space="preserve"> </w:t>
      </w:r>
      <w:r>
        <w:t>the</w:t>
      </w:r>
      <w:r>
        <w:rPr>
          <w:spacing w:val="-4"/>
        </w:rPr>
        <w:t xml:space="preserve"> </w:t>
      </w:r>
      <w:r>
        <w:t>family</w:t>
      </w:r>
      <w:r>
        <w:rPr>
          <w:spacing w:val="-3"/>
        </w:rPr>
        <w:t xml:space="preserve"> </w:t>
      </w:r>
      <w:r>
        <w:t>and</w:t>
      </w:r>
      <w:r>
        <w:rPr>
          <w:spacing w:val="-3"/>
        </w:rPr>
        <w:t xml:space="preserve"> </w:t>
      </w:r>
      <w:r>
        <w:t>the</w:t>
      </w:r>
      <w:r>
        <w:rPr>
          <w:spacing w:val="-4"/>
        </w:rPr>
        <w:t xml:space="preserve"> </w:t>
      </w:r>
      <w:r>
        <w:t>ways</w:t>
      </w:r>
      <w:r>
        <w:rPr>
          <w:spacing w:val="-3"/>
        </w:rPr>
        <w:t xml:space="preserve"> </w:t>
      </w:r>
      <w:r>
        <w:t>in</w:t>
      </w:r>
      <w:r>
        <w:rPr>
          <w:spacing w:val="-3"/>
        </w:rPr>
        <w:t xml:space="preserve"> </w:t>
      </w:r>
      <w:r>
        <w:t>which its members relate to one another.</w:t>
      </w:r>
    </w:p>
    <w:p w14:paraId="7D0B3B95" w14:textId="77777777" w:rsidR="00010094" w:rsidRDefault="00010094">
      <w:pPr>
        <w:pStyle w:val="BodyText"/>
        <w:spacing w:before="3"/>
        <w:rPr>
          <w:sz w:val="26"/>
        </w:rPr>
      </w:pPr>
    </w:p>
    <w:p w14:paraId="32F9B373" w14:textId="77777777" w:rsidR="00010094" w:rsidRDefault="00A12312">
      <w:pPr>
        <w:pStyle w:val="BodyText"/>
        <w:ind w:left="400" w:right="1399"/>
      </w:pPr>
      <w:r>
        <w:rPr>
          <w:b/>
        </w:rPr>
        <w:t>Cultural background can shape attitudes about factors like “proper” family behavior,</w:t>
      </w:r>
      <w:r>
        <w:rPr>
          <w:b/>
          <w:spacing w:val="-4"/>
        </w:rPr>
        <w:t xml:space="preserve"> </w:t>
      </w:r>
      <w:r>
        <w:rPr>
          <w:b/>
        </w:rPr>
        <w:t>family</w:t>
      </w:r>
      <w:r>
        <w:rPr>
          <w:b/>
          <w:spacing w:val="-4"/>
        </w:rPr>
        <w:t xml:space="preserve"> </w:t>
      </w:r>
      <w:r>
        <w:rPr>
          <w:b/>
        </w:rPr>
        <w:t>hierarchy,</w:t>
      </w:r>
      <w:r>
        <w:rPr>
          <w:b/>
          <w:spacing w:val="-4"/>
        </w:rPr>
        <w:t xml:space="preserve"> </w:t>
      </w:r>
      <w:r>
        <w:rPr>
          <w:b/>
        </w:rPr>
        <w:t>acceptable</w:t>
      </w:r>
      <w:r>
        <w:rPr>
          <w:b/>
          <w:spacing w:val="-5"/>
        </w:rPr>
        <w:t xml:space="preserve"> </w:t>
      </w:r>
      <w:r>
        <w:rPr>
          <w:b/>
        </w:rPr>
        <w:t>levels</w:t>
      </w:r>
      <w:r>
        <w:rPr>
          <w:b/>
          <w:spacing w:val="-4"/>
        </w:rPr>
        <w:t xml:space="preserve"> </w:t>
      </w:r>
      <w:r>
        <w:rPr>
          <w:b/>
        </w:rPr>
        <w:t>of</w:t>
      </w:r>
      <w:r>
        <w:rPr>
          <w:b/>
          <w:spacing w:val="-4"/>
        </w:rPr>
        <w:t xml:space="preserve"> </w:t>
      </w:r>
      <w:r>
        <w:rPr>
          <w:b/>
        </w:rPr>
        <w:t>substance</w:t>
      </w:r>
      <w:r>
        <w:rPr>
          <w:b/>
          <w:spacing w:val="-5"/>
        </w:rPr>
        <w:t xml:space="preserve"> </w:t>
      </w:r>
      <w:r>
        <w:rPr>
          <w:b/>
        </w:rPr>
        <w:t>use,</w:t>
      </w:r>
      <w:r>
        <w:rPr>
          <w:b/>
          <w:spacing w:val="-4"/>
        </w:rPr>
        <w:t xml:space="preserve"> </w:t>
      </w:r>
      <w:r>
        <w:rPr>
          <w:b/>
        </w:rPr>
        <w:t>and</w:t>
      </w:r>
      <w:r>
        <w:rPr>
          <w:b/>
          <w:spacing w:val="-4"/>
        </w:rPr>
        <w:t xml:space="preserve"> </w:t>
      </w:r>
      <w:r>
        <w:rPr>
          <w:b/>
        </w:rPr>
        <w:t>methods</w:t>
      </w:r>
      <w:r>
        <w:rPr>
          <w:b/>
          <w:spacing w:val="-4"/>
        </w:rPr>
        <w:t xml:space="preserve"> </w:t>
      </w:r>
      <w:r>
        <w:rPr>
          <w:b/>
        </w:rPr>
        <w:t>of dealing with shame a</w:t>
      </w:r>
      <w:r>
        <w:rPr>
          <w:b/>
        </w:rPr>
        <w:t xml:space="preserve">nd guilt. </w:t>
      </w:r>
      <w:r>
        <w:t>Forcing families or individuals to follow the customs of the dominant culture can create mistrust and lower the effectiveness of counseling.</w:t>
      </w:r>
      <w:r>
        <w:rPr>
          <w:spacing w:val="-8"/>
        </w:rPr>
        <w:t xml:space="preserve"> </w:t>
      </w:r>
      <w:r>
        <w:t>A</w:t>
      </w:r>
      <w:r>
        <w:rPr>
          <w:spacing w:val="-8"/>
        </w:rPr>
        <w:t xml:space="preserve"> </w:t>
      </w:r>
      <w:r>
        <w:t>competent treatment provider, however, can work with a culture’s customs and beliefs to improve treatme</w:t>
      </w:r>
      <w:r>
        <w:t>nt rather than cause resistance to treatment. Some</w:t>
      </w:r>
      <w:r>
        <w:rPr>
          <w:spacing w:val="-4"/>
        </w:rPr>
        <w:t xml:space="preserve"> </w:t>
      </w:r>
      <w:r>
        <w:t>families</w:t>
      </w:r>
      <w:r>
        <w:rPr>
          <w:spacing w:val="-3"/>
        </w:rPr>
        <w:t xml:space="preserve"> </w:t>
      </w:r>
      <w:r>
        <w:t>may</w:t>
      </w:r>
      <w:r>
        <w:rPr>
          <w:spacing w:val="-3"/>
        </w:rPr>
        <w:t xml:space="preserve"> </w:t>
      </w:r>
      <w:r>
        <w:t>prefer</w:t>
      </w:r>
      <w:r>
        <w:rPr>
          <w:spacing w:val="-3"/>
        </w:rPr>
        <w:t xml:space="preserve"> </w:t>
      </w:r>
      <w:r>
        <w:t>alternative</w:t>
      </w:r>
      <w:r>
        <w:rPr>
          <w:spacing w:val="-4"/>
        </w:rPr>
        <w:t xml:space="preserve"> </w:t>
      </w:r>
      <w:r>
        <w:t>interventions</w:t>
      </w:r>
      <w:r>
        <w:rPr>
          <w:spacing w:val="-3"/>
        </w:rPr>
        <w:t xml:space="preserve"> </w:t>
      </w:r>
      <w:r>
        <w:t>in</w:t>
      </w:r>
      <w:r>
        <w:rPr>
          <w:spacing w:val="-3"/>
        </w:rPr>
        <w:t xml:space="preserve"> </w:t>
      </w:r>
      <w:r>
        <w:t>place</w:t>
      </w:r>
      <w:r>
        <w:rPr>
          <w:spacing w:val="-4"/>
        </w:rPr>
        <w:t xml:space="preserve"> </w:t>
      </w:r>
      <w:r>
        <w:t>of</w:t>
      </w:r>
      <w:r>
        <w:rPr>
          <w:spacing w:val="-3"/>
        </w:rPr>
        <w:t xml:space="preserve"> </w:t>
      </w:r>
      <w:r>
        <w:t>or</w:t>
      </w:r>
      <w:r>
        <w:rPr>
          <w:spacing w:val="-3"/>
        </w:rPr>
        <w:t xml:space="preserve"> </w:t>
      </w:r>
      <w:r>
        <w:t>along</w:t>
      </w:r>
      <w:r>
        <w:rPr>
          <w:spacing w:val="-3"/>
        </w:rPr>
        <w:t xml:space="preserve"> </w:t>
      </w:r>
      <w:r>
        <w:t>with</w:t>
      </w:r>
      <w:r>
        <w:rPr>
          <w:spacing w:val="-3"/>
        </w:rPr>
        <w:t xml:space="preserve"> </w:t>
      </w:r>
      <w:r>
        <w:t>family counseling. In cultures that place a high value on indigenous healing practices and spirituality, such as in some Latino,</w:t>
      </w:r>
      <w:r>
        <w:rPr>
          <w:spacing w:val="-6"/>
        </w:rPr>
        <w:t xml:space="preserve"> </w:t>
      </w:r>
      <w:r>
        <w:t>Asia</w:t>
      </w:r>
      <w:r>
        <w:t>n</w:t>
      </w:r>
      <w:r>
        <w:rPr>
          <w:spacing w:val="-6"/>
        </w:rPr>
        <w:t xml:space="preserve"> </w:t>
      </w:r>
      <w:r>
        <w:t>American,</w:t>
      </w:r>
      <w:r>
        <w:rPr>
          <w:spacing w:val="-6"/>
        </w:rPr>
        <w:t xml:space="preserve"> </w:t>
      </w:r>
      <w:r>
        <w:t>African</w:t>
      </w:r>
      <w:r>
        <w:rPr>
          <w:spacing w:val="-6"/>
        </w:rPr>
        <w:t xml:space="preserve"> </w:t>
      </w:r>
      <w:r>
        <w:t>American, and American Indian/Alaska Native (AI/AN) communities, you can actively support clients with SUDs or mental disorders in using traditional healing approaches, faith-based community resources, and spirituality as supports in th</w:t>
      </w:r>
      <w:r>
        <w:t>eir efforts to</w:t>
      </w:r>
    </w:p>
    <w:p w14:paraId="3066010B" w14:textId="77777777" w:rsidR="00010094" w:rsidRDefault="00A12312">
      <w:pPr>
        <w:pStyle w:val="BodyText"/>
        <w:spacing w:line="297" w:lineRule="exact"/>
        <w:ind w:left="400"/>
      </w:pPr>
      <w:r>
        <w:t>lower</w:t>
      </w:r>
      <w:r>
        <w:rPr>
          <w:spacing w:val="-3"/>
        </w:rPr>
        <w:t xml:space="preserve"> </w:t>
      </w:r>
      <w:r>
        <w:t>the</w:t>
      </w:r>
      <w:r>
        <w:rPr>
          <w:spacing w:val="-2"/>
        </w:rPr>
        <w:t xml:space="preserve"> </w:t>
      </w:r>
      <w:r>
        <w:t>likelihood</w:t>
      </w:r>
      <w:r>
        <w:rPr>
          <w:spacing w:val="-1"/>
        </w:rPr>
        <w:t xml:space="preserve"> </w:t>
      </w:r>
      <w:r>
        <w:t>of</w:t>
      </w:r>
      <w:r>
        <w:rPr>
          <w:spacing w:val="-1"/>
        </w:rPr>
        <w:t xml:space="preserve"> </w:t>
      </w:r>
      <w:r>
        <w:t>relapse.</w:t>
      </w:r>
      <w:r>
        <w:rPr>
          <w:spacing w:val="-6"/>
        </w:rPr>
        <w:t xml:space="preserve"> </w:t>
      </w:r>
      <w:r>
        <w:t>The</w:t>
      </w:r>
      <w:r>
        <w:rPr>
          <w:spacing w:val="-2"/>
        </w:rPr>
        <w:t xml:space="preserve"> </w:t>
      </w:r>
      <w:r>
        <w:t>key</w:t>
      </w:r>
      <w:r>
        <w:rPr>
          <w:spacing w:val="-1"/>
        </w:rPr>
        <w:t xml:space="preserve"> </w:t>
      </w:r>
      <w:r>
        <w:t>is for</w:t>
      </w:r>
      <w:r>
        <w:rPr>
          <w:spacing w:val="-1"/>
        </w:rPr>
        <w:t xml:space="preserve"> </w:t>
      </w:r>
      <w:r>
        <w:t>you</w:t>
      </w:r>
      <w:r>
        <w:rPr>
          <w:spacing w:val="-1"/>
        </w:rPr>
        <w:t xml:space="preserve"> </w:t>
      </w:r>
      <w:r>
        <w:t>to</w:t>
      </w:r>
      <w:r>
        <w:rPr>
          <w:spacing w:val="-1"/>
        </w:rPr>
        <w:t xml:space="preserve"> </w:t>
      </w:r>
      <w:r>
        <w:t>keep your</w:t>
      </w:r>
      <w:r>
        <w:rPr>
          <w:spacing w:val="-1"/>
        </w:rPr>
        <w:t xml:space="preserve"> </w:t>
      </w:r>
      <w:r>
        <w:t>clients</w:t>
      </w:r>
      <w:r>
        <w:rPr>
          <w:spacing w:val="-1"/>
        </w:rPr>
        <w:t xml:space="preserve"> </w:t>
      </w:r>
      <w:r>
        <w:t>in</w:t>
      </w:r>
      <w:r>
        <w:rPr>
          <w:spacing w:val="-1"/>
        </w:rPr>
        <w:t xml:space="preserve"> </w:t>
      </w:r>
      <w:r>
        <w:t>the</w:t>
      </w:r>
      <w:r>
        <w:rPr>
          <w:spacing w:val="-1"/>
        </w:rPr>
        <w:t xml:space="preserve"> </w:t>
      </w:r>
      <w:r>
        <w:rPr>
          <w:spacing w:val="-2"/>
        </w:rPr>
        <w:t>center</w:t>
      </w:r>
    </w:p>
    <w:p w14:paraId="5442DAA9" w14:textId="77777777" w:rsidR="00010094" w:rsidRDefault="00A12312">
      <w:pPr>
        <w:pStyle w:val="BodyText"/>
        <w:ind w:left="400" w:right="1353"/>
      </w:pPr>
      <w:r>
        <w:t>of</w:t>
      </w:r>
      <w:r>
        <w:rPr>
          <w:spacing w:val="-4"/>
        </w:rPr>
        <w:t xml:space="preserve"> </w:t>
      </w:r>
      <w:r>
        <w:t>the</w:t>
      </w:r>
      <w:r>
        <w:rPr>
          <w:spacing w:val="-5"/>
        </w:rPr>
        <w:t xml:space="preserve"> </w:t>
      </w:r>
      <w:r>
        <w:t>conversation</w:t>
      </w:r>
      <w:r>
        <w:rPr>
          <w:spacing w:val="-4"/>
        </w:rPr>
        <w:t xml:space="preserve"> </w:t>
      </w:r>
      <w:r>
        <w:t>about</w:t>
      </w:r>
      <w:r>
        <w:rPr>
          <w:spacing w:val="-5"/>
        </w:rPr>
        <w:t xml:space="preserve"> </w:t>
      </w:r>
      <w:r>
        <w:t>what</w:t>
      </w:r>
      <w:r>
        <w:rPr>
          <w:spacing w:val="-4"/>
        </w:rPr>
        <w:t xml:space="preserve"> </w:t>
      </w:r>
      <w:r>
        <w:t>will</w:t>
      </w:r>
      <w:r>
        <w:rPr>
          <w:spacing w:val="-4"/>
        </w:rPr>
        <w:t xml:space="preserve"> </w:t>
      </w:r>
      <w:r>
        <w:t>be</w:t>
      </w:r>
      <w:r>
        <w:rPr>
          <w:spacing w:val="-5"/>
        </w:rPr>
        <w:t xml:space="preserve"> </w:t>
      </w:r>
      <w:r>
        <w:t>the</w:t>
      </w:r>
      <w:r>
        <w:rPr>
          <w:spacing w:val="-5"/>
        </w:rPr>
        <w:t xml:space="preserve"> </w:t>
      </w:r>
      <w:r>
        <w:t>most</w:t>
      </w:r>
      <w:r>
        <w:rPr>
          <w:spacing w:val="-4"/>
        </w:rPr>
        <w:t xml:space="preserve"> </w:t>
      </w:r>
      <w:r>
        <w:t>effective</w:t>
      </w:r>
      <w:r>
        <w:rPr>
          <w:spacing w:val="-5"/>
        </w:rPr>
        <w:t xml:space="preserve"> </w:t>
      </w:r>
      <w:r>
        <w:t>relapse</w:t>
      </w:r>
      <w:r>
        <w:rPr>
          <w:spacing w:val="-5"/>
        </w:rPr>
        <w:t xml:space="preserve"> </w:t>
      </w:r>
      <w:r>
        <w:t>prevention</w:t>
      </w:r>
      <w:r>
        <w:rPr>
          <w:spacing w:val="-4"/>
        </w:rPr>
        <w:t xml:space="preserve"> </w:t>
      </w:r>
      <w:r>
        <w:t>and recovery strategies for them based on cultural considerations and to adapt approaches to ft the needs of each individual and family.</w:t>
      </w:r>
    </w:p>
    <w:p w14:paraId="23CB732B" w14:textId="77777777" w:rsidR="00010094" w:rsidRDefault="00010094">
      <w:pPr>
        <w:pStyle w:val="BodyText"/>
        <w:spacing w:before="3"/>
        <w:rPr>
          <w:sz w:val="27"/>
        </w:rPr>
      </w:pPr>
    </w:p>
    <w:p w14:paraId="4F0DF011" w14:textId="77777777" w:rsidR="00010094" w:rsidRDefault="00A12312">
      <w:pPr>
        <w:ind w:left="400" w:right="1353"/>
        <w:rPr>
          <w:sz w:val="28"/>
        </w:rPr>
      </w:pPr>
      <w:r>
        <w:rPr>
          <w:b/>
          <w:sz w:val="28"/>
        </w:rPr>
        <w:t>Behavioral health disparities are real and, if unaddressed, can keep people from</w:t>
      </w:r>
      <w:r>
        <w:rPr>
          <w:b/>
          <w:spacing w:val="-7"/>
          <w:sz w:val="28"/>
        </w:rPr>
        <w:t xml:space="preserve"> </w:t>
      </w:r>
      <w:r>
        <w:rPr>
          <w:b/>
          <w:sz w:val="28"/>
        </w:rPr>
        <w:t>achieving</w:t>
      </w:r>
      <w:r>
        <w:rPr>
          <w:b/>
          <w:spacing w:val="-7"/>
          <w:sz w:val="28"/>
        </w:rPr>
        <w:t xml:space="preserve"> </w:t>
      </w:r>
      <w:r>
        <w:rPr>
          <w:b/>
          <w:sz w:val="28"/>
        </w:rPr>
        <w:t>and</w:t>
      </w:r>
      <w:r>
        <w:rPr>
          <w:b/>
          <w:spacing w:val="-7"/>
          <w:sz w:val="28"/>
        </w:rPr>
        <w:t xml:space="preserve"> </w:t>
      </w:r>
      <w:r>
        <w:rPr>
          <w:b/>
          <w:sz w:val="28"/>
        </w:rPr>
        <w:t>maintaining</w:t>
      </w:r>
      <w:r>
        <w:rPr>
          <w:b/>
          <w:spacing w:val="-7"/>
          <w:sz w:val="28"/>
        </w:rPr>
        <w:t xml:space="preserve"> </w:t>
      </w:r>
      <w:r>
        <w:rPr>
          <w:b/>
          <w:sz w:val="28"/>
        </w:rPr>
        <w:t>recovery.</w:t>
      </w:r>
      <w:r>
        <w:rPr>
          <w:b/>
          <w:spacing w:val="-7"/>
          <w:sz w:val="28"/>
        </w:rPr>
        <w:t xml:space="preserve"> </w:t>
      </w:r>
      <w:r>
        <w:rPr>
          <w:sz w:val="28"/>
        </w:rPr>
        <w:t>S</w:t>
      </w:r>
      <w:r>
        <w:rPr>
          <w:sz w:val="28"/>
        </w:rPr>
        <w:t>ome</w:t>
      </w:r>
      <w:r>
        <w:rPr>
          <w:spacing w:val="-8"/>
          <w:sz w:val="28"/>
        </w:rPr>
        <w:t xml:space="preserve"> </w:t>
      </w:r>
      <w:r>
        <w:rPr>
          <w:sz w:val="28"/>
        </w:rPr>
        <w:t>racial</w:t>
      </w:r>
      <w:r>
        <w:rPr>
          <w:spacing w:val="-7"/>
          <w:sz w:val="28"/>
        </w:rPr>
        <w:t xml:space="preserve"> </w:t>
      </w:r>
      <w:r>
        <w:rPr>
          <w:sz w:val="28"/>
        </w:rPr>
        <w:t>and</w:t>
      </w:r>
      <w:r>
        <w:rPr>
          <w:spacing w:val="-7"/>
          <w:sz w:val="28"/>
        </w:rPr>
        <w:t xml:space="preserve"> </w:t>
      </w:r>
      <w:r>
        <w:rPr>
          <w:sz w:val="28"/>
        </w:rPr>
        <w:t>ethnic</w:t>
      </w:r>
      <w:r>
        <w:rPr>
          <w:spacing w:val="-8"/>
          <w:sz w:val="28"/>
        </w:rPr>
        <w:t xml:space="preserve"> </w:t>
      </w:r>
      <w:r>
        <w:rPr>
          <w:sz w:val="28"/>
        </w:rPr>
        <w:t>groups</w:t>
      </w:r>
      <w:r>
        <w:rPr>
          <w:spacing w:val="-7"/>
          <w:sz w:val="28"/>
        </w:rPr>
        <w:t xml:space="preserve"> </w:t>
      </w:r>
      <w:r>
        <w:rPr>
          <w:sz w:val="28"/>
        </w:rPr>
        <w:t>have higher rates of poverty (which can be intergenerational), domestic violence, childhood and historical trauma, and involvement in the criminal justice system</w:t>
      </w:r>
    </w:p>
    <w:p w14:paraId="64BFA5E6" w14:textId="77777777" w:rsidR="00010094" w:rsidRDefault="00010094">
      <w:pPr>
        <w:rPr>
          <w:sz w:val="28"/>
        </w:rPr>
        <w:sectPr w:rsidR="00010094">
          <w:pgSz w:w="12240" w:h="15840"/>
          <w:pgMar w:top="980" w:right="100" w:bottom="280" w:left="1040" w:header="714" w:footer="0" w:gutter="0"/>
          <w:cols w:space="720"/>
        </w:sectPr>
      </w:pPr>
    </w:p>
    <w:p w14:paraId="274C4DB6" w14:textId="77777777" w:rsidR="00010094" w:rsidRDefault="00010094">
      <w:pPr>
        <w:pStyle w:val="BodyText"/>
        <w:spacing w:before="11"/>
        <w:rPr>
          <w:sz w:val="29"/>
        </w:rPr>
      </w:pPr>
    </w:p>
    <w:p w14:paraId="354DFAD6" w14:textId="77777777" w:rsidR="00010094" w:rsidRDefault="00A12312">
      <w:pPr>
        <w:pStyle w:val="BodyText"/>
        <w:spacing w:before="88"/>
        <w:ind w:left="400" w:right="1391"/>
      </w:pPr>
      <w:r>
        <w:t>than the general population. These risk factors can increase the chances of relapse or recurrence of SUDs and mental disorders. Levels of education and of health literacy can also influence awareness of and access to treatment and recovery supports.</w:t>
      </w:r>
      <w:r>
        <w:rPr>
          <w:spacing w:val="-9"/>
        </w:rPr>
        <w:t xml:space="preserve"> </w:t>
      </w:r>
      <w:r>
        <w:t>These</w:t>
      </w:r>
      <w:r>
        <w:rPr>
          <w:spacing w:val="-4"/>
        </w:rPr>
        <w:t xml:space="preserve"> </w:t>
      </w:r>
      <w:r>
        <w:t>and</w:t>
      </w:r>
      <w:r>
        <w:rPr>
          <w:spacing w:val="-3"/>
        </w:rPr>
        <w:t xml:space="preserve"> </w:t>
      </w:r>
      <w:r>
        <w:t>other</w:t>
      </w:r>
      <w:r>
        <w:rPr>
          <w:spacing w:val="-3"/>
        </w:rPr>
        <w:t xml:space="preserve"> </w:t>
      </w:r>
      <w:r>
        <w:t>gaps</w:t>
      </w:r>
      <w:r>
        <w:rPr>
          <w:spacing w:val="-3"/>
        </w:rPr>
        <w:t xml:space="preserve"> </w:t>
      </w:r>
      <w:r>
        <w:t>in</w:t>
      </w:r>
      <w:r>
        <w:rPr>
          <w:spacing w:val="-3"/>
        </w:rPr>
        <w:t xml:space="preserve"> </w:t>
      </w:r>
      <w:r>
        <w:t>treatment</w:t>
      </w:r>
      <w:r>
        <w:rPr>
          <w:spacing w:val="-4"/>
        </w:rPr>
        <w:t xml:space="preserve"> </w:t>
      </w:r>
      <w:r>
        <w:t>access</w:t>
      </w:r>
      <w:r>
        <w:rPr>
          <w:spacing w:val="-3"/>
        </w:rPr>
        <w:t xml:space="preserve"> </w:t>
      </w:r>
      <w:r>
        <w:t>and</w:t>
      </w:r>
      <w:r>
        <w:rPr>
          <w:spacing w:val="-3"/>
        </w:rPr>
        <w:t xml:space="preserve"> </w:t>
      </w:r>
      <w:r>
        <w:t>retention</w:t>
      </w:r>
      <w:r>
        <w:rPr>
          <w:spacing w:val="-3"/>
        </w:rPr>
        <w:t xml:space="preserve"> </w:t>
      </w:r>
      <w:r>
        <w:t>exist</w:t>
      </w:r>
      <w:r>
        <w:rPr>
          <w:spacing w:val="-3"/>
        </w:rPr>
        <w:t xml:space="preserve"> </w:t>
      </w:r>
      <w:r>
        <w:t>for</w:t>
      </w:r>
      <w:r>
        <w:rPr>
          <w:spacing w:val="-3"/>
        </w:rPr>
        <w:t xml:space="preserve"> </w:t>
      </w:r>
      <w:proofErr w:type="gramStart"/>
      <w:r>
        <w:t>a</w:t>
      </w:r>
      <w:r>
        <w:rPr>
          <w:spacing w:val="-4"/>
        </w:rPr>
        <w:t xml:space="preserve"> </w:t>
      </w:r>
      <w:r>
        <w:t>number of</w:t>
      </w:r>
      <w:proofErr w:type="gramEnd"/>
      <w:r>
        <w:t xml:space="preserve"> populations, including the groups described in this chapter.</w:t>
      </w:r>
      <w:r>
        <w:rPr>
          <w:spacing w:val="-4"/>
        </w:rPr>
        <w:t xml:space="preserve"> </w:t>
      </w:r>
      <w:r>
        <w:t>Your organization can help reduce disparities in SUD treatment and recovery support by improving outreach and sharing of in</w:t>
      </w:r>
      <w:r>
        <w:t>formation, promoting active linkages to culturally diverse community resources, and implementing relapse prevention treatment and recovery promotion initiatives that specifically serve these populations.</w:t>
      </w:r>
    </w:p>
    <w:p w14:paraId="0B9CB4AB" w14:textId="77777777" w:rsidR="00010094" w:rsidRDefault="00010094">
      <w:pPr>
        <w:pStyle w:val="BodyText"/>
        <w:spacing w:before="3"/>
        <w:rPr>
          <w:sz w:val="26"/>
        </w:rPr>
      </w:pPr>
    </w:p>
    <w:p w14:paraId="15CBBE32" w14:textId="77777777" w:rsidR="00010094" w:rsidRDefault="00A12312">
      <w:pPr>
        <w:pStyle w:val="Heading3"/>
      </w:pPr>
      <w:r>
        <w:rPr>
          <w:color w:val="004D7F"/>
        </w:rPr>
        <w:t>Culturally</w:t>
      </w:r>
      <w:r>
        <w:rPr>
          <w:color w:val="004D7F"/>
          <w:spacing w:val="-2"/>
        </w:rPr>
        <w:t xml:space="preserve"> </w:t>
      </w:r>
      <w:r>
        <w:rPr>
          <w:color w:val="004D7F"/>
        </w:rPr>
        <w:t>Responsive</w:t>
      </w:r>
      <w:r>
        <w:rPr>
          <w:color w:val="004D7F"/>
          <w:spacing w:val="-3"/>
        </w:rPr>
        <w:t xml:space="preserve"> </w:t>
      </w:r>
      <w:r>
        <w:rPr>
          <w:color w:val="004D7F"/>
        </w:rPr>
        <w:t>Family</w:t>
      </w:r>
      <w:r>
        <w:rPr>
          <w:color w:val="004D7F"/>
          <w:spacing w:val="-1"/>
        </w:rPr>
        <w:t xml:space="preserve"> </w:t>
      </w:r>
      <w:r>
        <w:rPr>
          <w:color w:val="004D7F"/>
          <w:spacing w:val="-2"/>
        </w:rPr>
        <w:t>Counseling</w:t>
      </w:r>
    </w:p>
    <w:p w14:paraId="444C2EE0" w14:textId="77777777" w:rsidR="00010094" w:rsidRDefault="00010094">
      <w:pPr>
        <w:pStyle w:val="BodyText"/>
        <w:spacing w:before="8"/>
        <w:rPr>
          <w:b/>
          <w:sz w:val="27"/>
        </w:rPr>
      </w:pPr>
    </w:p>
    <w:p w14:paraId="39AF0F62" w14:textId="77777777" w:rsidR="00010094" w:rsidRDefault="00A12312">
      <w:pPr>
        <w:ind w:left="400" w:right="1353"/>
        <w:rPr>
          <w:sz w:val="28"/>
        </w:rPr>
      </w:pPr>
      <w:r>
        <w:rPr>
          <w:b/>
          <w:sz w:val="28"/>
        </w:rPr>
        <w:t>Cultural c</w:t>
      </w:r>
      <w:r>
        <w:rPr>
          <w:b/>
          <w:sz w:val="28"/>
        </w:rPr>
        <w:t xml:space="preserve">ompetence is an important feature in family counseling because family therapists must work with families from many cultures. </w:t>
      </w:r>
      <w:r>
        <w:rPr>
          <w:sz w:val="28"/>
        </w:rPr>
        <w:t xml:space="preserve">Integrated family counseling works for people from many races, ethnicities, faiths, and educational backgrounds. In many cultures, </w:t>
      </w:r>
      <w:r>
        <w:rPr>
          <w:sz w:val="28"/>
        </w:rPr>
        <w:t>it is important to include families in treatment.</w:t>
      </w:r>
      <w:r>
        <w:rPr>
          <w:spacing w:val="-6"/>
          <w:sz w:val="28"/>
        </w:rPr>
        <w:t xml:space="preserve"> </w:t>
      </w:r>
      <w:r>
        <w:rPr>
          <w:sz w:val="28"/>
        </w:rPr>
        <w:t>However,</w:t>
      </w:r>
      <w:r>
        <w:rPr>
          <w:spacing w:val="-6"/>
          <w:sz w:val="28"/>
        </w:rPr>
        <w:t xml:space="preserve"> </w:t>
      </w:r>
      <w:r>
        <w:rPr>
          <w:sz w:val="28"/>
        </w:rPr>
        <w:t>a</w:t>
      </w:r>
      <w:r>
        <w:rPr>
          <w:spacing w:val="-7"/>
          <w:sz w:val="28"/>
        </w:rPr>
        <w:t xml:space="preserve"> </w:t>
      </w:r>
      <w:r>
        <w:rPr>
          <w:sz w:val="28"/>
        </w:rPr>
        <w:t>culture’s</w:t>
      </w:r>
      <w:r>
        <w:rPr>
          <w:spacing w:val="-6"/>
          <w:sz w:val="28"/>
        </w:rPr>
        <w:t xml:space="preserve"> </w:t>
      </w:r>
      <w:r>
        <w:rPr>
          <w:sz w:val="28"/>
        </w:rPr>
        <w:t>high</w:t>
      </w:r>
      <w:r>
        <w:rPr>
          <w:spacing w:val="-6"/>
          <w:sz w:val="28"/>
        </w:rPr>
        <w:t xml:space="preserve"> </w:t>
      </w:r>
      <w:r>
        <w:rPr>
          <w:sz w:val="28"/>
        </w:rPr>
        <w:t>regard</w:t>
      </w:r>
      <w:r>
        <w:rPr>
          <w:spacing w:val="-6"/>
          <w:sz w:val="28"/>
        </w:rPr>
        <w:t xml:space="preserve"> </w:t>
      </w:r>
      <w:r>
        <w:rPr>
          <w:sz w:val="28"/>
        </w:rPr>
        <w:t>for</w:t>
      </w:r>
      <w:r>
        <w:rPr>
          <w:spacing w:val="-6"/>
          <w:sz w:val="28"/>
        </w:rPr>
        <w:t xml:space="preserve"> </w:t>
      </w:r>
      <w:r>
        <w:rPr>
          <w:sz w:val="28"/>
        </w:rPr>
        <w:t>families</w:t>
      </w:r>
      <w:r>
        <w:rPr>
          <w:spacing w:val="-6"/>
          <w:sz w:val="28"/>
        </w:rPr>
        <w:t xml:space="preserve"> </w:t>
      </w:r>
      <w:r>
        <w:rPr>
          <w:sz w:val="28"/>
        </w:rPr>
        <w:t>does</w:t>
      </w:r>
      <w:r>
        <w:rPr>
          <w:spacing w:val="-6"/>
          <w:sz w:val="28"/>
        </w:rPr>
        <w:t xml:space="preserve"> </w:t>
      </w:r>
      <w:r>
        <w:rPr>
          <w:sz w:val="28"/>
        </w:rPr>
        <w:t>not</w:t>
      </w:r>
      <w:r>
        <w:rPr>
          <w:spacing w:val="-7"/>
          <w:sz w:val="28"/>
        </w:rPr>
        <w:t xml:space="preserve"> </w:t>
      </w:r>
      <w:r>
        <w:rPr>
          <w:sz w:val="28"/>
        </w:rPr>
        <w:t>always</w:t>
      </w:r>
      <w:r>
        <w:rPr>
          <w:spacing w:val="-6"/>
          <w:sz w:val="28"/>
        </w:rPr>
        <w:t xml:space="preserve"> </w:t>
      </w:r>
      <w:r>
        <w:rPr>
          <w:sz w:val="28"/>
        </w:rPr>
        <w:t>equate</w:t>
      </w:r>
      <w:r>
        <w:rPr>
          <w:spacing w:val="-7"/>
          <w:sz w:val="28"/>
        </w:rPr>
        <w:t xml:space="preserve"> </w:t>
      </w:r>
      <w:r>
        <w:rPr>
          <w:sz w:val="28"/>
        </w:rPr>
        <w:t>to healthy family functioning.</w:t>
      </w:r>
    </w:p>
    <w:p w14:paraId="0BEDEB6F" w14:textId="77777777" w:rsidR="00010094" w:rsidRDefault="00010094">
      <w:pPr>
        <w:pStyle w:val="BodyText"/>
        <w:spacing w:before="9"/>
        <w:rPr>
          <w:sz w:val="26"/>
        </w:rPr>
      </w:pPr>
    </w:p>
    <w:p w14:paraId="416DCA14" w14:textId="77777777" w:rsidR="00010094" w:rsidRDefault="00A12312">
      <w:pPr>
        <w:ind w:left="400" w:right="1606"/>
        <w:rPr>
          <w:sz w:val="28"/>
        </w:rPr>
      </w:pPr>
      <w:r>
        <w:rPr>
          <w:sz w:val="28"/>
        </w:rPr>
        <w:t>Furthermore,</w:t>
      </w:r>
      <w:r>
        <w:rPr>
          <w:spacing w:val="-6"/>
          <w:sz w:val="28"/>
        </w:rPr>
        <w:t xml:space="preserve"> </w:t>
      </w:r>
      <w:r>
        <w:rPr>
          <w:b/>
          <w:sz w:val="28"/>
        </w:rPr>
        <w:t>using</w:t>
      </w:r>
      <w:r>
        <w:rPr>
          <w:b/>
          <w:spacing w:val="-6"/>
          <w:sz w:val="28"/>
        </w:rPr>
        <w:t xml:space="preserve"> </w:t>
      </w:r>
      <w:r>
        <w:rPr>
          <w:b/>
          <w:sz w:val="28"/>
        </w:rPr>
        <w:t>culturally</w:t>
      </w:r>
      <w:r>
        <w:rPr>
          <w:b/>
          <w:spacing w:val="-6"/>
          <w:sz w:val="28"/>
        </w:rPr>
        <w:t xml:space="preserve"> </w:t>
      </w:r>
      <w:r>
        <w:rPr>
          <w:b/>
          <w:sz w:val="28"/>
        </w:rPr>
        <w:t>competent,</w:t>
      </w:r>
      <w:r>
        <w:rPr>
          <w:b/>
          <w:spacing w:val="-6"/>
          <w:sz w:val="28"/>
        </w:rPr>
        <w:t xml:space="preserve"> </w:t>
      </w:r>
      <w:r>
        <w:rPr>
          <w:b/>
          <w:sz w:val="28"/>
        </w:rPr>
        <w:t>family-based</w:t>
      </w:r>
      <w:r>
        <w:rPr>
          <w:b/>
          <w:spacing w:val="-6"/>
          <w:sz w:val="28"/>
        </w:rPr>
        <w:t xml:space="preserve"> </w:t>
      </w:r>
      <w:r>
        <w:rPr>
          <w:b/>
          <w:sz w:val="28"/>
        </w:rPr>
        <w:t>services</w:t>
      </w:r>
      <w:r>
        <w:rPr>
          <w:b/>
          <w:spacing w:val="-6"/>
          <w:sz w:val="28"/>
        </w:rPr>
        <w:t xml:space="preserve"> </w:t>
      </w:r>
      <w:r>
        <w:rPr>
          <w:b/>
          <w:sz w:val="28"/>
        </w:rPr>
        <w:t>may</w:t>
      </w:r>
      <w:r>
        <w:rPr>
          <w:b/>
          <w:spacing w:val="-6"/>
          <w:sz w:val="28"/>
        </w:rPr>
        <w:t xml:space="preserve"> </w:t>
      </w:r>
      <w:r>
        <w:rPr>
          <w:b/>
          <w:sz w:val="28"/>
        </w:rPr>
        <w:t xml:space="preserve">help clients reach better outcomes. </w:t>
      </w:r>
      <w:r>
        <w:rPr>
          <w:sz w:val="28"/>
        </w:rPr>
        <w:t>A</w:t>
      </w:r>
      <w:r>
        <w:rPr>
          <w:spacing w:val="-10"/>
          <w:sz w:val="28"/>
        </w:rPr>
        <w:t xml:space="preserve"> </w:t>
      </w:r>
      <w:r>
        <w:rPr>
          <w:sz w:val="28"/>
        </w:rPr>
        <w:t>meta-analysis of seven studies looking at culturally responsive SUD interventions</w:t>
      </w:r>
    </w:p>
    <w:p w14:paraId="2BEE496B" w14:textId="77777777" w:rsidR="00010094" w:rsidRDefault="00A12312">
      <w:pPr>
        <w:pStyle w:val="BodyText"/>
        <w:spacing w:line="237" w:lineRule="auto"/>
        <w:ind w:left="400" w:right="5973"/>
      </w:pPr>
      <w:r>
        <w:pict w14:anchorId="49FF9328">
          <v:group id="docshapegroup85" o:spid="_x0000_s2058" style="position:absolute;left:0;text-align:left;margin-left:322.25pt;margin-top:3.65pt;width:217.7pt;height:303pt;z-index:15740416;mso-position-horizontal-relative:page" coordorigin="6445,73" coordsize="4354,6060">
            <v:shape id="docshape86" o:spid="_x0000_s2061" type="#_x0000_t75" style="position:absolute;left:6502;top:107;width:4238;height:5968">
              <v:imagedata r:id="rId53" o:title=""/>
            </v:shape>
            <v:shape id="docshape87" o:spid="_x0000_s2060" type="#_x0000_t75" style="position:absolute;left:6444;top:73;width:4354;height:6060">
              <v:imagedata r:id="rId54" o:title=""/>
            </v:shape>
            <v:shape id="docshape88" o:spid="_x0000_s2059" type="#_x0000_t202" style="position:absolute;left:6444;top:73;width:4354;height:6060" filled="f" stroked="f">
              <v:textbox inset="0,0,0,0">
                <w:txbxContent>
                  <w:p w14:paraId="1F557A8D" w14:textId="77777777" w:rsidR="00010094" w:rsidRDefault="00A12312">
                    <w:pPr>
                      <w:spacing w:before="160"/>
                      <w:ind w:left="198" w:right="226"/>
                      <w:rPr>
                        <w:sz w:val="28"/>
                      </w:rPr>
                    </w:pPr>
                    <w:r>
                      <w:rPr>
                        <w:color w:val="2C2728"/>
                        <w:sz w:val="28"/>
                      </w:rPr>
                      <w:t>You can be culturally competent even if you don’t belong to the same cultural groups as the families you serve. You can develop</w:t>
                    </w:r>
                    <w:r>
                      <w:rPr>
                        <w:color w:val="2C2728"/>
                        <w:spacing w:val="-7"/>
                        <w:sz w:val="28"/>
                      </w:rPr>
                      <w:t xml:space="preserve"> </w:t>
                    </w:r>
                    <w:r>
                      <w:rPr>
                        <w:color w:val="2C2728"/>
                        <w:sz w:val="28"/>
                      </w:rPr>
                      <w:t>the</w:t>
                    </w:r>
                    <w:r>
                      <w:rPr>
                        <w:color w:val="2C2728"/>
                        <w:spacing w:val="-8"/>
                        <w:sz w:val="28"/>
                      </w:rPr>
                      <w:t xml:space="preserve"> </w:t>
                    </w:r>
                    <w:r>
                      <w:rPr>
                        <w:color w:val="2C2728"/>
                        <w:sz w:val="28"/>
                      </w:rPr>
                      <w:t>cultural</w:t>
                    </w:r>
                    <w:r>
                      <w:rPr>
                        <w:color w:val="2C2728"/>
                        <w:spacing w:val="-7"/>
                        <w:sz w:val="28"/>
                      </w:rPr>
                      <w:t xml:space="preserve"> </w:t>
                    </w:r>
                    <w:r>
                      <w:rPr>
                        <w:color w:val="2C2728"/>
                        <w:sz w:val="28"/>
                      </w:rPr>
                      <w:t>competence</w:t>
                    </w:r>
                    <w:r>
                      <w:rPr>
                        <w:color w:val="2C2728"/>
                        <w:spacing w:val="-8"/>
                        <w:sz w:val="28"/>
                      </w:rPr>
                      <w:t xml:space="preserve"> </w:t>
                    </w:r>
                    <w:r>
                      <w:rPr>
                        <w:color w:val="2C2728"/>
                        <w:sz w:val="28"/>
                      </w:rPr>
                      <w:t>to work with families who affiliate with cultures other than your own. Cultural competence means you pay attention to cultural nuances, learning</w:t>
                    </w:r>
                    <w:r>
                      <w:rPr>
                        <w:color w:val="2C2728"/>
                        <w:spacing w:val="-9"/>
                        <w:sz w:val="28"/>
                      </w:rPr>
                      <w:t xml:space="preserve"> </w:t>
                    </w:r>
                    <w:r>
                      <w:rPr>
                        <w:color w:val="2C2728"/>
                        <w:sz w:val="28"/>
                      </w:rPr>
                      <w:t>from</w:t>
                    </w:r>
                    <w:r>
                      <w:rPr>
                        <w:color w:val="2C2728"/>
                        <w:spacing w:val="-10"/>
                        <w:sz w:val="28"/>
                      </w:rPr>
                      <w:t xml:space="preserve"> </w:t>
                    </w:r>
                    <w:r>
                      <w:rPr>
                        <w:color w:val="2C2728"/>
                        <w:sz w:val="28"/>
                      </w:rPr>
                      <w:t>diverse</w:t>
                    </w:r>
                    <w:r>
                      <w:rPr>
                        <w:color w:val="2C2728"/>
                        <w:spacing w:val="-10"/>
                        <w:sz w:val="28"/>
                      </w:rPr>
                      <w:t xml:space="preserve"> </w:t>
                    </w:r>
                    <w:r>
                      <w:rPr>
                        <w:color w:val="2C2728"/>
                        <w:sz w:val="28"/>
                      </w:rPr>
                      <w:t>clients.</w:t>
                    </w:r>
                    <w:r>
                      <w:rPr>
                        <w:color w:val="2C2728"/>
                        <w:spacing w:val="-9"/>
                        <w:sz w:val="28"/>
                      </w:rPr>
                      <w:t xml:space="preserve"> </w:t>
                    </w:r>
                    <w:r>
                      <w:rPr>
                        <w:color w:val="2C2728"/>
                        <w:sz w:val="28"/>
                      </w:rPr>
                      <w:t>Even if you identify with the same culture as a family you treat, do</w:t>
                    </w:r>
                    <w:r>
                      <w:rPr>
                        <w:color w:val="2C2728"/>
                        <w:sz w:val="28"/>
                      </w:rPr>
                      <w:t>n’t assume you understand all their cultural views and beliefs. The ways and extent to which culture influences them may differ from your experience.</w:t>
                    </w:r>
                  </w:p>
                </w:txbxContent>
              </v:textbox>
            </v:shape>
            <w10:wrap anchorx="page"/>
          </v:group>
        </w:pict>
      </w:r>
      <w:r>
        <w:t>for racial and ethnic minority youth (including studies that used family-based approaches like MDFT, brie</w:t>
      </w:r>
      <w:r>
        <w:t>f strategic family</w:t>
      </w:r>
      <w:r>
        <w:rPr>
          <w:spacing w:val="-8"/>
        </w:rPr>
        <w:t xml:space="preserve"> </w:t>
      </w:r>
      <w:r>
        <w:t>therapy</w:t>
      </w:r>
      <w:r>
        <w:rPr>
          <w:spacing w:val="-8"/>
        </w:rPr>
        <w:t xml:space="preserve"> </w:t>
      </w:r>
      <w:r>
        <w:t>[BSFT],</w:t>
      </w:r>
      <w:r>
        <w:rPr>
          <w:spacing w:val="-8"/>
        </w:rPr>
        <w:t xml:space="preserve"> </w:t>
      </w:r>
      <w:r>
        <w:t>and</w:t>
      </w:r>
      <w:r>
        <w:rPr>
          <w:spacing w:val="-8"/>
        </w:rPr>
        <w:t xml:space="preserve"> </w:t>
      </w:r>
      <w:r>
        <w:t>the</w:t>
      </w:r>
      <w:r>
        <w:rPr>
          <w:spacing w:val="-9"/>
        </w:rPr>
        <w:t xml:space="preserve"> </w:t>
      </w:r>
      <w:r>
        <w:t>Culturally Informed and Flexible Family-Based Treatment for Adolescents [CIFFTA] Program) showed, on average, that these treatments resulted in greater reductions in substance use than nonculturally adapted treatm</w:t>
      </w:r>
      <w:r>
        <w:t>ents (</w:t>
      </w:r>
      <w:proofErr w:type="spellStart"/>
      <w:r>
        <w:t>Steinka</w:t>
      </w:r>
      <w:proofErr w:type="spellEnd"/>
      <w:r>
        <w:t xml:space="preserve">-Fry, Tanner- Smith, </w:t>
      </w:r>
      <w:proofErr w:type="spellStart"/>
      <w:r>
        <w:t>Dakof</w:t>
      </w:r>
      <w:proofErr w:type="spellEnd"/>
      <w:r>
        <w:t>, &amp; Henderson).</w:t>
      </w:r>
    </w:p>
    <w:p w14:paraId="6F8353C7" w14:textId="77777777" w:rsidR="00010094" w:rsidRDefault="00010094">
      <w:pPr>
        <w:pStyle w:val="BodyText"/>
        <w:spacing w:before="6"/>
      </w:pPr>
    </w:p>
    <w:p w14:paraId="1C31E531" w14:textId="77777777" w:rsidR="00010094" w:rsidRDefault="00A12312">
      <w:pPr>
        <w:pStyle w:val="BodyText"/>
        <w:ind w:left="400" w:right="6008"/>
      </w:pPr>
      <w:r>
        <w:t>To</w:t>
      </w:r>
      <w:r>
        <w:rPr>
          <w:spacing w:val="-12"/>
        </w:rPr>
        <w:t xml:space="preserve"> </w:t>
      </w:r>
      <w:r>
        <w:t>add</w:t>
      </w:r>
      <w:r>
        <w:rPr>
          <w:spacing w:val="-12"/>
        </w:rPr>
        <w:t xml:space="preserve"> </w:t>
      </w:r>
      <w:r>
        <w:t>culture</w:t>
      </w:r>
      <w:r>
        <w:rPr>
          <w:spacing w:val="-13"/>
        </w:rPr>
        <w:t xml:space="preserve"> </w:t>
      </w:r>
      <w:r>
        <w:t>into</w:t>
      </w:r>
      <w:r>
        <w:rPr>
          <w:spacing w:val="-12"/>
        </w:rPr>
        <w:t xml:space="preserve"> </w:t>
      </w:r>
      <w:r>
        <w:t>your</w:t>
      </w:r>
      <w:r>
        <w:rPr>
          <w:spacing w:val="-12"/>
        </w:rPr>
        <w:t xml:space="preserve"> </w:t>
      </w:r>
      <w:r>
        <w:t xml:space="preserve">treatment </w:t>
      </w:r>
      <w:r>
        <w:rPr>
          <w:spacing w:val="-2"/>
        </w:rPr>
        <w:t>approaches:</w:t>
      </w:r>
    </w:p>
    <w:p w14:paraId="413251DB" w14:textId="77777777" w:rsidR="00010094" w:rsidRDefault="00A12312">
      <w:pPr>
        <w:pStyle w:val="BodyText"/>
        <w:spacing w:before="1" w:line="320" w:lineRule="exact"/>
        <w:ind w:left="760" w:right="6008" w:hanging="360"/>
      </w:pPr>
      <w:r>
        <w:rPr>
          <w:rFonts w:ascii="MS PGothic" w:hAnsi="MS PGothic"/>
          <w:position w:val="1"/>
        </w:rPr>
        <w:t>➡</w:t>
      </w:r>
      <w:r>
        <w:rPr>
          <w:rFonts w:ascii="MS PGothic" w:hAnsi="MS PGothic"/>
          <w:spacing w:val="15"/>
          <w:position w:val="1"/>
        </w:rPr>
        <w:t xml:space="preserve"> </w:t>
      </w:r>
      <w:r>
        <w:t>Engage</w:t>
      </w:r>
      <w:r>
        <w:rPr>
          <w:spacing w:val="-16"/>
        </w:rPr>
        <w:t xml:space="preserve"> </w:t>
      </w:r>
      <w:r>
        <w:t>aspects</w:t>
      </w:r>
      <w:r>
        <w:rPr>
          <w:spacing w:val="-15"/>
        </w:rPr>
        <w:t xml:space="preserve"> </w:t>
      </w:r>
      <w:r>
        <w:t>of</w:t>
      </w:r>
      <w:r>
        <w:rPr>
          <w:spacing w:val="-15"/>
        </w:rPr>
        <w:t xml:space="preserve"> </w:t>
      </w:r>
      <w:r>
        <w:t>the</w:t>
      </w:r>
      <w:r>
        <w:rPr>
          <w:spacing w:val="-16"/>
        </w:rPr>
        <w:t xml:space="preserve"> </w:t>
      </w:r>
      <w:r>
        <w:t>family’s</w:t>
      </w:r>
      <w:r>
        <w:rPr>
          <w:spacing w:val="-15"/>
        </w:rPr>
        <w:t xml:space="preserve"> </w:t>
      </w:r>
      <w:r>
        <w:t>culture or religion that promote healing.</w:t>
      </w:r>
    </w:p>
    <w:p w14:paraId="427B1C38" w14:textId="77777777" w:rsidR="00010094" w:rsidRDefault="00A12312">
      <w:pPr>
        <w:pStyle w:val="BodyText"/>
        <w:spacing w:line="320" w:lineRule="exact"/>
        <w:ind w:left="760" w:right="6008" w:hanging="360"/>
      </w:pPr>
      <w:r>
        <w:rPr>
          <w:rFonts w:ascii="MS PGothic" w:hAnsi="MS PGothic"/>
          <w:position w:val="1"/>
        </w:rPr>
        <w:t>➡</w:t>
      </w:r>
      <w:r>
        <w:rPr>
          <w:rFonts w:ascii="MS PGothic" w:hAnsi="MS PGothic"/>
          <w:spacing w:val="19"/>
          <w:position w:val="1"/>
        </w:rPr>
        <w:t xml:space="preserve"> </w:t>
      </w:r>
      <w:r>
        <w:t>Consider</w:t>
      </w:r>
      <w:r>
        <w:rPr>
          <w:spacing w:val="-13"/>
        </w:rPr>
        <w:t xml:space="preserve"> </w:t>
      </w:r>
      <w:r>
        <w:t>the</w:t>
      </w:r>
      <w:r>
        <w:rPr>
          <w:spacing w:val="-14"/>
        </w:rPr>
        <w:t xml:space="preserve"> </w:t>
      </w:r>
      <w:r>
        <w:t>role</w:t>
      </w:r>
      <w:r>
        <w:rPr>
          <w:spacing w:val="-14"/>
        </w:rPr>
        <w:t xml:space="preserve"> </w:t>
      </w:r>
      <w:r>
        <w:t>that</w:t>
      </w:r>
      <w:r>
        <w:rPr>
          <w:spacing w:val="-13"/>
        </w:rPr>
        <w:t xml:space="preserve"> </w:t>
      </w:r>
      <w:r>
        <w:t>drugs</w:t>
      </w:r>
      <w:r>
        <w:rPr>
          <w:spacing w:val="-13"/>
        </w:rPr>
        <w:t xml:space="preserve"> </w:t>
      </w:r>
      <w:r>
        <w:t>and alcohol play in the culture.</w:t>
      </w:r>
    </w:p>
    <w:p w14:paraId="07F66C22" w14:textId="77777777" w:rsidR="00010094" w:rsidRDefault="00010094">
      <w:pPr>
        <w:spacing w:line="320" w:lineRule="exact"/>
        <w:sectPr w:rsidR="00010094">
          <w:pgSz w:w="12240" w:h="15840"/>
          <w:pgMar w:top="980" w:right="100" w:bottom="280" w:left="1040" w:header="714" w:footer="0" w:gutter="0"/>
          <w:cols w:space="720"/>
        </w:sectPr>
      </w:pPr>
    </w:p>
    <w:p w14:paraId="139F1B63" w14:textId="77777777" w:rsidR="00010094" w:rsidRDefault="00010094">
      <w:pPr>
        <w:pStyle w:val="BodyText"/>
        <w:spacing w:before="11"/>
        <w:rPr>
          <w:sz w:val="29"/>
        </w:rPr>
      </w:pPr>
    </w:p>
    <w:p w14:paraId="59EA5FEF" w14:textId="77777777" w:rsidR="00010094" w:rsidRDefault="00A12312">
      <w:pPr>
        <w:spacing w:before="59" w:line="339" w:lineRule="exact"/>
        <w:ind w:left="400"/>
        <w:rPr>
          <w:sz w:val="28"/>
        </w:rPr>
      </w:pPr>
      <w:r>
        <w:rPr>
          <w:rFonts w:ascii="MS PGothic" w:hAnsi="MS PGothic"/>
          <w:position w:val="1"/>
          <w:sz w:val="28"/>
        </w:rPr>
        <w:t>➡</w:t>
      </w:r>
      <w:r>
        <w:rPr>
          <w:rFonts w:ascii="MS PGothic" w:hAnsi="MS PGothic"/>
          <w:spacing w:val="29"/>
          <w:position w:val="1"/>
          <w:sz w:val="28"/>
        </w:rPr>
        <w:t xml:space="preserve"> </w:t>
      </w:r>
      <w:r>
        <w:rPr>
          <w:b/>
          <w:sz w:val="28"/>
        </w:rPr>
        <w:t>Be</w:t>
      </w:r>
      <w:r>
        <w:rPr>
          <w:b/>
          <w:spacing w:val="-8"/>
          <w:sz w:val="28"/>
        </w:rPr>
        <w:t xml:space="preserve"> </w:t>
      </w:r>
      <w:r>
        <w:rPr>
          <w:b/>
          <w:sz w:val="28"/>
        </w:rPr>
        <w:t>flexible</w:t>
      </w:r>
      <w:r>
        <w:rPr>
          <w:b/>
          <w:spacing w:val="-7"/>
          <w:sz w:val="28"/>
        </w:rPr>
        <w:t xml:space="preserve"> </w:t>
      </w:r>
      <w:r>
        <w:rPr>
          <w:sz w:val="28"/>
        </w:rPr>
        <w:t>and</w:t>
      </w:r>
      <w:r>
        <w:rPr>
          <w:spacing w:val="-7"/>
          <w:sz w:val="28"/>
        </w:rPr>
        <w:t xml:space="preserve"> </w:t>
      </w:r>
      <w:r>
        <w:rPr>
          <w:sz w:val="28"/>
        </w:rPr>
        <w:t>meet</w:t>
      </w:r>
      <w:r>
        <w:rPr>
          <w:spacing w:val="-6"/>
          <w:sz w:val="28"/>
        </w:rPr>
        <w:t xml:space="preserve"> </w:t>
      </w:r>
      <w:r>
        <w:rPr>
          <w:sz w:val="28"/>
        </w:rPr>
        <w:t>families</w:t>
      </w:r>
      <w:r>
        <w:rPr>
          <w:spacing w:val="-7"/>
          <w:sz w:val="28"/>
        </w:rPr>
        <w:t xml:space="preserve"> </w:t>
      </w:r>
      <w:r>
        <w:rPr>
          <w:sz w:val="28"/>
        </w:rPr>
        <w:t>where</w:t>
      </w:r>
      <w:r>
        <w:rPr>
          <w:spacing w:val="-8"/>
          <w:sz w:val="28"/>
        </w:rPr>
        <w:t xml:space="preserve"> </w:t>
      </w:r>
      <w:r>
        <w:rPr>
          <w:sz w:val="28"/>
        </w:rPr>
        <w:t>they</w:t>
      </w:r>
      <w:r>
        <w:rPr>
          <w:spacing w:val="-7"/>
          <w:sz w:val="28"/>
        </w:rPr>
        <w:t xml:space="preserve"> </w:t>
      </w:r>
      <w:r>
        <w:rPr>
          <w:spacing w:val="-4"/>
          <w:sz w:val="28"/>
        </w:rPr>
        <w:t>are.</w:t>
      </w:r>
    </w:p>
    <w:p w14:paraId="0F6F2BCB" w14:textId="77777777" w:rsidR="00010094" w:rsidRDefault="00A12312">
      <w:pPr>
        <w:pStyle w:val="BodyText"/>
        <w:spacing w:line="232" w:lineRule="auto"/>
        <w:ind w:left="760" w:right="1353" w:hanging="360"/>
      </w:pPr>
      <w:r>
        <w:rPr>
          <w:rFonts w:ascii="MS PGothic" w:hAnsi="MS PGothic"/>
          <w:position w:val="1"/>
        </w:rPr>
        <w:t>➡</w:t>
      </w:r>
      <w:r>
        <w:rPr>
          <w:rFonts w:ascii="MS PGothic" w:hAnsi="MS PGothic"/>
          <w:spacing w:val="29"/>
          <w:position w:val="1"/>
        </w:rPr>
        <w:t xml:space="preserve"> </w:t>
      </w:r>
      <w:r>
        <w:t>Be</w:t>
      </w:r>
      <w:r>
        <w:rPr>
          <w:spacing w:val="-8"/>
        </w:rPr>
        <w:t xml:space="preserve"> </w:t>
      </w:r>
      <w:r>
        <w:t>continuously</w:t>
      </w:r>
      <w:r>
        <w:rPr>
          <w:spacing w:val="-7"/>
        </w:rPr>
        <w:t xml:space="preserve"> </w:t>
      </w:r>
      <w:r>
        <w:t>aware</w:t>
      </w:r>
      <w:r>
        <w:rPr>
          <w:spacing w:val="-8"/>
        </w:rPr>
        <w:t xml:space="preserve"> </w:t>
      </w:r>
      <w:r>
        <w:t>of</w:t>
      </w:r>
      <w:r>
        <w:rPr>
          <w:spacing w:val="-7"/>
        </w:rPr>
        <w:t xml:space="preserve"> </w:t>
      </w:r>
      <w:r>
        <w:t>and</w:t>
      </w:r>
      <w:r>
        <w:rPr>
          <w:spacing w:val="-7"/>
        </w:rPr>
        <w:t xml:space="preserve"> </w:t>
      </w:r>
      <w:r>
        <w:t>sensitive</w:t>
      </w:r>
      <w:r>
        <w:rPr>
          <w:spacing w:val="-8"/>
        </w:rPr>
        <w:t xml:space="preserve"> </w:t>
      </w:r>
      <w:r>
        <w:t>to</w:t>
      </w:r>
      <w:r>
        <w:rPr>
          <w:spacing w:val="-7"/>
        </w:rPr>
        <w:t xml:space="preserve"> </w:t>
      </w:r>
      <w:r>
        <w:t>the</w:t>
      </w:r>
      <w:r>
        <w:rPr>
          <w:spacing w:val="-8"/>
        </w:rPr>
        <w:t xml:space="preserve"> </w:t>
      </w:r>
      <w:r>
        <w:t>differences</w:t>
      </w:r>
      <w:r>
        <w:rPr>
          <w:spacing w:val="-7"/>
        </w:rPr>
        <w:t xml:space="preserve"> </w:t>
      </w:r>
      <w:r>
        <w:t>between</w:t>
      </w:r>
      <w:r>
        <w:rPr>
          <w:spacing w:val="-7"/>
        </w:rPr>
        <w:t xml:space="preserve"> </w:t>
      </w:r>
      <w:r>
        <w:t>yourself</w:t>
      </w:r>
      <w:r>
        <w:rPr>
          <w:spacing w:val="-7"/>
        </w:rPr>
        <w:t xml:space="preserve"> </w:t>
      </w:r>
      <w:r>
        <w:t>and the members of the group you are counseling.</w:t>
      </w:r>
    </w:p>
    <w:p w14:paraId="36EFC7AA" w14:textId="77777777" w:rsidR="00010094" w:rsidRDefault="00010094">
      <w:pPr>
        <w:pStyle w:val="BodyText"/>
        <w:spacing w:before="10"/>
        <w:rPr>
          <w:sz w:val="26"/>
        </w:rPr>
      </w:pPr>
    </w:p>
    <w:p w14:paraId="27CB9216" w14:textId="77777777" w:rsidR="00010094" w:rsidRDefault="00A12312">
      <w:pPr>
        <w:pStyle w:val="BodyText"/>
        <w:ind w:left="400" w:right="1353"/>
      </w:pPr>
      <w:r>
        <w:t>Is the family a homogeneous group or one that represents different backgrounds? What is the</w:t>
      </w:r>
      <w:r>
        <w:rPr>
          <w:spacing w:val="-1"/>
        </w:rPr>
        <w:t xml:space="preserve"> </w:t>
      </w:r>
      <w:r>
        <w:t>significance</w:t>
      </w:r>
      <w:r>
        <w:rPr>
          <w:spacing w:val="-1"/>
        </w:rPr>
        <w:t xml:space="preserve"> </w:t>
      </w:r>
      <w:r>
        <w:t>that family members assign to their own identities and to the identity of the therapist? Does the fam</w:t>
      </w:r>
      <w:r>
        <w:t>ily live in one community or several different communities?</w:t>
      </w:r>
      <w:r>
        <w:rPr>
          <w:spacing w:val="-7"/>
        </w:rPr>
        <w:t xml:space="preserve"> </w:t>
      </w:r>
      <w:r>
        <w:t>Are those communities the same as or different from the one in which you live? These considerations and responsiveness to the specific cultural norms of the family in treatment must be respected f</w:t>
      </w:r>
      <w:r>
        <w:t>rom the start of counseling.</w:t>
      </w:r>
      <w:r>
        <w:rPr>
          <w:spacing w:val="-4"/>
        </w:rPr>
        <w:t xml:space="preserve"> </w:t>
      </w:r>
      <w:r>
        <w:t>Differences</w:t>
      </w:r>
      <w:r>
        <w:rPr>
          <w:spacing w:val="-4"/>
        </w:rPr>
        <w:t xml:space="preserve"> </w:t>
      </w:r>
      <w:r>
        <w:t>within</w:t>
      </w:r>
      <w:r>
        <w:rPr>
          <w:spacing w:val="-4"/>
        </w:rPr>
        <w:t xml:space="preserve"> </w:t>
      </w:r>
      <w:r>
        <w:t>the</w:t>
      </w:r>
      <w:r>
        <w:rPr>
          <w:spacing w:val="-5"/>
        </w:rPr>
        <w:t xml:space="preserve"> </w:t>
      </w:r>
      <w:r>
        <w:t>family</w:t>
      </w:r>
      <w:r>
        <w:rPr>
          <w:spacing w:val="-4"/>
        </w:rPr>
        <w:t xml:space="preserve"> </w:t>
      </w:r>
      <w:r>
        <w:t>also</w:t>
      </w:r>
      <w:r>
        <w:rPr>
          <w:spacing w:val="-4"/>
        </w:rPr>
        <w:t xml:space="preserve"> </w:t>
      </w:r>
      <w:r>
        <w:t>should</w:t>
      </w:r>
      <w:r>
        <w:rPr>
          <w:spacing w:val="-4"/>
        </w:rPr>
        <w:t xml:space="preserve"> </w:t>
      </w:r>
      <w:r>
        <w:t>be</w:t>
      </w:r>
      <w:r>
        <w:rPr>
          <w:spacing w:val="-5"/>
        </w:rPr>
        <w:t xml:space="preserve"> </w:t>
      </w:r>
      <w:r>
        <w:t>explored.</w:t>
      </w:r>
      <w:r>
        <w:rPr>
          <w:spacing w:val="-4"/>
        </w:rPr>
        <w:t xml:space="preserve"> </w:t>
      </w:r>
      <w:r>
        <w:t>If</w:t>
      </w:r>
      <w:r>
        <w:rPr>
          <w:spacing w:val="-4"/>
        </w:rPr>
        <w:t xml:space="preserve"> </w:t>
      </w:r>
      <w:r>
        <w:t>these</w:t>
      </w:r>
      <w:r>
        <w:rPr>
          <w:spacing w:val="-5"/>
        </w:rPr>
        <w:t xml:space="preserve"> </w:t>
      </w:r>
      <w:r>
        <w:t>factors are not apparent or explicit, ask.</w:t>
      </w:r>
    </w:p>
    <w:p w14:paraId="47B01ADA" w14:textId="77777777" w:rsidR="00010094" w:rsidRDefault="00010094">
      <w:pPr>
        <w:pStyle w:val="BodyText"/>
        <w:spacing w:before="3"/>
        <w:rPr>
          <w:sz w:val="27"/>
        </w:rPr>
      </w:pPr>
    </w:p>
    <w:p w14:paraId="4A02F443" w14:textId="77777777" w:rsidR="00010094" w:rsidRDefault="00A12312">
      <w:pPr>
        <w:pStyle w:val="ListParagraph"/>
        <w:numPr>
          <w:ilvl w:val="0"/>
          <w:numId w:val="7"/>
        </w:numPr>
        <w:tabs>
          <w:tab w:val="left" w:pos="615"/>
        </w:tabs>
        <w:spacing w:line="230" w:lineRule="auto"/>
        <w:ind w:left="580" w:right="1678" w:hanging="180"/>
        <w:rPr>
          <w:rFonts w:ascii="MS PGothic" w:hAnsi="MS PGothic"/>
          <w:sz w:val="26"/>
        </w:rPr>
      </w:pPr>
      <w:r>
        <w:rPr>
          <w:b/>
          <w:position w:val="2"/>
          <w:sz w:val="28"/>
        </w:rPr>
        <w:t>Be</w:t>
      </w:r>
      <w:r>
        <w:rPr>
          <w:b/>
          <w:spacing w:val="-2"/>
          <w:position w:val="2"/>
          <w:sz w:val="28"/>
        </w:rPr>
        <w:t xml:space="preserve"> </w:t>
      </w:r>
      <w:r>
        <w:rPr>
          <w:b/>
          <w:position w:val="2"/>
          <w:sz w:val="28"/>
        </w:rPr>
        <w:t>aware</w:t>
      </w:r>
      <w:r>
        <w:rPr>
          <w:b/>
          <w:spacing w:val="-2"/>
          <w:position w:val="2"/>
          <w:sz w:val="28"/>
        </w:rPr>
        <w:t xml:space="preserve"> </w:t>
      </w:r>
      <w:r>
        <w:rPr>
          <w:b/>
          <w:position w:val="2"/>
          <w:sz w:val="28"/>
        </w:rPr>
        <w:t>of</w:t>
      </w:r>
      <w:r>
        <w:rPr>
          <w:b/>
          <w:spacing w:val="-1"/>
          <w:position w:val="2"/>
          <w:sz w:val="28"/>
        </w:rPr>
        <w:t xml:space="preserve"> </w:t>
      </w:r>
      <w:r>
        <w:rPr>
          <w:b/>
          <w:position w:val="2"/>
          <w:sz w:val="28"/>
        </w:rPr>
        <w:t>and</w:t>
      </w:r>
      <w:r>
        <w:rPr>
          <w:b/>
          <w:spacing w:val="-1"/>
          <w:position w:val="2"/>
          <w:sz w:val="28"/>
        </w:rPr>
        <w:t xml:space="preserve"> </w:t>
      </w:r>
      <w:r>
        <w:rPr>
          <w:b/>
          <w:position w:val="2"/>
          <w:sz w:val="28"/>
        </w:rPr>
        <w:t>sensitive</w:t>
      </w:r>
      <w:r>
        <w:rPr>
          <w:b/>
          <w:spacing w:val="-2"/>
          <w:position w:val="2"/>
          <w:sz w:val="28"/>
        </w:rPr>
        <w:t xml:space="preserve"> </w:t>
      </w:r>
      <w:r>
        <w:rPr>
          <w:b/>
          <w:position w:val="2"/>
          <w:sz w:val="28"/>
        </w:rPr>
        <w:t>to</w:t>
      </w:r>
      <w:r>
        <w:rPr>
          <w:b/>
          <w:spacing w:val="-1"/>
          <w:position w:val="2"/>
          <w:sz w:val="28"/>
        </w:rPr>
        <w:t xml:space="preserve"> </w:t>
      </w:r>
      <w:r>
        <w:rPr>
          <w:b/>
          <w:position w:val="2"/>
          <w:sz w:val="28"/>
        </w:rPr>
        <w:t>your</w:t>
      </w:r>
      <w:r>
        <w:rPr>
          <w:b/>
          <w:spacing w:val="-7"/>
          <w:position w:val="2"/>
          <w:sz w:val="28"/>
        </w:rPr>
        <w:t xml:space="preserve"> </w:t>
      </w:r>
      <w:r>
        <w:rPr>
          <w:b/>
          <w:position w:val="2"/>
          <w:sz w:val="28"/>
        </w:rPr>
        <w:t>own</w:t>
      </w:r>
      <w:r>
        <w:rPr>
          <w:b/>
          <w:spacing w:val="-1"/>
          <w:position w:val="2"/>
          <w:sz w:val="28"/>
        </w:rPr>
        <w:t xml:space="preserve"> </w:t>
      </w:r>
      <w:r>
        <w:rPr>
          <w:b/>
          <w:position w:val="2"/>
          <w:sz w:val="28"/>
        </w:rPr>
        <w:t>family</w:t>
      </w:r>
      <w:r>
        <w:rPr>
          <w:b/>
          <w:spacing w:val="-1"/>
          <w:position w:val="2"/>
          <w:sz w:val="28"/>
        </w:rPr>
        <w:t xml:space="preserve"> </w:t>
      </w:r>
      <w:r>
        <w:rPr>
          <w:b/>
          <w:position w:val="2"/>
          <w:sz w:val="28"/>
        </w:rPr>
        <w:t>culture.</w:t>
      </w:r>
      <w:r>
        <w:rPr>
          <w:b/>
          <w:spacing w:val="-7"/>
          <w:position w:val="2"/>
          <w:sz w:val="28"/>
        </w:rPr>
        <w:t xml:space="preserve"> </w:t>
      </w:r>
      <w:r>
        <w:rPr>
          <w:position w:val="2"/>
          <w:sz w:val="28"/>
        </w:rPr>
        <w:t>Therapists</w:t>
      </w:r>
      <w:r>
        <w:rPr>
          <w:spacing w:val="-1"/>
          <w:position w:val="2"/>
          <w:sz w:val="28"/>
        </w:rPr>
        <w:t xml:space="preserve"> </w:t>
      </w:r>
      <w:r>
        <w:rPr>
          <w:position w:val="2"/>
          <w:sz w:val="28"/>
        </w:rPr>
        <w:t>bring</w:t>
      </w:r>
      <w:r>
        <w:rPr>
          <w:spacing w:val="-1"/>
          <w:position w:val="2"/>
          <w:sz w:val="28"/>
        </w:rPr>
        <w:t xml:space="preserve"> </w:t>
      </w:r>
      <w:r>
        <w:rPr>
          <w:position w:val="2"/>
          <w:sz w:val="28"/>
        </w:rPr>
        <w:t xml:space="preserve">their </w:t>
      </w:r>
      <w:r>
        <w:rPr>
          <w:sz w:val="28"/>
        </w:rPr>
        <w:t>own</w:t>
      </w:r>
      <w:r>
        <w:rPr>
          <w:spacing w:val="-5"/>
          <w:sz w:val="28"/>
        </w:rPr>
        <w:t xml:space="preserve"> </w:t>
      </w:r>
      <w:r>
        <w:rPr>
          <w:sz w:val="28"/>
        </w:rPr>
        <w:t>cultural</w:t>
      </w:r>
      <w:r>
        <w:rPr>
          <w:spacing w:val="-5"/>
          <w:sz w:val="28"/>
        </w:rPr>
        <w:t xml:space="preserve"> </w:t>
      </w:r>
      <w:r>
        <w:rPr>
          <w:sz w:val="28"/>
        </w:rPr>
        <w:t>issues</w:t>
      </w:r>
      <w:r>
        <w:rPr>
          <w:spacing w:val="-5"/>
          <w:sz w:val="28"/>
        </w:rPr>
        <w:t xml:space="preserve"> </w:t>
      </w:r>
      <w:r>
        <w:rPr>
          <w:sz w:val="28"/>
        </w:rPr>
        <w:t>to</w:t>
      </w:r>
      <w:r>
        <w:rPr>
          <w:spacing w:val="-5"/>
          <w:sz w:val="28"/>
        </w:rPr>
        <w:t xml:space="preserve"> </w:t>
      </w:r>
      <w:r>
        <w:rPr>
          <w:sz w:val="28"/>
        </w:rPr>
        <w:t>treatment.</w:t>
      </w:r>
      <w:r>
        <w:rPr>
          <w:spacing w:val="-15"/>
          <w:sz w:val="28"/>
        </w:rPr>
        <w:t xml:space="preserve"> </w:t>
      </w:r>
      <w:r>
        <w:rPr>
          <w:sz w:val="28"/>
        </w:rPr>
        <w:t>Your</w:t>
      </w:r>
      <w:r>
        <w:rPr>
          <w:spacing w:val="-5"/>
          <w:sz w:val="28"/>
        </w:rPr>
        <w:t xml:space="preserve"> </w:t>
      </w:r>
      <w:r>
        <w:rPr>
          <w:sz w:val="28"/>
        </w:rPr>
        <w:t>age,</w:t>
      </w:r>
      <w:r>
        <w:rPr>
          <w:spacing w:val="-5"/>
          <w:sz w:val="28"/>
        </w:rPr>
        <w:t xml:space="preserve"> </w:t>
      </w:r>
      <w:r>
        <w:rPr>
          <w:sz w:val="28"/>
        </w:rPr>
        <w:t>gender,</w:t>
      </w:r>
      <w:r>
        <w:rPr>
          <w:spacing w:val="-5"/>
          <w:sz w:val="28"/>
        </w:rPr>
        <w:t xml:space="preserve"> </w:t>
      </w:r>
      <w:r>
        <w:rPr>
          <w:sz w:val="28"/>
        </w:rPr>
        <w:t>ethnicity,</w:t>
      </w:r>
      <w:r>
        <w:rPr>
          <w:spacing w:val="-5"/>
          <w:sz w:val="28"/>
        </w:rPr>
        <w:t xml:space="preserve"> </w:t>
      </w:r>
      <w:r>
        <w:rPr>
          <w:sz w:val="28"/>
        </w:rPr>
        <w:t>local</w:t>
      </w:r>
      <w:r>
        <w:rPr>
          <w:spacing w:val="-5"/>
          <w:sz w:val="28"/>
        </w:rPr>
        <w:t xml:space="preserve"> </w:t>
      </w:r>
      <w:r>
        <w:rPr>
          <w:sz w:val="28"/>
        </w:rPr>
        <w:t>community, and levels of health literacy and education, as well as other traits, may affect therapeutic processes.</w:t>
      </w:r>
    </w:p>
    <w:p w14:paraId="6E618AB9" w14:textId="77777777" w:rsidR="00010094" w:rsidRDefault="00010094">
      <w:pPr>
        <w:pStyle w:val="BodyText"/>
        <w:spacing w:before="7"/>
        <w:rPr>
          <w:sz w:val="27"/>
        </w:rPr>
      </w:pPr>
    </w:p>
    <w:p w14:paraId="2F13D9FD" w14:textId="77777777" w:rsidR="00010094" w:rsidRDefault="00A12312">
      <w:pPr>
        <w:pStyle w:val="Heading3"/>
        <w:spacing w:before="1"/>
      </w:pPr>
      <w:r>
        <w:rPr>
          <w:color w:val="004D7F"/>
        </w:rPr>
        <w:t>General</w:t>
      </w:r>
      <w:r>
        <w:rPr>
          <w:color w:val="004D7F"/>
          <w:spacing w:val="-8"/>
        </w:rPr>
        <w:t xml:space="preserve"> </w:t>
      </w:r>
      <w:r>
        <w:rPr>
          <w:color w:val="004D7F"/>
        </w:rPr>
        <w:t>Considerations</w:t>
      </w:r>
      <w:r>
        <w:rPr>
          <w:color w:val="004D7F"/>
          <w:spacing w:val="-11"/>
        </w:rPr>
        <w:t xml:space="preserve"> </w:t>
      </w:r>
      <w:r>
        <w:rPr>
          <w:color w:val="004D7F"/>
        </w:rPr>
        <w:t>When</w:t>
      </w:r>
      <w:r>
        <w:rPr>
          <w:color w:val="004D7F"/>
          <w:spacing w:val="-11"/>
        </w:rPr>
        <w:t xml:space="preserve"> </w:t>
      </w:r>
      <w:r>
        <w:rPr>
          <w:color w:val="004D7F"/>
        </w:rPr>
        <w:t>Working</w:t>
      </w:r>
      <w:r>
        <w:rPr>
          <w:color w:val="004D7F"/>
          <w:spacing w:val="-10"/>
        </w:rPr>
        <w:t xml:space="preserve"> </w:t>
      </w:r>
      <w:proofErr w:type="gramStart"/>
      <w:r>
        <w:rPr>
          <w:color w:val="004D7F"/>
        </w:rPr>
        <w:t>With</w:t>
      </w:r>
      <w:proofErr w:type="gramEnd"/>
      <w:r>
        <w:rPr>
          <w:color w:val="004D7F"/>
          <w:spacing w:val="-5"/>
        </w:rPr>
        <w:t xml:space="preserve"> </w:t>
      </w:r>
      <w:r>
        <w:rPr>
          <w:color w:val="004D7F"/>
        </w:rPr>
        <w:t>Diverse</w:t>
      </w:r>
      <w:r>
        <w:rPr>
          <w:color w:val="004D7F"/>
          <w:spacing w:val="-6"/>
        </w:rPr>
        <w:t xml:space="preserve"> </w:t>
      </w:r>
      <w:r>
        <w:rPr>
          <w:color w:val="004D7F"/>
        </w:rPr>
        <w:t>Family</w:t>
      </w:r>
      <w:r>
        <w:rPr>
          <w:color w:val="004D7F"/>
          <w:spacing w:val="-5"/>
        </w:rPr>
        <w:t xml:space="preserve"> </w:t>
      </w:r>
      <w:r>
        <w:rPr>
          <w:color w:val="004D7F"/>
          <w:spacing w:val="-2"/>
        </w:rPr>
        <w:t>Cultures</w:t>
      </w:r>
    </w:p>
    <w:p w14:paraId="279E7F46" w14:textId="77777777" w:rsidR="00010094" w:rsidRDefault="00010094">
      <w:pPr>
        <w:pStyle w:val="BodyText"/>
        <w:spacing w:before="7"/>
        <w:rPr>
          <w:b/>
          <w:sz w:val="27"/>
        </w:rPr>
      </w:pPr>
    </w:p>
    <w:p w14:paraId="06857B65" w14:textId="77777777" w:rsidR="00010094" w:rsidRDefault="00A12312">
      <w:pPr>
        <w:ind w:left="400" w:right="1353"/>
        <w:rPr>
          <w:b/>
          <w:sz w:val="28"/>
        </w:rPr>
      </w:pPr>
      <w:r>
        <w:rPr>
          <w:sz w:val="28"/>
        </w:rPr>
        <w:t>Families</w:t>
      </w:r>
      <w:r>
        <w:rPr>
          <w:spacing w:val="-1"/>
          <w:sz w:val="28"/>
        </w:rPr>
        <w:t xml:space="preserve"> </w:t>
      </w:r>
      <w:r>
        <w:rPr>
          <w:sz w:val="28"/>
        </w:rPr>
        <w:t>and</w:t>
      </w:r>
      <w:r>
        <w:rPr>
          <w:spacing w:val="-1"/>
          <w:sz w:val="28"/>
        </w:rPr>
        <w:t xml:space="preserve"> </w:t>
      </w:r>
      <w:r>
        <w:rPr>
          <w:sz w:val="28"/>
        </w:rPr>
        <w:t>family</w:t>
      </w:r>
      <w:r>
        <w:rPr>
          <w:spacing w:val="-1"/>
          <w:sz w:val="28"/>
        </w:rPr>
        <w:t xml:space="preserve"> </w:t>
      </w:r>
      <w:r>
        <w:rPr>
          <w:sz w:val="28"/>
        </w:rPr>
        <w:t>cultures</w:t>
      </w:r>
      <w:r>
        <w:rPr>
          <w:spacing w:val="-1"/>
          <w:sz w:val="28"/>
        </w:rPr>
        <w:t xml:space="preserve"> </w:t>
      </w:r>
      <w:r>
        <w:rPr>
          <w:sz w:val="28"/>
        </w:rPr>
        <w:t>will</w:t>
      </w:r>
      <w:r>
        <w:rPr>
          <w:spacing w:val="-1"/>
          <w:sz w:val="28"/>
        </w:rPr>
        <w:t xml:space="preserve"> </w:t>
      </w:r>
      <w:r>
        <w:rPr>
          <w:sz w:val="28"/>
        </w:rPr>
        <w:t>differ</w:t>
      </w:r>
      <w:r>
        <w:rPr>
          <w:spacing w:val="-1"/>
          <w:sz w:val="28"/>
        </w:rPr>
        <w:t xml:space="preserve"> </w:t>
      </w:r>
      <w:r>
        <w:rPr>
          <w:sz w:val="28"/>
        </w:rPr>
        <w:t>in</w:t>
      </w:r>
      <w:r>
        <w:rPr>
          <w:spacing w:val="-1"/>
          <w:sz w:val="28"/>
        </w:rPr>
        <w:t xml:space="preserve"> </w:t>
      </w:r>
      <w:r>
        <w:rPr>
          <w:sz w:val="28"/>
        </w:rPr>
        <w:t>their</w:t>
      </w:r>
      <w:r>
        <w:rPr>
          <w:spacing w:val="-1"/>
          <w:sz w:val="28"/>
        </w:rPr>
        <w:t xml:space="preserve"> </w:t>
      </w:r>
      <w:r>
        <w:rPr>
          <w:sz w:val="28"/>
        </w:rPr>
        <w:t>structures,</w:t>
      </w:r>
      <w:r>
        <w:rPr>
          <w:spacing w:val="-1"/>
          <w:sz w:val="28"/>
        </w:rPr>
        <w:t xml:space="preserve"> </w:t>
      </w:r>
      <w:r>
        <w:rPr>
          <w:sz w:val="28"/>
        </w:rPr>
        <w:t>values,</w:t>
      </w:r>
      <w:r>
        <w:rPr>
          <w:spacing w:val="-1"/>
          <w:sz w:val="28"/>
        </w:rPr>
        <w:t xml:space="preserve"> </w:t>
      </w:r>
      <w:r>
        <w:rPr>
          <w:sz w:val="28"/>
        </w:rPr>
        <w:t>and</w:t>
      </w:r>
      <w:r>
        <w:rPr>
          <w:spacing w:val="-1"/>
          <w:sz w:val="28"/>
        </w:rPr>
        <w:t xml:space="preserve"> </w:t>
      </w:r>
      <w:r>
        <w:rPr>
          <w:sz w:val="28"/>
        </w:rPr>
        <w:t>beliefs;</w:t>
      </w:r>
      <w:r>
        <w:rPr>
          <w:spacing w:val="-1"/>
          <w:sz w:val="28"/>
        </w:rPr>
        <w:t xml:space="preserve"> </w:t>
      </w:r>
      <w:r>
        <w:rPr>
          <w:sz w:val="28"/>
        </w:rPr>
        <w:t>they also will differ in their treatment needs. However, certain common family features may be present across many family cultures, such as their immigration status and history, level of acculturation (that is, the degree to which individuals or groups ado</w:t>
      </w:r>
      <w:r>
        <w:rPr>
          <w:sz w:val="28"/>
        </w:rPr>
        <w:t>pt</w:t>
      </w:r>
      <w:r>
        <w:rPr>
          <w:spacing w:val="-5"/>
          <w:sz w:val="28"/>
        </w:rPr>
        <w:t xml:space="preserve"> </w:t>
      </w:r>
      <w:r>
        <w:rPr>
          <w:sz w:val="28"/>
        </w:rPr>
        <w:t>the</w:t>
      </w:r>
      <w:r>
        <w:rPr>
          <w:spacing w:val="-5"/>
          <w:sz w:val="28"/>
        </w:rPr>
        <w:t xml:space="preserve"> </w:t>
      </w:r>
      <w:r>
        <w:rPr>
          <w:sz w:val="28"/>
        </w:rPr>
        <w:t>practices</w:t>
      </w:r>
      <w:r>
        <w:rPr>
          <w:spacing w:val="-4"/>
          <w:sz w:val="28"/>
        </w:rPr>
        <w:t xml:space="preserve"> </w:t>
      </w:r>
      <w:r>
        <w:rPr>
          <w:sz w:val="28"/>
        </w:rPr>
        <w:t>of</w:t>
      </w:r>
      <w:r>
        <w:rPr>
          <w:spacing w:val="-4"/>
          <w:sz w:val="28"/>
        </w:rPr>
        <w:t xml:space="preserve"> </w:t>
      </w:r>
      <w:r>
        <w:rPr>
          <w:sz w:val="28"/>
        </w:rPr>
        <w:t>the</w:t>
      </w:r>
      <w:r>
        <w:rPr>
          <w:spacing w:val="-5"/>
          <w:sz w:val="28"/>
        </w:rPr>
        <w:t xml:space="preserve"> </w:t>
      </w:r>
      <w:r>
        <w:rPr>
          <w:sz w:val="28"/>
        </w:rPr>
        <w:t>dominant</w:t>
      </w:r>
      <w:r>
        <w:rPr>
          <w:spacing w:val="-5"/>
          <w:sz w:val="28"/>
        </w:rPr>
        <w:t xml:space="preserve"> </w:t>
      </w:r>
      <w:r>
        <w:rPr>
          <w:sz w:val="28"/>
        </w:rPr>
        <w:t>culture),</w:t>
      </w:r>
      <w:r>
        <w:rPr>
          <w:spacing w:val="-4"/>
          <w:sz w:val="28"/>
        </w:rPr>
        <w:t xml:space="preserve"> </w:t>
      </w:r>
      <w:r>
        <w:rPr>
          <w:sz w:val="28"/>
        </w:rPr>
        <w:t>communication</w:t>
      </w:r>
      <w:r>
        <w:rPr>
          <w:spacing w:val="-4"/>
          <w:sz w:val="28"/>
        </w:rPr>
        <w:t xml:space="preserve"> </w:t>
      </w:r>
      <w:r>
        <w:rPr>
          <w:sz w:val="28"/>
        </w:rPr>
        <w:t>style,</w:t>
      </w:r>
      <w:r>
        <w:rPr>
          <w:spacing w:val="-4"/>
          <w:sz w:val="28"/>
        </w:rPr>
        <w:t xml:space="preserve"> </w:t>
      </w:r>
      <w:r>
        <w:rPr>
          <w:sz w:val="28"/>
        </w:rPr>
        <w:t>and</w:t>
      </w:r>
      <w:r>
        <w:rPr>
          <w:spacing w:val="-4"/>
          <w:sz w:val="28"/>
        </w:rPr>
        <w:t xml:space="preserve"> </w:t>
      </w:r>
      <w:r>
        <w:rPr>
          <w:sz w:val="28"/>
        </w:rPr>
        <w:t xml:space="preserve">hierarchical structure. </w:t>
      </w:r>
      <w:r>
        <w:rPr>
          <w:b/>
          <w:sz w:val="28"/>
        </w:rPr>
        <w:t>Be aware of these general features, but also remember that each family is different and will operate in its own unique way.</w:t>
      </w:r>
    </w:p>
    <w:p w14:paraId="49DB98CC" w14:textId="77777777" w:rsidR="00010094" w:rsidRDefault="00010094">
      <w:pPr>
        <w:pStyle w:val="BodyText"/>
        <w:spacing w:before="2"/>
        <w:rPr>
          <w:b/>
          <w:sz w:val="33"/>
        </w:rPr>
      </w:pPr>
    </w:p>
    <w:p w14:paraId="0881B26A" w14:textId="77777777" w:rsidR="00010094" w:rsidRDefault="00A12312">
      <w:pPr>
        <w:pStyle w:val="Heading4"/>
        <w:numPr>
          <w:ilvl w:val="0"/>
          <w:numId w:val="5"/>
        </w:numPr>
        <w:tabs>
          <w:tab w:val="left" w:pos="680"/>
        </w:tabs>
        <w:spacing w:line="240" w:lineRule="auto"/>
      </w:pPr>
      <w:r>
        <w:rPr>
          <w:color w:val="004D7F"/>
        </w:rPr>
        <w:t>How</w:t>
      </w:r>
      <w:r>
        <w:rPr>
          <w:color w:val="004D7F"/>
          <w:spacing w:val="-1"/>
        </w:rPr>
        <w:t xml:space="preserve"> </w:t>
      </w:r>
      <w:r>
        <w:rPr>
          <w:color w:val="004D7F"/>
        </w:rPr>
        <w:t>Is This</w:t>
      </w:r>
      <w:r>
        <w:rPr>
          <w:color w:val="004D7F"/>
          <w:spacing w:val="-1"/>
        </w:rPr>
        <w:t xml:space="preserve"> </w:t>
      </w:r>
      <w:r>
        <w:rPr>
          <w:color w:val="004D7F"/>
        </w:rPr>
        <w:t>Family</w:t>
      </w:r>
      <w:r>
        <w:rPr>
          <w:color w:val="004D7F"/>
          <w:spacing w:val="-1"/>
        </w:rPr>
        <w:t xml:space="preserve"> </w:t>
      </w:r>
      <w:r>
        <w:rPr>
          <w:color w:val="004D7F"/>
          <w:spacing w:val="-2"/>
        </w:rPr>
        <w:t>Structured?</w:t>
      </w:r>
    </w:p>
    <w:p w14:paraId="72A639FD" w14:textId="77777777" w:rsidR="00010094" w:rsidRDefault="00A12312">
      <w:pPr>
        <w:pStyle w:val="BodyText"/>
        <w:spacing w:before="73"/>
        <w:ind w:left="400" w:right="1353"/>
      </w:pPr>
      <w:r>
        <w:t>The</w:t>
      </w:r>
      <w:r>
        <w:rPr>
          <w:spacing w:val="-6"/>
        </w:rPr>
        <w:t xml:space="preserve"> </w:t>
      </w:r>
      <w:r>
        <w:t>ways</w:t>
      </w:r>
      <w:r>
        <w:rPr>
          <w:spacing w:val="-5"/>
        </w:rPr>
        <w:t xml:space="preserve"> </w:t>
      </w:r>
      <w:r>
        <w:t>families</w:t>
      </w:r>
      <w:r>
        <w:rPr>
          <w:spacing w:val="-5"/>
        </w:rPr>
        <w:t xml:space="preserve"> </w:t>
      </w:r>
      <w:r>
        <w:t>are</w:t>
      </w:r>
      <w:r>
        <w:rPr>
          <w:spacing w:val="-6"/>
        </w:rPr>
        <w:t xml:space="preserve"> </w:t>
      </w:r>
      <w:r>
        <w:t>organized</w:t>
      </w:r>
      <w:r>
        <w:rPr>
          <w:spacing w:val="-5"/>
        </w:rPr>
        <w:t xml:space="preserve"> </w:t>
      </w:r>
      <w:r>
        <w:t>can</w:t>
      </w:r>
      <w:r>
        <w:rPr>
          <w:spacing w:val="-5"/>
        </w:rPr>
        <w:t xml:space="preserve"> </w:t>
      </w:r>
      <w:r>
        <w:t>affect</w:t>
      </w:r>
      <w:r>
        <w:rPr>
          <w:spacing w:val="-5"/>
        </w:rPr>
        <w:t xml:space="preserve"> </w:t>
      </w:r>
      <w:r>
        <w:t>the</w:t>
      </w:r>
      <w:r>
        <w:rPr>
          <w:spacing w:val="-6"/>
        </w:rPr>
        <w:t xml:space="preserve"> </w:t>
      </w:r>
      <w:r>
        <w:t>relationships</w:t>
      </w:r>
      <w:r>
        <w:rPr>
          <w:spacing w:val="-5"/>
        </w:rPr>
        <w:t xml:space="preserve"> </w:t>
      </w:r>
      <w:r>
        <w:t>family</w:t>
      </w:r>
      <w:r>
        <w:rPr>
          <w:spacing w:val="-5"/>
        </w:rPr>
        <w:t xml:space="preserve"> </w:t>
      </w:r>
      <w:r>
        <w:t>members</w:t>
      </w:r>
      <w:r>
        <w:rPr>
          <w:spacing w:val="-5"/>
        </w:rPr>
        <w:t xml:space="preserve"> </w:t>
      </w:r>
      <w:r>
        <w:t>have with each other. These, in turn, can directly affect their communication style, expectations for behavior, and more.</w:t>
      </w:r>
    </w:p>
    <w:p w14:paraId="6E0B8290" w14:textId="77777777" w:rsidR="00010094" w:rsidRDefault="00A12312">
      <w:pPr>
        <w:pStyle w:val="BodyText"/>
        <w:spacing w:before="176"/>
        <w:ind w:left="400" w:right="1353"/>
      </w:pPr>
      <w:r>
        <w:t>For instance,</w:t>
      </w:r>
      <w:r>
        <w:rPr>
          <w:spacing w:val="-3"/>
        </w:rPr>
        <w:t xml:space="preserve"> </w:t>
      </w:r>
      <w:r>
        <w:t>White, Latino, Hmong, and Somali</w:t>
      </w:r>
      <w:r>
        <w:t xml:space="preserve"> students living with nuclear families (i.e., families made up of only the parents and their children) have a significantly lower rate of exposure to substance-related risk behaviors and substance</w:t>
      </w:r>
      <w:r>
        <w:rPr>
          <w:spacing w:val="-5"/>
        </w:rPr>
        <w:t xml:space="preserve"> </w:t>
      </w:r>
      <w:r>
        <w:t>use</w:t>
      </w:r>
      <w:r>
        <w:rPr>
          <w:spacing w:val="-5"/>
        </w:rPr>
        <w:t xml:space="preserve"> </w:t>
      </w:r>
      <w:r>
        <w:t>than</w:t>
      </w:r>
      <w:r>
        <w:rPr>
          <w:spacing w:val="-4"/>
        </w:rPr>
        <w:t xml:space="preserve"> </w:t>
      </w:r>
      <w:r>
        <w:t>students</w:t>
      </w:r>
      <w:r>
        <w:rPr>
          <w:spacing w:val="-4"/>
        </w:rPr>
        <w:t xml:space="preserve"> </w:t>
      </w:r>
      <w:r>
        <w:t>living</w:t>
      </w:r>
      <w:r>
        <w:rPr>
          <w:spacing w:val="-4"/>
        </w:rPr>
        <w:t xml:space="preserve"> </w:t>
      </w:r>
      <w:r>
        <w:t>in</w:t>
      </w:r>
      <w:r>
        <w:rPr>
          <w:spacing w:val="-4"/>
        </w:rPr>
        <w:t xml:space="preserve"> </w:t>
      </w:r>
      <w:r>
        <w:t>single-parent</w:t>
      </w:r>
      <w:r>
        <w:rPr>
          <w:spacing w:val="-5"/>
        </w:rPr>
        <w:t xml:space="preserve"> </w:t>
      </w:r>
      <w:r>
        <w:t>or</w:t>
      </w:r>
      <w:r>
        <w:rPr>
          <w:spacing w:val="-4"/>
        </w:rPr>
        <w:t xml:space="preserve"> </w:t>
      </w:r>
      <w:r>
        <w:t>cohabitating</w:t>
      </w:r>
      <w:r>
        <w:rPr>
          <w:spacing w:val="-4"/>
        </w:rPr>
        <w:t xml:space="preserve"> </w:t>
      </w:r>
      <w:r>
        <w:t>households (</w:t>
      </w:r>
      <w:proofErr w:type="spellStart"/>
      <w:r>
        <w:t>Areba</w:t>
      </w:r>
      <w:proofErr w:type="spellEnd"/>
      <w:r>
        <w:t>, Eisenberg, &amp; McMorris).</w:t>
      </w:r>
    </w:p>
    <w:p w14:paraId="4A9CBEA1" w14:textId="77777777" w:rsidR="00010094" w:rsidRDefault="00010094">
      <w:pPr>
        <w:sectPr w:rsidR="00010094">
          <w:pgSz w:w="12240" w:h="15840"/>
          <w:pgMar w:top="980" w:right="100" w:bottom="280" w:left="1040" w:header="714" w:footer="0" w:gutter="0"/>
          <w:cols w:space="720"/>
        </w:sectPr>
      </w:pPr>
    </w:p>
    <w:p w14:paraId="7A4A0B1D" w14:textId="77777777" w:rsidR="00010094" w:rsidRDefault="00010094">
      <w:pPr>
        <w:pStyle w:val="BodyText"/>
        <w:spacing w:before="11"/>
        <w:rPr>
          <w:sz w:val="29"/>
        </w:rPr>
      </w:pPr>
    </w:p>
    <w:p w14:paraId="05995592" w14:textId="77777777" w:rsidR="00010094" w:rsidRDefault="00A12312">
      <w:pPr>
        <w:pStyle w:val="BodyText"/>
        <w:spacing w:before="88"/>
        <w:ind w:left="400" w:right="1399"/>
      </w:pPr>
      <w:r>
        <w:t>Hierarchical family structures (i.e., the order/ rank of power and authority within the family, such as patriarchal versus matriarchal) are prevalent in some cultures, including</w:t>
      </w:r>
      <w:r>
        <w:rPr>
          <w:spacing w:val="-9"/>
        </w:rPr>
        <w:t xml:space="preserve"> </w:t>
      </w:r>
      <w:r>
        <w:t>Latino</w:t>
      </w:r>
      <w:r>
        <w:rPr>
          <w:spacing w:val="-5"/>
        </w:rPr>
        <w:t xml:space="preserve"> </w:t>
      </w:r>
      <w:r>
        <w:t>populations</w:t>
      </w:r>
      <w:r>
        <w:rPr>
          <w:spacing w:val="-5"/>
        </w:rPr>
        <w:t xml:space="preserve"> </w:t>
      </w:r>
      <w:r>
        <w:t>(Santisteban,</w:t>
      </w:r>
      <w:r>
        <w:rPr>
          <w:spacing w:val="-5"/>
        </w:rPr>
        <w:t xml:space="preserve"> </w:t>
      </w:r>
      <w:r>
        <w:t>Mena,</w:t>
      </w:r>
      <w:r>
        <w:rPr>
          <w:spacing w:val="-5"/>
        </w:rPr>
        <w:t xml:space="preserve"> </w:t>
      </w:r>
      <w:r>
        <w:t>&amp;</w:t>
      </w:r>
      <w:r>
        <w:rPr>
          <w:spacing w:val="-18"/>
        </w:rPr>
        <w:t xml:space="preserve"> </w:t>
      </w:r>
      <w:r>
        <w:t>Abalo)</w:t>
      </w:r>
      <w:r>
        <w:rPr>
          <w:spacing w:val="-4"/>
        </w:rPr>
        <w:t xml:space="preserve"> </w:t>
      </w:r>
      <w:r>
        <w:t>and</w:t>
      </w:r>
      <w:r>
        <w:rPr>
          <w:spacing w:val="-18"/>
        </w:rPr>
        <w:t xml:space="preserve"> </w:t>
      </w:r>
      <w:r>
        <w:t>Asian</w:t>
      </w:r>
      <w:r>
        <w:rPr>
          <w:spacing w:val="-4"/>
        </w:rPr>
        <w:t xml:space="preserve"> </w:t>
      </w:r>
      <w:r>
        <w:t>populations (Chuang, Glozman, Green, &amp; Rasmi). For example, military families often adopt the same core values and principles that define military culture in general, like respect for authority and adheren</w:t>
      </w:r>
      <w:r>
        <w:t>ce to chains of command. The focus on hierarchies and parents as authority figures can affect parent–child conflict and resolution, especially as children age into adolescence and potentially begin to challenge parental authority.</w:t>
      </w:r>
    </w:p>
    <w:p w14:paraId="6674633B" w14:textId="77777777" w:rsidR="00010094" w:rsidRDefault="00010094">
      <w:pPr>
        <w:pStyle w:val="BodyText"/>
        <w:rPr>
          <w:sz w:val="20"/>
        </w:rPr>
      </w:pPr>
    </w:p>
    <w:p w14:paraId="1A0FBA2F" w14:textId="77777777" w:rsidR="00010094" w:rsidRDefault="00A12312">
      <w:pPr>
        <w:pStyle w:val="BodyText"/>
        <w:spacing w:before="3"/>
        <w:rPr>
          <w:sz w:val="13"/>
        </w:rPr>
      </w:pPr>
      <w:r>
        <w:pict w14:anchorId="6CBD4583">
          <v:group id="docshapegroup89" o:spid="_x0000_s2054" style="position:absolute;margin-left:72.35pt;margin-top:8.85pt;width:449.6pt;height:314pt;z-index:-15716352;mso-wrap-distance-left:0;mso-wrap-distance-right:0;mso-position-horizontal-relative:page" coordorigin="1447,177" coordsize="8992,6280">
            <v:shape id="docshape90" o:spid="_x0000_s2057" type="#_x0000_t75" style="position:absolute;left:1500;top:210;width:8880;height:6189">
              <v:imagedata r:id="rId55" o:title=""/>
            </v:shape>
            <v:shape id="docshape91" o:spid="_x0000_s2056" type="#_x0000_t75" style="position:absolute;left:1446;top:177;width:8992;height:6280">
              <v:imagedata r:id="rId56" o:title=""/>
            </v:shape>
            <v:shape id="docshape92" o:spid="_x0000_s2055" type="#_x0000_t202" style="position:absolute;left:1446;top:177;width:8992;height:6280" filled="f" stroked="f">
              <v:textbox inset="0,0,0,0">
                <w:txbxContent>
                  <w:p w14:paraId="381B2710" w14:textId="77777777" w:rsidR="00010094" w:rsidRDefault="00A12312">
                    <w:pPr>
                      <w:spacing w:before="159"/>
                      <w:ind w:left="193" w:right="156"/>
                      <w:rPr>
                        <w:b/>
                        <w:sz w:val="28"/>
                      </w:rPr>
                    </w:pPr>
                    <w:r>
                      <w:rPr>
                        <w:b/>
                        <w:sz w:val="28"/>
                      </w:rPr>
                      <w:t>EXHIBIT</w:t>
                    </w:r>
                    <w:r>
                      <w:rPr>
                        <w:b/>
                        <w:spacing w:val="-18"/>
                        <w:sz w:val="28"/>
                      </w:rPr>
                      <w:t xml:space="preserve"> </w:t>
                    </w:r>
                    <w:r>
                      <w:rPr>
                        <w:b/>
                        <w:sz w:val="28"/>
                      </w:rPr>
                      <w:t>5.1.</w:t>
                    </w:r>
                    <w:r>
                      <w:rPr>
                        <w:b/>
                        <w:spacing w:val="-13"/>
                        <w:sz w:val="28"/>
                      </w:rPr>
                      <w:t xml:space="preserve"> </w:t>
                    </w:r>
                    <w:r>
                      <w:rPr>
                        <w:b/>
                        <w:sz w:val="28"/>
                      </w:rPr>
                      <w:t>Eight</w:t>
                    </w:r>
                    <w:r>
                      <w:rPr>
                        <w:b/>
                        <w:spacing w:val="-12"/>
                        <w:sz w:val="28"/>
                      </w:rPr>
                      <w:t xml:space="preserve"> </w:t>
                    </w:r>
                    <w:r>
                      <w:rPr>
                        <w:b/>
                        <w:sz w:val="28"/>
                      </w:rPr>
                      <w:t>Questions</w:t>
                    </w:r>
                    <w:r>
                      <w:rPr>
                        <w:b/>
                        <w:spacing w:val="-17"/>
                        <w:sz w:val="28"/>
                      </w:rPr>
                      <w:t xml:space="preserve"> </w:t>
                    </w:r>
                    <w:proofErr w:type="gramStart"/>
                    <w:r>
                      <w:rPr>
                        <w:b/>
                        <w:sz w:val="28"/>
                      </w:rPr>
                      <w:t>To</w:t>
                    </w:r>
                    <w:proofErr w:type="gramEnd"/>
                    <w:r>
                      <w:rPr>
                        <w:b/>
                        <w:spacing w:val="-12"/>
                        <w:sz w:val="28"/>
                      </w:rPr>
                      <w:t xml:space="preserve"> </w:t>
                    </w:r>
                    <w:r>
                      <w:rPr>
                        <w:b/>
                        <w:sz w:val="28"/>
                      </w:rPr>
                      <w:t>Consider</w:t>
                    </w:r>
                    <w:r>
                      <w:rPr>
                        <w:b/>
                        <w:spacing w:val="-18"/>
                        <w:sz w:val="28"/>
                      </w:rPr>
                      <w:t xml:space="preserve"> </w:t>
                    </w:r>
                    <w:r>
                      <w:rPr>
                        <w:b/>
                        <w:sz w:val="28"/>
                      </w:rPr>
                      <w:t>When</w:t>
                    </w:r>
                    <w:r>
                      <w:rPr>
                        <w:b/>
                        <w:spacing w:val="-11"/>
                        <w:sz w:val="28"/>
                      </w:rPr>
                      <w:t xml:space="preserve"> </w:t>
                    </w:r>
                    <w:r>
                      <w:rPr>
                        <w:b/>
                        <w:sz w:val="28"/>
                      </w:rPr>
                      <w:t>Offering</w:t>
                    </w:r>
                    <w:r>
                      <w:rPr>
                        <w:b/>
                        <w:spacing w:val="-17"/>
                        <w:sz w:val="28"/>
                      </w:rPr>
                      <w:t xml:space="preserve"> </w:t>
                    </w:r>
                    <w:r>
                      <w:rPr>
                        <w:b/>
                        <w:sz w:val="28"/>
                      </w:rPr>
                      <w:t>Treatment for Families of Diverse Racial/Ethnic Backgrounds</w:t>
                    </w:r>
                  </w:p>
                  <w:p w14:paraId="04B65095" w14:textId="77777777" w:rsidR="00010094" w:rsidRDefault="00010094">
                    <w:pPr>
                      <w:spacing w:before="6"/>
                      <w:rPr>
                        <w:b/>
                        <w:sz w:val="27"/>
                      </w:rPr>
                    </w:pPr>
                  </w:p>
                  <w:p w14:paraId="613E0758" w14:textId="77777777" w:rsidR="00010094" w:rsidRDefault="00A12312">
                    <w:pPr>
                      <w:ind w:left="193" w:right="156"/>
                      <w:rPr>
                        <w:sz w:val="28"/>
                      </w:rPr>
                    </w:pPr>
                    <w:r>
                      <w:rPr>
                        <w:sz w:val="28"/>
                      </w:rPr>
                      <w:t>To</w:t>
                    </w:r>
                    <w:r>
                      <w:rPr>
                        <w:spacing w:val="-8"/>
                        <w:sz w:val="28"/>
                      </w:rPr>
                      <w:t xml:space="preserve"> </w:t>
                    </w:r>
                    <w:r>
                      <w:rPr>
                        <w:sz w:val="28"/>
                      </w:rPr>
                      <w:t>help</w:t>
                    </w:r>
                    <w:r>
                      <w:rPr>
                        <w:spacing w:val="-8"/>
                        <w:sz w:val="28"/>
                      </w:rPr>
                      <w:t xml:space="preserve"> </w:t>
                    </w:r>
                    <w:r>
                      <w:rPr>
                        <w:sz w:val="28"/>
                      </w:rPr>
                      <w:t>lay</w:t>
                    </w:r>
                    <w:r>
                      <w:rPr>
                        <w:spacing w:val="-8"/>
                        <w:sz w:val="28"/>
                      </w:rPr>
                      <w:t xml:space="preserve"> </w:t>
                    </w:r>
                    <w:r>
                      <w:rPr>
                        <w:sz w:val="28"/>
                      </w:rPr>
                      <w:t>the</w:t>
                    </w:r>
                    <w:r>
                      <w:rPr>
                        <w:spacing w:val="-8"/>
                        <w:sz w:val="28"/>
                      </w:rPr>
                      <w:t xml:space="preserve"> </w:t>
                    </w:r>
                    <w:r>
                      <w:rPr>
                        <w:sz w:val="28"/>
                      </w:rPr>
                      <w:t>groundwork</w:t>
                    </w:r>
                    <w:r>
                      <w:rPr>
                        <w:spacing w:val="-8"/>
                        <w:sz w:val="28"/>
                      </w:rPr>
                      <w:t xml:space="preserve"> </w:t>
                    </w:r>
                    <w:r>
                      <w:rPr>
                        <w:sz w:val="28"/>
                      </w:rPr>
                      <w:t>for</w:t>
                    </w:r>
                    <w:r>
                      <w:rPr>
                        <w:spacing w:val="-8"/>
                        <w:sz w:val="28"/>
                      </w:rPr>
                      <w:t xml:space="preserve"> </w:t>
                    </w:r>
                    <w:r>
                      <w:rPr>
                        <w:sz w:val="28"/>
                      </w:rPr>
                      <w:t>better</w:t>
                    </w:r>
                    <w:r>
                      <w:rPr>
                        <w:spacing w:val="-8"/>
                        <w:sz w:val="28"/>
                      </w:rPr>
                      <w:t xml:space="preserve"> </w:t>
                    </w:r>
                    <w:r>
                      <w:rPr>
                        <w:sz w:val="28"/>
                      </w:rPr>
                      <w:t>understanding</w:t>
                    </w:r>
                    <w:r>
                      <w:rPr>
                        <w:spacing w:val="-8"/>
                        <w:sz w:val="28"/>
                      </w:rPr>
                      <w:t xml:space="preserve"> </w:t>
                    </w:r>
                    <w:r>
                      <w:rPr>
                        <w:sz w:val="28"/>
                      </w:rPr>
                      <w:t>a</w:t>
                    </w:r>
                    <w:r>
                      <w:rPr>
                        <w:spacing w:val="-8"/>
                        <w:sz w:val="28"/>
                      </w:rPr>
                      <w:t xml:space="preserve"> </w:t>
                    </w:r>
                    <w:r>
                      <w:rPr>
                        <w:sz w:val="28"/>
                      </w:rPr>
                      <w:t>particular</w:t>
                    </w:r>
                    <w:r>
                      <w:rPr>
                        <w:spacing w:val="-8"/>
                        <w:sz w:val="28"/>
                      </w:rPr>
                      <w:t xml:space="preserve"> </w:t>
                    </w:r>
                    <w:r>
                      <w:rPr>
                        <w:sz w:val="28"/>
                      </w:rPr>
                      <w:t>family’s response to and treatment/service needs for substance use, here are eight questions to ask yourself:</w:t>
                    </w:r>
                  </w:p>
                  <w:p w14:paraId="23ACA30C" w14:textId="77777777" w:rsidR="00010094" w:rsidRDefault="00A12312">
                    <w:pPr>
                      <w:spacing w:line="305" w:lineRule="exact"/>
                      <w:ind w:left="193"/>
                      <w:rPr>
                        <w:sz w:val="28"/>
                      </w:rPr>
                    </w:pPr>
                    <w:r>
                      <w:rPr>
                        <w:rFonts w:ascii="MS PGothic" w:hAnsi="MS PGothic"/>
                        <w:position w:val="1"/>
                        <w:sz w:val="28"/>
                      </w:rPr>
                      <w:t>➡</w:t>
                    </w:r>
                    <w:r>
                      <w:rPr>
                        <w:rFonts w:ascii="MS PGothic" w:hAnsi="MS PGothic"/>
                        <w:spacing w:val="25"/>
                        <w:position w:val="1"/>
                        <w:sz w:val="28"/>
                      </w:rPr>
                      <w:t xml:space="preserve"> </w:t>
                    </w:r>
                    <w:r>
                      <w:rPr>
                        <w:sz w:val="28"/>
                      </w:rPr>
                      <w:t>How</w:t>
                    </w:r>
                    <w:r>
                      <w:rPr>
                        <w:spacing w:val="-9"/>
                        <w:sz w:val="28"/>
                      </w:rPr>
                      <w:t xml:space="preserve"> </w:t>
                    </w:r>
                    <w:r>
                      <w:rPr>
                        <w:sz w:val="28"/>
                      </w:rPr>
                      <w:t>is</w:t>
                    </w:r>
                    <w:r>
                      <w:rPr>
                        <w:spacing w:val="-9"/>
                        <w:sz w:val="28"/>
                      </w:rPr>
                      <w:t xml:space="preserve"> </w:t>
                    </w:r>
                    <w:r>
                      <w:rPr>
                        <w:sz w:val="28"/>
                      </w:rPr>
                      <w:t>this</w:t>
                    </w:r>
                    <w:r>
                      <w:rPr>
                        <w:spacing w:val="-9"/>
                        <w:sz w:val="28"/>
                      </w:rPr>
                      <w:t xml:space="preserve"> </w:t>
                    </w:r>
                    <w:r>
                      <w:rPr>
                        <w:sz w:val="28"/>
                      </w:rPr>
                      <w:t>family</w:t>
                    </w:r>
                    <w:r>
                      <w:rPr>
                        <w:spacing w:val="-9"/>
                        <w:sz w:val="28"/>
                      </w:rPr>
                      <w:t xml:space="preserve"> </w:t>
                    </w:r>
                    <w:r>
                      <w:rPr>
                        <w:spacing w:val="-2"/>
                        <w:sz w:val="28"/>
                      </w:rPr>
                      <w:t>structured?</w:t>
                    </w:r>
                  </w:p>
                  <w:p w14:paraId="30F7C24D" w14:textId="77777777" w:rsidR="00010094" w:rsidRDefault="00A12312">
                    <w:pPr>
                      <w:spacing w:line="320" w:lineRule="exact"/>
                      <w:ind w:left="193"/>
                      <w:rPr>
                        <w:sz w:val="28"/>
                      </w:rPr>
                    </w:pPr>
                    <w:r>
                      <w:rPr>
                        <w:rFonts w:ascii="MS PGothic" w:hAnsi="MS PGothic"/>
                        <w:position w:val="1"/>
                        <w:sz w:val="28"/>
                      </w:rPr>
                      <w:t>➡</w:t>
                    </w:r>
                    <w:r>
                      <w:rPr>
                        <w:rFonts w:ascii="MS PGothic" w:hAnsi="MS PGothic"/>
                        <w:spacing w:val="30"/>
                        <w:position w:val="1"/>
                        <w:sz w:val="28"/>
                      </w:rPr>
                      <w:t xml:space="preserve"> </w:t>
                    </w:r>
                    <w:r>
                      <w:rPr>
                        <w:sz w:val="28"/>
                      </w:rPr>
                      <w:t>What</w:t>
                    </w:r>
                    <w:r>
                      <w:rPr>
                        <w:spacing w:val="-7"/>
                        <w:sz w:val="28"/>
                      </w:rPr>
                      <w:t xml:space="preserve"> </w:t>
                    </w:r>
                    <w:r>
                      <w:rPr>
                        <w:sz w:val="28"/>
                      </w:rPr>
                      <w:t>is</w:t>
                    </w:r>
                    <w:r>
                      <w:rPr>
                        <w:spacing w:val="-6"/>
                        <w:sz w:val="28"/>
                      </w:rPr>
                      <w:t xml:space="preserve"> </w:t>
                    </w:r>
                    <w:r>
                      <w:rPr>
                        <w:sz w:val="28"/>
                      </w:rPr>
                      <w:t>the</w:t>
                    </w:r>
                    <w:r>
                      <w:rPr>
                        <w:spacing w:val="-8"/>
                        <w:sz w:val="28"/>
                      </w:rPr>
                      <w:t xml:space="preserve"> </w:t>
                    </w:r>
                    <w:r>
                      <w:rPr>
                        <w:sz w:val="28"/>
                      </w:rPr>
                      <w:t>role</w:t>
                    </w:r>
                    <w:r>
                      <w:rPr>
                        <w:spacing w:val="-7"/>
                        <w:sz w:val="28"/>
                      </w:rPr>
                      <w:t xml:space="preserve"> </w:t>
                    </w:r>
                    <w:r>
                      <w:rPr>
                        <w:sz w:val="28"/>
                      </w:rPr>
                      <w:t>of</w:t>
                    </w:r>
                    <w:r>
                      <w:rPr>
                        <w:spacing w:val="-7"/>
                        <w:sz w:val="28"/>
                      </w:rPr>
                      <w:t xml:space="preserve"> </w:t>
                    </w:r>
                    <w:r>
                      <w:rPr>
                        <w:sz w:val="28"/>
                      </w:rPr>
                      <w:t>the</w:t>
                    </w:r>
                    <w:r>
                      <w:rPr>
                        <w:spacing w:val="-7"/>
                        <w:sz w:val="28"/>
                      </w:rPr>
                      <w:t xml:space="preserve"> </w:t>
                    </w:r>
                    <w:r>
                      <w:rPr>
                        <w:sz w:val="28"/>
                      </w:rPr>
                      <w:t>extended</w:t>
                    </w:r>
                    <w:r>
                      <w:rPr>
                        <w:spacing w:val="-7"/>
                        <w:sz w:val="28"/>
                      </w:rPr>
                      <w:t xml:space="preserve"> </w:t>
                    </w:r>
                    <w:r>
                      <w:rPr>
                        <w:spacing w:val="-2"/>
                        <w:sz w:val="28"/>
                      </w:rPr>
                      <w:t>family?</w:t>
                    </w:r>
                  </w:p>
                  <w:p w14:paraId="2BE5CDA1" w14:textId="77777777" w:rsidR="00010094" w:rsidRDefault="00A12312">
                    <w:pPr>
                      <w:spacing w:line="320" w:lineRule="exact"/>
                      <w:ind w:left="193"/>
                      <w:rPr>
                        <w:sz w:val="28"/>
                      </w:rPr>
                    </w:pPr>
                    <w:r>
                      <w:rPr>
                        <w:rFonts w:ascii="MS PGothic" w:hAnsi="MS PGothic"/>
                        <w:position w:val="1"/>
                        <w:sz w:val="28"/>
                      </w:rPr>
                      <w:t>➡</w:t>
                    </w:r>
                    <w:r>
                      <w:rPr>
                        <w:rFonts w:ascii="MS PGothic" w:hAnsi="MS PGothic"/>
                        <w:spacing w:val="32"/>
                        <w:position w:val="1"/>
                        <w:sz w:val="28"/>
                      </w:rPr>
                      <w:t xml:space="preserve"> </w:t>
                    </w:r>
                    <w:r>
                      <w:rPr>
                        <w:sz w:val="28"/>
                      </w:rPr>
                      <w:t>What</w:t>
                    </w:r>
                    <w:r>
                      <w:rPr>
                        <w:spacing w:val="-5"/>
                        <w:sz w:val="28"/>
                      </w:rPr>
                      <w:t xml:space="preserve"> </w:t>
                    </w:r>
                    <w:r>
                      <w:rPr>
                        <w:sz w:val="28"/>
                      </w:rPr>
                      <w:t>is</w:t>
                    </w:r>
                    <w:r>
                      <w:rPr>
                        <w:spacing w:val="-5"/>
                        <w:sz w:val="28"/>
                      </w:rPr>
                      <w:t xml:space="preserve"> </w:t>
                    </w:r>
                    <w:r>
                      <w:rPr>
                        <w:sz w:val="28"/>
                      </w:rPr>
                      <w:t>the</w:t>
                    </w:r>
                    <w:r>
                      <w:rPr>
                        <w:spacing w:val="-6"/>
                        <w:sz w:val="28"/>
                      </w:rPr>
                      <w:t xml:space="preserve"> </w:t>
                    </w:r>
                    <w:r>
                      <w:rPr>
                        <w:sz w:val="28"/>
                      </w:rPr>
                      <w:t>role</w:t>
                    </w:r>
                    <w:r>
                      <w:rPr>
                        <w:spacing w:val="-6"/>
                        <w:sz w:val="28"/>
                      </w:rPr>
                      <w:t xml:space="preserve"> </w:t>
                    </w:r>
                    <w:r>
                      <w:rPr>
                        <w:sz w:val="28"/>
                      </w:rPr>
                      <w:t>of</w:t>
                    </w:r>
                    <w:r>
                      <w:rPr>
                        <w:spacing w:val="-5"/>
                        <w:sz w:val="28"/>
                      </w:rPr>
                      <w:t xml:space="preserve"> </w:t>
                    </w:r>
                    <w:r>
                      <w:rPr>
                        <w:sz w:val="28"/>
                      </w:rPr>
                      <w:t>religion</w:t>
                    </w:r>
                    <w:r>
                      <w:rPr>
                        <w:spacing w:val="-5"/>
                        <w:sz w:val="28"/>
                      </w:rPr>
                      <w:t xml:space="preserve"> </w:t>
                    </w:r>
                    <w:r>
                      <w:rPr>
                        <w:sz w:val="28"/>
                      </w:rPr>
                      <w:t>or</w:t>
                    </w:r>
                    <w:r>
                      <w:rPr>
                        <w:spacing w:val="-6"/>
                        <w:sz w:val="28"/>
                      </w:rPr>
                      <w:t xml:space="preserve"> </w:t>
                    </w:r>
                    <w:r>
                      <w:rPr>
                        <w:sz w:val="28"/>
                      </w:rPr>
                      <w:t>spirituality</w:t>
                    </w:r>
                    <w:r>
                      <w:rPr>
                        <w:spacing w:val="-5"/>
                        <w:sz w:val="28"/>
                      </w:rPr>
                      <w:t xml:space="preserve"> </w:t>
                    </w:r>
                    <w:r>
                      <w:rPr>
                        <w:sz w:val="28"/>
                      </w:rPr>
                      <w:t>within</w:t>
                    </w:r>
                    <w:r>
                      <w:rPr>
                        <w:spacing w:val="-5"/>
                        <w:sz w:val="28"/>
                      </w:rPr>
                      <w:t xml:space="preserve"> </w:t>
                    </w:r>
                    <w:r>
                      <w:rPr>
                        <w:sz w:val="28"/>
                      </w:rPr>
                      <w:t>this</w:t>
                    </w:r>
                    <w:r>
                      <w:rPr>
                        <w:spacing w:val="-5"/>
                        <w:sz w:val="28"/>
                      </w:rPr>
                      <w:t xml:space="preserve"> </w:t>
                    </w:r>
                    <w:r>
                      <w:rPr>
                        <w:spacing w:val="-2"/>
                        <w:sz w:val="28"/>
                      </w:rPr>
                      <w:t>family?</w:t>
                    </w:r>
                  </w:p>
                  <w:p w14:paraId="2A0E622C" w14:textId="77777777" w:rsidR="00010094" w:rsidRDefault="00A12312">
                    <w:pPr>
                      <w:spacing w:line="232" w:lineRule="auto"/>
                      <w:ind w:left="553" w:right="156" w:hanging="360"/>
                      <w:rPr>
                        <w:sz w:val="28"/>
                      </w:rPr>
                    </w:pPr>
                    <w:r>
                      <w:rPr>
                        <w:rFonts w:ascii="MS PGothic" w:hAnsi="MS PGothic"/>
                        <w:position w:val="1"/>
                        <w:sz w:val="28"/>
                      </w:rPr>
                      <w:t>➡</w:t>
                    </w:r>
                    <w:r>
                      <w:rPr>
                        <w:rFonts w:ascii="MS PGothic" w:hAnsi="MS PGothic"/>
                        <w:spacing w:val="24"/>
                        <w:position w:val="1"/>
                        <w:sz w:val="28"/>
                      </w:rPr>
                      <w:t xml:space="preserve"> </w:t>
                    </w:r>
                    <w:r>
                      <w:rPr>
                        <w:sz w:val="28"/>
                      </w:rPr>
                      <w:t>What</w:t>
                    </w:r>
                    <w:r>
                      <w:rPr>
                        <w:spacing w:val="-10"/>
                        <w:sz w:val="28"/>
                      </w:rPr>
                      <w:t xml:space="preserve"> </w:t>
                    </w:r>
                    <w:r>
                      <w:rPr>
                        <w:sz w:val="28"/>
                      </w:rPr>
                      <w:t>is</w:t>
                    </w:r>
                    <w:r>
                      <w:rPr>
                        <w:spacing w:val="-10"/>
                        <w:sz w:val="28"/>
                      </w:rPr>
                      <w:t xml:space="preserve"> </w:t>
                    </w:r>
                    <w:r>
                      <w:rPr>
                        <w:sz w:val="28"/>
                      </w:rPr>
                      <w:t>the</w:t>
                    </w:r>
                    <w:r>
                      <w:rPr>
                        <w:spacing w:val="-11"/>
                        <w:sz w:val="28"/>
                      </w:rPr>
                      <w:t xml:space="preserve"> </w:t>
                    </w:r>
                    <w:r>
                      <w:rPr>
                        <w:sz w:val="28"/>
                      </w:rPr>
                      <w:t>family’s</w:t>
                    </w:r>
                    <w:r>
                      <w:rPr>
                        <w:spacing w:val="-10"/>
                        <w:sz w:val="28"/>
                      </w:rPr>
                      <w:t xml:space="preserve"> </w:t>
                    </w:r>
                    <w:r>
                      <w:rPr>
                        <w:sz w:val="28"/>
                      </w:rPr>
                      <w:t>immigration/nativity</w:t>
                    </w:r>
                    <w:r>
                      <w:rPr>
                        <w:spacing w:val="-10"/>
                        <w:sz w:val="28"/>
                      </w:rPr>
                      <w:t xml:space="preserve"> </w:t>
                    </w:r>
                    <w:r>
                      <w:rPr>
                        <w:sz w:val="28"/>
                      </w:rPr>
                      <w:t>status?</w:t>
                    </w:r>
                    <w:r>
                      <w:rPr>
                        <w:spacing w:val="-11"/>
                        <w:sz w:val="28"/>
                      </w:rPr>
                      <w:t xml:space="preserve"> </w:t>
                    </w:r>
                    <w:r>
                      <w:rPr>
                        <w:sz w:val="28"/>
                      </w:rPr>
                      <w:t>How</w:t>
                    </w:r>
                    <w:r>
                      <w:rPr>
                        <w:spacing w:val="-10"/>
                        <w:sz w:val="28"/>
                      </w:rPr>
                      <w:t xml:space="preserve"> </w:t>
                    </w:r>
                    <w:r>
                      <w:rPr>
                        <w:sz w:val="28"/>
                      </w:rPr>
                      <w:t>does</w:t>
                    </w:r>
                    <w:r>
                      <w:rPr>
                        <w:spacing w:val="-10"/>
                        <w:sz w:val="28"/>
                      </w:rPr>
                      <w:t xml:space="preserve"> </w:t>
                    </w:r>
                    <w:r>
                      <w:rPr>
                        <w:sz w:val="28"/>
                      </w:rPr>
                      <w:t>this</w:t>
                    </w:r>
                    <w:r>
                      <w:rPr>
                        <w:spacing w:val="-10"/>
                        <w:sz w:val="28"/>
                      </w:rPr>
                      <w:t xml:space="preserve"> </w:t>
                    </w:r>
                    <w:r>
                      <w:rPr>
                        <w:sz w:val="28"/>
                      </w:rPr>
                      <w:t>affect family members’ level of acculturation?</w:t>
                    </w:r>
                  </w:p>
                  <w:p w14:paraId="04D8ECCF" w14:textId="77777777" w:rsidR="00010094" w:rsidRDefault="00A12312">
                    <w:pPr>
                      <w:spacing w:line="310" w:lineRule="exact"/>
                      <w:ind w:left="193"/>
                      <w:rPr>
                        <w:sz w:val="28"/>
                      </w:rPr>
                    </w:pPr>
                    <w:r>
                      <w:rPr>
                        <w:rFonts w:ascii="MS PGothic" w:hAnsi="MS PGothic"/>
                        <w:position w:val="1"/>
                        <w:sz w:val="28"/>
                      </w:rPr>
                      <w:t>➡</w:t>
                    </w:r>
                    <w:r>
                      <w:rPr>
                        <w:rFonts w:ascii="MS PGothic" w:hAnsi="MS PGothic"/>
                        <w:spacing w:val="30"/>
                        <w:position w:val="1"/>
                        <w:sz w:val="28"/>
                      </w:rPr>
                      <w:t xml:space="preserve"> </w:t>
                    </w:r>
                    <w:r>
                      <w:rPr>
                        <w:sz w:val="28"/>
                      </w:rPr>
                      <w:t>Are</w:t>
                    </w:r>
                    <w:r>
                      <w:rPr>
                        <w:spacing w:val="-7"/>
                        <w:sz w:val="28"/>
                      </w:rPr>
                      <w:t xml:space="preserve"> </w:t>
                    </w:r>
                    <w:r>
                      <w:rPr>
                        <w:sz w:val="28"/>
                      </w:rPr>
                      <w:t>there</w:t>
                    </w:r>
                    <w:r>
                      <w:rPr>
                        <w:spacing w:val="-8"/>
                        <w:sz w:val="28"/>
                      </w:rPr>
                      <w:t xml:space="preserve"> </w:t>
                    </w:r>
                    <w:r>
                      <w:rPr>
                        <w:sz w:val="28"/>
                      </w:rPr>
                      <w:t>culture-specific</w:t>
                    </w:r>
                    <w:r>
                      <w:rPr>
                        <w:spacing w:val="-7"/>
                        <w:sz w:val="28"/>
                      </w:rPr>
                      <w:t xml:space="preserve"> </w:t>
                    </w:r>
                    <w:r>
                      <w:rPr>
                        <w:sz w:val="28"/>
                      </w:rPr>
                      <w:t>family</w:t>
                    </w:r>
                    <w:r>
                      <w:rPr>
                        <w:spacing w:val="-6"/>
                        <w:sz w:val="28"/>
                      </w:rPr>
                      <w:t xml:space="preserve"> </w:t>
                    </w:r>
                    <w:r>
                      <w:rPr>
                        <w:sz w:val="28"/>
                      </w:rPr>
                      <w:t>values</w:t>
                    </w:r>
                    <w:r>
                      <w:rPr>
                        <w:spacing w:val="-7"/>
                        <w:sz w:val="28"/>
                      </w:rPr>
                      <w:t xml:space="preserve"> </w:t>
                    </w:r>
                    <w:r>
                      <w:rPr>
                        <w:sz w:val="28"/>
                      </w:rPr>
                      <w:t>to</w:t>
                    </w:r>
                    <w:r>
                      <w:rPr>
                        <w:spacing w:val="-6"/>
                        <w:sz w:val="28"/>
                      </w:rPr>
                      <w:t xml:space="preserve"> </w:t>
                    </w:r>
                    <w:r>
                      <w:rPr>
                        <w:sz w:val="28"/>
                      </w:rPr>
                      <w:t>be</w:t>
                    </w:r>
                    <w:r>
                      <w:rPr>
                        <w:spacing w:val="-8"/>
                        <w:sz w:val="28"/>
                      </w:rPr>
                      <w:t xml:space="preserve"> </w:t>
                    </w:r>
                    <w:r>
                      <w:rPr>
                        <w:sz w:val="28"/>
                      </w:rPr>
                      <w:t>aware</w:t>
                    </w:r>
                    <w:r>
                      <w:rPr>
                        <w:spacing w:val="-7"/>
                        <w:sz w:val="28"/>
                      </w:rPr>
                      <w:t xml:space="preserve"> </w:t>
                    </w:r>
                    <w:r>
                      <w:rPr>
                        <w:spacing w:val="-5"/>
                        <w:sz w:val="28"/>
                      </w:rPr>
                      <w:t>of?</w:t>
                    </w:r>
                  </w:p>
                  <w:p w14:paraId="110164DE" w14:textId="77777777" w:rsidR="00010094" w:rsidRDefault="00A12312">
                    <w:pPr>
                      <w:spacing w:line="320" w:lineRule="exact"/>
                      <w:ind w:left="193"/>
                      <w:rPr>
                        <w:sz w:val="28"/>
                      </w:rPr>
                    </w:pPr>
                    <w:r>
                      <w:rPr>
                        <w:rFonts w:ascii="MS PGothic" w:hAnsi="MS PGothic"/>
                        <w:position w:val="1"/>
                        <w:sz w:val="28"/>
                      </w:rPr>
                      <w:t>➡</w:t>
                    </w:r>
                    <w:r>
                      <w:rPr>
                        <w:rFonts w:ascii="MS PGothic" w:hAnsi="MS PGothic"/>
                        <w:spacing w:val="26"/>
                        <w:position w:val="1"/>
                        <w:sz w:val="28"/>
                      </w:rPr>
                      <w:t xml:space="preserve"> </w:t>
                    </w:r>
                    <w:r>
                      <w:rPr>
                        <w:sz w:val="28"/>
                      </w:rPr>
                      <w:t>How</w:t>
                    </w:r>
                    <w:r>
                      <w:rPr>
                        <w:spacing w:val="-9"/>
                        <w:sz w:val="28"/>
                      </w:rPr>
                      <w:t xml:space="preserve"> </w:t>
                    </w:r>
                    <w:r>
                      <w:rPr>
                        <w:sz w:val="28"/>
                      </w:rPr>
                      <w:t>does</w:t>
                    </w:r>
                    <w:r>
                      <w:rPr>
                        <w:spacing w:val="-9"/>
                        <w:sz w:val="28"/>
                      </w:rPr>
                      <w:t xml:space="preserve"> </w:t>
                    </w:r>
                    <w:r>
                      <w:rPr>
                        <w:sz w:val="28"/>
                      </w:rPr>
                      <w:t>the</w:t>
                    </w:r>
                    <w:r>
                      <w:rPr>
                        <w:spacing w:val="-9"/>
                        <w:sz w:val="28"/>
                      </w:rPr>
                      <w:t xml:space="preserve"> </w:t>
                    </w:r>
                    <w:r>
                      <w:rPr>
                        <w:sz w:val="28"/>
                      </w:rPr>
                      <w:t>family’s</w:t>
                    </w:r>
                    <w:r>
                      <w:rPr>
                        <w:spacing w:val="-9"/>
                        <w:sz w:val="28"/>
                      </w:rPr>
                      <w:t xml:space="preserve"> </w:t>
                    </w:r>
                    <w:r>
                      <w:rPr>
                        <w:sz w:val="28"/>
                      </w:rPr>
                      <w:t>culture</w:t>
                    </w:r>
                    <w:r>
                      <w:rPr>
                        <w:spacing w:val="-10"/>
                        <w:sz w:val="28"/>
                      </w:rPr>
                      <w:t xml:space="preserve"> </w:t>
                    </w:r>
                    <w:r>
                      <w:rPr>
                        <w:sz w:val="28"/>
                      </w:rPr>
                      <w:t>affect</w:t>
                    </w:r>
                    <w:r>
                      <w:rPr>
                        <w:spacing w:val="-8"/>
                        <w:sz w:val="28"/>
                      </w:rPr>
                      <w:t xml:space="preserve"> </w:t>
                    </w:r>
                    <w:r>
                      <w:rPr>
                        <w:sz w:val="28"/>
                      </w:rPr>
                      <w:t>their</w:t>
                    </w:r>
                    <w:r>
                      <w:rPr>
                        <w:spacing w:val="-9"/>
                        <w:sz w:val="28"/>
                      </w:rPr>
                      <w:t xml:space="preserve"> </w:t>
                    </w:r>
                    <w:r>
                      <w:rPr>
                        <w:sz w:val="28"/>
                      </w:rPr>
                      <w:t>communication</w:t>
                    </w:r>
                    <w:r>
                      <w:rPr>
                        <w:spacing w:val="-9"/>
                        <w:sz w:val="28"/>
                      </w:rPr>
                      <w:t xml:space="preserve"> </w:t>
                    </w:r>
                    <w:r>
                      <w:rPr>
                        <w:spacing w:val="-2"/>
                        <w:sz w:val="28"/>
                      </w:rPr>
                      <w:t>style?</w:t>
                    </w:r>
                  </w:p>
                  <w:p w14:paraId="7D875DCE" w14:textId="77777777" w:rsidR="00010094" w:rsidRDefault="00A12312">
                    <w:pPr>
                      <w:spacing w:line="232" w:lineRule="auto"/>
                      <w:ind w:left="553" w:right="156" w:hanging="360"/>
                      <w:rPr>
                        <w:sz w:val="28"/>
                      </w:rPr>
                    </w:pPr>
                    <w:r>
                      <w:rPr>
                        <w:rFonts w:ascii="MS PGothic" w:hAnsi="MS PGothic"/>
                        <w:position w:val="1"/>
                        <w:sz w:val="28"/>
                      </w:rPr>
                      <w:t>➡</w:t>
                    </w:r>
                    <w:r>
                      <w:rPr>
                        <w:rFonts w:ascii="MS PGothic" w:hAnsi="MS PGothic"/>
                        <w:spacing w:val="28"/>
                        <w:position w:val="1"/>
                        <w:sz w:val="28"/>
                      </w:rPr>
                      <w:t xml:space="preserve"> </w:t>
                    </w:r>
                    <w:r>
                      <w:rPr>
                        <w:sz w:val="28"/>
                      </w:rPr>
                      <w:t>How</w:t>
                    </w:r>
                    <w:r>
                      <w:rPr>
                        <w:spacing w:val="-8"/>
                        <w:sz w:val="28"/>
                      </w:rPr>
                      <w:t xml:space="preserve"> </w:t>
                    </w:r>
                    <w:r>
                      <w:rPr>
                        <w:sz w:val="28"/>
                      </w:rPr>
                      <w:t>does</w:t>
                    </w:r>
                    <w:r>
                      <w:rPr>
                        <w:spacing w:val="-8"/>
                        <w:sz w:val="28"/>
                      </w:rPr>
                      <w:t xml:space="preserve"> </w:t>
                    </w:r>
                    <w:r>
                      <w:rPr>
                        <w:sz w:val="28"/>
                      </w:rPr>
                      <w:t>this</w:t>
                    </w:r>
                    <w:r>
                      <w:rPr>
                        <w:spacing w:val="-8"/>
                        <w:sz w:val="28"/>
                      </w:rPr>
                      <w:t xml:space="preserve"> </w:t>
                    </w:r>
                    <w:r>
                      <w:rPr>
                        <w:sz w:val="28"/>
                      </w:rPr>
                      <w:t>family</w:t>
                    </w:r>
                    <w:r>
                      <w:rPr>
                        <w:spacing w:val="-8"/>
                        <w:sz w:val="28"/>
                      </w:rPr>
                      <w:t xml:space="preserve"> </w:t>
                    </w:r>
                    <w:r>
                      <w:rPr>
                        <w:sz w:val="28"/>
                      </w:rPr>
                      <w:t>experience</w:t>
                    </w:r>
                    <w:r>
                      <w:rPr>
                        <w:spacing w:val="-9"/>
                        <w:sz w:val="28"/>
                      </w:rPr>
                      <w:t xml:space="preserve"> </w:t>
                    </w:r>
                    <w:r>
                      <w:rPr>
                        <w:sz w:val="28"/>
                      </w:rPr>
                      <w:t>racism</w:t>
                    </w:r>
                    <w:r>
                      <w:rPr>
                        <w:spacing w:val="-8"/>
                        <w:sz w:val="28"/>
                      </w:rPr>
                      <w:t xml:space="preserve"> </w:t>
                    </w:r>
                    <w:r>
                      <w:rPr>
                        <w:sz w:val="28"/>
                      </w:rPr>
                      <w:t>and</w:t>
                    </w:r>
                    <w:r>
                      <w:rPr>
                        <w:spacing w:val="-8"/>
                        <w:sz w:val="28"/>
                      </w:rPr>
                      <w:t xml:space="preserve"> </w:t>
                    </w:r>
                    <w:r>
                      <w:rPr>
                        <w:sz w:val="28"/>
                      </w:rPr>
                      <w:t>discrimination?</w:t>
                    </w:r>
                    <w:r>
                      <w:rPr>
                        <w:spacing w:val="-9"/>
                        <w:sz w:val="28"/>
                      </w:rPr>
                      <w:t xml:space="preserve"> </w:t>
                    </w:r>
                    <w:r>
                      <w:rPr>
                        <w:sz w:val="28"/>
                      </w:rPr>
                      <w:t>How</w:t>
                    </w:r>
                    <w:r>
                      <w:rPr>
                        <w:spacing w:val="-8"/>
                        <w:sz w:val="28"/>
                      </w:rPr>
                      <w:t xml:space="preserve"> </w:t>
                    </w:r>
                    <w:r>
                      <w:rPr>
                        <w:sz w:val="28"/>
                      </w:rPr>
                      <w:t>do those experiences, along with historical trauma, affect the family?</w:t>
                    </w:r>
                  </w:p>
                  <w:p w14:paraId="4D269AC7" w14:textId="77777777" w:rsidR="00010094" w:rsidRDefault="00A12312">
                    <w:pPr>
                      <w:spacing w:line="320" w:lineRule="exact"/>
                      <w:ind w:left="553" w:right="156" w:hanging="360"/>
                      <w:rPr>
                        <w:sz w:val="28"/>
                      </w:rPr>
                    </w:pPr>
                    <w:r>
                      <w:rPr>
                        <w:rFonts w:ascii="MS PGothic" w:hAnsi="MS PGothic"/>
                        <w:position w:val="1"/>
                        <w:sz w:val="28"/>
                      </w:rPr>
                      <w:t>➡</w:t>
                    </w:r>
                    <w:r>
                      <w:rPr>
                        <w:rFonts w:ascii="MS PGothic" w:hAnsi="MS PGothic"/>
                        <w:spacing w:val="26"/>
                        <w:position w:val="1"/>
                        <w:sz w:val="28"/>
                      </w:rPr>
                      <w:t xml:space="preserve"> </w:t>
                    </w:r>
                    <w:r>
                      <w:rPr>
                        <w:sz w:val="28"/>
                      </w:rPr>
                      <w:t>Has</w:t>
                    </w:r>
                    <w:r>
                      <w:rPr>
                        <w:spacing w:val="-9"/>
                        <w:sz w:val="28"/>
                      </w:rPr>
                      <w:t xml:space="preserve"> </w:t>
                    </w:r>
                    <w:r>
                      <w:rPr>
                        <w:sz w:val="28"/>
                      </w:rPr>
                      <w:t>the</w:t>
                    </w:r>
                    <w:r>
                      <w:rPr>
                        <w:spacing w:val="-10"/>
                        <w:sz w:val="28"/>
                      </w:rPr>
                      <w:t xml:space="preserve"> </w:t>
                    </w:r>
                    <w:r>
                      <w:rPr>
                        <w:sz w:val="28"/>
                      </w:rPr>
                      <w:t>family</w:t>
                    </w:r>
                    <w:r>
                      <w:rPr>
                        <w:spacing w:val="-9"/>
                        <w:sz w:val="28"/>
                      </w:rPr>
                      <w:t xml:space="preserve"> </w:t>
                    </w:r>
                    <w:r>
                      <w:rPr>
                        <w:sz w:val="28"/>
                      </w:rPr>
                      <w:t>experienced</w:t>
                    </w:r>
                    <w:r>
                      <w:rPr>
                        <w:spacing w:val="-9"/>
                        <w:sz w:val="28"/>
                      </w:rPr>
                      <w:t xml:space="preserve"> </w:t>
                    </w:r>
                    <w:r>
                      <w:rPr>
                        <w:sz w:val="28"/>
                      </w:rPr>
                      <w:t>any</w:t>
                    </w:r>
                    <w:r>
                      <w:rPr>
                        <w:spacing w:val="-9"/>
                        <w:sz w:val="28"/>
                      </w:rPr>
                      <w:t xml:space="preserve"> </w:t>
                    </w:r>
                    <w:r>
                      <w:rPr>
                        <w:sz w:val="28"/>
                      </w:rPr>
                      <w:t>periods</w:t>
                    </w:r>
                    <w:r>
                      <w:rPr>
                        <w:spacing w:val="-9"/>
                        <w:sz w:val="28"/>
                      </w:rPr>
                      <w:t xml:space="preserve"> </w:t>
                    </w:r>
                    <w:r>
                      <w:rPr>
                        <w:sz w:val="28"/>
                      </w:rPr>
                      <w:t>of</w:t>
                    </w:r>
                    <w:r>
                      <w:rPr>
                        <w:spacing w:val="-9"/>
                        <w:sz w:val="28"/>
                      </w:rPr>
                      <w:t xml:space="preserve"> </w:t>
                    </w:r>
                    <w:r>
                      <w:rPr>
                        <w:sz w:val="28"/>
                      </w:rPr>
                      <w:t>separation</w:t>
                    </w:r>
                    <w:r>
                      <w:rPr>
                        <w:spacing w:val="-9"/>
                        <w:sz w:val="28"/>
                      </w:rPr>
                      <w:t xml:space="preserve"> </w:t>
                    </w:r>
                    <w:r>
                      <w:rPr>
                        <w:sz w:val="28"/>
                      </w:rPr>
                      <w:t>(particularly between parent and child)?</w:t>
                    </w:r>
                  </w:p>
                </w:txbxContent>
              </v:textbox>
            </v:shape>
            <w10:wrap type="topAndBottom" anchorx="page"/>
          </v:group>
        </w:pict>
      </w:r>
    </w:p>
    <w:p w14:paraId="68665831" w14:textId="77777777" w:rsidR="00010094" w:rsidRDefault="00010094">
      <w:pPr>
        <w:pStyle w:val="BodyText"/>
        <w:rPr>
          <w:sz w:val="30"/>
        </w:rPr>
      </w:pPr>
    </w:p>
    <w:p w14:paraId="395235B4" w14:textId="77777777" w:rsidR="00010094" w:rsidRDefault="00A12312">
      <w:pPr>
        <w:pStyle w:val="BodyText"/>
        <w:spacing w:before="210"/>
        <w:ind w:left="400" w:right="1345"/>
      </w:pPr>
      <w:r>
        <w:t>A</w:t>
      </w:r>
      <w:r>
        <w:rPr>
          <w:spacing w:val="-18"/>
        </w:rPr>
        <w:t xml:space="preserve"> </w:t>
      </w:r>
      <w:r>
        <w:t>related</w:t>
      </w:r>
      <w:r>
        <w:rPr>
          <w:spacing w:val="-5"/>
        </w:rPr>
        <w:t xml:space="preserve"> </w:t>
      </w:r>
      <w:r>
        <w:t>aspect</w:t>
      </w:r>
      <w:r>
        <w:rPr>
          <w:spacing w:val="-4"/>
        </w:rPr>
        <w:t xml:space="preserve"> </w:t>
      </w:r>
      <w:r>
        <w:t>of</w:t>
      </w:r>
      <w:r>
        <w:rPr>
          <w:spacing w:val="-4"/>
        </w:rPr>
        <w:t xml:space="preserve"> </w:t>
      </w:r>
      <w:r>
        <w:t>a</w:t>
      </w:r>
      <w:r>
        <w:rPr>
          <w:spacing w:val="-5"/>
        </w:rPr>
        <w:t xml:space="preserve"> </w:t>
      </w:r>
      <w:r>
        <w:t>famil</w:t>
      </w:r>
      <w:r>
        <w:t>y’s</w:t>
      </w:r>
      <w:r>
        <w:rPr>
          <w:spacing w:val="-4"/>
        </w:rPr>
        <w:t xml:space="preserve"> </w:t>
      </w:r>
      <w:r>
        <w:t>hierarchy</w:t>
      </w:r>
      <w:r>
        <w:rPr>
          <w:spacing w:val="-4"/>
        </w:rPr>
        <w:t xml:space="preserve"> </w:t>
      </w:r>
      <w:r>
        <w:t>and</w:t>
      </w:r>
      <w:r>
        <w:rPr>
          <w:spacing w:val="-4"/>
        </w:rPr>
        <w:t xml:space="preserve"> </w:t>
      </w:r>
      <w:r>
        <w:t>power</w:t>
      </w:r>
      <w:r>
        <w:rPr>
          <w:spacing w:val="-4"/>
        </w:rPr>
        <w:t xml:space="preserve"> </w:t>
      </w:r>
      <w:r>
        <w:t>structure</w:t>
      </w:r>
      <w:r>
        <w:rPr>
          <w:spacing w:val="-5"/>
        </w:rPr>
        <w:t xml:space="preserve"> </w:t>
      </w:r>
      <w:r>
        <w:t>is</w:t>
      </w:r>
      <w:r>
        <w:rPr>
          <w:spacing w:val="-4"/>
        </w:rPr>
        <w:t xml:space="preserve"> </w:t>
      </w:r>
      <w:r>
        <w:t>the</w:t>
      </w:r>
      <w:r>
        <w:rPr>
          <w:spacing w:val="-5"/>
        </w:rPr>
        <w:t xml:space="preserve"> </w:t>
      </w:r>
      <w:r>
        <w:t>way</w:t>
      </w:r>
      <w:r>
        <w:rPr>
          <w:spacing w:val="-4"/>
        </w:rPr>
        <w:t xml:space="preserve"> </w:t>
      </w:r>
      <w:r>
        <w:t>in</w:t>
      </w:r>
      <w:r>
        <w:rPr>
          <w:spacing w:val="-4"/>
        </w:rPr>
        <w:t xml:space="preserve"> </w:t>
      </w:r>
      <w:r>
        <w:t>which</w:t>
      </w:r>
      <w:r>
        <w:rPr>
          <w:spacing w:val="-4"/>
        </w:rPr>
        <w:t xml:space="preserve"> </w:t>
      </w:r>
      <w:r>
        <w:t>the family views and uses child discipline. For instance, many</w:t>
      </w:r>
      <w:r>
        <w:rPr>
          <w:spacing w:val="-5"/>
        </w:rPr>
        <w:t xml:space="preserve"> </w:t>
      </w:r>
      <w:r>
        <w:t>African</w:t>
      </w:r>
      <w:r>
        <w:rPr>
          <w:spacing w:val="-5"/>
        </w:rPr>
        <w:t xml:space="preserve"> </w:t>
      </w:r>
      <w:r>
        <w:t>American households value child discipline as a critical part of childrearing that can effectively shape children’s behavior and help them make good life choices (Adkison- Johnson). Understanding the intent and use of specific disciplinary strategies, as w</w:t>
      </w:r>
      <w:r>
        <w:t>ell as whether discipline is carried out primarily by male or female adult relatives, can help you better work with families to improve parenting</w:t>
      </w:r>
    </w:p>
    <w:p w14:paraId="21E3156E" w14:textId="77777777" w:rsidR="00010094" w:rsidRDefault="00010094">
      <w:pPr>
        <w:sectPr w:rsidR="00010094">
          <w:pgSz w:w="12240" w:h="15840"/>
          <w:pgMar w:top="980" w:right="100" w:bottom="280" w:left="1040" w:header="714" w:footer="0" w:gutter="0"/>
          <w:cols w:space="720"/>
        </w:sectPr>
      </w:pPr>
    </w:p>
    <w:p w14:paraId="1FB9EB0A" w14:textId="77777777" w:rsidR="00010094" w:rsidRDefault="00010094">
      <w:pPr>
        <w:pStyle w:val="BodyText"/>
        <w:spacing w:before="11"/>
        <w:rPr>
          <w:sz w:val="29"/>
        </w:rPr>
      </w:pPr>
    </w:p>
    <w:p w14:paraId="3A7A9C73" w14:textId="77777777" w:rsidR="00010094" w:rsidRDefault="00A12312">
      <w:pPr>
        <w:pStyle w:val="BodyText"/>
        <w:spacing w:before="88"/>
        <w:ind w:left="400" w:right="1353"/>
      </w:pPr>
      <w:r>
        <w:t>practices</w:t>
      </w:r>
      <w:r>
        <w:rPr>
          <w:spacing w:val="-3"/>
        </w:rPr>
        <w:t xml:space="preserve"> </w:t>
      </w:r>
      <w:r>
        <w:t>and</w:t>
      </w:r>
      <w:r>
        <w:rPr>
          <w:spacing w:val="-3"/>
        </w:rPr>
        <w:t xml:space="preserve"> </w:t>
      </w:r>
      <w:r>
        <w:t>reduce</w:t>
      </w:r>
      <w:r>
        <w:rPr>
          <w:spacing w:val="-4"/>
        </w:rPr>
        <w:t xml:space="preserve"> </w:t>
      </w:r>
      <w:r>
        <w:t>negative</w:t>
      </w:r>
      <w:r>
        <w:rPr>
          <w:spacing w:val="-4"/>
        </w:rPr>
        <w:t xml:space="preserve"> </w:t>
      </w:r>
      <w:r>
        <w:t>child</w:t>
      </w:r>
      <w:r>
        <w:rPr>
          <w:spacing w:val="-3"/>
        </w:rPr>
        <w:t xml:space="preserve"> </w:t>
      </w:r>
      <w:r>
        <w:t>behavior</w:t>
      </w:r>
      <w:r>
        <w:rPr>
          <w:spacing w:val="-3"/>
        </w:rPr>
        <w:t xml:space="preserve"> </w:t>
      </w:r>
      <w:r>
        <w:t>(like</w:t>
      </w:r>
      <w:r>
        <w:rPr>
          <w:spacing w:val="-4"/>
        </w:rPr>
        <w:t xml:space="preserve"> </w:t>
      </w:r>
      <w:r>
        <w:t>substance</w:t>
      </w:r>
      <w:r>
        <w:rPr>
          <w:spacing w:val="-4"/>
        </w:rPr>
        <w:t xml:space="preserve"> </w:t>
      </w:r>
      <w:r>
        <w:t>use)</w:t>
      </w:r>
      <w:r>
        <w:rPr>
          <w:spacing w:val="-3"/>
        </w:rPr>
        <w:t xml:space="preserve"> </w:t>
      </w:r>
      <w:r>
        <w:t>in</w:t>
      </w:r>
      <w:r>
        <w:rPr>
          <w:spacing w:val="-3"/>
        </w:rPr>
        <w:t xml:space="preserve"> </w:t>
      </w:r>
      <w:r>
        <w:t>a</w:t>
      </w:r>
      <w:r>
        <w:rPr>
          <w:spacing w:val="-4"/>
        </w:rPr>
        <w:t xml:space="preserve"> </w:t>
      </w:r>
      <w:r>
        <w:t>way</w:t>
      </w:r>
      <w:r>
        <w:rPr>
          <w:spacing w:val="-3"/>
        </w:rPr>
        <w:t xml:space="preserve"> </w:t>
      </w:r>
      <w:r>
        <w:t>that matches their c</w:t>
      </w:r>
      <w:r>
        <w:t>ultural values.</w:t>
      </w:r>
    </w:p>
    <w:p w14:paraId="0CD0BC00" w14:textId="77777777" w:rsidR="00010094" w:rsidRDefault="00010094">
      <w:pPr>
        <w:pStyle w:val="BodyText"/>
        <w:rPr>
          <w:sz w:val="34"/>
        </w:rPr>
      </w:pPr>
    </w:p>
    <w:p w14:paraId="3EC905C5" w14:textId="77777777" w:rsidR="00010094" w:rsidRDefault="00A12312">
      <w:pPr>
        <w:pStyle w:val="Heading4"/>
        <w:numPr>
          <w:ilvl w:val="0"/>
          <w:numId w:val="5"/>
        </w:numPr>
        <w:tabs>
          <w:tab w:val="left" w:pos="675"/>
        </w:tabs>
        <w:ind w:left="674" w:hanging="275"/>
      </w:pPr>
      <w:r>
        <w:rPr>
          <w:color w:val="004D7F"/>
        </w:rPr>
        <w:t>What</w:t>
      </w:r>
      <w:r>
        <w:rPr>
          <w:color w:val="004D7F"/>
          <w:spacing w:val="-2"/>
        </w:rPr>
        <w:t xml:space="preserve"> </w:t>
      </w:r>
      <w:r>
        <w:rPr>
          <w:color w:val="004D7F"/>
        </w:rPr>
        <w:t>Is</w:t>
      </w:r>
      <w:r>
        <w:rPr>
          <w:color w:val="004D7F"/>
          <w:spacing w:val="-1"/>
        </w:rPr>
        <w:t xml:space="preserve"> </w:t>
      </w:r>
      <w:r>
        <w:rPr>
          <w:color w:val="004D7F"/>
        </w:rPr>
        <w:t>the</w:t>
      </w:r>
      <w:r>
        <w:rPr>
          <w:color w:val="004D7F"/>
          <w:spacing w:val="-1"/>
        </w:rPr>
        <w:t xml:space="preserve"> </w:t>
      </w:r>
      <w:r>
        <w:rPr>
          <w:color w:val="004D7F"/>
        </w:rPr>
        <w:t>Role</w:t>
      </w:r>
      <w:r>
        <w:rPr>
          <w:color w:val="004D7F"/>
          <w:spacing w:val="-2"/>
        </w:rPr>
        <w:t xml:space="preserve"> </w:t>
      </w:r>
      <w:r>
        <w:rPr>
          <w:color w:val="004D7F"/>
        </w:rPr>
        <w:t>of the</w:t>
      </w:r>
      <w:r>
        <w:rPr>
          <w:color w:val="004D7F"/>
          <w:spacing w:val="-2"/>
        </w:rPr>
        <w:t xml:space="preserve"> </w:t>
      </w:r>
      <w:r>
        <w:rPr>
          <w:color w:val="004D7F"/>
        </w:rPr>
        <w:t xml:space="preserve">Extended </w:t>
      </w:r>
      <w:r>
        <w:rPr>
          <w:color w:val="004D7F"/>
          <w:spacing w:val="-2"/>
        </w:rPr>
        <w:t>Family?</w:t>
      </w:r>
    </w:p>
    <w:p w14:paraId="40EF3221" w14:textId="77777777" w:rsidR="00010094" w:rsidRDefault="00A12312">
      <w:pPr>
        <w:pStyle w:val="BodyText"/>
        <w:ind w:left="400" w:right="1353"/>
      </w:pPr>
      <w:r>
        <w:t>Extended family members within the household are typical in many cultures, especially those of diverse racial and ethnic backgrounds. For example, some families consist of grandparents raising their</w:t>
      </w:r>
      <w:r>
        <w:t xml:space="preserve"> grandchildren; other families have multiple family groups dwelling together (e.g., two sisters and their spouses and children</w:t>
      </w:r>
      <w:r>
        <w:rPr>
          <w:spacing w:val="-4"/>
        </w:rPr>
        <w:t xml:space="preserve"> </w:t>
      </w:r>
      <w:r>
        <w:t>share</w:t>
      </w:r>
      <w:r>
        <w:rPr>
          <w:spacing w:val="-5"/>
        </w:rPr>
        <w:t xml:space="preserve"> </w:t>
      </w:r>
      <w:r>
        <w:t>a</w:t>
      </w:r>
      <w:r>
        <w:rPr>
          <w:spacing w:val="-5"/>
        </w:rPr>
        <w:t xml:space="preserve"> </w:t>
      </w:r>
      <w:r>
        <w:t>single-family</w:t>
      </w:r>
      <w:r>
        <w:rPr>
          <w:spacing w:val="-4"/>
        </w:rPr>
        <w:t xml:space="preserve"> </w:t>
      </w:r>
      <w:r>
        <w:t>home).</w:t>
      </w:r>
      <w:r>
        <w:rPr>
          <w:spacing w:val="-4"/>
        </w:rPr>
        <w:t xml:space="preserve"> </w:t>
      </w:r>
      <w:r>
        <w:t>Still</w:t>
      </w:r>
      <w:r>
        <w:rPr>
          <w:spacing w:val="-4"/>
        </w:rPr>
        <w:t xml:space="preserve"> </w:t>
      </w:r>
      <w:r>
        <w:t>others</w:t>
      </w:r>
      <w:r>
        <w:rPr>
          <w:spacing w:val="-4"/>
        </w:rPr>
        <w:t xml:space="preserve"> </w:t>
      </w:r>
      <w:r>
        <w:t>may</w:t>
      </w:r>
      <w:r>
        <w:rPr>
          <w:spacing w:val="-4"/>
        </w:rPr>
        <w:t xml:space="preserve"> </w:t>
      </w:r>
      <w:r>
        <w:t>include</w:t>
      </w:r>
      <w:r>
        <w:rPr>
          <w:spacing w:val="-5"/>
        </w:rPr>
        <w:t xml:space="preserve"> </w:t>
      </w:r>
      <w:r>
        <w:t>multiple</w:t>
      </w:r>
      <w:r>
        <w:rPr>
          <w:spacing w:val="-5"/>
        </w:rPr>
        <w:t xml:space="preserve"> </w:t>
      </w:r>
      <w:r>
        <w:t>generations</w:t>
      </w:r>
    </w:p>
    <w:p w14:paraId="3362F47B" w14:textId="77777777" w:rsidR="00010094" w:rsidRDefault="00A12312">
      <w:pPr>
        <w:pStyle w:val="BodyText"/>
        <w:spacing w:line="237" w:lineRule="auto"/>
        <w:ind w:left="400" w:right="1353"/>
      </w:pPr>
      <w:r>
        <w:t>—perhaps a single parent, grandparent, and adult sibling—all sharing the responsibility</w:t>
      </w:r>
      <w:r>
        <w:rPr>
          <w:spacing w:val="-3"/>
        </w:rPr>
        <w:t xml:space="preserve"> </w:t>
      </w:r>
      <w:r>
        <w:t>of</w:t>
      </w:r>
      <w:r>
        <w:rPr>
          <w:spacing w:val="-3"/>
        </w:rPr>
        <w:t xml:space="preserve"> </w:t>
      </w:r>
      <w:r>
        <w:t>raising</w:t>
      </w:r>
      <w:r>
        <w:rPr>
          <w:spacing w:val="-3"/>
        </w:rPr>
        <w:t xml:space="preserve"> </w:t>
      </w:r>
      <w:r>
        <w:t>a</w:t>
      </w:r>
      <w:r>
        <w:rPr>
          <w:spacing w:val="-4"/>
        </w:rPr>
        <w:t xml:space="preserve"> </w:t>
      </w:r>
      <w:r>
        <w:t>child.</w:t>
      </w:r>
      <w:r>
        <w:rPr>
          <w:spacing w:val="-3"/>
        </w:rPr>
        <w:t xml:space="preserve"> </w:t>
      </w:r>
      <w:r>
        <w:t>But</w:t>
      </w:r>
      <w:r>
        <w:rPr>
          <w:spacing w:val="-4"/>
        </w:rPr>
        <w:t xml:space="preserve"> </w:t>
      </w:r>
      <w:r>
        <w:t>how</w:t>
      </w:r>
      <w:r>
        <w:rPr>
          <w:spacing w:val="-3"/>
        </w:rPr>
        <w:t xml:space="preserve"> </w:t>
      </w:r>
      <w:r>
        <w:t>does</w:t>
      </w:r>
      <w:r>
        <w:rPr>
          <w:spacing w:val="-3"/>
        </w:rPr>
        <w:t xml:space="preserve"> </w:t>
      </w:r>
      <w:r>
        <w:t>extended</w:t>
      </w:r>
      <w:r>
        <w:rPr>
          <w:spacing w:val="-3"/>
        </w:rPr>
        <w:t xml:space="preserve"> </w:t>
      </w:r>
      <w:r>
        <w:t>family</w:t>
      </w:r>
      <w:r>
        <w:rPr>
          <w:spacing w:val="-3"/>
        </w:rPr>
        <w:t xml:space="preserve"> </w:t>
      </w:r>
      <w:r>
        <w:t>relate</w:t>
      </w:r>
      <w:r>
        <w:rPr>
          <w:spacing w:val="-4"/>
        </w:rPr>
        <w:t xml:space="preserve"> </w:t>
      </w:r>
      <w:r>
        <w:t>to</w:t>
      </w:r>
      <w:r>
        <w:rPr>
          <w:spacing w:val="-3"/>
        </w:rPr>
        <w:t xml:space="preserve"> </w:t>
      </w:r>
      <w:r>
        <w:t xml:space="preserve">substance </w:t>
      </w:r>
      <w:r>
        <w:rPr>
          <w:spacing w:val="-2"/>
        </w:rPr>
        <w:t>misuse?</w:t>
      </w:r>
    </w:p>
    <w:p w14:paraId="7649DA03" w14:textId="77777777" w:rsidR="00010094" w:rsidRDefault="00A12312">
      <w:pPr>
        <w:pStyle w:val="BodyText"/>
        <w:spacing w:before="175"/>
        <w:ind w:left="400" w:right="1353"/>
      </w:pPr>
      <w:r>
        <w:t>In</w:t>
      </w:r>
      <w:r>
        <w:rPr>
          <w:spacing w:val="-4"/>
        </w:rPr>
        <w:t xml:space="preserve"> </w:t>
      </w:r>
      <w:r>
        <w:t>a</w:t>
      </w:r>
      <w:r>
        <w:rPr>
          <w:spacing w:val="-5"/>
        </w:rPr>
        <w:t xml:space="preserve"> </w:t>
      </w:r>
      <w:r>
        <w:t>nationally</w:t>
      </w:r>
      <w:r>
        <w:rPr>
          <w:spacing w:val="-4"/>
        </w:rPr>
        <w:t xml:space="preserve"> </w:t>
      </w:r>
      <w:r>
        <w:t>representative</w:t>
      </w:r>
      <w:r>
        <w:rPr>
          <w:spacing w:val="-5"/>
        </w:rPr>
        <w:t xml:space="preserve"> </w:t>
      </w:r>
      <w:r>
        <w:t>survey</w:t>
      </w:r>
      <w:r>
        <w:rPr>
          <w:spacing w:val="-4"/>
        </w:rPr>
        <w:t xml:space="preserve"> </w:t>
      </w:r>
      <w:r>
        <w:t>(Cross),</w:t>
      </w:r>
      <w:r>
        <w:rPr>
          <w:spacing w:val="-4"/>
        </w:rPr>
        <w:t xml:space="preserve"> </w:t>
      </w:r>
      <w:r>
        <w:t>35</w:t>
      </w:r>
      <w:r>
        <w:rPr>
          <w:spacing w:val="-4"/>
        </w:rPr>
        <w:t xml:space="preserve"> </w:t>
      </w:r>
      <w:r>
        <w:t>percent</w:t>
      </w:r>
      <w:r>
        <w:rPr>
          <w:spacing w:val="-5"/>
        </w:rPr>
        <w:t xml:space="preserve"> </w:t>
      </w:r>
      <w:r>
        <w:t>of</w:t>
      </w:r>
      <w:r>
        <w:rPr>
          <w:spacing w:val="-4"/>
        </w:rPr>
        <w:t xml:space="preserve"> </w:t>
      </w:r>
      <w:r>
        <w:t>children</w:t>
      </w:r>
      <w:r>
        <w:rPr>
          <w:spacing w:val="-4"/>
        </w:rPr>
        <w:t xml:space="preserve"> </w:t>
      </w:r>
      <w:r>
        <w:t>reported</w:t>
      </w:r>
      <w:r>
        <w:rPr>
          <w:spacing w:val="-4"/>
        </w:rPr>
        <w:t xml:space="preserve"> </w:t>
      </w:r>
      <w:r>
        <w:t>ever living in an extended family unit. Responses differed significantly by race and ethnicity, with only 20 percent of White children reporting having lived with an extended family versus 57 percent of</w:t>
      </w:r>
      <w:r>
        <w:rPr>
          <w:spacing w:val="-6"/>
        </w:rPr>
        <w:t xml:space="preserve"> </w:t>
      </w:r>
      <w:r>
        <w:t>African</w:t>
      </w:r>
      <w:r>
        <w:rPr>
          <w:spacing w:val="-6"/>
        </w:rPr>
        <w:t xml:space="preserve"> </w:t>
      </w:r>
      <w:r>
        <w:t>American children, 35 percent of Latino child</w:t>
      </w:r>
      <w:r>
        <w:t>ren, and 34 percent of “other race” children (“other race” was not defined by the study authors).</w:t>
      </w:r>
    </w:p>
    <w:p w14:paraId="0A3DA24C" w14:textId="77777777" w:rsidR="00010094" w:rsidRDefault="00010094">
      <w:pPr>
        <w:pStyle w:val="BodyText"/>
        <w:spacing w:before="9"/>
        <w:rPr>
          <w:sz w:val="26"/>
        </w:rPr>
      </w:pPr>
    </w:p>
    <w:p w14:paraId="7988052A" w14:textId="77777777" w:rsidR="00010094" w:rsidRDefault="00A12312">
      <w:pPr>
        <w:pStyle w:val="BodyText"/>
        <w:ind w:left="400" w:right="1427"/>
      </w:pPr>
      <w:r>
        <w:t>When it comes to substance misuse, extended families can be both positive and negative.</w:t>
      </w:r>
      <w:r>
        <w:rPr>
          <w:spacing w:val="40"/>
        </w:rPr>
        <w:t xml:space="preserve"> </w:t>
      </w:r>
      <w:r>
        <w:t>Findings</w:t>
      </w:r>
      <w:r>
        <w:rPr>
          <w:spacing w:val="-3"/>
        </w:rPr>
        <w:t xml:space="preserve"> </w:t>
      </w:r>
      <w:r>
        <w:t>from</w:t>
      </w:r>
      <w:r>
        <w:rPr>
          <w:spacing w:val="-4"/>
        </w:rPr>
        <w:t xml:space="preserve"> </w:t>
      </w:r>
      <w:r>
        <w:t>the</w:t>
      </w:r>
      <w:r>
        <w:rPr>
          <w:spacing w:val="-4"/>
        </w:rPr>
        <w:t xml:space="preserve"> </w:t>
      </w:r>
      <w:r>
        <w:t>Los</w:t>
      </w:r>
      <w:r>
        <w:rPr>
          <w:spacing w:val="-18"/>
        </w:rPr>
        <w:t xml:space="preserve"> </w:t>
      </w:r>
      <w:r>
        <w:t>Angeles</w:t>
      </w:r>
      <w:r>
        <w:rPr>
          <w:spacing w:val="-2"/>
        </w:rPr>
        <w:t xml:space="preserve"> </w:t>
      </w:r>
      <w:r>
        <w:t>Family</w:t>
      </w:r>
      <w:r>
        <w:rPr>
          <w:spacing w:val="-4"/>
        </w:rPr>
        <w:t xml:space="preserve"> </w:t>
      </w:r>
      <w:r>
        <w:t>and</w:t>
      </w:r>
      <w:r>
        <w:rPr>
          <w:spacing w:val="-3"/>
        </w:rPr>
        <w:t xml:space="preserve"> </w:t>
      </w:r>
      <w:r>
        <w:t>Neighborhood</w:t>
      </w:r>
      <w:r>
        <w:rPr>
          <w:spacing w:val="-3"/>
        </w:rPr>
        <w:t xml:space="preserve"> </w:t>
      </w:r>
      <w:r>
        <w:t>Study</w:t>
      </w:r>
      <w:r>
        <w:rPr>
          <w:spacing w:val="-3"/>
        </w:rPr>
        <w:t xml:space="preserve"> </w:t>
      </w:r>
      <w:r>
        <w:t>and</w:t>
      </w:r>
      <w:r>
        <w:rPr>
          <w:spacing w:val="-3"/>
        </w:rPr>
        <w:t xml:space="preserve"> </w:t>
      </w:r>
      <w:r>
        <w:t>the d</w:t>
      </w:r>
      <w:r>
        <w:t>ecennial census (Kang) suggest that children living with extended family members are at an 18-percent increased risk of internalizing disorders and a 22- percent increased risk of externalizing disorders compared with children living in nuclear families. E</w:t>
      </w:r>
      <w:r>
        <w:t xml:space="preserve">xtended families may exacerbate child misbehavior by increasing strain on family resources (e.g., leaving less time and money for the child), interfamily conflicts, and ineffective collective monitoring of children by multiple family members (Kang, 2020). </w:t>
      </w:r>
      <w:r>
        <w:t xml:space="preserve">In some research, extended family members introduced youth to substance use (Gilliard-Matthews, Stevens, Nilsen, &amp; </w:t>
      </w:r>
      <w:proofErr w:type="spellStart"/>
      <w:r>
        <w:t>Dunaev</w:t>
      </w:r>
      <w:proofErr w:type="spellEnd"/>
      <w:r>
        <w:t>). Other studies suggest extended families can be protective against child/adolescent</w:t>
      </w:r>
      <w:r>
        <w:rPr>
          <w:spacing w:val="-6"/>
        </w:rPr>
        <w:t xml:space="preserve"> </w:t>
      </w:r>
      <w:r>
        <w:t>misbehavior</w:t>
      </w:r>
      <w:r>
        <w:rPr>
          <w:spacing w:val="-5"/>
        </w:rPr>
        <w:t xml:space="preserve"> </w:t>
      </w:r>
      <w:r>
        <w:t>and</w:t>
      </w:r>
      <w:r>
        <w:rPr>
          <w:spacing w:val="-5"/>
        </w:rPr>
        <w:t xml:space="preserve"> </w:t>
      </w:r>
      <w:r>
        <w:t>maladjustment</w:t>
      </w:r>
      <w:r>
        <w:rPr>
          <w:spacing w:val="-6"/>
        </w:rPr>
        <w:t xml:space="preserve"> </w:t>
      </w:r>
      <w:r>
        <w:t>(Bai,</w:t>
      </w:r>
      <w:r>
        <w:rPr>
          <w:spacing w:val="-5"/>
        </w:rPr>
        <w:t xml:space="preserve"> </w:t>
      </w:r>
      <w:r>
        <w:t>Leon,</w:t>
      </w:r>
      <w:r>
        <w:rPr>
          <w:spacing w:val="-5"/>
        </w:rPr>
        <w:t xml:space="preserve"> </w:t>
      </w:r>
      <w:r>
        <w:t>Garbarino,</w:t>
      </w:r>
      <w:r>
        <w:rPr>
          <w:spacing w:val="-5"/>
        </w:rPr>
        <w:t xml:space="preserve"> </w:t>
      </w:r>
      <w:r>
        <w:t>&amp;</w:t>
      </w:r>
      <w:r>
        <w:rPr>
          <w:spacing w:val="-5"/>
        </w:rPr>
        <w:t xml:space="preserve"> </w:t>
      </w:r>
      <w:r>
        <w:t>Fuller), including substance use (</w:t>
      </w:r>
      <w:proofErr w:type="spellStart"/>
      <w:r>
        <w:t>Areba</w:t>
      </w:r>
      <w:proofErr w:type="spellEnd"/>
      <w:r>
        <w:t xml:space="preserve"> et al.) and can be an effective part of family counseling for SUDs (Zweben et al.). For example, in a qualitative study of Mexican youth (</w:t>
      </w:r>
      <w:proofErr w:type="spellStart"/>
      <w:r>
        <w:t>Strunin</w:t>
      </w:r>
      <w:proofErr w:type="spellEnd"/>
      <w:r>
        <w:t xml:space="preserve"> et al.), extended family members acted as mentors who pro</w:t>
      </w:r>
      <w:r>
        <w:t>vided guidance about safe and acceptable alcohol consumption and modeled negative effects of alcohol misuse, positively shaping youth behavior</w:t>
      </w:r>
      <w:r>
        <w:rPr>
          <w:color w:val="5E5F61"/>
        </w:rPr>
        <w:t>.</w:t>
      </w:r>
    </w:p>
    <w:p w14:paraId="723B0801" w14:textId="77777777" w:rsidR="00010094" w:rsidRDefault="00010094">
      <w:pPr>
        <w:sectPr w:rsidR="00010094">
          <w:pgSz w:w="12240" w:h="15840"/>
          <w:pgMar w:top="980" w:right="100" w:bottom="280" w:left="1040" w:header="714" w:footer="0" w:gutter="0"/>
          <w:cols w:space="720"/>
        </w:sectPr>
      </w:pPr>
    </w:p>
    <w:p w14:paraId="5DAEEFFE" w14:textId="77777777" w:rsidR="00010094" w:rsidRDefault="00010094">
      <w:pPr>
        <w:pStyle w:val="BodyText"/>
        <w:spacing w:before="11"/>
        <w:rPr>
          <w:sz w:val="29"/>
        </w:rPr>
      </w:pPr>
    </w:p>
    <w:p w14:paraId="1B39D731" w14:textId="77777777" w:rsidR="00010094" w:rsidRDefault="00A12312">
      <w:pPr>
        <w:pStyle w:val="Heading4"/>
        <w:numPr>
          <w:ilvl w:val="0"/>
          <w:numId w:val="5"/>
        </w:numPr>
        <w:tabs>
          <w:tab w:val="left" w:pos="675"/>
        </w:tabs>
        <w:spacing w:before="88" w:line="240" w:lineRule="auto"/>
        <w:ind w:left="674" w:hanging="275"/>
      </w:pPr>
      <w:r>
        <w:rPr>
          <w:color w:val="004D7F"/>
        </w:rPr>
        <w:t>What</w:t>
      </w:r>
      <w:r>
        <w:rPr>
          <w:color w:val="004D7F"/>
          <w:spacing w:val="-5"/>
        </w:rPr>
        <w:t xml:space="preserve"> </w:t>
      </w:r>
      <w:r>
        <w:rPr>
          <w:color w:val="004D7F"/>
        </w:rPr>
        <w:t>Is</w:t>
      </w:r>
      <w:r>
        <w:rPr>
          <w:color w:val="004D7F"/>
          <w:spacing w:val="-2"/>
        </w:rPr>
        <w:t xml:space="preserve"> </w:t>
      </w:r>
      <w:r>
        <w:rPr>
          <w:color w:val="004D7F"/>
        </w:rPr>
        <w:t>the</w:t>
      </w:r>
      <w:r>
        <w:rPr>
          <w:color w:val="004D7F"/>
          <w:spacing w:val="-3"/>
        </w:rPr>
        <w:t xml:space="preserve"> </w:t>
      </w:r>
      <w:r>
        <w:rPr>
          <w:color w:val="004D7F"/>
        </w:rPr>
        <w:t>Role</w:t>
      </w:r>
      <w:r>
        <w:rPr>
          <w:color w:val="004D7F"/>
          <w:spacing w:val="-2"/>
        </w:rPr>
        <w:t xml:space="preserve"> </w:t>
      </w:r>
      <w:r>
        <w:rPr>
          <w:color w:val="004D7F"/>
        </w:rPr>
        <w:t>of</w:t>
      </w:r>
      <w:r>
        <w:rPr>
          <w:color w:val="004D7F"/>
          <w:spacing w:val="-2"/>
        </w:rPr>
        <w:t xml:space="preserve"> </w:t>
      </w:r>
      <w:r>
        <w:rPr>
          <w:color w:val="004D7F"/>
        </w:rPr>
        <w:t>Religion</w:t>
      </w:r>
      <w:r>
        <w:rPr>
          <w:color w:val="004D7F"/>
          <w:spacing w:val="-2"/>
        </w:rPr>
        <w:t xml:space="preserve"> </w:t>
      </w:r>
      <w:r>
        <w:rPr>
          <w:color w:val="004D7F"/>
        </w:rPr>
        <w:t>or</w:t>
      </w:r>
      <w:r>
        <w:rPr>
          <w:color w:val="004D7F"/>
          <w:spacing w:val="-1"/>
        </w:rPr>
        <w:t xml:space="preserve"> </w:t>
      </w:r>
      <w:r>
        <w:rPr>
          <w:color w:val="004D7F"/>
        </w:rPr>
        <w:t>Spirituality</w:t>
      </w:r>
      <w:r>
        <w:rPr>
          <w:color w:val="004D7F"/>
          <w:spacing w:val="-8"/>
        </w:rPr>
        <w:t xml:space="preserve"> </w:t>
      </w:r>
      <w:r>
        <w:rPr>
          <w:color w:val="004D7F"/>
        </w:rPr>
        <w:t>Within</w:t>
      </w:r>
      <w:r>
        <w:rPr>
          <w:color w:val="004D7F"/>
          <w:spacing w:val="-2"/>
        </w:rPr>
        <w:t xml:space="preserve"> </w:t>
      </w:r>
      <w:r>
        <w:rPr>
          <w:color w:val="004D7F"/>
        </w:rPr>
        <w:t>This</w:t>
      </w:r>
      <w:r>
        <w:rPr>
          <w:color w:val="004D7F"/>
          <w:spacing w:val="-1"/>
        </w:rPr>
        <w:t xml:space="preserve"> </w:t>
      </w:r>
      <w:r>
        <w:rPr>
          <w:color w:val="004D7F"/>
          <w:spacing w:val="-2"/>
        </w:rPr>
        <w:t>Family?</w:t>
      </w:r>
    </w:p>
    <w:p w14:paraId="15012634" w14:textId="77777777" w:rsidR="00010094" w:rsidRDefault="00A12312">
      <w:pPr>
        <w:pStyle w:val="BodyText"/>
        <w:spacing w:before="73"/>
        <w:ind w:left="400" w:right="1353"/>
      </w:pPr>
      <w:r>
        <w:t>Many diverse family cultures fin</w:t>
      </w:r>
      <w:r>
        <w:t>d strength and support from their spiritual or religious</w:t>
      </w:r>
      <w:r>
        <w:rPr>
          <w:spacing w:val="-4"/>
        </w:rPr>
        <w:t xml:space="preserve"> </w:t>
      </w:r>
      <w:r>
        <w:t>beliefs</w:t>
      </w:r>
      <w:r>
        <w:rPr>
          <w:spacing w:val="-4"/>
        </w:rPr>
        <w:t xml:space="preserve"> </w:t>
      </w:r>
      <w:r>
        <w:t>and</w:t>
      </w:r>
      <w:r>
        <w:rPr>
          <w:spacing w:val="-4"/>
        </w:rPr>
        <w:t xml:space="preserve"> </w:t>
      </w:r>
      <w:r>
        <w:t>activities,</w:t>
      </w:r>
      <w:r>
        <w:rPr>
          <w:spacing w:val="-4"/>
        </w:rPr>
        <w:t xml:space="preserve"> </w:t>
      </w:r>
      <w:r>
        <w:t>including</w:t>
      </w:r>
      <w:r>
        <w:rPr>
          <w:spacing w:val="-4"/>
        </w:rPr>
        <w:t xml:space="preserve"> </w:t>
      </w:r>
      <w:r>
        <w:t>prayer</w:t>
      </w:r>
      <w:r>
        <w:rPr>
          <w:spacing w:val="-4"/>
        </w:rPr>
        <w:t xml:space="preserve"> </w:t>
      </w:r>
      <w:r>
        <w:t>and</w:t>
      </w:r>
      <w:r>
        <w:rPr>
          <w:spacing w:val="-4"/>
        </w:rPr>
        <w:t xml:space="preserve"> </w:t>
      </w:r>
      <w:r>
        <w:t>attending</w:t>
      </w:r>
      <w:r>
        <w:rPr>
          <w:spacing w:val="-4"/>
        </w:rPr>
        <w:t xml:space="preserve"> </w:t>
      </w:r>
      <w:r>
        <w:t>services</w:t>
      </w:r>
      <w:r>
        <w:rPr>
          <w:spacing w:val="-4"/>
        </w:rPr>
        <w:t xml:space="preserve"> </w:t>
      </w:r>
      <w:r>
        <w:t>at</w:t>
      </w:r>
      <w:r>
        <w:rPr>
          <w:spacing w:val="-4"/>
        </w:rPr>
        <w:t xml:space="preserve"> </w:t>
      </w:r>
      <w:r>
        <w:t>faith- based institutions.</w:t>
      </w:r>
    </w:p>
    <w:p w14:paraId="68236398" w14:textId="77777777" w:rsidR="00010094" w:rsidRDefault="00A12312">
      <w:pPr>
        <w:pStyle w:val="BodyText"/>
        <w:spacing w:before="176"/>
        <w:ind w:left="400" w:right="1353"/>
      </w:pPr>
      <w:r>
        <w:t>Religious or spiritual beliefs or activities may influence the family’s engagement and participation in c</w:t>
      </w:r>
      <w:r>
        <w:t>ounseling. For instance,</w:t>
      </w:r>
      <w:r>
        <w:rPr>
          <w:spacing w:val="-4"/>
        </w:rPr>
        <w:t xml:space="preserve"> </w:t>
      </w:r>
      <w:r>
        <w:t>African</w:t>
      </w:r>
      <w:r>
        <w:rPr>
          <w:spacing w:val="-4"/>
        </w:rPr>
        <w:t xml:space="preserve"> </w:t>
      </w:r>
      <w:r>
        <w:t>American individuals may seek</w:t>
      </w:r>
      <w:r>
        <w:rPr>
          <w:spacing w:val="-5"/>
        </w:rPr>
        <w:t xml:space="preserve"> </w:t>
      </w:r>
      <w:r>
        <w:t>help</w:t>
      </w:r>
      <w:r>
        <w:rPr>
          <w:spacing w:val="-5"/>
        </w:rPr>
        <w:t xml:space="preserve"> </w:t>
      </w:r>
      <w:r>
        <w:t>from</w:t>
      </w:r>
      <w:r>
        <w:rPr>
          <w:spacing w:val="-6"/>
        </w:rPr>
        <w:t xml:space="preserve"> </w:t>
      </w:r>
      <w:r>
        <w:t>spiritual</w:t>
      </w:r>
      <w:r>
        <w:rPr>
          <w:spacing w:val="-5"/>
        </w:rPr>
        <w:t xml:space="preserve"> </w:t>
      </w:r>
      <w:r>
        <w:t>or</w:t>
      </w:r>
      <w:r>
        <w:rPr>
          <w:spacing w:val="-5"/>
        </w:rPr>
        <w:t xml:space="preserve"> </w:t>
      </w:r>
      <w:r>
        <w:t>religious</w:t>
      </w:r>
      <w:r>
        <w:rPr>
          <w:spacing w:val="-5"/>
        </w:rPr>
        <w:t xml:space="preserve"> </w:t>
      </w:r>
      <w:r>
        <w:t>leaders</w:t>
      </w:r>
      <w:r>
        <w:rPr>
          <w:spacing w:val="-5"/>
        </w:rPr>
        <w:t xml:space="preserve"> </w:t>
      </w:r>
      <w:r>
        <w:t>(Wong,</w:t>
      </w:r>
      <w:r>
        <w:rPr>
          <w:spacing w:val="-5"/>
        </w:rPr>
        <w:t xml:space="preserve"> </w:t>
      </w:r>
      <w:proofErr w:type="spellStart"/>
      <w:r>
        <w:t>Derose</w:t>
      </w:r>
      <w:proofErr w:type="spellEnd"/>
      <w:r>
        <w:t>,</w:t>
      </w:r>
      <w:r>
        <w:rPr>
          <w:spacing w:val="-5"/>
        </w:rPr>
        <w:t xml:space="preserve"> </w:t>
      </w:r>
      <w:r>
        <w:t>Litt,</w:t>
      </w:r>
      <w:r>
        <w:rPr>
          <w:spacing w:val="-5"/>
        </w:rPr>
        <w:t xml:space="preserve"> </w:t>
      </w:r>
      <w:r>
        <w:t>&amp;</w:t>
      </w:r>
      <w:r>
        <w:rPr>
          <w:spacing w:val="-5"/>
        </w:rPr>
        <w:t xml:space="preserve"> </w:t>
      </w:r>
      <w:r>
        <w:t>Miles,)</w:t>
      </w:r>
      <w:r>
        <w:rPr>
          <w:spacing w:val="-5"/>
        </w:rPr>
        <w:t xml:space="preserve"> </w:t>
      </w:r>
      <w:r>
        <w:t>or</w:t>
      </w:r>
      <w:r>
        <w:rPr>
          <w:spacing w:val="-5"/>
        </w:rPr>
        <w:t xml:space="preserve"> </w:t>
      </w:r>
      <w:r>
        <w:t xml:space="preserve">may view mental illness through a spiritual or religious lens. In Latino communities, church leaders, such as priests, may be sources of help seeking or referrals for formal treatment (Cuadrado). Treatment providers should understand that cultural beliefs </w:t>
      </w:r>
      <w:r>
        <w:t>and practices may influence help-seeking behaviors. Thus, some families may be reluctant to accept services or may decline them altogether.</w:t>
      </w:r>
    </w:p>
    <w:p w14:paraId="30B09BBB" w14:textId="77777777" w:rsidR="00010094" w:rsidRDefault="00010094">
      <w:pPr>
        <w:pStyle w:val="BodyText"/>
        <w:spacing w:before="5"/>
        <w:rPr>
          <w:sz w:val="26"/>
        </w:rPr>
      </w:pPr>
    </w:p>
    <w:p w14:paraId="025322CA" w14:textId="77777777" w:rsidR="00010094" w:rsidRDefault="00A12312">
      <w:pPr>
        <w:pStyle w:val="BodyText"/>
        <w:ind w:left="400" w:right="1353"/>
      </w:pPr>
      <w:r>
        <w:t>Family</w:t>
      </w:r>
      <w:r>
        <w:rPr>
          <w:spacing w:val="-5"/>
        </w:rPr>
        <w:t xml:space="preserve"> </w:t>
      </w:r>
      <w:r>
        <w:t>encouragement</w:t>
      </w:r>
      <w:r>
        <w:rPr>
          <w:spacing w:val="-6"/>
        </w:rPr>
        <w:t xml:space="preserve"> </w:t>
      </w:r>
      <w:r>
        <w:t>of</w:t>
      </w:r>
      <w:r>
        <w:rPr>
          <w:spacing w:val="-5"/>
        </w:rPr>
        <w:t xml:space="preserve"> </w:t>
      </w:r>
      <w:r>
        <w:t>faith-based</w:t>
      </w:r>
      <w:r>
        <w:rPr>
          <w:spacing w:val="-5"/>
        </w:rPr>
        <w:t xml:space="preserve"> </w:t>
      </w:r>
      <w:r>
        <w:t>activities</w:t>
      </w:r>
      <w:r>
        <w:rPr>
          <w:spacing w:val="-5"/>
        </w:rPr>
        <w:t xml:space="preserve"> </w:t>
      </w:r>
      <w:r>
        <w:t>can</w:t>
      </w:r>
      <w:r>
        <w:rPr>
          <w:spacing w:val="-5"/>
        </w:rPr>
        <w:t xml:space="preserve"> </w:t>
      </w:r>
      <w:r>
        <w:t>help</w:t>
      </w:r>
      <w:r>
        <w:rPr>
          <w:spacing w:val="-5"/>
        </w:rPr>
        <w:t xml:space="preserve"> </w:t>
      </w:r>
      <w:r>
        <w:t>people</w:t>
      </w:r>
      <w:r>
        <w:rPr>
          <w:spacing w:val="-6"/>
        </w:rPr>
        <w:t xml:space="preserve"> </w:t>
      </w:r>
      <w:r>
        <w:t>seeking</w:t>
      </w:r>
      <w:r>
        <w:rPr>
          <w:spacing w:val="-5"/>
        </w:rPr>
        <w:t xml:space="preserve"> </w:t>
      </w:r>
      <w:r>
        <w:t>assistance. In the National Longitudinal Stu</w:t>
      </w:r>
      <w:r>
        <w:t>dy of</w:t>
      </w:r>
      <w:r>
        <w:rPr>
          <w:spacing w:val="-6"/>
        </w:rPr>
        <w:t xml:space="preserve"> </w:t>
      </w:r>
      <w:r>
        <w:t>Adolescent Health, Latino emerging adults engaged in public religious activities (e.g., attending church services, participating in church-related social activities) were less likely to binge drink or use cannabis than youth who were not “publicly re</w:t>
      </w:r>
      <w:r>
        <w:t>ligious” (Escobar &amp; Vaughan).</w:t>
      </w:r>
    </w:p>
    <w:p w14:paraId="4A6A484B" w14:textId="77777777" w:rsidR="00010094" w:rsidRDefault="00010094">
      <w:pPr>
        <w:pStyle w:val="BodyText"/>
        <w:rPr>
          <w:sz w:val="27"/>
        </w:rPr>
      </w:pPr>
    </w:p>
    <w:p w14:paraId="6A6445D4" w14:textId="77777777" w:rsidR="00010094" w:rsidRDefault="00A12312">
      <w:pPr>
        <w:pStyle w:val="Heading4"/>
        <w:numPr>
          <w:ilvl w:val="0"/>
          <w:numId w:val="5"/>
        </w:numPr>
        <w:tabs>
          <w:tab w:val="left" w:pos="675"/>
        </w:tabs>
        <w:spacing w:line="240" w:lineRule="auto"/>
        <w:ind w:left="400" w:right="1903" w:firstLine="0"/>
      </w:pPr>
      <w:r>
        <w:rPr>
          <w:color w:val="004D7F"/>
        </w:rPr>
        <w:t>What</w:t>
      </w:r>
      <w:r>
        <w:rPr>
          <w:color w:val="004D7F"/>
          <w:spacing w:val="-8"/>
        </w:rPr>
        <w:t xml:space="preserve"> </w:t>
      </w:r>
      <w:r>
        <w:rPr>
          <w:color w:val="004D7F"/>
        </w:rPr>
        <w:t>Is</w:t>
      </w:r>
      <w:r>
        <w:rPr>
          <w:color w:val="004D7F"/>
          <w:spacing w:val="-7"/>
        </w:rPr>
        <w:t xml:space="preserve"> </w:t>
      </w:r>
      <w:r>
        <w:rPr>
          <w:color w:val="004D7F"/>
        </w:rPr>
        <w:t>the</w:t>
      </w:r>
      <w:r>
        <w:rPr>
          <w:color w:val="004D7F"/>
          <w:spacing w:val="-8"/>
        </w:rPr>
        <w:t xml:space="preserve"> </w:t>
      </w:r>
      <w:r>
        <w:rPr>
          <w:color w:val="004D7F"/>
        </w:rPr>
        <w:t>Family’s</w:t>
      </w:r>
      <w:r>
        <w:rPr>
          <w:color w:val="004D7F"/>
          <w:spacing w:val="-7"/>
        </w:rPr>
        <w:t xml:space="preserve"> </w:t>
      </w:r>
      <w:r>
        <w:rPr>
          <w:color w:val="004D7F"/>
        </w:rPr>
        <w:t>Immigration/</w:t>
      </w:r>
      <w:r>
        <w:rPr>
          <w:color w:val="004D7F"/>
          <w:spacing w:val="-7"/>
        </w:rPr>
        <w:t xml:space="preserve"> </w:t>
      </w:r>
      <w:r>
        <w:rPr>
          <w:color w:val="004D7F"/>
        </w:rPr>
        <w:t>Nativity</w:t>
      </w:r>
      <w:r>
        <w:rPr>
          <w:color w:val="004D7F"/>
          <w:spacing w:val="-8"/>
        </w:rPr>
        <w:t xml:space="preserve"> </w:t>
      </w:r>
      <w:r>
        <w:rPr>
          <w:color w:val="004D7F"/>
        </w:rPr>
        <w:t>Status?</w:t>
      </w:r>
      <w:r>
        <w:rPr>
          <w:color w:val="004D7F"/>
          <w:spacing w:val="-7"/>
        </w:rPr>
        <w:t xml:space="preserve"> </w:t>
      </w:r>
      <w:r>
        <w:rPr>
          <w:color w:val="004D7F"/>
        </w:rPr>
        <w:t>How</w:t>
      </w:r>
      <w:r>
        <w:rPr>
          <w:color w:val="004D7F"/>
          <w:spacing w:val="-7"/>
        </w:rPr>
        <w:t xml:space="preserve"> </w:t>
      </w:r>
      <w:r>
        <w:rPr>
          <w:color w:val="004D7F"/>
        </w:rPr>
        <w:t>Does</w:t>
      </w:r>
      <w:r>
        <w:rPr>
          <w:color w:val="004D7F"/>
          <w:spacing w:val="-7"/>
        </w:rPr>
        <w:t xml:space="preserve"> </w:t>
      </w:r>
      <w:r>
        <w:rPr>
          <w:color w:val="004D7F"/>
        </w:rPr>
        <w:t>This</w:t>
      </w:r>
      <w:r>
        <w:rPr>
          <w:color w:val="004D7F"/>
          <w:spacing w:val="-17"/>
        </w:rPr>
        <w:t xml:space="preserve"> </w:t>
      </w:r>
      <w:r>
        <w:rPr>
          <w:color w:val="004D7F"/>
        </w:rPr>
        <w:t>Affect</w:t>
      </w:r>
      <w:r>
        <w:rPr>
          <w:color w:val="004D7F"/>
        </w:rPr>
        <w:t xml:space="preserve"> Family Members’ Level of Acculturation?</w:t>
      </w:r>
    </w:p>
    <w:p w14:paraId="23D7CC08" w14:textId="77777777" w:rsidR="00010094" w:rsidRDefault="00A12312">
      <w:pPr>
        <w:pStyle w:val="BodyText"/>
        <w:spacing w:before="71"/>
        <w:ind w:left="400" w:right="1353"/>
      </w:pPr>
      <w:r>
        <w:t xml:space="preserve">To understand family cultures and their subgroups, you must learn about their immigration history (Marsiglia, </w:t>
      </w:r>
      <w:proofErr w:type="spellStart"/>
      <w:r>
        <w:t>Nag</w:t>
      </w:r>
      <w:r>
        <w:t>oshi</w:t>
      </w:r>
      <w:proofErr w:type="spellEnd"/>
      <w:r>
        <w:t xml:space="preserve">, </w:t>
      </w:r>
      <w:proofErr w:type="spellStart"/>
      <w:r>
        <w:t>Parsai</w:t>
      </w:r>
      <w:proofErr w:type="spellEnd"/>
      <w:r>
        <w:t>, &amp; Castro). Family-based interventions,</w:t>
      </w:r>
      <w:r>
        <w:rPr>
          <w:spacing w:val="-6"/>
        </w:rPr>
        <w:t xml:space="preserve"> </w:t>
      </w:r>
      <w:r>
        <w:t>including</w:t>
      </w:r>
      <w:r>
        <w:rPr>
          <w:spacing w:val="-6"/>
        </w:rPr>
        <w:t xml:space="preserve"> </w:t>
      </w:r>
      <w:r>
        <w:t>prevention</w:t>
      </w:r>
      <w:r>
        <w:rPr>
          <w:spacing w:val="-6"/>
        </w:rPr>
        <w:t xml:space="preserve"> </w:t>
      </w:r>
      <w:r>
        <w:t>programming,</w:t>
      </w:r>
      <w:r>
        <w:rPr>
          <w:spacing w:val="-6"/>
        </w:rPr>
        <w:t xml:space="preserve"> </w:t>
      </w:r>
      <w:r>
        <w:t>also</w:t>
      </w:r>
      <w:r>
        <w:rPr>
          <w:spacing w:val="-6"/>
        </w:rPr>
        <w:t xml:space="preserve"> </w:t>
      </w:r>
      <w:r>
        <w:t>may</w:t>
      </w:r>
      <w:r>
        <w:rPr>
          <w:spacing w:val="-6"/>
        </w:rPr>
        <w:t xml:space="preserve"> </w:t>
      </w:r>
      <w:r>
        <w:t>have</w:t>
      </w:r>
      <w:r>
        <w:rPr>
          <w:spacing w:val="-7"/>
        </w:rPr>
        <w:t xml:space="preserve"> </w:t>
      </w:r>
      <w:r>
        <w:t>different</w:t>
      </w:r>
      <w:r>
        <w:rPr>
          <w:spacing w:val="-7"/>
        </w:rPr>
        <w:t xml:space="preserve"> </w:t>
      </w:r>
      <w:r>
        <w:t>effects depending on nativity (Cordova, Huang, Pantin, &amp; Prado).</w:t>
      </w:r>
    </w:p>
    <w:p w14:paraId="28BB059B" w14:textId="77777777" w:rsidR="00010094" w:rsidRDefault="00010094">
      <w:pPr>
        <w:pStyle w:val="BodyText"/>
        <w:spacing w:before="2"/>
        <w:rPr>
          <w:sz w:val="27"/>
        </w:rPr>
      </w:pPr>
    </w:p>
    <w:p w14:paraId="29D2D5B7" w14:textId="77777777" w:rsidR="00010094" w:rsidRDefault="00A12312">
      <w:pPr>
        <w:pStyle w:val="BodyText"/>
        <w:ind w:left="400" w:right="1437"/>
      </w:pPr>
      <w:r>
        <w:t>Some people leave their home country voluntarily to pursue opportunities or escape poverty. Refugees, on the other hand, may fee persecution, fear for their safety,</w:t>
      </w:r>
      <w:r>
        <w:rPr>
          <w:spacing w:val="-5"/>
        </w:rPr>
        <w:t xml:space="preserve"> </w:t>
      </w:r>
      <w:r>
        <w:t>and</w:t>
      </w:r>
      <w:r>
        <w:rPr>
          <w:spacing w:val="-5"/>
        </w:rPr>
        <w:t xml:space="preserve"> </w:t>
      </w:r>
      <w:r>
        <w:t>have</w:t>
      </w:r>
      <w:r>
        <w:rPr>
          <w:spacing w:val="-6"/>
        </w:rPr>
        <w:t xml:space="preserve"> </w:t>
      </w:r>
      <w:r>
        <w:t>much</w:t>
      </w:r>
      <w:r>
        <w:rPr>
          <w:spacing w:val="-5"/>
        </w:rPr>
        <w:t xml:space="preserve"> </w:t>
      </w:r>
      <w:r>
        <w:t>more</w:t>
      </w:r>
      <w:r>
        <w:rPr>
          <w:spacing w:val="-6"/>
        </w:rPr>
        <w:t xml:space="preserve"> </w:t>
      </w:r>
      <w:r>
        <w:t>pain</w:t>
      </w:r>
      <w:r>
        <w:rPr>
          <w:spacing w:val="-5"/>
        </w:rPr>
        <w:t xml:space="preserve"> </w:t>
      </w:r>
      <w:r>
        <w:t>and</w:t>
      </w:r>
      <w:r>
        <w:rPr>
          <w:spacing w:val="-5"/>
        </w:rPr>
        <w:t xml:space="preserve"> </w:t>
      </w:r>
      <w:r>
        <w:t>anger</w:t>
      </w:r>
      <w:r>
        <w:rPr>
          <w:spacing w:val="-5"/>
        </w:rPr>
        <w:t xml:space="preserve"> </w:t>
      </w:r>
      <w:r>
        <w:t>associated</w:t>
      </w:r>
      <w:r>
        <w:rPr>
          <w:spacing w:val="-5"/>
        </w:rPr>
        <w:t xml:space="preserve"> </w:t>
      </w:r>
      <w:r>
        <w:t>with</w:t>
      </w:r>
      <w:r>
        <w:rPr>
          <w:spacing w:val="-5"/>
        </w:rPr>
        <w:t xml:space="preserve"> </w:t>
      </w:r>
      <w:r>
        <w:t>their</w:t>
      </w:r>
      <w:r>
        <w:rPr>
          <w:spacing w:val="-5"/>
        </w:rPr>
        <w:t xml:space="preserve"> </w:t>
      </w:r>
      <w:r>
        <w:t>migration.</w:t>
      </w:r>
      <w:r>
        <w:rPr>
          <w:spacing w:val="-11"/>
        </w:rPr>
        <w:t xml:space="preserve"> </w:t>
      </w:r>
      <w:r>
        <w:t>Those who come from war-</w:t>
      </w:r>
      <w:r>
        <w:t>torn countries may show symptoms of posttraumatic stress disorder (PTSD) and other associated trauma.</w:t>
      </w:r>
    </w:p>
    <w:p w14:paraId="185D8F1F" w14:textId="77777777" w:rsidR="00010094" w:rsidRDefault="00010094">
      <w:pPr>
        <w:pStyle w:val="BodyText"/>
        <w:spacing w:before="11"/>
        <w:rPr>
          <w:sz w:val="26"/>
        </w:rPr>
      </w:pPr>
    </w:p>
    <w:p w14:paraId="5848503B" w14:textId="77777777" w:rsidR="00010094" w:rsidRDefault="00A12312">
      <w:pPr>
        <w:pStyle w:val="BodyText"/>
        <w:ind w:left="400" w:right="1399"/>
      </w:pPr>
      <w:r>
        <w:t>Immigration</w:t>
      </w:r>
      <w:r>
        <w:rPr>
          <w:spacing w:val="-1"/>
        </w:rPr>
        <w:t xml:space="preserve"> </w:t>
      </w:r>
      <w:r>
        <w:t>status</w:t>
      </w:r>
      <w:r>
        <w:rPr>
          <w:spacing w:val="-1"/>
        </w:rPr>
        <w:t xml:space="preserve"> </w:t>
      </w:r>
      <w:r>
        <w:t>can</w:t>
      </w:r>
      <w:r>
        <w:rPr>
          <w:spacing w:val="-1"/>
        </w:rPr>
        <w:t xml:space="preserve"> </w:t>
      </w:r>
      <w:r>
        <w:t>affect</w:t>
      </w:r>
      <w:r>
        <w:rPr>
          <w:spacing w:val="-1"/>
        </w:rPr>
        <w:t xml:space="preserve"> </w:t>
      </w:r>
      <w:r>
        <w:t>parent–child</w:t>
      </w:r>
      <w:r>
        <w:rPr>
          <w:spacing w:val="-1"/>
        </w:rPr>
        <w:t xml:space="preserve"> </w:t>
      </w:r>
      <w:r>
        <w:t>relationships</w:t>
      </w:r>
      <w:r>
        <w:rPr>
          <w:spacing w:val="-1"/>
        </w:rPr>
        <w:t xml:space="preserve"> </w:t>
      </w:r>
      <w:r>
        <w:t>when</w:t>
      </w:r>
      <w:r>
        <w:rPr>
          <w:spacing w:val="-1"/>
        </w:rPr>
        <w:t xml:space="preserve"> </w:t>
      </w:r>
      <w:r>
        <w:t>one</w:t>
      </w:r>
      <w:r>
        <w:rPr>
          <w:spacing w:val="-2"/>
        </w:rPr>
        <w:t xml:space="preserve"> </w:t>
      </w:r>
      <w:r>
        <w:t>or</w:t>
      </w:r>
      <w:r>
        <w:rPr>
          <w:spacing w:val="-1"/>
        </w:rPr>
        <w:t xml:space="preserve"> </w:t>
      </w:r>
      <w:r>
        <w:t>both</w:t>
      </w:r>
      <w:r>
        <w:rPr>
          <w:spacing w:val="-1"/>
        </w:rPr>
        <w:t xml:space="preserve"> </w:t>
      </w:r>
      <w:r>
        <w:t>parents immigrate before the child. Parent–child separation can cause major str</w:t>
      </w:r>
      <w:r>
        <w:t>ess and dysfunction in family relationships (e.g., poor attachments, feelings of abandonment). When people immigrate to the United States, it is not uncommon for</w:t>
      </w:r>
      <w:r>
        <w:rPr>
          <w:spacing w:val="-5"/>
        </w:rPr>
        <w:t xml:space="preserve"> </w:t>
      </w:r>
      <w:r>
        <w:t>them</w:t>
      </w:r>
      <w:r>
        <w:rPr>
          <w:spacing w:val="-5"/>
        </w:rPr>
        <w:t xml:space="preserve"> </w:t>
      </w:r>
      <w:r>
        <w:t>to</w:t>
      </w:r>
      <w:r>
        <w:rPr>
          <w:spacing w:val="-5"/>
        </w:rPr>
        <w:t xml:space="preserve"> </w:t>
      </w:r>
      <w:r>
        <w:t>feel</w:t>
      </w:r>
      <w:r>
        <w:rPr>
          <w:spacing w:val="-5"/>
        </w:rPr>
        <w:t xml:space="preserve"> </w:t>
      </w:r>
      <w:r>
        <w:t>family,</w:t>
      </w:r>
      <w:r>
        <w:rPr>
          <w:spacing w:val="-5"/>
        </w:rPr>
        <w:t xml:space="preserve"> </w:t>
      </w:r>
      <w:r>
        <w:t>work,</w:t>
      </w:r>
      <w:r>
        <w:rPr>
          <w:spacing w:val="-5"/>
        </w:rPr>
        <w:t xml:space="preserve"> </w:t>
      </w:r>
      <w:r>
        <w:t>and</w:t>
      </w:r>
      <w:r>
        <w:rPr>
          <w:spacing w:val="-5"/>
        </w:rPr>
        <w:t xml:space="preserve"> </w:t>
      </w:r>
      <w:r>
        <w:t>money-related</w:t>
      </w:r>
      <w:r>
        <w:rPr>
          <w:spacing w:val="-5"/>
        </w:rPr>
        <w:t xml:space="preserve"> </w:t>
      </w:r>
      <w:r>
        <w:t>stressors,</w:t>
      </w:r>
      <w:r>
        <w:rPr>
          <w:spacing w:val="-5"/>
        </w:rPr>
        <w:t xml:space="preserve"> </w:t>
      </w:r>
      <w:r>
        <w:t>which</w:t>
      </w:r>
      <w:r>
        <w:rPr>
          <w:spacing w:val="-5"/>
        </w:rPr>
        <w:t xml:space="preserve"> </w:t>
      </w:r>
      <w:r>
        <w:t>can</w:t>
      </w:r>
      <w:r>
        <w:rPr>
          <w:spacing w:val="-5"/>
        </w:rPr>
        <w:t xml:space="preserve"> </w:t>
      </w:r>
      <w:r>
        <w:t>increase</w:t>
      </w:r>
      <w:r>
        <w:rPr>
          <w:spacing w:val="-6"/>
        </w:rPr>
        <w:t xml:space="preserve"> </w:t>
      </w:r>
      <w:r>
        <w:t>the chances of fami</w:t>
      </w:r>
      <w:r>
        <w:t>ly disturbance.</w:t>
      </w:r>
    </w:p>
    <w:p w14:paraId="693ADB92" w14:textId="77777777" w:rsidR="00010094" w:rsidRDefault="00010094">
      <w:pPr>
        <w:sectPr w:rsidR="00010094">
          <w:pgSz w:w="12240" w:h="15840"/>
          <w:pgMar w:top="980" w:right="100" w:bottom="280" w:left="1040" w:header="714" w:footer="0" w:gutter="0"/>
          <w:cols w:space="720"/>
        </w:sectPr>
      </w:pPr>
    </w:p>
    <w:p w14:paraId="12065EB6" w14:textId="77777777" w:rsidR="00010094" w:rsidRDefault="00010094">
      <w:pPr>
        <w:pStyle w:val="BodyText"/>
        <w:spacing w:before="11"/>
        <w:rPr>
          <w:sz w:val="29"/>
        </w:rPr>
      </w:pPr>
    </w:p>
    <w:p w14:paraId="196C2A76" w14:textId="77777777" w:rsidR="00010094" w:rsidRDefault="00A12312">
      <w:pPr>
        <w:pStyle w:val="BodyText"/>
        <w:spacing w:before="88"/>
        <w:ind w:left="400" w:right="1302"/>
      </w:pPr>
      <w:r>
        <w:pict w14:anchorId="3420A694">
          <v:group id="docshapegroup93" o:spid="_x0000_s2050" style="position:absolute;left:0;text-align:left;margin-left:315.15pt;margin-top:51.75pt;width:239.5pt;height:500pt;z-index:15741440;mso-position-horizontal-relative:page" coordorigin="6303,1035" coordsize="4790,10000">
            <v:shape id="docshape94" o:spid="_x0000_s2053" type="#_x0000_t75" style="position:absolute;left:6364;top:1089;width:4668;height:9884">
              <v:imagedata r:id="rId57" o:title=""/>
            </v:shape>
            <v:shape id="docshape95" o:spid="_x0000_s2052" type="#_x0000_t75" style="position:absolute;left:6303;top:1034;width:4790;height:10000">
              <v:imagedata r:id="rId58" o:title=""/>
            </v:shape>
            <v:shape id="docshape96" o:spid="_x0000_s2051" type="#_x0000_t202" style="position:absolute;left:6303;top:1034;width:4790;height:10000" filled="f" stroked="f">
              <v:textbox inset="0,0,0,0">
                <w:txbxContent>
                  <w:p w14:paraId="460A67D2" w14:textId="77777777" w:rsidR="00010094" w:rsidRDefault="00A12312">
                    <w:pPr>
                      <w:spacing w:before="181"/>
                      <w:ind w:left="200" w:right="51"/>
                      <w:rPr>
                        <w:b/>
                        <w:sz w:val="28"/>
                      </w:rPr>
                    </w:pPr>
                    <w:r>
                      <w:rPr>
                        <w:b/>
                        <w:spacing w:val="-2"/>
                        <w:sz w:val="28"/>
                      </w:rPr>
                      <w:t>CLINICIAN</w:t>
                    </w:r>
                    <w:r>
                      <w:rPr>
                        <w:b/>
                        <w:spacing w:val="-7"/>
                        <w:sz w:val="28"/>
                      </w:rPr>
                      <w:t xml:space="preserve"> </w:t>
                    </w:r>
                    <w:r>
                      <w:rPr>
                        <w:b/>
                        <w:spacing w:val="-2"/>
                        <w:sz w:val="28"/>
                      </w:rPr>
                      <w:t>NOTE:</w:t>
                    </w:r>
                    <w:r>
                      <w:rPr>
                        <w:b/>
                        <w:spacing w:val="-16"/>
                        <w:sz w:val="28"/>
                      </w:rPr>
                      <w:t xml:space="preserve"> </w:t>
                    </w:r>
                    <w:r>
                      <w:rPr>
                        <w:b/>
                        <w:spacing w:val="-2"/>
                        <w:sz w:val="28"/>
                      </w:rPr>
                      <w:t xml:space="preserve">AFFILIATION </w:t>
                    </w:r>
                    <w:r>
                      <w:rPr>
                        <w:b/>
                        <w:sz w:val="28"/>
                      </w:rPr>
                      <w:t xml:space="preserve">WITH MULTIPLE CULTURES AND CULTURES WITHIN A </w:t>
                    </w:r>
                    <w:r>
                      <w:rPr>
                        <w:b/>
                        <w:spacing w:val="-2"/>
                        <w:sz w:val="28"/>
                      </w:rPr>
                      <w:t>CULTURE</w:t>
                    </w:r>
                  </w:p>
                  <w:p w14:paraId="183DB3B1" w14:textId="77777777" w:rsidR="00010094" w:rsidRDefault="00010094">
                    <w:pPr>
                      <w:spacing w:before="2"/>
                      <w:rPr>
                        <w:b/>
                        <w:sz w:val="27"/>
                      </w:rPr>
                    </w:pPr>
                  </w:p>
                  <w:p w14:paraId="12233CF5" w14:textId="77777777" w:rsidR="00010094" w:rsidRDefault="00A12312">
                    <w:pPr>
                      <w:ind w:left="200" w:right="233"/>
                      <w:rPr>
                        <w:sz w:val="28"/>
                      </w:rPr>
                    </w:pPr>
                    <w:r>
                      <w:rPr>
                        <w:color w:val="515052"/>
                        <w:sz w:val="28"/>
                      </w:rPr>
                      <w:t>People often affiliate with multiple cultures to varying degrees—cultures centered on race/ ethnicity, gender, profession, age, economic class, geographic location, education level, and so on. For example, a married heterosexual</w:t>
                    </w:r>
                    <w:r>
                      <w:rPr>
                        <w:color w:val="515052"/>
                        <w:spacing w:val="-18"/>
                        <w:sz w:val="28"/>
                      </w:rPr>
                      <w:t xml:space="preserve"> </w:t>
                    </w:r>
                    <w:r>
                      <w:rPr>
                        <w:color w:val="515052"/>
                        <w:sz w:val="28"/>
                      </w:rPr>
                      <w:t>African</w:t>
                    </w:r>
                    <w:r>
                      <w:rPr>
                        <w:color w:val="515052"/>
                        <w:spacing w:val="-17"/>
                        <w:sz w:val="28"/>
                      </w:rPr>
                      <w:t xml:space="preserve"> </w:t>
                    </w:r>
                    <w:r>
                      <w:rPr>
                        <w:color w:val="515052"/>
                        <w:sz w:val="28"/>
                      </w:rPr>
                      <w:t>American</w:t>
                    </w:r>
                    <w:r>
                      <w:rPr>
                        <w:color w:val="515052"/>
                        <w:spacing w:val="-2"/>
                        <w:sz w:val="28"/>
                      </w:rPr>
                      <w:t xml:space="preserve"> </w:t>
                    </w:r>
                    <w:r>
                      <w:rPr>
                        <w:color w:val="515052"/>
                        <w:sz w:val="28"/>
                      </w:rPr>
                      <w:t>couple fro</w:t>
                    </w:r>
                    <w:r>
                      <w:rPr>
                        <w:color w:val="515052"/>
                        <w:sz w:val="28"/>
                      </w:rPr>
                      <w:t>m a rural parish in Louisiana might view their cultural identity very differently than a single gay African American father living in Manhattan. All may identify with aspects of African</w:t>
                    </w:r>
                    <w:r>
                      <w:rPr>
                        <w:color w:val="515052"/>
                        <w:spacing w:val="-18"/>
                        <w:sz w:val="28"/>
                      </w:rPr>
                      <w:t xml:space="preserve"> </w:t>
                    </w:r>
                    <w:r>
                      <w:rPr>
                        <w:color w:val="515052"/>
                        <w:sz w:val="28"/>
                      </w:rPr>
                      <w:t>American</w:t>
                    </w:r>
                    <w:r>
                      <w:rPr>
                        <w:color w:val="515052"/>
                        <w:spacing w:val="-12"/>
                        <w:sz w:val="28"/>
                      </w:rPr>
                      <w:t xml:space="preserve"> </w:t>
                    </w:r>
                    <w:r>
                      <w:rPr>
                        <w:color w:val="515052"/>
                        <w:sz w:val="28"/>
                      </w:rPr>
                      <w:t>culture;</w:t>
                    </w:r>
                    <w:r>
                      <w:rPr>
                        <w:color w:val="515052"/>
                        <w:spacing w:val="-8"/>
                        <w:sz w:val="28"/>
                      </w:rPr>
                      <w:t xml:space="preserve"> </w:t>
                    </w:r>
                    <w:r>
                      <w:rPr>
                        <w:color w:val="515052"/>
                        <w:sz w:val="28"/>
                      </w:rPr>
                      <w:t>this</w:t>
                    </w:r>
                    <w:r>
                      <w:rPr>
                        <w:color w:val="515052"/>
                        <w:spacing w:val="-8"/>
                        <w:sz w:val="28"/>
                      </w:rPr>
                      <w:t xml:space="preserve"> </w:t>
                    </w:r>
                    <w:r>
                      <w:rPr>
                        <w:color w:val="515052"/>
                        <w:sz w:val="28"/>
                      </w:rPr>
                      <w:t>facet</w:t>
                    </w:r>
                    <w:r>
                      <w:rPr>
                        <w:color w:val="515052"/>
                        <w:spacing w:val="-8"/>
                        <w:sz w:val="28"/>
                      </w:rPr>
                      <w:t xml:space="preserve"> </w:t>
                    </w:r>
                    <w:r>
                      <w:rPr>
                        <w:color w:val="515052"/>
                        <w:sz w:val="28"/>
                      </w:rPr>
                      <w:t xml:space="preserve">of their cultural identities may figure </w:t>
                    </w:r>
                    <w:proofErr w:type="gramStart"/>
                    <w:r>
                      <w:rPr>
                        <w:color w:val="515052"/>
                        <w:sz w:val="28"/>
                      </w:rPr>
                      <w:t>m</w:t>
                    </w:r>
                    <w:r>
                      <w:rPr>
                        <w:color w:val="515052"/>
                        <w:sz w:val="28"/>
                      </w:rPr>
                      <w:t>ore or less prominently</w:t>
                    </w:r>
                    <w:proofErr w:type="gramEnd"/>
                    <w:r>
                      <w:rPr>
                        <w:color w:val="515052"/>
                        <w:sz w:val="28"/>
                      </w:rPr>
                      <w:t xml:space="preserve"> than being part of married versus single culture, rural versus urban culture, straight versus gay culture, and so forth.</w:t>
                    </w:r>
                  </w:p>
                  <w:p w14:paraId="6CE64A8F" w14:textId="77777777" w:rsidR="00010094" w:rsidRDefault="00A12312">
                    <w:pPr>
                      <w:spacing w:line="285" w:lineRule="exact"/>
                      <w:ind w:left="200"/>
                      <w:rPr>
                        <w:sz w:val="28"/>
                      </w:rPr>
                    </w:pPr>
                    <w:r>
                      <w:rPr>
                        <w:color w:val="515052"/>
                        <w:sz w:val="28"/>
                      </w:rPr>
                      <w:t>Additionally,</w:t>
                    </w:r>
                    <w:r>
                      <w:rPr>
                        <w:color w:val="515052"/>
                        <w:spacing w:val="-7"/>
                        <w:sz w:val="28"/>
                      </w:rPr>
                      <w:t xml:space="preserve"> </w:t>
                    </w:r>
                    <w:r>
                      <w:rPr>
                        <w:color w:val="515052"/>
                        <w:sz w:val="28"/>
                      </w:rPr>
                      <w:t>there</w:t>
                    </w:r>
                    <w:r>
                      <w:rPr>
                        <w:color w:val="515052"/>
                        <w:spacing w:val="-7"/>
                        <w:sz w:val="28"/>
                      </w:rPr>
                      <w:t xml:space="preserve"> </w:t>
                    </w:r>
                    <w:r>
                      <w:rPr>
                        <w:color w:val="515052"/>
                        <w:sz w:val="28"/>
                      </w:rPr>
                      <w:t>are</w:t>
                    </w:r>
                    <w:r>
                      <w:rPr>
                        <w:color w:val="515052"/>
                        <w:spacing w:val="-7"/>
                        <w:sz w:val="28"/>
                      </w:rPr>
                      <w:t xml:space="preserve"> </w:t>
                    </w:r>
                    <w:r>
                      <w:rPr>
                        <w:color w:val="515052"/>
                        <w:sz w:val="28"/>
                      </w:rPr>
                      <w:t>often</w:t>
                    </w:r>
                    <w:r>
                      <w:rPr>
                        <w:color w:val="515052"/>
                        <w:spacing w:val="-6"/>
                        <w:sz w:val="28"/>
                      </w:rPr>
                      <w:t xml:space="preserve"> </w:t>
                    </w:r>
                    <w:r>
                      <w:rPr>
                        <w:color w:val="515052"/>
                        <w:spacing w:val="-2"/>
                        <w:sz w:val="28"/>
                      </w:rPr>
                      <w:t>cultures</w:t>
                    </w:r>
                  </w:p>
                  <w:p w14:paraId="59C73BB2" w14:textId="77777777" w:rsidR="00010094" w:rsidRDefault="00A12312">
                    <w:pPr>
                      <w:ind w:left="200" w:right="233"/>
                      <w:rPr>
                        <w:sz w:val="28"/>
                      </w:rPr>
                    </w:pPr>
                    <w:r>
                      <w:rPr>
                        <w:color w:val="515052"/>
                        <w:sz w:val="28"/>
                      </w:rPr>
                      <w:t>within a culture—one may, for example, be part of Korean culture, and wi</w:t>
                    </w:r>
                    <w:r>
                      <w:rPr>
                        <w:color w:val="515052"/>
                        <w:sz w:val="28"/>
                      </w:rPr>
                      <w:t>thin that culture, affiliate strongly</w:t>
                    </w:r>
                    <w:r>
                      <w:rPr>
                        <w:color w:val="515052"/>
                        <w:spacing w:val="-7"/>
                        <w:sz w:val="28"/>
                      </w:rPr>
                      <w:t xml:space="preserve"> </w:t>
                    </w:r>
                    <w:r>
                      <w:rPr>
                        <w:color w:val="515052"/>
                        <w:sz w:val="28"/>
                      </w:rPr>
                      <w:t>with</w:t>
                    </w:r>
                    <w:r>
                      <w:rPr>
                        <w:color w:val="515052"/>
                        <w:spacing w:val="-7"/>
                        <w:sz w:val="28"/>
                      </w:rPr>
                      <w:t xml:space="preserve"> </w:t>
                    </w:r>
                    <w:r>
                      <w:rPr>
                        <w:color w:val="515052"/>
                        <w:sz w:val="28"/>
                      </w:rPr>
                      <w:t>the</w:t>
                    </w:r>
                    <w:r>
                      <w:rPr>
                        <w:color w:val="515052"/>
                        <w:spacing w:val="-8"/>
                        <w:sz w:val="28"/>
                      </w:rPr>
                      <w:t xml:space="preserve"> </w:t>
                    </w:r>
                    <w:r>
                      <w:rPr>
                        <w:color w:val="515052"/>
                        <w:sz w:val="28"/>
                      </w:rPr>
                      <w:t>subculture</w:t>
                    </w:r>
                    <w:r>
                      <w:rPr>
                        <w:color w:val="515052"/>
                        <w:spacing w:val="-8"/>
                        <w:sz w:val="28"/>
                      </w:rPr>
                      <w:t xml:space="preserve"> </w:t>
                    </w:r>
                    <w:r>
                      <w:rPr>
                        <w:color w:val="515052"/>
                        <w:sz w:val="28"/>
                      </w:rPr>
                      <w:t>of</w:t>
                    </w:r>
                    <w:r>
                      <w:rPr>
                        <w:color w:val="515052"/>
                        <w:spacing w:val="-7"/>
                        <w:sz w:val="28"/>
                      </w:rPr>
                      <w:t xml:space="preserve"> </w:t>
                    </w:r>
                    <w:r>
                      <w:rPr>
                        <w:color w:val="515052"/>
                        <w:sz w:val="28"/>
                      </w:rPr>
                      <w:t xml:space="preserve">Korean </w:t>
                    </w:r>
                    <w:r>
                      <w:rPr>
                        <w:color w:val="515052"/>
                        <w:spacing w:val="-2"/>
                        <w:sz w:val="28"/>
                      </w:rPr>
                      <w:t>Catholicism.</w:t>
                    </w:r>
                  </w:p>
                </w:txbxContent>
              </v:textbox>
            </v:shape>
            <w10:wrap anchorx="page"/>
          </v:group>
        </w:pict>
      </w:r>
      <w:r>
        <w:t>Degree of acculturation is linked to mental health, substance use behaviors, and treatment</w:t>
      </w:r>
      <w:r>
        <w:rPr>
          <w:spacing w:val="-9"/>
        </w:rPr>
        <w:t xml:space="preserve"> </w:t>
      </w:r>
      <w:r>
        <w:t>outcomes.</w:t>
      </w:r>
      <w:r>
        <w:rPr>
          <w:spacing w:val="-18"/>
        </w:rPr>
        <w:t xml:space="preserve"> </w:t>
      </w:r>
      <w:r>
        <w:t>Among</w:t>
      </w:r>
      <w:r>
        <w:rPr>
          <w:spacing w:val="-4"/>
        </w:rPr>
        <w:t xml:space="preserve"> </w:t>
      </w:r>
      <w:r>
        <w:t>Latinos</w:t>
      </w:r>
      <w:r>
        <w:rPr>
          <w:spacing w:val="-5"/>
        </w:rPr>
        <w:t xml:space="preserve"> </w:t>
      </w:r>
      <w:r>
        <w:t>and</w:t>
      </w:r>
      <w:r>
        <w:rPr>
          <w:spacing w:val="-18"/>
        </w:rPr>
        <w:t xml:space="preserve"> </w:t>
      </w:r>
      <w:r>
        <w:t>Asians,</w:t>
      </w:r>
      <w:r>
        <w:rPr>
          <w:spacing w:val="-4"/>
        </w:rPr>
        <w:t xml:space="preserve"> </w:t>
      </w:r>
      <w:r>
        <w:t>greater</w:t>
      </w:r>
      <w:r>
        <w:rPr>
          <w:spacing w:val="-5"/>
        </w:rPr>
        <w:t xml:space="preserve"> </w:t>
      </w:r>
      <w:r>
        <w:t>acculturation</w:t>
      </w:r>
      <w:r>
        <w:rPr>
          <w:spacing w:val="-5"/>
        </w:rPr>
        <w:t xml:space="preserve"> </w:t>
      </w:r>
      <w:r>
        <w:t>may</w:t>
      </w:r>
      <w:r>
        <w:rPr>
          <w:spacing w:val="-5"/>
        </w:rPr>
        <w:t xml:space="preserve"> </w:t>
      </w:r>
      <w:r>
        <w:t>increase the risk of alcohol use, whereas lower</w:t>
      </w:r>
    </w:p>
    <w:p w14:paraId="65A5A923" w14:textId="77777777" w:rsidR="00010094" w:rsidRDefault="00A12312">
      <w:pPr>
        <w:pStyle w:val="BodyText"/>
        <w:spacing w:line="237" w:lineRule="auto"/>
        <w:ind w:left="400" w:right="6132"/>
      </w:pPr>
      <w:r>
        <w:t>acculturation and more recent immigration</w:t>
      </w:r>
      <w:r>
        <w:rPr>
          <w:spacing w:val="-7"/>
        </w:rPr>
        <w:t xml:space="preserve"> </w:t>
      </w:r>
      <w:r>
        <w:t>status</w:t>
      </w:r>
      <w:r>
        <w:rPr>
          <w:spacing w:val="-7"/>
        </w:rPr>
        <w:t xml:space="preserve"> </w:t>
      </w:r>
      <w:r>
        <w:t>may</w:t>
      </w:r>
      <w:r>
        <w:rPr>
          <w:spacing w:val="-7"/>
        </w:rPr>
        <w:t xml:space="preserve"> </w:t>
      </w:r>
      <w:r>
        <w:t>lower</w:t>
      </w:r>
      <w:r>
        <w:rPr>
          <w:spacing w:val="-7"/>
        </w:rPr>
        <w:t xml:space="preserve"> </w:t>
      </w:r>
      <w:r>
        <w:t>the</w:t>
      </w:r>
      <w:r>
        <w:rPr>
          <w:spacing w:val="-8"/>
        </w:rPr>
        <w:t xml:space="preserve"> </w:t>
      </w:r>
      <w:r>
        <w:t>risk</w:t>
      </w:r>
      <w:r>
        <w:rPr>
          <w:spacing w:val="-7"/>
        </w:rPr>
        <w:t xml:space="preserve"> </w:t>
      </w:r>
      <w:r>
        <w:t>of substance misuse because of the presence of protective factors like stronger family cohesion (Vaeth,</w:t>
      </w:r>
      <w:r>
        <w:rPr>
          <w:spacing w:val="-5"/>
        </w:rPr>
        <w:t xml:space="preserve"> </w:t>
      </w:r>
      <w:r>
        <w:t>Wang- Schweig, &amp; Caetano).</w:t>
      </w:r>
    </w:p>
    <w:p w14:paraId="1F568D5E" w14:textId="77777777" w:rsidR="00010094" w:rsidRDefault="00010094">
      <w:pPr>
        <w:pStyle w:val="BodyText"/>
        <w:spacing w:before="11"/>
        <w:rPr>
          <w:sz w:val="27"/>
        </w:rPr>
      </w:pPr>
    </w:p>
    <w:p w14:paraId="567A06F8" w14:textId="77777777" w:rsidR="00010094" w:rsidRDefault="00A12312">
      <w:pPr>
        <w:pStyle w:val="BodyText"/>
        <w:ind w:left="400" w:right="6008"/>
      </w:pPr>
      <w:r>
        <w:t>Differen</w:t>
      </w:r>
      <w:r>
        <w:t>ces in acculturation may be particularly relevant in cases where a person is using substances to cope with stress related to parent–child differences in acculturation. A study of SUD treatment outcomes from motivational enhancement provided to Latino indiv</w:t>
      </w:r>
      <w:r>
        <w:t>iduals found differences among subgroups (e.g., Cuban Americans, Mexican</w:t>
      </w:r>
      <w:r>
        <w:rPr>
          <w:spacing w:val="-2"/>
        </w:rPr>
        <w:t xml:space="preserve"> </w:t>
      </w:r>
      <w:r>
        <w:t>Americans, Puerto Ricans, and other Latino Americans) and among levels of acculturation, including differences in treatment retention and percentage</w:t>
      </w:r>
      <w:r>
        <w:rPr>
          <w:spacing w:val="40"/>
        </w:rPr>
        <w:t xml:space="preserve"> </w:t>
      </w:r>
      <w:r>
        <w:t>of</w:t>
      </w:r>
      <w:r>
        <w:rPr>
          <w:spacing w:val="-7"/>
        </w:rPr>
        <w:t xml:space="preserve"> </w:t>
      </w:r>
      <w:r>
        <w:t>days</w:t>
      </w:r>
      <w:r>
        <w:rPr>
          <w:spacing w:val="-7"/>
        </w:rPr>
        <w:t xml:space="preserve"> </w:t>
      </w:r>
      <w:r>
        <w:t>abstinent</w:t>
      </w:r>
      <w:r>
        <w:rPr>
          <w:spacing w:val="-8"/>
        </w:rPr>
        <w:t xml:space="preserve"> </w:t>
      </w:r>
      <w:r>
        <w:t>(Chartier</w:t>
      </w:r>
      <w:r>
        <w:rPr>
          <w:spacing w:val="-7"/>
        </w:rPr>
        <w:t xml:space="preserve"> </w:t>
      </w:r>
      <w:r>
        <w:t xml:space="preserve">et </w:t>
      </w:r>
      <w:r>
        <w:rPr>
          <w:spacing w:val="-4"/>
        </w:rPr>
        <w:t>al)</w:t>
      </w:r>
      <w:r>
        <w:rPr>
          <w:spacing w:val="-4"/>
        </w:rPr>
        <w:t>.</w:t>
      </w:r>
    </w:p>
    <w:p w14:paraId="226A3E4C" w14:textId="77777777" w:rsidR="00010094" w:rsidRDefault="00010094">
      <w:pPr>
        <w:pStyle w:val="BodyText"/>
        <w:spacing w:before="9"/>
        <w:rPr>
          <w:sz w:val="31"/>
        </w:rPr>
      </w:pPr>
    </w:p>
    <w:p w14:paraId="60E4BA28" w14:textId="77777777" w:rsidR="00010094" w:rsidRDefault="00A12312">
      <w:pPr>
        <w:pStyle w:val="Heading4"/>
        <w:numPr>
          <w:ilvl w:val="0"/>
          <w:numId w:val="5"/>
        </w:numPr>
        <w:tabs>
          <w:tab w:val="left" w:pos="670"/>
        </w:tabs>
        <w:spacing w:line="240" w:lineRule="auto"/>
        <w:ind w:left="400" w:right="6469" w:firstLine="0"/>
      </w:pPr>
      <w:r>
        <w:rPr>
          <w:color w:val="004D7F"/>
        </w:rPr>
        <w:t>Are</w:t>
      </w:r>
      <w:r>
        <w:rPr>
          <w:color w:val="004D7F"/>
          <w:spacing w:val="-13"/>
        </w:rPr>
        <w:t xml:space="preserve"> </w:t>
      </w:r>
      <w:r>
        <w:rPr>
          <w:color w:val="004D7F"/>
        </w:rPr>
        <w:t>There</w:t>
      </w:r>
      <w:r>
        <w:rPr>
          <w:color w:val="004D7F"/>
          <w:spacing w:val="-13"/>
        </w:rPr>
        <w:t xml:space="preserve"> </w:t>
      </w:r>
      <w:r>
        <w:rPr>
          <w:color w:val="004D7F"/>
        </w:rPr>
        <w:t>Culture-</w:t>
      </w:r>
      <w:proofErr w:type="spellStart"/>
      <w:r>
        <w:rPr>
          <w:color w:val="004D7F"/>
        </w:rPr>
        <w:t>Specifc</w:t>
      </w:r>
      <w:proofErr w:type="spellEnd"/>
      <w:r>
        <w:rPr>
          <w:color w:val="004D7F"/>
          <w:spacing w:val="-13"/>
        </w:rPr>
        <w:t xml:space="preserve"> </w:t>
      </w:r>
      <w:r>
        <w:rPr>
          <w:color w:val="004D7F"/>
        </w:rPr>
        <w:t>Family</w:t>
      </w:r>
      <w:r>
        <w:rPr>
          <w:color w:val="004D7F"/>
        </w:rPr>
        <w:t xml:space="preserve"> Values </w:t>
      </w:r>
      <w:proofErr w:type="gramStart"/>
      <w:r>
        <w:rPr>
          <w:color w:val="004D7F"/>
        </w:rPr>
        <w:t>To</w:t>
      </w:r>
      <w:proofErr w:type="gramEnd"/>
      <w:r>
        <w:rPr>
          <w:color w:val="004D7F"/>
        </w:rPr>
        <w:t xml:space="preserve"> Be Aware Of?</w:t>
      </w:r>
    </w:p>
    <w:p w14:paraId="41C6747C" w14:textId="77777777" w:rsidR="00010094" w:rsidRDefault="00A12312">
      <w:pPr>
        <w:pStyle w:val="BodyText"/>
        <w:spacing w:before="71"/>
        <w:ind w:left="400" w:right="6008"/>
      </w:pPr>
      <w:r>
        <w:t>Strong and stable cultural values may be protective against mental illness, mental health</w:t>
      </w:r>
      <w:r>
        <w:rPr>
          <w:spacing w:val="-8"/>
        </w:rPr>
        <w:t xml:space="preserve"> </w:t>
      </w:r>
      <w:r>
        <w:t>disorders,</w:t>
      </w:r>
      <w:r>
        <w:rPr>
          <w:spacing w:val="-8"/>
        </w:rPr>
        <w:t xml:space="preserve"> </w:t>
      </w:r>
      <w:r>
        <w:t>and</w:t>
      </w:r>
      <w:r>
        <w:rPr>
          <w:spacing w:val="-8"/>
        </w:rPr>
        <w:t xml:space="preserve"> </w:t>
      </w:r>
      <w:r>
        <w:t>substance</w:t>
      </w:r>
      <w:r>
        <w:rPr>
          <w:spacing w:val="-9"/>
        </w:rPr>
        <w:t xml:space="preserve"> </w:t>
      </w:r>
      <w:r>
        <w:t>misuse</w:t>
      </w:r>
      <w:r>
        <w:rPr>
          <w:spacing w:val="-9"/>
        </w:rPr>
        <w:t xml:space="preserve"> </w:t>
      </w:r>
      <w:r>
        <w:t xml:space="preserve">in racially and ethnically diverse families, such as Latino families (Cruz, King, </w:t>
      </w:r>
      <w:proofErr w:type="spellStart"/>
      <w:r>
        <w:t>Cauce</w:t>
      </w:r>
      <w:proofErr w:type="spellEnd"/>
      <w:r>
        <w:t>, Conger, &amp; Robins):</w:t>
      </w:r>
    </w:p>
    <w:p w14:paraId="756F9EB9" w14:textId="77777777" w:rsidR="00010094" w:rsidRDefault="00A12312">
      <w:pPr>
        <w:pStyle w:val="ListParagraph"/>
        <w:numPr>
          <w:ilvl w:val="0"/>
          <w:numId w:val="4"/>
        </w:numPr>
        <w:tabs>
          <w:tab w:val="left" w:pos="559"/>
        </w:tabs>
        <w:spacing w:before="197" w:line="194" w:lineRule="auto"/>
        <w:ind w:right="1488" w:firstLine="0"/>
        <w:rPr>
          <w:sz w:val="28"/>
        </w:rPr>
      </w:pPr>
      <w:r>
        <w:rPr>
          <w:sz w:val="28"/>
        </w:rPr>
        <w:t xml:space="preserve">Familism or </w:t>
      </w:r>
      <w:proofErr w:type="spellStart"/>
      <w:r>
        <w:rPr>
          <w:sz w:val="28"/>
        </w:rPr>
        <w:t>familismo</w:t>
      </w:r>
      <w:proofErr w:type="spellEnd"/>
      <w:r>
        <w:rPr>
          <w:sz w:val="28"/>
        </w:rPr>
        <w:t xml:space="preserve"> may be present in Latino families (Santisteban et al.). These</w:t>
      </w:r>
      <w:r>
        <w:rPr>
          <w:spacing w:val="-5"/>
          <w:sz w:val="28"/>
        </w:rPr>
        <w:t xml:space="preserve"> </w:t>
      </w:r>
      <w:r>
        <w:rPr>
          <w:sz w:val="28"/>
        </w:rPr>
        <w:t>terms</w:t>
      </w:r>
      <w:r>
        <w:rPr>
          <w:spacing w:val="-1"/>
          <w:sz w:val="28"/>
        </w:rPr>
        <w:t xml:space="preserve"> </w:t>
      </w:r>
      <w:r>
        <w:rPr>
          <w:sz w:val="28"/>
        </w:rPr>
        <w:t>refer</w:t>
      </w:r>
      <w:r>
        <w:rPr>
          <w:spacing w:val="-2"/>
          <w:sz w:val="28"/>
        </w:rPr>
        <w:t xml:space="preserve"> </w:t>
      </w:r>
      <w:r>
        <w:rPr>
          <w:sz w:val="28"/>
        </w:rPr>
        <w:t>to</w:t>
      </w:r>
      <w:r>
        <w:rPr>
          <w:spacing w:val="-1"/>
          <w:sz w:val="28"/>
        </w:rPr>
        <w:t xml:space="preserve"> </w:t>
      </w:r>
      <w:r>
        <w:rPr>
          <w:sz w:val="28"/>
        </w:rPr>
        <w:t>the</w:t>
      </w:r>
      <w:r>
        <w:rPr>
          <w:spacing w:val="-3"/>
          <w:sz w:val="28"/>
        </w:rPr>
        <w:t xml:space="preserve"> </w:t>
      </w:r>
      <w:r>
        <w:rPr>
          <w:sz w:val="28"/>
        </w:rPr>
        <w:t>primary</w:t>
      </w:r>
      <w:r>
        <w:rPr>
          <w:spacing w:val="-1"/>
          <w:sz w:val="28"/>
        </w:rPr>
        <w:t xml:space="preserve"> </w:t>
      </w:r>
      <w:r>
        <w:rPr>
          <w:sz w:val="28"/>
        </w:rPr>
        <w:t>values,</w:t>
      </w:r>
      <w:r>
        <w:rPr>
          <w:spacing w:val="-1"/>
          <w:sz w:val="28"/>
        </w:rPr>
        <w:t xml:space="preserve"> </w:t>
      </w:r>
      <w:r>
        <w:rPr>
          <w:sz w:val="28"/>
        </w:rPr>
        <w:t>structures,</w:t>
      </w:r>
      <w:r>
        <w:rPr>
          <w:spacing w:val="-2"/>
          <w:sz w:val="28"/>
        </w:rPr>
        <w:t xml:space="preserve"> </w:t>
      </w:r>
      <w:r>
        <w:rPr>
          <w:sz w:val="28"/>
        </w:rPr>
        <w:t>and</w:t>
      </w:r>
      <w:r>
        <w:rPr>
          <w:spacing w:val="-1"/>
          <w:sz w:val="28"/>
        </w:rPr>
        <w:t xml:space="preserve"> </w:t>
      </w:r>
      <w:r>
        <w:rPr>
          <w:sz w:val="28"/>
        </w:rPr>
        <w:t>expectations</w:t>
      </w:r>
      <w:r>
        <w:rPr>
          <w:spacing w:val="-2"/>
          <w:sz w:val="28"/>
        </w:rPr>
        <w:t xml:space="preserve"> </w:t>
      </w:r>
      <w:r>
        <w:rPr>
          <w:sz w:val="28"/>
        </w:rPr>
        <w:t>of</w:t>
      </w:r>
      <w:r>
        <w:rPr>
          <w:spacing w:val="-1"/>
          <w:sz w:val="28"/>
        </w:rPr>
        <w:t xml:space="preserve"> </w:t>
      </w:r>
      <w:r>
        <w:rPr>
          <w:sz w:val="28"/>
        </w:rPr>
        <w:t>the</w:t>
      </w:r>
      <w:r>
        <w:rPr>
          <w:spacing w:val="-2"/>
          <w:sz w:val="28"/>
        </w:rPr>
        <w:t xml:space="preserve"> family,</w:t>
      </w:r>
    </w:p>
    <w:p w14:paraId="56290BB4" w14:textId="77777777" w:rsidR="00010094" w:rsidRDefault="00A12312">
      <w:pPr>
        <w:pStyle w:val="BodyText"/>
        <w:spacing w:before="10"/>
        <w:ind w:left="400" w:right="1399"/>
      </w:pPr>
      <w:r>
        <w:t>which</w:t>
      </w:r>
      <w:r>
        <w:rPr>
          <w:spacing w:val="-6"/>
        </w:rPr>
        <w:t xml:space="preserve"> </w:t>
      </w:r>
      <w:r>
        <w:t>shape</w:t>
      </w:r>
      <w:r>
        <w:rPr>
          <w:spacing w:val="-7"/>
        </w:rPr>
        <w:t xml:space="preserve"> </w:t>
      </w:r>
      <w:r>
        <w:t>each</w:t>
      </w:r>
      <w:r>
        <w:rPr>
          <w:spacing w:val="-6"/>
        </w:rPr>
        <w:t xml:space="preserve"> </w:t>
      </w:r>
      <w:r>
        <w:t>family</w:t>
      </w:r>
      <w:r>
        <w:rPr>
          <w:spacing w:val="-6"/>
        </w:rPr>
        <w:t xml:space="preserve"> </w:t>
      </w:r>
      <w:r>
        <w:t>member’s</w:t>
      </w:r>
      <w:r>
        <w:rPr>
          <w:spacing w:val="-6"/>
        </w:rPr>
        <w:t xml:space="preserve"> </w:t>
      </w:r>
      <w:proofErr w:type="gramStart"/>
      <w:r>
        <w:t>behavior.</w:t>
      </w:r>
      <w:proofErr w:type="gramEnd"/>
      <w:r>
        <w:rPr>
          <w:spacing w:val="-6"/>
        </w:rPr>
        <w:t xml:space="preserve"> </w:t>
      </w:r>
      <w:r>
        <w:t>Familism</w:t>
      </w:r>
      <w:r>
        <w:rPr>
          <w:spacing w:val="-6"/>
        </w:rPr>
        <w:t xml:space="preserve"> </w:t>
      </w:r>
      <w:r>
        <w:t>may</w:t>
      </w:r>
      <w:r>
        <w:rPr>
          <w:spacing w:val="-6"/>
        </w:rPr>
        <w:t xml:space="preserve"> </w:t>
      </w:r>
      <w:r>
        <w:t>lead</w:t>
      </w:r>
      <w:r>
        <w:rPr>
          <w:spacing w:val="-6"/>
        </w:rPr>
        <w:t xml:space="preserve"> </w:t>
      </w:r>
      <w:r>
        <w:t>family</w:t>
      </w:r>
      <w:r>
        <w:rPr>
          <w:spacing w:val="-6"/>
        </w:rPr>
        <w:t xml:space="preserve"> </w:t>
      </w:r>
      <w:r>
        <w:t xml:space="preserve">members to make decisions that are best for the family </w:t>
      </w:r>
      <w:proofErr w:type="gramStart"/>
      <w:r>
        <w:t>as a whole as</w:t>
      </w:r>
      <w:proofErr w:type="gramEnd"/>
      <w:r>
        <w:t xml:space="preserve"> opposed to the individual. It has three components:</w:t>
      </w:r>
    </w:p>
    <w:p w14:paraId="7FB2D2D3" w14:textId="77777777" w:rsidR="00010094" w:rsidRDefault="00010094">
      <w:pPr>
        <w:sectPr w:rsidR="00010094">
          <w:pgSz w:w="12240" w:h="15840"/>
          <w:pgMar w:top="980" w:right="100" w:bottom="280" w:left="1040" w:header="714" w:footer="0" w:gutter="0"/>
          <w:cols w:space="720"/>
        </w:sectPr>
      </w:pPr>
    </w:p>
    <w:p w14:paraId="0A4EF213" w14:textId="77777777" w:rsidR="00010094" w:rsidRDefault="00010094">
      <w:pPr>
        <w:pStyle w:val="BodyText"/>
        <w:spacing w:before="11"/>
        <w:rPr>
          <w:sz w:val="29"/>
        </w:rPr>
      </w:pPr>
    </w:p>
    <w:p w14:paraId="11A97B7A" w14:textId="77777777" w:rsidR="00010094" w:rsidRDefault="00A12312">
      <w:pPr>
        <w:pStyle w:val="ListParagraph"/>
        <w:numPr>
          <w:ilvl w:val="0"/>
          <w:numId w:val="3"/>
        </w:numPr>
        <w:tabs>
          <w:tab w:val="left" w:pos="859"/>
        </w:tabs>
        <w:spacing w:before="88" w:line="321" w:lineRule="exact"/>
        <w:rPr>
          <w:sz w:val="28"/>
        </w:rPr>
      </w:pPr>
      <w:r>
        <w:rPr>
          <w:sz w:val="28"/>
        </w:rPr>
        <w:t>Perceived</w:t>
      </w:r>
      <w:r>
        <w:rPr>
          <w:spacing w:val="-4"/>
          <w:sz w:val="28"/>
        </w:rPr>
        <w:t xml:space="preserve"> </w:t>
      </w:r>
      <w:r>
        <w:rPr>
          <w:sz w:val="28"/>
        </w:rPr>
        <w:t>duties</w:t>
      </w:r>
      <w:r>
        <w:rPr>
          <w:spacing w:val="-2"/>
          <w:sz w:val="28"/>
        </w:rPr>
        <w:t xml:space="preserve"> </w:t>
      </w:r>
      <w:r>
        <w:rPr>
          <w:sz w:val="28"/>
        </w:rPr>
        <w:t>related</w:t>
      </w:r>
      <w:r>
        <w:rPr>
          <w:spacing w:val="-2"/>
          <w:sz w:val="28"/>
        </w:rPr>
        <w:t xml:space="preserve"> </w:t>
      </w:r>
      <w:r>
        <w:rPr>
          <w:sz w:val="28"/>
        </w:rPr>
        <w:t>to</w:t>
      </w:r>
      <w:r>
        <w:rPr>
          <w:spacing w:val="-2"/>
          <w:sz w:val="28"/>
        </w:rPr>
        <w:t xml:space="preserve"> </w:t>
      </w:r>
      <w:r>
        <w:rPr>
          <w:sz w:val="28"/>
        </w:rPr>
        <w:t>helping</w:t>
      </w:r>
      <w:r>
        <w:rPr>
          <w:spacing w:val="-2"/>
          <w:sz w:val="28"/>
        </w:rPr>
        <w:t xml:space="preserve"> </w:t>
      </w:r>
      <w:r>
        <w:rPr>
          <w:sz w:val="28"/>
        </w:rPr>
        <w:t>f</w:t>
      </w:r>
      <w:r>
        <w:rPr>
          <w:sz w:val="28"/>
        </w:rPr>
        <w:t>amily</w:t>
      </w:r>
      <w:r>
        <w:rPr>
          <w:spacing w:val="-2"/>
          <w:sz w:val="28"/>
        </w:rPr>
        <w:t xml:space="preserve"> </w:t>
      </w:r>
      <w:proofErr w:type="gramStart"/>
      <w:r>
        <w:rPr>
          <w:spacing w:val="-2"/>
          <w:sz w:val="28"/>
        </w:rPr>
        <w:t>members;</w:t>
      </w:r>
      <w:proofErr w:type="gramEnd"/>
    </w:p>
    <w:p w14:paraId="2DF2B01E" w14:textId="77777777" w:rsidR="00010094" w:rsidRDefault="00A12312">
      <w:pPr>
        <w:pStyle w:val="ListParagraph"/>
        <w:numPr>
          <w:ilvl w:val="0"/>
          <w:numId w:val="3"/>
        </w:numPr>
        <w:tabs>
          <w:tab w:val="left" w:pos="859"/>
        </w:tabs>
        <w:spacing w:line="320" w:lineRule="exact"/>
        <w:rPr>
          <w:sz w:val="28"/>
        </w:rPr>
      </w:pPr>
      <w:r>
        <w:rPr>
          <w:sz w:val="28"/>
        </w:rPr>
        <w:t>Dependence</w:t>
      </w:r>
      <w:r>
        <w:rPr>
          <w:spacing w:val="-4"/>
          <w:sz w:val="28"/>
        </w:rPr>
        <w:t xml:space="preserve"> </w:t>
      </w:r>
      <w:r>
        <w:rPr>
          <w:sz w:val="28"/>
        </w:rPr>
        <w:t>on</w:t>
      </w:r>
      <w:r>
        <w:rPr>
          <w:spacing w:val="-2"/>
          <w:sz w:val="28"/>
        </w:rPr>
        <w:t xml:space="preserve"> </w:t>
      </w:r>
      <w:r>
        <w:rPr>
          <w:sz w:val="28"/>
        </w:rPr>
        <w:t>family</w:t>
      </w:r>
      <w:r>
        <w:rPr>
          <w:spacing w:val="-2"/>
          <w:sz w:val="28"/>
        </w:rPr>
        <w:t xml:space="preserve"> </w:t>
      </w:r>
      <w:r>
        <w:rPr>
          <w:sz w:val="28"/>
        </w:rPr>
        <w:t>members’</w:t>
      </w:r>
      <w:r>
        <w:rPr>
          <w:spacing w:val="-21"/>
          <w:sz w:val="28"/>
        </w:rPr>
        <w:t xml:space="preserve"> </w:t>
      </w:r>
      <w:r>
        <w:rPr>
          <w:sz w:val="28"/>
        </w:rPr>
        <w:t>support;</w:t>
      </w:r>
      <w:r>
        <w:rPr>
          <w:spacing w:val="-1"/>
          <w:sz w:val="28"/>
        </w:rPr>
        <w:t xml:space="preserve"> </w:t>
      </w:r>
      <w:r>
        <w:rPr>
          <w:spacing w:val="-5"/>
          <w:sz w:val="28"/>
        </w:rPr>
        <w:t>and</w:t>
      </w:r>
    </w:p>
    <w:p w14:paraId="525B3C99" w14:textId="77777777" w:rsidR="00010094" w:rsidRDefault="00A12312">
      <w:pPr>
        <w:pStyle w:val="ListParagraph"/>
        <w:numPr>
          <w:ilvl w:val="0"/>
          <w:numId w:val="3"/>
        </w:numPr>
        <w:tabs>
          <w:tab w:val="left" w:pos="859"/>
        </w:tabs>
        <w:ind w:right="1738"/>
        <w:rPr>
          <w:sz w:val="28"/>
        </w:rPr>
      </w:pPr>
      <w:r>
        <w:rPr>
          <w:sz w:val="28"/>
        </w:rPr>
        <w:t>Use of family members as behavioral and attitudinal referents. Familism emphasizes</w:t>
      </w:r>
      <w:r>
        <w:rPr>
          <w:spacing w:val="-8"/>
          <w:sz w:val="28"/>
        </w:rPr>
        <w:t xml:space="preserve"> </w:t>
      </w:r>
      <w:r>
        <w:rPr>
          <w:sz w:val="28"/>
        </w:rPr>
        <w:t>enmeshment</w:t>
      </w:r>
      <w:r>
        <w:rPr>
          <w:spacing w:val="-9"/>
          <w:sz w:val="28"/>
        </w:rPr>
        <w:t xml:space="preserve"> </w:t>
      </w:r>
      <w:r>
        <w:rPr>
          <w:sz w:val="28"/>
        </w:rPr>
        <w:t>within</w:t>
      </w:r>
      <w:r>
        <w:rPr>
          <w:spacing w:val="-8"/>
          <w:sz w:val="28"/>
        </w:rPr>
        <w:t xml:space="preserve"> </w:t>
      </w:r>
      <w:r>
        <w:rPr>
          <w:sz w:val="28"/>
        </w:rPr>
        <w:t>the</w:t>
      </w:r>
      <w:r>
        <w:rPr>
          <w:spacing w:val="-9"/>
          <w:sz w:val="28"/>
        </w:rPr>
        <w:t xml:space="preserve"> </w:t>
      </w:r>
      <w:r>
        <w:rPr>
          <w:sz w:val="28"/>
        </w:rPr>
        <w:t>family,</w:t>
      </w:r>
      <w:r>
        <w:rPr>
          <w:spacing w:val="-8"/>
          <w:sz w:val="28"/>
        </w:rPr>
        <w:t xml:space="preserve"> </w:t>
      </w:r>
      <w:r>
        <w:rPr>
          <w:sz w:val="28"/>
        </w:rPr>
        <w:t>high</w:t>
      </w:r>
      <w:r>
        <w:rPr>
          <w:spacing w:val="-8"/>
          <w:sz w:val="28"/>
        </w:rPr>
        <w:t xml:space="preserve"> </w:t>
      </w:r>
      <w:r>
        <w:rPr>
          <w:sz w:val="28"/>
        </w:rPr>
        <w:t>family</w:t>
      </w:r>
      <w:r>
        <w:rPr>
          <w:spacing w:val="-8"/>
          <w:sz w:val="28"/>
        </w:rPr>
        <w:t xml:space="preserve"> </w:t>
      </w:r>
      <w:r>
        <w:rPr>
          <w:sz w:val="28"/>
        </w:rPr>
        <w:t>loyalty,</w:t>
      </w:r>
      <w:r>
        <w:rPr>
          <w:spacing w:val="-8"/>
          <w:sz w:val="28"/>
        </w:rPr>
        <w:t xml:space="preserve"> </w:t>
      </w:r>
      <w:r>
        <w:rPr>
          <w:sz w:val="28"/>
        </w:rPr>
        <w:t>and</w:t>
      </w:r>
      <w:r>
        <w:rPr>
          <w:spacing w:val="-8"/>
          <w:sz w:val="28"/>
        </w:rPr>
        <w:t xml:space="preserve"> </w:t>
      </w:r>
      <w:r>
        <w:rPr>
          <w:sz w:val="28"/>
        </w:rPr>
        <w:t>pride</w:t>
      </w:r>
      <w:r>
        <w:rPr>
          <w:spacing w:val="-9"/>
          <w:sz w:val="28"/>
        </w:rPr>
        <w:t xml:space="preserve"> </w:t>
      </w:r>
      <w:r>
        <w:rPr>
          <w:sz w:val="28"/>
        </w:rPr>
        <w:t>in the family as a cohesive unit.</w:t>
      </w:r>
    </w:p>
    <w:p w14:paraId="1130A149" w14:textId="77777777" w:rsidR="00010094" w:rsidRDefault="00010094">
      <w:pPr>
        <w:pStyle w:val="BodyText"/>
        <w:spacing w:before="3"/>
        <w:rPr>
          <w:sz w:val="27"/>
        </w:rPr>
      </w:pPr>
    </w:p>
    <w:p w14:paraId="11A82FFC" w14:textId="77777777" w:rsidR="00010094" w:rsidRDefault="00A12312">
      <w:pPr>
        <w:pStyle w:val="BodyText"/>
        <w:ind w:left="400" w:right="1353"/>
      </w:pPr>
      <w:r>
        <w:t>High familism may be beneficial in shaping healthy behaviors if that is what is valued by the family. However, if unhealthy behaviors occur within the family, especially</w:t>
      </w:r>
      <w:r>
        <w:rPr>
          <w:spacing w:val="-4"/>
        </w:rPr>
        <w:t xml:space="preserve"> </w:t>
      </w:r>
      <w:r>
        <w:t>across</w:t>
      </w:r>
      <w:r>
        <w:rPr>
          <w:spacing w:val="-4"/>
        </w:rPr>
        <w:t xml:space="preserve"> </w:t>
      </w:r>
      <w:r>
        <w:t>generations,</w:t>
      </w:r>
      <w:r>
        <w:rPr>
          <w:spacing w:val="-4"/>
        </w:rPr>
        <w:t xml:space="preserve"> </w:t>
      </w:r>
      <w:r>
        <w:t>familism</w:t>
      </w:r>
      <w:r>
        <w:rPr>
          <w:spacing w:val="-4"/>
        </w:rPr>
        <w:t xml:space="preserve"> </w:t>
      </w:r>
      <w:r>
        <w:t>may</w:t>
      </w:r>
      <w:r>
        <w:rPr>
          <w:spacing w:val="-4"/>
        </w:rPr>
        <w:t xml:space="preserve"> </w:t>
      </w:r>
      <w:r>
        <w:t>reinforce</w:t>
      </w:r>
      <w:r>
        <w:rPr>
          <w:spacing w:val="-5"/>
        </w:rPr>
        <w:t xml:space="preserve"> </w:t>
      </w:r>
      <w:r>
        <w:t>these</w:t>
      </w:r>
      <w:r>
        <w:rPr>
          <w:spacing w:val="-5"/>
        </w:rPr>
        <w:t xml:space="preserve"> </w:t>
      </w:r>
      <w:r>
        <w:t>ne</w:t>
      </w:r>
      <w:r>
        <w:t>gative</w:t>
      </w:r>
      <w:r>
        <w:rPr>
          <w:spacing w:val="-5"/>
        </w:rPr>
        <w:t xml:space="preserve"> </w:t>
      </w:r>
      <w:r>
        <w:t>behaviors</w:t>
      </w:r>
      <w:r>
        <w:rPr>
          <w:spacing w:val="-4"/>
        </w:rPr>
        <w:t xml:space="preserve"> </w:t>
      </w:r>
      <w:r>
        <w:t>by normalizing them.</w:t>
      </w:r>
    </w:p>
    <w:p w14:paraId="7C458E71" w14:textId="77777777" w:rsidR="00010094" w:rsidRDefault="00010094">
      <w:pPr>
        <w:pStyle w:val="BodyText"/>
        <w:spacing w:before="1"/>
        <w:rPr>
          <w:sz w:val="27"/>
        </w:rPr>
      </w:pPr>
    </w:p>
    <w:p w14:paraId="13767239" w14:textId="77777777" w:rsidR="00010094" w:rsidRDefault="00A12312">
      <w:pPr>
        <w:pStyle w:val="Heading4"/>
        <w:numPr>
          <w:ilvl w:val="0"/>
          <w:numId w:val="5"/>
        </w:numPr>
        <w:tabs>
          <w:tab w:val="left" w:pos="680"/>
        </w:tabs>
        <w:spacing w:line="240" w:lineRule="auto"/>
      </w:pPr>
      <w:r>
        <w:rPr>
          <w:color w:val="004D7F"/>
        </w:rPr>
        <w:t>How</w:t>
      </w:r>
      <w:r>
        <w:rPr>
          <w:color w:val="004D7F"/>
          <w:spacing w:val="-7"/>
        </w:rPr>
        <w:t xml:space="preserve"> </w:t>
      </w:r>
      <w:r>
        <w:rPr>
          <w:color w:val="004D7F"/>
        </w:rPr>
        <w:t>Does</w:t>
      </w:r>
      <w:r>
        <w:rPr>
          <w:color w:val="004D7F"/>
          <w:spacing w:val="-5"/>
        </w:rPr>
        <w:t xml:space="preserve"> </w:t>
      </w:r>
      <w:r>
        <w:rPr>
          <w:color w:val="004D7F"/>
        </w:rPr>
        <w:t>the</w:t>
      </w:r>
      <w:r>
        <w:rPr>
          <w:color w:val="004D7F"/>
          <w:spacing w:val="-6"/>
        </w:rPr>
        <w:t xml:space="preserve"> </w:t>
      </w:r>
      <w:r>
        <w:rPr>
          <w:color w:val="004D7F"/>
        </w:rPr>
        <w:t>Family’s</w:t>
      </w:r>
      <w:r>
        <w:rPr>
          <w:color w:val="004D7F"/>
          <w:spacing w:val="-4"/>
        </w:rPr>
        <w:t xml:space="preserve"> </w:t>
      </w:r>
      <w:r>
        <w:rPr>
          <w:color w:val="004D7F"/>
        </w:rPr>
        <w:t>Culture</w:t>
      </w:r>
      <w:r>
        <w:rPr>
          <w:color w:val="004D7F"/>
          <w:spacing w:val="-15"/>
        </w:rPr>
        <w:t xml:space="preserve"> </w:t>
      </w:r>
      <w:r>
        <w:rPr>
          <w:color w:val="004D7F"/>
        </w:rPr>
        <w:t>Affect</w:t>
      </w:r>
      <w:r>
        <w:rPr>
          <w:color w:val="004D7F"/>
          <w:spacing w:val="-5"/>
        </w:rPr>
        <w:t xml:space="preserve"> </w:t>
      </w:r>
      <w:r>
        <w:rPr>
          <w:color w:val="004D7F"/>
        </w:rPr>
        <w:t>Their</w:t>
      </w:r>
      <w:r>
        <w:rPr>
          <w:color w:val="004D7F"/>
          <w:spacing w:val="-5"/>
        </w:rPr>
        <w:t xml:space="preserve"> </w:t>
      </w:r>
      <w:r>
        <w:rPr>
          <w:color w:val="004D7F"/>
        </w:rPr>
        <w:t>Communication</w:t>
      </w:r>
      <w:r>
        <w:rPr>
          <w:color w:val="004D7F"/>
          <w:spacing w:val="-4"/>
        </w:rPr>
        <w:t xml:space="preserve"> </w:t>
      </w:r>
      <w:r>
        <w:rPr>
          <w:color w:val="004D7F"/>
          <w:spacing w:val="-2"/>
        </w:rPr>
        <w:t>Style?</w:t>
      </w:r>
    </w:p>
    <w:p w14:paraId="4208C136" w14:textId="77777777" w:rsidR="00010094" w:rsidRDefault="00A12312">
      <w:pPr>
        <w:pStyle w:val="BodyText"/>
        <w:spacing w:before="73"/>
        <w:ind w:left="400" w:right="1606"/>
      </w:pPr>
      <w:r>
        <w:t>Understanding the culture-specific ways in which family members talk with one another</w:t>
      </w:r>
      <w:r>
        <w:rPr>
          <w:spacing w:val="-3"/>
        </w:rPr>
        <w:t xml:space="preserve"> </w:t>
      </w:r>
      <w:r>
        <w:t>will</w:t>
      </w:r>
      <w:r>
        <w:rPr>
          <w:spacing w:val="-3"/>
        </w:rPr>
        <w:t xml:space="preserve"> </w:t>
      </w:r>
      <w:r>
        <w:t>help</w:t>
      </w:r>
      <w:r>
        <w:rPr>
          <w:spacing w:val="-3"/>
        </w:rPr>
        <w:t xml:space="preserve"> </w:t>
      </w:r>
      <w:r>
        <w:t>you</w:t>
      </w:r>
      <w:r>
        <w:rPr>
          <w:spacing w:val="-3"/>
        </w:rPr>
        <w:t xml:space="preserve"> </w:t>
      </w:r>
      <w:r>
        <w:t>better</w:t>
      </w:r>
      <w:r>
        <w:rPr>
          <w:spacing w:val="-3"/>
        </w:rPr>
        <w:t xml:space="preserve"> </w:t>
      </w:r>
      <w:r>
        <w:t>understand</w:t>
      </w:r>
      <w:r>
        <w:rPr>
          <w:spacing w:val="-3"/>
        </w:rPr>
        <w:t xml:space="preserve"> </w:t>
      </w:r>
      <w:r>
        <w:t>the</w:t>
      </w:r>
      <w:r>
        <w:rPr>
          <w:spacing w:val="-4"/>
        </w:rPr>
        <w:t xml:space="preserve"> </w:t>
      </w:r>
      <w:r>
        <w:t>context</w:t>
      </w:r>
      <w:r>
        <w:rPr>
          <w:spacing w:val="-4"/>
        </w:rPr>
        <w:t xml:space="preserve"> </w:t>
      </w:r>
      <w:r>
        <w:t>for</w:t>
      </w:r>
      <w:r>
        <w:rPr>
          <w:spacing w:val="-3"/>
        </w:rPr>
        <w:t xml:space="preserve"> </w:t>
      </w:r>
      <w:r>
        <w:t>how</w:t>
      </w:r>
      <w:r>
        <w:rPr>
          <w:spacing w:val="-3"/>
        </w:rPr>
        <w:t xml:space="preserve"> </w:t>
      </w:r>
      <w:r>
        <w:t>the</w:t>
      </w:r>
      <w:r>
        <w:rPr>
          <w:spacing w:val="-4"/>
        </w:rPr>
        <w:t xml:space="preserve"> </w:t>
      </w:r>
      <w:r>
        <w:t>family</w:t>
      </w:r>
      <w:r>
        <w:rPr>
          <w:spacing w:val="-3"/>
        </w:rPr>
        <w:t xml:space="preserve"> </w:t>
      </w:r>
      <w:r>
        <w:t>functions, the dynamics between family members, and what contributes to the family’s dysfunction. This in turn can inform the person’s chances of achieving and sustaining</w:t>
      </w:r>
      <w:r>
        <w:rPr>
          <w:spacing w:val="-4"/>
        </w:rPr>
        <w:t xml:space="preserve"> </w:t>
      </w:r>
      <w:r>
        <w:t>recovery</w:t>
      </w:r>
      <w:r>
        <w:rPr>
          <w:spacing w:val="-4"/>
        </w:rPr>
        <w:t xml:space="preserve"> </w:t>
      </w:r>
      <w:r>
        <w:t>from</w:t>
      </w:r>
      <w:r>
        <w:rPr>
          <w:spacing w:val="-5"/>
        </w:rPr>
        <w:t xml:space="preserve"> </w:t>
      </w:r>
      <w:r>
        <w:t>substance</w:t>
      </w:r>
      <w:r>
        <w:rPr>
          <w:spacing w:val="-5"/>
        </w:rPr>
        <w:t xml:space="preserve"> </w:t>
      </w:r>
      <w:r>
        <w:t>misuse.</w:t>
      </w:r>
      <w:r>
        <w:rPr>
          <w:spacing w:val="-4"/>
        </w:rPr>
        <w:t xml:space="preserve"> </w:t>
      </w:r>
      <w:r>
        <w:t>Communication</w:t>
      </w:r>
      <w:r>
        <w:rPr>
          <w:spacing w:val="-4"/>
        </w:rPr>
        <w:t xml:space="preserve"> </w:t>
      </w:r>
      <w:r>
        <w:t>style</w:t>
      </w:r>
      <w:r>
        <w:rPr>
          <w:spacing w:val="-5"/>
        </w:rPr>
        <w:t xml:space="preserve"> </w:t>
      </w:r>
      <w:r>
        <w:t>also</w:t>
      </w:r>
      <w:r>
        <w:rPr>
          <w:spacing w:val="-4"/>
        </w:rPr>
        <w:t xml:space="preserve"> </w:t>
      </w:r>
      <w:r>
        <w:t>can</w:t>
      </w:r>
      <w:r>
        <w:rPr>
          <w:spacing w:val="-4"/>
        </w:rPr>
        <w:t xml:space="preserve"> </w:t>
      </w:r>
      <w:r>
        <w:t>shape the way families r</w:t>
      </w:r>
      <w:r>
        <w:t>esolve conflicts.</w:t>
      </w:r>
    </w:p>
    <w:p w14:paraId="64E8F98D" w14:textId="77777777" w:rsidR="00010094" w:rsidRDefault="00010094">
      <w:pPr>
        <w:pStyle w:val="BodyText"/>
        <w:spacing w:before="4"/>
        <w:rPr>
          <w:sz w:val="26"/>
        </w:rPr>
      </w:pPr>
    </w:p>
    <w:p w14:paraId="58BA7442" w14:textId="77777777" w:rsidR="00010094" w:rsidRDefault="00A12312">
      <w:pPr>
        <w:pStyle w:val="BodyText"/>
        <w:spacing w:line="206" w:lineRule="auto"/>
        <w:ind w:left="400" w:right="1353"/>
      </w:pPr>
      <w:r>
        <w:rPr>
          <w:rFonts w:ascii="MS PGothic" w:hAnsi="MS PGothic"/>
          <w:sz w:val="33"/>
        </w:rPr>
        <w:t>➡</w:t>
      </w:r>
      <w:r>
        <w:rPr>
          <w:position w:val="2"/>
        </w:rPr>
        <w:t>The</w:t>
      </w:r>
      <w:r>
        <w:rPr>
          <w:spacing w:val="-9"/>
          <w:position w:val="2"/>
        </w:rPr>
        <w:t xml:space="preserve"> </w:t>
      </w:r>
      <w:r>
        <w:rPr>
          <w:position w:val="2"/>
        </w:rPr>
        <w:t>concept</w:t>
      </w:r>
      <w:r>
        <w:rPr>
          <w:spacing w:val="-9"/>
          <w:position w:val="2"/>
        </w:rPr>
        <w:t xml:space="preserve"> </w:t>
      </w:r>
      <w:r>
        <w:rPr>
          <w:position w:val="2"/>
        </w:rPr>
        <w:t>of</w:t>
      </w:r>
      <w:r>
        <w:rPr>
          <w:spacing w:val="-8"/>
          <w:position w:val="2"/>
        </w:rPr>
        <w:t xml:space="preserve"> </w:t>
      </w:r>
      <w:proofErr w:type="spellStart"/>
      <w:r>
        <w:rPr>
          <w:position w:val="2"/>
        </w:rPr>
        <w:t>respeto</w:t>
      </w:r>
      <w:proofErr w:type="spellEnd"/>
      <w:r>
        <w:rPr>
          <w:spacing w:val="-8"/>
          <w:position w:val="2"/>
        </w:rPr>
        <w:t xml:space="preserve"> </w:t>
      </w:r>
      <w:r>
        <w:rPr>
          <w:position w:val="2"/>
        </w:rPr>
        <w:t>refers</w:t>
      </w:r>
      <w:r>
        <w:rPr>
          <w:spacing w:val="-8"/>
          <w:position w:val="2"/>
        </w:rPr>
        <w:t xml:space="preserve"> </w:t>
      </w:r>
      <w:r>
        <w:rPr>
          <w:position w:val="2"/>
        </w:rPr>
        <w:t>to</w:t>
      </w:r>
      <w:r>
        <w:rPr>
          <w:spacing w:val="-8"/>
          <w:position w:val="2"/>
        </w:rPr>
        <w:t xml:space="preserve"> </w:t>
      </w:r>
      <w:r>
        <w:rPr>
          <w:position w:val="2"/>
        </w:rPr>
        <w:t>Latino</w:t>
      </w:r>
      <w:r>
        <w:rPr>
          <w:spacing w:val="-8"/>
          <w:position w:val="2"/>
        </w:rPr>
        <w:t xml:space="preserve"> </w:t>
      </w:r>
      <w:r>
        <w:rPr>
          <w:position w:val="2"/>
        </w:rPr>
        <w:t>values</w:t>
      </w:r>
      <w:r>
        <w:rPr>
          <w:spacing w:val="-8"/>
          <w:position w:val="2"/>
        </w:rPr>
        <w:t xml:space="preserve"> </w:t>
      </w:r>
      <w:r>
        <w:rPr>
          <w:position w:val="2"/>
        </w:rPr>
        <w:t>of</w:t>
      </w:r>
      <w:r>
        <w:rPr>
          <w:spacing w:val="-8"/>
          <w:position w:val="2"/>
        </w:rPr>
        <w:t xml:space="preserve"> </w:t>
      </w:r>
      <w:r>
        <w:rPr>
          <w:position w:val="2"/>
        </w:rPr>
        <w:t>respect</w:t>
      </w:r>
      <w:r>
        <w:rPr>
          <w:spacing w:val="-8"/>
          <w:position w:val="2"/>
        </w:rPr>
        <w:t xml:space="preserve"> </w:t>
      </w:r>
      <w:r>
        <w:rPr>
          <w:position w:val="2"/>
        </w:rPr>
        <w:t>in</w:t>
      </w:r>
      <w:r>
        <w:rPr>
          <w:spacing w:val="-8"/>
          <w:position w:val="2"/>
        </w:rPr>
        <w:t xml:space="preserve"> </w:t>
      </w:r>
      <w:r>
        <w:rPr>
          <w:position w:val="2"/>
        </w:rPr>
        <w:t>the</w:t>
      </w:r>
      <w:r>
        <w:rPr>
          <w:spacing w:val="-9"/>
          <w:position w:val="2"/>
        </w:rPr>
        <w:t xml:space="preserve"> </w:t>
      </w:r>
      <w:r>
        <w:rPr>
          <w:position w:val="2"/>
        </w:rPr>
        <w:t>family,</w:t>
      </w:r>
      <w:r>
        <w:rPr>
          <w:spacing w:val="-8"/>
          <w:position w:val="2"/>
        </w:rPr>
        <w:t xml:space="preserve"> </w:t>
      </w:r>
      <w:r>
        <w:rPr>
          <w:position w:val="2"/>
        </w:rPr>
        <w:t>which</w:t>
      </w:r>
      <w:r>
        <w:rPr>
          <w:spacing w:val="-8"/>
          <w:position w:val="2"/>
        </w:rPr>
        <w:t xml:space="preserve"> </w:t>
      </w:r>
      <w:r>
        <w:rPr>
          <w:position w:val="2"/>
        </w:rPr>
        <w:t xml:space="preserve">can </w:t>
      </w:r>
      <w:r>
        <w:t>influence communication and dealing with conflict between parents and children.</w:t>
      </w:r>
    </w:p>
    <w:p w14:paraId="040AE03F" w14:textId="77777777" w:rsidR="00010094" w:rsidRDefault="00A12312">
      <w:pPr>
        <w:pStyle w:val="BodyText"/>
        <w:spacing w:before="5"/>
        <w:ind w:left="400" w:right="1399"/>
      </w:pPr>
      <w:r>
        <w:t>Openly</w:t>
      </w:r>
      <w:r>
        <w:rPr>
          <w:spacing w:val="-5"/>
        </w:rPr>
        <w:t xml:space="preserve"> </w:t>
      </w:r>
      <w:r>
        <w:t>disagreeing</w:t>
      </w:r>
      <w:r>
        <w:rPr>
          <w:spacing w:val="-5"/>
        </w:rPr>
        <w:t xml:space="preserve"> </w:t>
      </w:r>
      <w:r>
        <w:t>with</w:t>
      </w:r>
      <w:r>
        <w:rPr>
          <w:spacing w:val="-5"/>
        </w:rPr>
        <w:t xml:space="preserve"> </w:t>
      </w:r>
      <w:r>
        <w:t>parents</w:t>
      </w:r>
      <w:r>
        <w:rPr>
          <w:spacing w:val="-5"/>
        </w:rPr>
        <w:t xml:space="preserve"> </w:t>
      </w:r>
      <w:r>
        <w:t>or</w:t>
      </w:r>
      <w:r>
        <w:rPr>
          <w:spacing w:val="-5"/>
        </w:rPr>
        <w:t xml:space="preserve"> </w:t>
      </w:r>
      <w:r>
        <w:t>voicing</w:t>
      </w:r>
      <w:r>
        <w:rPr>
          <w:spacing w:val="-5"/>
        </w:rPr>
        <w:t xml:space="preserve"> </w:t>
      </w:r>
      <w:r>
        <w:t>one’s</w:t>
      </w:r>
      <w:r>
        <w:rPr>
          <w:spacing w:val="-5"/>
        </w:rPr>
        <w:t xml:space="preserve"> </w:t>
      </w:r>
      <w:r>
        <w:t>opinion</w:t>
      </w:r>
      <w:r>
        <w:rPr>
          <w:spacing w:val="-5"/>
        </w:rPr>
        <w:t xml:space="preserve"> </w:t>
      </w:r>
      <w:r>
        <w:t>goes</w:t>
      </w:r>
      <w:r>
        <w:rPr>
          <w:spacing w:val="-5"/>
        </w:rPr>
        <w:t xml:space="preserve"> </w:t>
      </w:r>
      <w:r>
        <w:t>against</w:t>
      </w:r>
      <w:r>
        <w:rPr>
          <w:spacing w:val="-5"/>
        </w:rPr>
        <w:t xml:space="preserve"> </w:t>
      </w:r>
      <w:r>
        <w:t>the</w:t>
      </w:r>
      <w:r>
        <w:rPr>
          <w:spacing w:val="-6"/>
        </w:rPr>
        <w:t xml:space="preserve"> </w:t>
      </w:r>
      <w:r>
        <w:t xml:space="preserve">concept of </w:t>
      </w:r>
      <w:proofErr w:type="spellStart"/>
      <w:r>
        <w:t>respeto</w:t>
      </w:r>
      <w:proofErr w:type="spellEnd"/>
      <w:r>
        <w:t xml:space="preserve"> and is considered negative behavior (Santisteban et al.). Thus, counseling techniques that fail to account for </w:t>
      </w:r>
      <w:proofErr w:type="spellStart"/>
      <w:r>
        <w:t>respeto</w:t>
      </w:r>
      <w:proofErr w:type="spellEnd"/>
      <w:r>
        <w:t xml:space="preserve"> and that urge adolescents to “speak out” against their parents may be counterproductive.</w:t>
      </w:r>
    </w:p>
    <w:p w14:paraId="30498351" w14:textId="77777777" w:rsidR="00010094" w:rsidRDefault="00A12312">
      <w:pPr>
        <w:pStyle w:val="BodyText"/>
        <w:spacing w:line="338" w:lineRule="exact"/>
        <w:ind w:left="400"/>
      </w:pPr>
      <w:r>
        <w:rPr>
          <w:rFonts w:ascii="MS PGothic" w:hAnsi="MS PGothic"/>
          <w:sz w:val="33"/>
        </w:rPr>
        <w:t>➡</w:t>
      </w:r>
      <w:proofErr w:type="spellStart"/>
      <w:r>
        <w:rPr>
          <w:position w:val="2"/>
        </w:rPr>
        <w:t>Simpatía</w:t>
      </w:r>
      <w:proofErr w:type="spellEnd"/>
      <w:r>
        <w:rPr>
          <w:position w:val="2"/>
        </w:rPr>
        <w:t>,</w:t>
      </w:r>
      <w:r>
        <w:rPr>
          <w:spacing w:val="-9"/>
          <w:position w:val="2"/>
        </w:rPr>
        <w:t xml:space="preserve"> </w:t>
      </w:r>
      <w:r>
        <w:rPr>
          <w:position w:val="2"/>
        </w:rPr>
        <w:t>a</w:t>
      </w:r>
      <w:r>
        <w:rPr>
          <w:spacing w:val="-10"/>
          <w:position w:val="2"/>
        </w:rPr>
        <w:t xml:space="preserve"> </w:t>
      </w:r>
      <w:r>
        <w:rPr>
          <w:position w:val="2"/>
        </w:rPr>
        <w:t>focu</w:t>
      </w:r>
      <w:r>
        <w:rPr>
          <w:position w:val="2"/>
        </w:rPr>
        <w:t>s</w:t>
      </w:r>
      <w:r>
        <w:rPr>
          <w:spacing w:val="-9"/>
          <w:position w:val="2"/>
        </w:rPr>
        <w:t xml:space="preserve"> </w:t>
      </w:r>
      <w:r>
        <w:rPr>
          <w:position w:val="2"/>
        </w:rPr>
        <w:t>on</w:t>
      </w:r>
      <w:r>
        <w:rPr>
          <w:spacing w:val="-9"/>
          <w:position w:val="2"/>
        </w:rPr>
        <w:t xml:space="preserve"> </w:t>
      </w:r>
      <w:r>
        <w:rPr>
          <w:position w:val="2"/>
        </w:rPr>
        <w:t>interpersonal</w:t>
      </w:r>
      <w:r>
        <w:rPr>
          <w:spacing w:val="-9"/>
          <w:position w:val="2"/>
        </w:rPr>
        <w:t xml:space="preserve"> </w:t>
      </w:r>
      <w:r>
        <w:rPr>
          <w:position w:val="2"/>
        </w:rPr>
        <w:t>relationship</w:t>
      </w:r>
      <w:r>
        <w:rPr>
          <w:spacing w:val="-9"/>
          <w:position w:val="2"/>
        </w:rPr>
        <w:t xml:space="preserve"> </w:t>
      </w:r>
      <w:r>
        <w:rPr>
          <w:position w:val="2"/>
        </w:rPr>
        <w:t>harmony,</w:t>
      </w:r>
      <w:r>
        <w:rPr>
          <w:spacing w:val="-9"/>
          <w:position w:val="2"/>
        </w:rPr>
        <w:t xml:space="preserve"> </w:t>
      </w:r>
      <w:r>
        <w:rPr>
          <w:position w:val="2"/>
        </w:rPr>
        <w:t>is</w:t>
      </w:r>
      <w:r>
        <w:rPr>
          <w:spacing w:val="-9"/>
          <w:position w:val="2"/>
        </w:rPr>
        <w:t xml:space="preserve"> </w:t>
      </w:r>
      <w:r>
        <w:rPr>
          <w:position w:val="2"/>
        </w:rPr>
        <w:t>another</w:t>
      </w:r>
      <w:r>
        <w:rPr>
          <w:spacing w:val="-9"/>
          <w:position w:val="2"/>
        </w:rPr>
        <w:t xml:space="preserve"> </w:t>
      </w:r>
      <w:r>
        <w:rPr>
          <w:position w:val="2"/>
        </w:rPr>
        <w:t>aspect</w:t>
      </w:r>
      <w:r>
        <w:rPr>
          <w:spacing w:val="-9"/>
          <w:position w:val="2"/>
        </w:rPr>
        <w:t xml:space="preserve"> </w:t>
      </w:r>
      <w:r>
        <w:rPr>
          <w:spacing w:val="-5"/>
          <w:position w:val="2"/>
        </w:rPr>
        <w:t>of</w:t>
      </w:r>
    </w:p>
    <w:p w14:paraId="0F3F7745" w14:textId="77777777" w:rsidR="00010094" w:rsidRDefault="00A12312">
      <w:pPr>
        <w:pStyle w:val="BodyText"/>
        <w:spacing w:line="295" w:lineRule="exact"/>
        <w:ind w:left="400"/>
      </w:pPr>
      <w:r>
        <w:t>traditional</w:t>
      </w:r>
      <w:r>
        <w:rPr>
          <w:spacing w:val="-3"/>
        </w:rPr>
        <w:t xml:space="preserve"> </w:t>
      </w:r>
      <w:r>
        <w:t>communication</w:t>
      </w:r>
      <w:r>
        <w:rPr>
          <w:spacing w:val="-2"/>
        </w:rPr>
        <w:t xml:space="preserve"> </w:t>
      </w:r>
      <w:r>
        <w:t>styles</w:t>
      </w:r>
      <w:r>
        <w:rPr>
          <w:spacing w:val="-2"/>
        </w:rPr>
        <w:t xml:space="preserve"> </w:t>
      </w:r>
      <w:r>
        <w:t>in</w:t>
      </w:r>
      <w:r>
        <w:rPr>
          <w:spacing w:val="-2"/>
        </w:rPr>
        <w:t xml:space="preserve"> </w:t>
      </w:r>
      <w:r>
        <w:t>many</w:t>
      </w:r>
      <w:r>
        <w:rPr>
          <w:spacing w:val="-3"/>
        </w:rPr>
        <w:t xml:space="preserve"> </w:t>
      </w:r>
      <w:r>
        <w:t>Latino</w:t>
      </w:r>
      <w:r>
        <w:rPr>
          <w:spacing w:val="-2"/>
        </w:rPr>
        <w:t xml:space="preserve"> </w:t>
      </w:r>
      <w:r>
        <w:t>families.</w:t>
      </w:r>
      <w:r>
        <w:rPr>
          <w:spacing w:val="-2"/>
        </w:rPr>
        <w:t xml:space="preserve"> </w:t>
      </w:r>
      <w:r>
        <w:t>Greater</w:t>
      </w:r>
      <w:r>
        <w:rPr>
          <w:spacing w:val="-2"/>
        </w:rPr>
        <w:t xml:space="preserve"> </w:t>
      </w:r>
      <w:proofErr w:type="spellStart"/>
      <w:r>
        <w:t>respeto</w:t>
      </w:r>
      <w:proofErr w:type="spellEnd"/>
      <w:r>
        <w:rPr>
          <w:spacing w:val="-2"/>
        </w:rPr>
        <w:t xml:space="preserve"> </w:t>
      </w:r>
      <w:r>
        <w:rPr>
          <w:spacing w:val="-5"/>
        </w:rPr>
        <w:t>and</w:t>
      </w:r>
    </w:p>
    <w:p w14:paraId="10CF586D" w14:textId="77777777" w:rsidR="00010094" w:rsidRDefault="00A12312">
      <w:pPr>
        <w:pStyle w:val="BodyText"/>
        <w:ind w:left="400" w:right="1606"/>
      </w:pPr>
      <w:proofErr w:type="spellStart"/>
      <w:r>
        <w:t>simpatía</w:t>
      </w:r>
      <w:proofErr w:type="spellEnd"/>
      <w:r>
        <w:rPr>
          <w:spacing w:val="-4"/>
        </w:rPr>
        <w:t xml:space="preserve"> </w:t>
      </w:r>
      <w:r>
        <w:t>have</w:t>
      </w:r>
      <w:r>
        <w:rPr>
          <w:spacing w:val="-4"/>
        </w:rPr>
        <w:t xml:space="preserve"> </w:t>
      </w:r>
      <w:r>
        <w:t>been</w:t>
      </w:r>
      <w:r>
        <w:rPr>
          <w:spacing w:val="-3"/>
        </w:rPr>
        <w:t xml:space="preserve"> </w:t>
      </w:r>
      <w:r>
        <w:t>linked</w:t>
      </w:r>
      <w:r>
        <w:rPr>
          <w:spacing w:val="-3"/>
        </w:rPr>
        <w:t xml:space="preserve"> </w:t>
      </w:r>
      <w:r>
        <w:t>to</w:t>
      </w:r>
      <w:r>
        <w:rPr>
          <w:spacing w:val="-3"/>
        </w:rPr>
        <w:t xml:space="preserve"> </w:t>
      </w:r>
      <w:r>
        <w:t>lower</w:t>
      </w:r>
      <w:r>
        <w:rPr>
          <w:spacing w:val="-3"/>
        </w:rPr>
        <w:t xml:space="preserve"> </w:t>
      </w:r>
      <w:r>
        <w:t>levels</w:t>
      </w:r>
      <w:r>
        <w:rPr>
          <w:spacing w:val="-3"/>
        </w:rPr>
        <w:t xml:space="preserve"> </w:t>
      </w:r>
      <w:r>
        <w:t>of</w:t>
      </w:r>
      <w:r>
        <w:rPr>
          <w:spacing w:val="-3"/>
        </w:rPr>
        <w:t xml:space="preserve"> </w:t>
      </w:r>
      <w:r>
        <w:t>Latino</w:t>
      </w:r>
      <w:r>
        <w:rPr>
          <w:spacing w:val="-3"/>
        </w:rPr>
        <w:t xml:space="preserve"> </w:t>
      </w:r>
      <w:r>
        <w:t>youth</w:t>
      </w:r>
      <w:r>
        <w:rPr>
          <w:spacing w:val="-3"/>
        </w:rPr>
        <w:t xml:space="preserve"> </w:t>
      </w:r>
      <w:r>
        <w:t>drug</w:t>
      </w:r>
      <w:r>
        <w:rPr>
          <w:spacing w:val="-3"/>
        </w:rPr>
        <w:t xml:space="preserve"> </w:t>
      </w:r>
      <w:r>
        <w:t>and</w:t>
      </w:r>
      <w:r>
        <w:rPr>
          <w:spacing w:val="-3"/>
        </w:rPr>
        <w:t xml:space="preserve"> </w:t>
      </w:r>
      <w:r>
        <w:t>alcohol</w:t>
      </w:r>
      <w:r>
        <w:rPr>
          <w:spacing w:val="-4"/>
        </w:rPr>
        <w:t xml:space="preserve"> </w:t>
      </w:r>
      <w:r>
        <w:t xml:space="preserve">use over 3 months and to abstinence from </w:t>
      </w:r>
      <w:r>
        <w:t>substances (Ma et al.).</w:t>
      </w:r>
    </w:p>
    <w:p w14:paraId="7D801693" w14:textId="77777777" w:rsidR="00010094" w:rsidRDefault="00010094">
      <w:pPr>
        <w:pStyle w:val="BodyText"/>
        <w:spacing w:before="4"/>
        <w:rPr>
          <w:sz w:val="27"/>
        </w:rPr>
      </w:pPr>
    </w:p>
    <w:p w14:paraId="35EF0275" w14:textId="77777777" w:rsidR="00010094" w:rsidRDefault="00A12312">
      <w:pPr>
        <w:pStyle w:val="ListParagraph"/>
        <w:numPr>
          <w:ilvl w:val="0"/>
          <w:numId w:val="5"/>
        </w:numPr>
        <w:tabs>
          <w:tab w:val="left" w:pos="680"/>
        </w:tabs>
        <w:spacing w:before="1"/>
        <w:ind w:left="400" w:right="1640" w:firstLine="0"/>
        <w:rPr>
          <w:sz w:val="28"/>
        </w:rPr>
      </w:pPr>
      <w:r>
        <w:rPr>
          <w:b/>
          <w:i/>
          <w:color w:val="004D7F"/>
          <w:sz w:val="28"/>
        </w:rPr>
        <w:t xml:space="preserve">How Does This Family Experience Racism and Discrimination? How Do Those Experiences, Along </w:t>
      </w:r>
      <w:proofErr w:type="gramStart"/>
      <w:r>
        <w:rPr>
          <w:b/>
          <w:i/>
          <w:color w:val="004D7F"/>
          <w:sz w:val="28"/>
        </w:rPr>
        <w:t>With</w:t>
      </w:r>
      <w:proofErr w:type="gramEnd"/>
      <w:r>
        <w:rPr>
          <w:b/>
          <w:i/>
          <w:color w:val="004D7F"/>
          <w:sz w:val="28"/>
        </w:rPr>
        <w:t xml:space="preserve"> Historical Trauma, Affect the Family? </w:t>
      </w:r>
      <w:r>
        <w:rPr>
          <w:sz w:val="28"/>
        </w:rPr>
        <w:t>Feelings of racism and discrimination can increase the risk for substance misuse among people of diverse races and ethnicities. In the National Latino and</w:t>
      </w:r>
      <w:r>
        <w:rPr>
          <w:spacing w:val="-9"/>
          <w:sz w:val="28"/>
        </w:rPr>
        <w:t xml:space="preserve"> </w:t>
      </w:r>
      <w:r>
        <w:rPr>
          <w:sz w:val="28"/>
        </w:rPr>
        <w:t>Asian American</w:t>
      </w:r>
      <w:r>
        <w:rPr>
          <w:spacing w:val="-4"/>
          <w:sz w:val="28"/>
        </w:rPr>
        <w:t xml:space="preserve"> </w:t>
      </w:r>
      <w:r>
        <w:rPr>
          <w:sz w:val="28"/>
        </w:rPr>
        <w:t>Study</w:t>
      </w:r>
      <w:r>
        <w:rPr>
          <w:spacing w:val="-4"/>
          <w:sz w:val="28"/>
        </w:rPr>
        <w:t xml:space="preserve"> </w:t>
      </w:r>
      <w:r>
        <w:rPr>
          <w:sz w:val="28"/>
        </w:rPr>
        <w:t>(Savage</w:t>
      </w:r>
      <w:r>
        <w:rPr>
          <w:spacing w:val="-5"/>
          <w:sz w:val="28"/>
        </w:rPr>
        <w:t xml:space="preserve"> </w:t>
      </w:r>
      <w:r>
        <w:rPr>
          <w:sz w:val="28"/>
        </w:rPr>
        <w:t>&amp;</w:t>
      </w:r>
      <w:r>
        <w:rPr>
          <w:spacing w:val="-4"/>
          <w:sz w:val="28"/>
        </w:rPr>
        <w:t xml:space="preserve"> </w:t>
      </w:r>
      <w:r>
        <w:rPr>
          <w:sz w:val="28"/>
        </w:rPr>
        <w:t>Mezuk),</w:t>
      </w:r>
      <w:r>
        <w:rPr>
          <w:spacing w:val="-4"/>
          <w:sz w:val="28"/>
        </w:rPr>
        <w:t xml:space="preserve"> </w:t>
      </w:r>
      <w:r>
        <w:rPr>
          <w:sz w:val="28"/>
        </w:rPr>
        <w:t>discrimination</w:t>
      </w:r>
      <w:r>
        <w:rPr>
          <w:spacing w:val="-4"/>
          <w:sz w:val="28"/>
        </w:rPr>
        <w:t xml:space="preserve"> </w:t>
      </w:r>
      <w:r>
        <w:rPr>
          <w:sz w:val="28"/>
        </w:rPr>
        <w:t>increased</w:t>
      </w:r>
      <w:r>
        <w:rPr>
          <w:spacing w:val="-4"/>
          <w:sz w:val="28"/>
        </w:rPr>
        <w:t xml:space="preserve"> </w:t>
      </w:r>
      <w:r>
        <w:rPr>
          <w:sz w:val="28"/>
        </w:rPr>
        <w:t>the</w:t>
      </w:r>
      <w:r>
        <w:rPr>
          <w:spacing w:val="-5"/>
          <w:sz w:val="28"/>
        </w:rPr>
        <w:t xml:space="preserve"> </w:t>
      </w:r>
      <w:r>
        <w:rPr>
          <w:sz w:val="28"/>
        </w:rPr>
        <w:t>risk</w:t>
      </w:r>
      <w:r>
        <w:rPr>
          <w:spacing w:val="-4"/>
          <w:sz w:val="28"/>
        </w:rPr>
        <w:t xml:space="preserve"> </w:t>
      </w:r>
      <w:r>
        <w:rPr>
          <w:sz w:val="28"/>
        </w:rPr>
        <w:t>of</w:t>
      </w:r>
      <w:r>
        <w:rPr>
          <w:spacing w:val="-4"/>
          <w:sz w:val="28"/>
        </w:rPr>
        <w:t xml:space="preserve"> </w:t>
      </w:r>
      <w:r>
        <w:rPr>
          <w:sz w:val="28"/>
        </w:rPr>
        <w:t>lifetime AUD and drug use</w:t>
      </w:r>
      <w:r>
        <w:rPr>
          <w:sz w:val="28"/>
        </w:rPr>
        <w:t xml:space="preserve"> disorder by 1.4 to 1.54 times.</w:t>
      </w:r>
    </w:p>
    <w:p w14:paraId="2D3E227D" w14:textId="77777777" w:rsidR="00010094" w:rsidRDefault="00010094">
      <w:pPr>
        <w:pStyle w:val="BodyText"/>
        <w:spacing w:before="9"/>
        <w:rPr>
          <w:sz w:val="26"/>
        </w:rPr>
      </w:pPr>
    </w:p>
    <w:p w14:paraId="43BDE309" w14:textId="77777777" w:rsidR="00010094" w:rsidRDefault="00A12312">
      <w:pPr>
        <w:pStyle w:val="BodyText"/>
        <w:ind w:left="400" w:right="1353"/>
      </w:pPr>
      <w:r>
        <w:t>Structural</w:t>
      </w:r>
      <w:r>
        <w:rPr>
          <w:spacing w:val="-7"/>
        </w:rPr>
        <w:t xml:space="preserve"> </w:t>
      </w:r>
      <w:r>
        <w:t>racism</w:t>
      </w:r>
      <w:r>
        <w:rPr>
          <w:spacing w:val="-4"/>
        </w:rPr>
        <w:t xml:space="preserve"> </w:t>
      </w:r>
      <w:r>
        <w:t>has</w:t>
      </w:r>
      <w:r>
        <w:rPr>
          <w:spacing w:val="-4"/>
        </w:rPr>
        <w:t xml:space="preserve"> </w:t>
      </w:r>
      <w:r>
        <w:t>led</w:t>
      </w:r>
      <w:r>
        <w:rPr>
          <w:spacing w:val="-4"/>
        </w:rPr>
        <w:t xml:space="preserve"> </w:t>
      </w:r>
      <w:r>
        <w:t>to</w:t>
      </w:r>
      <w:r>
        <w:rPr>
          <w:spacing w:val="-4"/>
        </w:rPr>
        <w:t xml:space="preserve"> </w:t>
      </w:r>
      <w:r>
        <w:t>multiple</w:t>
      </w:r>
      <w:r>
        <w:rPr>
          <w:spacing w:val="-5"/>
        </w:rPr>
        <w:t xml:space="preserve"> </w:t>
      </w:r>
      <w:r>
        <w:t>systemic</w:t>
      </w:r>
      <w:r>
        <w:rPr>
          <w:spacing w:val="-5"/>
        </w:rPr>
        <w:t xml:space="preserve"> </w:t>
      </w:r>
      <w:r>
        <w:t>effects</w:t>
      </w:r>
      <w:r>
        <w:rPr>
          <w:spacing w:val="-4"/>
        </w:rPr>
        <w:t xml:space="preserve"> </w:t>
      </w:r>
      <w:r>
        <w:t>on</w:t>
      </w:r>
      <w:r>
        <w:rPr>
          <w:spacing w:val="-18"/>
        </w:rPr>
        <w:t xml:space="preserve"> </w:t>
      </w:r>
      <w:r>
        <w:t>African</w:t>
      </w:r>
      <w:r>
        <w:rPr>
          <w:spacing w:val="-17"/>
        </w:rPr>
        <w:t xml:space="preserve"> </w:t>
      </w:r>
      <w:r>
        <w:t>American</w:t>
      </w:r>
      <w:r>
        <w:rPr>
          <w:spacing w:val="-4"/>
        </w:rPr>
        <w:t xml:space="preserve"> </w:t>
      </w:r>
      <w:r>
        <w:t xml:space="preserve">families in many forms, such as socioeconomic disparities, voter suppression, educational disadvantages, and racial discrimination (Kelly, Maynigo, </w:t>
      </w:r>
      <w:r>
        <w:t>Wesley, &amp;</w:t>
      </w:r>
    </w:p>
    <w:p w14:paraId="66BBB100" w14:textId="77777777" w:rsidR="00010094" w:rsidRDefault="00010094">
      <w:pPr>
        <w:sectPr w:rsidR="00010094">
          <w:pgSz w:w="12240" w:h="15840"/>
          <w:pgMar w:top="980" w:right="100" w:bottom="280" w:left="1040" w:header="714" w:footer="0" w:gutter="0"/>
          <w:cols w:space="720"/>
        </w:sectPr>
      </w:pPr>
    </w:p>
    <w:p w14:paraId="498239F2" w14:textId="77777777" w:rsidR="00010094" w:rsidRDefault="00010094">
      <w:pPr>
        <w:pStyle w:val="BodyText"/>
        <w:spacing w:before="11"/>
        <w:rPr>
          <w:sz w:val="29"/>
        </w:rPr>
      </w:pPr>
    </w:p>
    <w:p w14:paraId="23F5D6CD" w14:textId="77777777" w:rsidR="00010094" w:rsidRDefault="00A12312">
      <w:pPr>
        <w:pStyle w:val="BodyText"/>
        <w:spacing w:before="88"/>
        <w:ind w:left="400" w:right="1353"/>
      </w:pPr>
      <w:r>
        <w:t>Durham).</w:t>
      </w:r>
      <w:r>
        <w:rPr>
          <w:spacing w:val="-10"/>
        </w:rPr>
        <w:t xml:space="preserve"> </w:t>
      </w:r>
      <w:r>
        <w:t>These</w:t>
      </w:r>
      <w:r>
        <w:rPr>
          <w:spacing w:val="-5"/>
        </w:rPr>
        <w:t xml:space="preserve"> </w:t>
      </w:r>
      <w:r>
        <w:t>challenges</w:t>
      </w:r>
      <w:r>
        <w:rPr>
          <w:spacing w:val="-4"/>
        </w:rPr>
        <w:t xml:space="preserve"> </w:t>
      </w:r>
      <w:r>
        <w:t>are</w:t>
      </w:r>
      <w:r>
        <w:rPr>
          <w:spacing w:val="-5"/>
        </w:rPr>
        <w:t xml:space="preserve"> </w:t>
      </w:r>
      <w:r>
        <w:t>significant</w:t>
      </w:r>
      <w:r>
        <w:rPr>
          <w:spacing w:val="-5"/>
        </w:rPr>
        <w:t xml:space="preserve"> </w:t>
      </w:r>
      <w:r>
        <w:t>stressors</w:t>
      </w:r>
      <w:r>
        <w:rPr>
          <w:spacing w:val="-4"/>
        </w:rPr>
        <w:t xml:space="preserve"> </w:t>
      </w:r>
      <w:r>
        <w:t>and</w:t>
      </w:r>
      <w:r>
        <w:rPr>
          <w:spacing w:val="-4"/>
        </w:rPr>
        <w:t xml:space="preserve"> </w:t>
      </w:r>
      <w:r>
        <w:t>may</w:t>
      </w:r>
      <w:r>
        <w:rPr>
          <w:spacing w:val="-4"/>
        </w:rPr>
        <w:t xml:space="preserve"> </w:t>
      </w:r>
      <w:r>
        <w:t>increase</w:t>
      </w:r>
      <w:r>
        <w:rPr>
          <w:spacing w:val="-5"/>
        </w:rPr>
        <w:t xml:space="preserve"> </w:t>
      </w:r>
      <w:r>
        <w:t>the</w:t>
      </w:r>
      <w:r>
        <w:rPr>
          <w:spacing w:val="-5"/>
        </w:rPr>
        <w:t xml:space="preserve"> </w:t>
      </w:r>
      <w:r>
        <w:t>changes seen in individuals misusing substances as a coping mechanism.</w:t>
      </w:r>
    </w:p>
    <w:p w14:paraId="293E40CE" w14:textId="77777777" w:rsidR="00010094" w:rsidRDefault="00010094">
      <w:pPr>
        <w:pStyle w:val="BodyText"/>
        <w:spacing w:before="5"/>
        <w:rPr>
          <w:sz w:val="27"/>
        </w:rPr>
      </w:pPr>
    </w:p>
    <w:p w14:paraId="5448D981" w14:textId="77777777" w:rsidR="00010094" w:rsidRDefault="00A12312">
      <w:pPr>
        <w:pStyle w:val="BodyText"/>
        <w:spacing w:before="1"/>
        <w:ind w:left="400" w:right="1353"/>
      </w:pPr>
      <w:r>
        <w:t>Also, be sure to acknowledge the significance of historical trauma, and consider whether it is playing a role in the family’s problems. Certain cultures, like</w:t>
      </w:r>
      <w:r>
        <w:rPr>
          <w:spacing w:val="-10"/>
        </w:rPr>
        <w:t xml:space="preserve"> </w:t>
      </w:r>
      <w:r>
        <w:t>African American</w:t>
      </w:r>
      <w:r>
        <w:rPr>
          <w:spacing w:val="-4"/>
        </w:rPr>
        <w:t xml:space="preserve"> </w:t>
      </w:r>
      <w:r>
        <w:t>and</w:t>
      </w:r>
      <w:r>
        <w:rPr>
          <w:spacing w:val="-18"/>
        </w:rPr>
        <w:t xml:space="preserve"> </w:t>
      </w:r>
      <w:r>
        <w:t>AI/AN</w:t>
      </w:r>
      <w:r>
        <w:rPr>
          <w:spacing w:val="-3"/>
        </w:rPr>
        <w:t xml:space="preserve"> </w:t>
      </w:r>
      <w:r>
        <w:t>populations,</w:t>
      </w:r>
      <w:r>
        <w:rPr>
          <w:spacing w:val="-3"/>
        </w:rPr>
        <w:t xml:space="preserve"> </w:t>
      </w:r>
      <w:r>
        <w:t>have</w:t>
      </w:r>
      <w:r>
        <w:rPr>
          <w:spacing w:val="-4"/>
        </w:rPr>
        <w:t xml:space="preserve"> </w:t>
      </w:r>
      <w:r>
        <w:t>suffered</w:t>
      </w:r>
      <w:r>
        <w:rPr>
          <w:spacing w:val="-3"/>
        </w:rPr>
        <w:t xml:space="preserve"> </w:t>
      </w:r>
      <w:r>
        <w:t>for</w:t>
      </w:r>
      <w:r>
        <w:rPr>
          <w:spacing w:val="-3"/>
        </w:rPr>
        <w:t xml:space="preserve"> </w:t>
      </w:r>
      <w:r>
        <w:t>decades</w:t>
      </w:r>
      <w:r>
        <w:rPr>
          <w:spacing w:val="-3"/>
        </w:rPr>
        <w:t xml:space="preserve"> </w:t>
      </w:r>
      <w:r>
        <w:t>from</w:t>
      </w:r>
      <w:r>
        <w:rPr>
          <w:spacing w:val="-4"/>
        </w:rPr>
        <w:t xml:space="preserve"> </w:t>
      </w:r>
      <w:r>
        <w:t>social</w:t>
      </w:r>
      <w:r>
        <w:rPr>
          <w:spacing w:val="-3"/>
        </w:rPr>
        <w:t xml:space="preserve"> </w:t>
      </w:r>
      <w:r>
        <w:t>injustices, extreme</w:t>
      </w:r>
      <w:r>
        <w:t xml:space="preserve"> physical and emotional trauma, and ongoing discrimination and prejudice. These experiences have had lasting effects on individuals and families. For instance,</w:t>
      </w:r>
      <w:r>
        <w:rPr>
          <w:spacing w:val="-3"/>
        </w:rPr>
        <w:t xml:space="preserve"> </w:t>
      </w:r>
      <w:r>
        <w:t>there</w:t>
      </w:r>
      <w:r>
        <w:rPr>
          <w:spacing w:val="-4"/>
        </w:rPr>
        <w:t xml:space="preserve"> </w:t>
      </w:r>
      <w:r>
        <w:t>is</w:t>
      </w:r>
      <w:r>
        <w:rPr>
          <w:spacing w:val="-3"/>
        </w:rPr>
        <w:t xml:space="preserve"> </w:t>
      </w:r>
      <w:r>
        <w:t>a</w:t>
      </w:r>
      <w:r>
        <w:rPr>
          <w:spacing w:val="-4"/>
        </w:rPr>
        <w:t xml:space="preserve"> </w:t>
      </w:r>
      <w:r>
        <w:t>widely</w:t>
      </w:r>
      <w:r>
        <w:rPr>
          <w:spacing w:val="-3"/>
        </w:rPr>
        <w:t xml:space="preserve"> </w:t>
      </w:r>
      <w:r>
        <w:t>held</w:t>
      </w:r>
      <w:r>
        <w:rPr>
          <w:spacing w:val="-3"/>
        </w:rPr>
        <w:t xml:space="preserve"> </w:t>
      </w:r>
      <w:r>
        <w:t>belief</w:t>
      </w:r>
      <w:r>
        <w:rPr>
          <w:spacing w:val="-3"/>
        </w:rPr>
        <w:t xml:space="preserve"> </w:t>
      </w:r>
      <w:r>
        <w:t>in</w:t>
      </w:r>
      <w:r>
        <w:rPr>
          <w:spacing w:val="-18"/>
        </w:rPr>
        <w:t xml:space="preserve"> </w:t>
      </w:r>
      <w:r>
        <w:t>AI/AN</w:t>
      </w:r>
      <w:r>
        <w:rPr>
          <w:spacing w:val="-3"/>
        </w:rPr>
        <w:t xml:space="preserve"> </w:t>
      </w:r>
      <w:r>
        <w:t>cultures</w:t>
      </w:r>
      <w:r>
        <w:rPr>
          <w:spacing w:val="-3"/>
        </w:rPr>
        <w:t xml:space="preserve"> </w:t>
      </w:r>
      <w:r>
        <w:t>that</w:t>
      </w:r>
      <w:r>
        <w:rPr>
          <w:spacing w:val="-3"/>
        </w:rPr>
        <w:t xml:space="preserve"> </w:t>
      </w:r>
      <w:r>
        <w:t>loss</w:t>
      </w:r>
      <w:r>
        <w:rPr>
          <w:spacing w:val="-3"/>
        </w:rPr>
        <w:t xml:space="preserve"> </w:t>
      </w:r>
      <w:r>
        <w:t>of</w:t>
      </w:r>
      <w:r>
        <w:rPr>
          <w:spacing w:val="-3"/>
        </w:rPr>
        <w:t xml:space="preserve"> </w:t>
      </w:r>
      <w:r>
        <w:t>culture</w:t>
      </w:r>
      <w:r>
        <w:rPr>
          <w:spacing w:val="-4"/>
        </w:rPr>
        <w:t xml:space="preserve"> </w:t>
      </w:r>
      <w:r>
        <w:t>because of historical traum</w:t>
      </w:r>
      <w:r>
        <w:t xml:space="preserve">a and ongoing mistreatment is a primary cause of mental disorders and SUDs in this population today (SAMHSA). It may be important to address such issues with families before families with substance misuse can fully </w:t>
      </w:r>
      <w:r>
        <w:rPr>
          <w:spacing w:val="-2"/>
        </w:rPr>
        <w:t>recover.</w:t>
      </w:r>
    </w:p>
    <w:p w14:paraId="09CD0C53" w14:textId="77777777" w:rsidR="00010094" w:rsidRDefault="00010094">
      <w:pPr>
        <w:pStyle w:val="BodyText"/>
        <w:spacing w:before="7"/>
        <w:rPr>
          <w:sz w:val="32"/>
        </w:rPr>
      </w:pPr>
    </w:p>
    <w:p w14:paraId="1A5E7331" w14:textId="77777777" w:rsidR="00010094" w:rsidRDefault="00A12312">
      <w:pPr>
        <w:pStyle w:val="Heading4"/>
        <w:numPr>
          <w:ilvl w:val="0"/>
          <w:numId w:val="5"/>
        </w:numPr>
        <w:tabs>
          <w:tab w:val="left" w:pos="680"/>
        </w:tabs>
        <w:spacing w:line="240" w:lineRule="auto"/>
        <w:ind w:left="400" w:right="1414" w:firstLine="0"/>
      </w:pPr>
      <w:r>
        <w:rPr>
          <w:color w:val="004D7F"/>
        </w:rPr>
        <w:t>Has</w:t>
      </w:r>
      <w:r>
        <w:rPr>
          <w:color w:val="004D7F"/>
          <w:spacing w:val="-4"/>
        </w:rPr>
        <w:t xml:space="preserve"> </w:t>
      </w:r>
      <w:r>
        <w:rPr>
          <w:color w:val="004D7F"/>
        </w:rPr>
        <w:t>the</w:t>
      </w:r>
      <w:r>
        <w:rPr>
          <w:color w:val="004D7F"/>
          <w:spacing w:val="-5"/>
        </w:rPr>
        <w:t xml:space="preserve"> </w:t>
      </w:r>
      <w:r>
        <w:rPr>
          <w:color w:val="004D7F"/>
        </w:rPr>
        <w:t>Family</w:t>
      </w:r>
      <w:r>
        <w:rPr>
          <w:color w:val="004D7F"/>
          <w:spacing w:val="-5"/>
        </w:rPr>
        <w:t xml:space="preserve"> </w:t>
      </w:r>
      <w:r>
        <w:rPr>
          <w:color w:val="004D7F"/>
        </w:rPr>
        <w:t>Experienced</w:t>
      </w:r>
      <w:r>
        <w:rPr>
          <w:color w:val="004D7F"/>
          <w:spacing w:val="-15"/>
        </w:rPr>
        <w:t xml:space="preserve"> </w:t>
      </w:r>
      <w:r>
        <w:rPr>
          <w:color w:val="004D7F"/>
        </w:rPr>
        <w:t>Any</w:t>
      </w:r>
      <w:r>
        <w:rPr>
          <w:color w:val="004D7F"/>
          <w:spacing w:val="-5"/>
        </w:rPr>
        <w:t xml:space="preserve"> </w:t>
      </w:r>
      <w:r>
        <w:rPr>
          <w:color w:val="004D7F"/>
        </w:rPr>
        <w:t>Periods</w:t>
      </w:r>
      <w:r>
        <w:rPr>
          <w:color w:val="004D7F"/>
          <w:spacing w:val="-4"/>
        </w:rPr>
        <w:t xml:space="preserve"> </w:t>
      </w:r>
      <w:r>
        <w:rPr>
          <w:color w:val="004D7F"/>
        </w:rPr>
        <w:t>of</w:t>
      </w:r>
      <w:r>
        <w:rPr>
          <w:color w:val="004D7F"/>
          <w:spacing w:val="-4"/>
        </w:rPr>
        <w:t xml:space="preserve"> </w:t>
      </w:r>
      <w:r>
        <w:rPr>
          <w:color w:val="004D7F"/>
        </w:rPr>
        <w:t>Separation</w:t>
      </w:r>
      <w:r>
        <w:rPr>
          <w:color w:val="004D7F"/>
          <w:spacing w:val="-4"/>
        </w:rPr>
        <w:t xml:space="preserve"> </w:t>
      </w:r>
      <w:r>
        <w:rPr>
          <w:color w:val="004D7F"/>
        </w:rPr>
        <w:t>(Particularly</w:t>
      </w:r>
      <w:r>
        <w:rPr>
          <w:color w:val="004D7F"/>
          <w:spacing w:val="-5"/>
        </w:rPr>
        <w:t xml:space="preserve"> </w:t>
      </w:r>
      <w:r>
        <w:rPr>
          <w:color w:val="004D7F"/>
        </w:rPr>
        <w:t>Between</w:t>
      </w:r>
      <w:r>
        <w:rPr>
          <w:color w:val="004D7F"/>
        </w:rPr>
        <w:t xml:space="preserve"> Parent and Child)?</w:t>
      </w:r>
    </w:p>
    <w:p w14:paraId="3475EAA1" w14:textId="77777777" w:rsidR="00010094" w:rsidRDefault="00A12312">
      <w:pPr>
        <w:pStyle w:val="BodyText"/>
        <w:spacing w:before="71"/>
        <w:ind w:left="400" w:right="1437"/>
      </w:pPr>
      <w:r>
        <w:t>In certain family cultures, parent–child separations may happen, sometimes repeatedly.</w:t>
      </w:r>
      <w:r>
        <w:rPr>
          <w:spacing w:val="-6"/>
        </w:rPr>
        <w:t xml:space="preserve"> </w:t>
      </w:r>
      <w:r>
        <w:t>Notable</w:t>
      </w:r>
      <w:r>
        <w:rPr>
          <w:spacing w:val="-7"/>
        </w:rPr>
        <w:t xml:space="preserve"> </w:t>
      </w:r>
      <w:r>
        <w:t>examples</w:t>
      </w:r>
      <w:r>
        <w:rPr>
          <w:spacing w:val="-6"/>
        </w:rPr>
        <w:t xml:space="preserve"> </w:t>
      </w:r>
      <w:r>
        <w:t>include</w:t>
      </w:r>
      <w:r>
        <w:rPr>
          <w:spacing w:val="-7"/>
        </w:rPr>
        <w:t xml:space="preserve"> </w:t>
      </w:r>
      <w:r>
        <w:t>families</w:t>
      </w:r>
      <w:r>
        <w:rPr>
          <w:spacing w:val="-6"/>
        </w:rPr>
        <w:t xml:space="preserve"> </w:t>
      </w:r>
      <w:r>
        <w:t>in</w:t>
      </w:r>
      <w:r>
        <w:rPr>
          <w:spacing w:val="-6"/>
        </w:rPr>
        <w:t xml:space="preserve"> </w:t>
      </w:r>
      <w:r>
        <w:t>which</w:t>
      </w:r>
      <w:r>
        <w:rPr>
          <w:spacing w:val="-6"/>
        </w:rPr>
        <w:t xml:space="preserve"> </w:t>
      </w:r>
      <w:r>
        <w:t>parents</w:t>
      </w:r>
      <w:r>
        <w:rPr>
          <w:spacing w:val="-6"/>
        </w:rPr>
        <w:t xml:space="preserve"> </w:t>
      </w:r>
      <w:r>
        <w:t>and</w:t>
      </w:r>
      <w:r>
        <w:rPr>
          <w:spacing w:val="-6"/>
        </w:rPr>
        <w:t xml:space="preserve"> </w:t>
      </w:r>
      <w:r>
        <w:t>children</w:t>
      </w:r>
      <w:r>
        <w:rPr>
          <w:spacing w:val="-6"/>
        </w:rPr>
        <w:t xml:space="preserve"> </w:t>
      </w:r>
      <w:r>
        <w:t>have immigrated</w:t>
      </w:r>
      <w:r>
        <w:rPr>
          <w:spacing w:val="-1"/>
        </w:rPr>
        <w:t xml:space="preserve"> </w:t>
      </w:r>
      <w:r>
        <w:t>separately</w:t>
      </w:r>
      <w:r>
        <w:rPr>
          <w:spacing w:val="-1"/>
        </w:rPr>
        <w:t xml:space="preserve"> </w:t>
      </w:r>
      <w:r>
        <w:t>and</w:t>
      </w:r>
      <w:r>
        <w:rPr>
          <w:spacing w:val="-1"/>
        </w:rPr>
        <w:t xml:space="preserve"> </w:t>
      </w:r>
      <w:r>
        <w:t>military</w:t>
      </w:r>
      <w:r>
        <w:rPr>
          <w:spacing w:val="-1"/>
        </w:rPr>
        <w:t xml:space="preserve"> </w:t>
      </w:r>
      <w:r>
        <w:t>families</w:t>
      </w:r>
      <w:r>
        <w:rPr>
          <w:spacing w:val="-1"/>
        </w:rPr>
        <w:t xml:space="preserve"> </w:t>
      </w:r>
      <w:r>
        <w:t>in</w:t>
      </w:r>
      <w:r>
        <w:rPr>
          <w:spacing w:val="-1"/>
        </w:rPr>
        <w:t xml:space="preserve"> </w:t>
      </w:r>
      <w:r>
        <w:t>which</w:t>
      </w:r>
      <w:r>
        <w:rPr>
          <w:spacing w:val="-1"/>
        </w:rPr>
        <w:t xml:space="preserve"> </w:t>
      </w:r>
      <w:r>
        <w:t>a</w:t>
      </w:r>
      <w:r>
        <w:rPr>
          <w:spacing w:val="-2"/>
        </w:rPr>
        <w:t xml:space="preserve"> </w:t>
      </w:r>
      <w:r>
        <w:t>parent</w:t>
      </w:r>
      <w:r>
        <w:rPr>
          <w:spacing w:val="-2"/>
        </w:rPr>
        <w:t xml:space="preserve"> </w:t>
      </w:r>
      <w:r>
        <w:t>has</w:t>
      </w:r>
      <w:r>
        <w:rPr>
          <w:spacing w:val="-1"/>
        </w:rPr>
        <w:t xml:space="preserve"> </w:t>
      </w:r>
      <w:r>
        <w:t>been</w:t>
      </w:r>
      <w:r>
        <w:rPr>
          <w:spacing w:val="-1"/>
        </w:rPr>
        <w:t xml:space="preserve"> </w:t>
      </w:r>
      <w:r>
        <w:t>deployed. In some</w:t>
      </w:r>
      <w:r>
        <w:rPr>
          <w:spacing w:val="-1"/>
        </w:rPr>
        <w:t xml:space="preserve"> </w:t>
      </w:r>
      <w:r>
        <w:t>of these</w:t>
      </w:r>
      <w:r>
        <w:rPr>
          <w:spacing w:val="-1"/>
        </w:rPr>
        <w:t xml:space="preserve"> </w:t>
      </w:r>
      <w:r>
        <w:t>cases, one</w:t>
      </w:r>
      <w:r>
        <w:rPr>
          <w:spacing w:val="-1"/>
        </w:rPr>
        <w:t xml:space="preserve"> </w:t>
      </w:r>
      <w:r>
        <w:t>parent</w:t>
      </w:r>
      <w:r>
        <w:rPr>
          <w:spacing w:val="-1"/>
        </w:rPr>
        <w:t xml:space="preserve"> </w:t>
      </w:r>
      <w:r>
        <w:t>may take</w:t>
      </w:r>
      <w:r>
        <w:rPr>
          <w:spacing w:val="-1"/>
        </w:rPr>
        <w:t xml:space="preserve"> </w:t>
      </w:r>
      <w:r>
        <w:t>over parenting responsibilities alone, grandparents may take over the duties of raising children, or children may stay with other members of their extended f</w:t>
      </w:r>
      <w:r>
        <w:t>amily or with family friends.</w:t>
      </w:r>
    </w:p>
    <w:p w14:paraId="2AB6F56F" w14:textId="77777777" w:rsidR="00010094" w:rsidRDefault="00A12312">
      <w:pPr>
        <w:pStyle w:val="BodyText"/>
        <w:spacing w:before="170"/>
        <w:ind w:left="400" w:right="1357"/>
      </w:pPr>
      <w:r>
        <w:t>Parental separation from children is a strong independent risk factor for early substance use in children. In a sample of more than 3,000 adolescent and adult children</w:t>
      </w:r>
      <w:r>
        <w:rPr>
          <w:spacing w:val="-4"/>
        </w:rPr>
        <w:t xml:space="preserve"> </w:t>
      </w:r>
      <w:r>
        <w:t>(about</w:t>
      </w:r>
      <w:r>
        <w:rPr>
          <w:spacing w:val="-4"/>
        </w:rPr>
        <w:t xml:space="preserve"> </w:t>
      </w:r>
      <w:r>
        <w:t>26</w:t>
      </w:r>
      <w:r>
        <w:rPr>
          <w:spacing w:val="-3"/>
        </w:rPr>
        <w:t xml:space="preserve"> </w:t>
      </w:r>
      <w:r>
        <w:t>percent</w:t>
      </w:r>
      <w:r>
        <w:rPr>
          <w:spacing w:val="-4"/>
        </w:rPr>
        <w:t xml:space="preserve"> </w:t>
      </w:r>
      <w:r>
        <w:t>of</w:t>
      </w:r>
      <w:r>
        <w:rPr>
          <w:spacing w:val="-3"/>
        </w:rPr>
        <w:t xml:space="preserve"> </w:t>
      </w:r>
      <w:r>
        <w:t>whom</w:t>
      </w:r>
      <w:r>
        <w:rPr>
          <w:spacing w:val="-4"/>
        </w:rPr>
        <w:t xml:space="preserve"> </w:t>
      </w:r>
      <w:r>
        <w:t>were</w:t>
      </w:r>
      <w:r>
        <w:rPr>
          <w:spacing w:val="-18"/>
        </w:rPr>
        <w:t xml:space="preserve"> </w:t>
      </w:r>
      <w:r>
        <w:t>African</w:t>
      </w:r>
      <w:r>
        <w:rPr>
          <w:spacing w:val="-17"/>
        </w:rPr>
        <w:t xml:space="preserve"> </w:t>
      </w:r>
      <w:r>
        <w:t>American</w:t>
      </w:r>
      <w:r>
        <w:rPr>
          <w:spacing w:val="-3"/>
        </w:rPr>
        <w:t xml:space="preserve"> </w:t>
      </w:r>
      <w:r>
        <w:t>and</w:t>
      </w:r>
      <w:r>
        <w:rPr>
          <w:spacing w:val="-3"/>
        </w:rPr>
        <w:t xml:space="preserve"> </w:t>
      </w:r>
      <w:r>
        <w:t>8</w:t>
      </w:r>
      <w:r>
        <w:rPr>
          <w:spacing w:val="-3"/>
        </w:rPr>
        <w:t xml:space="preserve"> </w:t>
      </w:r>
      <w:r>
        <w:t>percent</w:t>
      </w:r>
      <w:r>
        <w:rPr>
          <w:spacing w:val="-4"/>
        </w:rPr>
        <w:t xml:space="preserve"> </w:t>
      </w:r>
      <w:r>
        <w:t>of</w:t>
      </w:r>
      <w:r>
        <w:rPr>
          <w:spacing w:val="-3"/>
        </w:rPr>
        <w:t xml:space="preserve"> </w:t>
      </w:r>
      <w:r>
        <w:t>whom were of unspecified race or ethnicity), parental separation happening between ages 12 and 17 was as strong a predictor of initiating alcohol use before age 13 and of initiating cigarette and cannabis use before age 16 as living in a househo</w:t>
      </w:r>
      <w:r>
        <w:t>ld with</w:t>
      </w:r>
      <w:r>
        <w:rPr>
          <w:spacing w:val="40"/>
        </w:rPr>
        <w:t xml:space="preserve"> </w:t>
      </w:r>
      <w:r>
        <w:t>two parents with AUD (McCutcheon et al.).</w:t>
      </w:r>
    </w:p>
    <w:p w14:paraId="47F28016" w14:textId="77777777" w:rsidR="00010094" w:rsidRDefault="00010094">
      <w:pPr>
        <w:pStyle w:val="BodyText"/>
        <w:spacing w:before="7"/>
        <w:rPr>
          <w:sz w:val="26"/>
        </w:rPr>
      </w:pPr>
    </w:p>
    <w:p w14:paraId="3D28A0E3" w14:textId="77777777" w:rsidR="00010094" w:rsidRDefault="00A12312">
      <w:pPr>
        <w:pStyle w:val="BodyText"/>
        <w:ind w:left="400" w:right="1365"/>
      </w:pPr>
      <w:r>
        <w:t>Youth in military families are at an increased risk of substance misuse compared with</w:t>
      </w:r>
      <w:r>
        <w:rPr>
          <w:spacing w:val="-5"/>
        </w:rPr>
        <w:t xml:space="preserve"> </w:t>
      </w:r>
      <w:r>
        <w:t>adolescents</w:t>
      </w:r>
      <w:r>
        <w:rPr>
          <w:spacing w:val="-5"/>
        </w:rPr>
        <w:t xml:space="preserve"> </w:t>
      </w:r>
      <w:r>
        <w:t>from</w:t>
      </w:r>
      <w:r>
        <w:rPr>
          <w:spacing w:val="-6"/>
        </w:rPr>
        <w:t xml:space="preserve"> </w:t>
      </w:r>
      <w:r>
        <w:t>civilian</w:t>
      </w:r>
      <w:r>
        <w:rPr>
          <w:spacing w:val="-5"/>
        </w:rPr>
        <w:t xml:space="preserve"> </w:t>
      </w:r>
      <w:r>
        <w:t>families.</w:t>
      </w:r>
      <w:r>
        <w:rPr>
          <w:spacing w:val="-5"/>
        </w:rPr>
        <w:t xml:space="preserve"> </w:t>
      </w:r>
      <w:r>
        <w:t>In</w:t>
      </w:r>
      <w:r>
        <w:rPr>
          <w:spacing w:val="-5"/>
        </w:rPr>
        <w:t xml:space="preserve"> </w:t>
      </w:r>
      <w:r>
        <w:t>one</w:t>
      </w:r>
      <w:r>
        <w:rPr>
          <w:spacing w:val="-6"/>
        </w:rPr>
        <w:t xml:space="preserve"> </w:t>
      </w:r>
      <w:r>
        <w:t>study,</w:t>
      </w:r>
      <w:r>
        <w:rPr>
          <w:spacing w:val="-5"/>
        </w:rPr>
        <w:t xml:space="preserve"> </w:t>
      </w:r>
      <w:r>
        <w:t>military</w:t>
      </w:r>
      <w:r>
        <w:rPr>
          <w:spacing w:val="-5"/>
        </w:rPr>
        <w:t xml:space="preserve"> </w:t>
      </w:r>
      <w:r>
        <w:t>family</w:t>
      </w:r>
      <w:r>
        <w:rPr>
          <w:spacing w:val="-5"/>
        </w:rPr>
        <w:t xml:space="preserve"> </w:t>
      </w:r>
      <w:r>
        <w:t>youth</w:t>
      </w:r>
      <w:r>
        <w:rPr>
          <w:spacing w:val="-5"/>
        </w:rPr>
        <w:t xml:space="preserve"> </w:t>
      </w:r>
      <w:r>
        <w:t>were</w:t>
      </w:r>
      <w:r>
        <w:rPr>
          <w:spacing w:val="-6"/>
        </w:rPr>
        <w:t xml:space="preserve"> </w:t>
      </w:r>
      <w:r>
        <w:t>50 percent more likely than civilian youth</w:t>
      </w:r>
      <w:r>
        <w:t xml:space="preserve"> to report both current and lifetime</w:t>
      </w:r>
      <w:r>
        <w:rPr>
          <w:spacing w:val="40"/>
        </w:rPr>
        <w:t xml:space="preserve"> </w:t>
      </w:r>
      <w:r>
        <w:t>substance use (Sullivan et al.). Long deployments are particularly stressful to children and parents and increase the odds of psychological maladjustment (Nicosia, Wong, Shier, Massachi, &amp; Datar,).</w:t>
      </w:r>
    </w:p>
    <w:p w14:paraId="5AB0F696" w14:textId="77777777" w:rsidR="00010094" w:rsidRDefault="00010094">
      <w:pPr>
        <w:sectPr w:rsidR="00010094">
          <w:pgSz w:w="12240" w:h="15840"/>
          <w:pgMar w:top="980" w:right="100" w:bottom="280" w:left="1040" w:header="714" w:footer="0" w:gutter="0"/>
          <w:cols w:space="720"/>
        </w:sectPr>
      </w:pPr>
    </w:p>
    <w:p w14:paraId="51F0B554" w14:textId="77777777" w:rsidR="00010094" w:rsidRDefault="00010094">
      <w:pPr>
        <w:pStyle w:val="BodyText"/>
        <w:rPr>
          <w:sz w:val="20"/>
        </w:rPr>
      </w:pPr>
    </w:p>
    <w:p w14:paraId="1A693361" w14:textId="77777777" w:rsidR="00010094" w:rsidRDefault="00010094">
      <w:pPr>
        <w:pStyle w:val="BodyText"/>
        <w:spacing w:before="9"/>
        <w:rPr>
          <w:sz w:val="18"/>
        </w:rPr>
      </w:pPr>
    </w:p>
    <w:p w14:paraId="50E4DE3D" w14:textId="77777777" w:rsidR="00010094" w:rsidRDefault="00A12312">
      <w:pPr>
        <w:pStyle w:val="Heading1"/>
        <w:spacing w:before="34"/>
        <w:ind w:left="400" w:firstLine="0"/>
      </w:pPr>
      <w:bookmarkStart w:id="5" w:name="_bookmark5"/>
      <w:bookmarkEnd w:id="5"/>
      <w:r>
        <w:rPr>
          <w:color w:val="5E5F61"/>
        </w:rPr>
        <w:t>6.</w:t>
      </w:r>
      <w:r>
        <w:rPr>
          <w:color w:val="5E5F61"/>
          <w:spacing w:val="-7"/>
        </w:rPr>
        <w:t xml:space="preserve"> </w:t>
      </w:r>
      <w:r>
        <w:rPr>
          <w:color w:val="5E5F61"/>
          <w:spacing w:val="-2"/>
        </w:rPr>
        <w:t>Te</w:t>
      </w:r>
      <w:r>
        <w:rPr>
          <w:color w:val="5E5F61"/>
          <w:spacing w:val="-2"/>
        </w:rPr>
        <w:t>lehealth</w:t>
      </w:r>
    </w:p>
    <w:p w14:paraId="772EA75E" w14:textId="77777777" w:rsidR="00010094" w:rsidRDefault="00A12312">
      <w:pPr>
        <w:pStyle w:val="Heading4"/>
        <w:spacing w:before="279"/>
      </w:pPr>
      <w:r>
        <w:rPr>
          <w:color w:val="004D7F"/>
        </w:rPr>
        <w:t>State</w:t>
      </w:r>
      <w:r>
        <w:rPr>
          <w:color w:val="004D7F"/>
          <w:spacing w:val="-9"/>
        </w:rPr>
        <w:t xml:space="preserve"> </w:t>
      </w:r>
      <w:r>
        <w:rPr>
          <w:color w:val="004D7F"/>
        </w:rPr>
        <w:t>Telehealth</w:t>
      </w:r>
      <w:r>
        <w:rPr>
          <w:color w:val="004D7F"/>
          <w:spacing w:val="-8"/>
        </w:rPr>
        <w:t xml:space="preserve"> </w:t>
      </w:r>
      <w:r>
        <w:rPr>
          <w:color w:val="004D7F"/>
        </w:rPr>
        <w:t>Laws</w:t>
      </w:r>
      <w:r>
        <w:rPr>
          <w:color w:val="004D7F"/>
          <w:spacing w:val="-8"/>
        </w:rPr>
        <w:t xml:space="preserve"> </w:t>
      </w:r>
      <w:r>
        <w:rPr>
          <w:color w:val="004D7F"/>
        </w:rPr>
        <w:t>and</w:t>
      </w:r>
      <w:r>
        <w:rPr>
          <w:color w:val="004D7F"/>
          <w:spacing w:val="-8"/>
        </w:rPr>
        <w:t xml:space="preserve"> </w:t>
      </w:r>
      <w:r>
        <w:rPr>
          <w:color w:val="004D7F"/>
          <w:spacing w:val="-2"/>
        </w:rPr>
        <w:t>Regulations</w:t>
      </w:r>
    </w:p>
    <w:p w14:paraId="53D7BFDA" w14:textId="77777777" w:rsidR="00010094" w:rsidRDefault="00A12312">
      <w:pPr>
        <w:pStyle w:val="BodyText"/>
        <w:ind w:left="400" w:right="1353"/>
      </w:pPr>
      <w:r>
        <w:t xml:space="preserve">This section is for informational purposes </w:t>
      </w:r>
      <w:proofErr w:type="gramStart"/>
      <w:r>
        <w:t>only, and</w:t>
      </w:r>
      <w:proofErr w:type="gramEnd"/>
      <w:r>
        <w:t xml:space="preserve"> is not intended as a comprehensive statement of the law on this topic, nor to be relied upon as authoritative.</w:t>
      </w:r>
      <w:r>
        <w:rPr>
          <w:spacing w:val="-18"/>
        </w:rPr>
        <w:t xml:space="preserve"> </w:t>
      </w:r>
      <w:r>
        <w:t>Always</w:t>
      </w:r>
      <w:r>
        <w:rPr>
          <w:spacing w:val="-7"/>
        </w:rPr>
        <w:t xml:space="preserve"> </w:t>
      </w:r>
      <w:r>
        <w:t>consult</w:t>
      </w:r>
      <w:r>
        <w:rPr>
          <w:spacing w:val="-5"/>
        </w:rPr>
        <w:t xml:space="preserve"> </w:t>
      </w:r>
      <w:r>
        <w:t>with</w:t>
      </w:r>
      <w:r>
        <w:rPr>
          <w:spacing w:val="-5"/>
        </w:rPr>
        <w:t xml:space="preserve"> </w:t>
      </w:r>
      <w:r>
        <w:t>counsel</w:t>
      </w:r>
      <w:r>
        <w:rPr>
          <w:spacing w:val="-5"/>
        </w:rPr>
        <w:t xml:space="preserve"> </w:t>
      </w:r>
      <w:r>
        <w:t>or</w:t>
      </w:r>
      <w:r>
        <w:rPr>
          <w:spacing w:val="-5"/>
        </w:rPr>
        <w:t xml:space="preserve"> </w:t>
      </w:r>
      <w:r>
        <w:t>appropriate</w:t>
      </w:r>
      <w:r>
        <w:rPr>
          <w:spacing w:val="-6"/>
        </w:rPr>
        <w:t xml:space="preserve"> </w:t>
      </w:r>
      <w:r>
        <w:t>program</w:t>
      </w:r>
      <w:r>
        <w:rPr>
          <w:spacing w:val="-5"/>
        </w:rPr>
        <w:t xml:space="preserve"> </w:t>
      </w:r>
      <w:r>
        <w:t>administrators.</w:t>
      </w:r>
    </w:p>
    <w:p w14:paraId="16E7EE08" w14:textId="77777777" w:rsidR="00010094" w:rsidRDefault="00010094">
      <w:pPr>
        <w:pStyle w:val="BodyText"/>
        <w:spacing w:before="2"/>
        <w:rPr>
          <w:sz w:val="27"/>
        </w:rPr>
      </w:pPr>
    </w:p>
    <w:p w14:paraId="5AA36898" w14:textId="77777777" w:rsidR="00010094" w:rsidRDefault="00A12312">
      <w:pPr>
        <w:pStyle w:val="Heading4"/>
      </w:pPr>
      <w:r>
        <w:rPr>
          <w:color w:val="004D7F"/>
          <w:spacing w:val="-2"/>
        </w:rPr>
        <w:t>Introduction</w:t>
      </w:r>
    </w:p>
    <w:p w14:paraId="49F07831" w14:textId="77777777" w:rsidR="00010094" w:rsidRDefault="00A12312">
      <w:pPr>
        <w:pStyle w:val="BodyText"/>
        <w:ind w:left="400" w:right="1372"/>
      </w:pPr>
      <w:r>
        <w:t>The Center for Connected Health Policy’s (CCHP) Fall 2019 release (most recent release as of 2021) of the “State Telehealth Laws and Reimbursement Policies” report highlights the changes that have taken place in state telehealth policy. The report offers p</w:t>
      </w:r>
      <w:r>
        <w:t>olicymakers, health advocates, and other interested health care professionals a summary guide of telehealth-related policies, laws, and regulations for</w:t>
      </w:r>
      <w:r>
        <w:rPr>
          <w:spacing w:val="-3"/>
        </w:rPr>
        <w:t xml:space="preserve"> </w:t>
      </w:r>
      <w:r>
        <w:t>all</w:t>
      </w:r>
      <w:r>
        <w:rPr>
          <w:spacing w:val="-3"/>
        </w:rPr>
        <w:t xml:space="preserve"> </w:t>
      </w:r>
      <w:r>
        <w:t>50</w:t>
      </w:r>
      <w:r>
        <w:rPr>
          <w:spacing w:val="-3"/>
        </w:rPr>
        <w:t xml:space="preserve"> </w:t>
      </w:r>
      <w:r>
        <w:t>states</w:t>
      </w:r>
      <w:r>
        <w:rPr>
          <w:spacing w:val="-3"/>
        </w:rPr>
        <w:t xml:space="preserve"> </w:t>
      </w:r>
      <w:r>
        <w:t>and</w:t>
      </w:r>
      <w:r>
        <w:rPr>
          <w:spacing w:val="-3"/>
        </w:rPr>
        <w:t xml:space="preserve"> </w:t>
      </w:r>
      <w:r>
        <w:t>the</w:t>
      </w:r>
      <w:r>
        <w:rPr>
          <w:spacing w:val="-4"/>
        </w:rPr>
        <w:t xml:space="preserve"> </w:t>
      </w:r>
      <w:r>
        <w:t>District</w:t>
      </w:r>
      <w:r>
        <w:rPr>
          <w:spacing w:val="-3"/>
        </w:rPr>
        <w:t xml:space="preserve"> </w:t>
      </w:r>
      <w:r>
        <w:t>of</w:t>
      </w:r>
      <w:r>
        <w:rPr>
          <w:spacing w:val="-3"/>
        </w:rPr>
        <w:t xml:space="preserve"> </w:t>
      </w:r>
      <w:r>
        <w:t>Columbia.</w:t>
      </w:r>
      <w:r>
        <w:rPr>
          <w:spacing w:val="-9"/>
        </w:rPr>
        <w:t xml:space="preserve"> </w:t>
      </w:r>
      <w:r>
        <w:t>While</w:t>
      </w:r>
      <w:r>
        <w:rPr>
          <w:spacing w:val="-4"/>
        </w:rPr>
        <w:t xml:space="preserve"> </w:t>
      </w:r>
      <w:r>
        <w:t>this</w:t>
      </w:r>
      <w:r>
        <w:rPr>
          <w:spacing w:val="-3"/>
        </w:rPr>
        <w:t xml:space="preserve"> </w:t>
      </w:r>
      <w:r>
        <w:t>guide</w:t>
      </w:r>
      <w:r>
        <w:rPr>
          <w:spacing w:val="-4"/>
        </w:rPr>
        <w:t xml:space="preserve"> </w:t>
      </w:r>
      <w:r>
        <w:t>focuses</w:t>
      </w:r>
      <w:r>
        <w:rPr>
          <w:spacing w:val="-3"/>
        </w:rPr>
        <w:t xml:space="preserve"> </w:t>
      </w:r>
      <w:r>
        <w:t>primarily</w:t>
      </w:r>
      <w:r>
        <w:rPr>
          <w:spacing w:val="-3"/>
        </w:rPr>
        <w:t xml:space="preserve"> </w:t>
      </w:r>
      <w:r>
        <w:t>on Medicaid fee-for-servi</w:t>
      </w:r>
      <w:r>
        <w:t xml:space="preserve">ce policies, information on managed care is noted in the report as well. The report also notes </w:t>
      </w:r>
      <w:proofErr w:type="gramStart"/>
      <w:r>
        <w:t>particular areas</w:t>
      </w:r>
      <w:proofErr w:type="gramEnd"/>
      <w:r>
        <w:t xml:space="preserve"> where we were unable to find information. Every effort was made to capture the most recent policy language in each state as of</w:t>
      </w:r>
      <w:r>
        <w:rPr>
          <w:spacing w:val="40"/>
        </w:rPr>
        <w:t xml:space="preserve"> </w:t>
      </w:r>
      <w:r>
        <w:t>2019. Recently pa</w:t>
      </w:r>
      <w:r>
        <w:t>ssed legislation and regulation have also been included in this version of the document with their effective date noted in the</w:t>
      </w:r>
      <w:r>
        <w:rPr>
          <w:spacing w:val="40"/>
        </w:rPr>
        <w:t xml:space="preserve"> </w:t>
      </w:r>
      <w:r>
        <w:t>report (if applicable). This information also is available electronically in the form of an interactive map and search tool acces</w:t>
      </w:r>
      <w:r>
        <w:t>sible on our website cchpca.org.</w:t>
      </w:r>
    </w:p>
    <w:p w14:paraId="293FDC00" w14:textId="77777777" w:rsidR="00010094" w:rsidRDefault="00A12312">
      <w:pPr>
        <w:pStyle w:val="BodyText"/>
        <w:spacing w:line="295" w:lineRule="exact"/>
        <w:ind w:left="400"/>
      </w:pPr>
      <w:r>
        <w:t>Consistent</w:t>
      </w:r>
      <w:r>
        <w:rPr>
          <w:spacing w:val="-7"/>
        </w:rPr>
        <w:t xml:space="preserve"> </w:t>
      </w:r>
      <w:r>
        <w:t>with</w:t>
      </w:r>
      <w:r>
        <w:rPr>
          <w:spacing w:val="-3"/>
        </w:rPr>
        <w:t xml:space="preserve"> </w:t>
      </w:r>
      <w:r>
        <w:t>previous</w:t>
      </w:r>
      <w:r>
        <w:rPr>
          <w:spacing w:val="-3"/>
        </w:rPr>
        <w:t xml:space="preserve"> </w:t>
      </w:r>
      <w:r>
        <w:t>editions,</w:t>
      </w:r>
      <w:r>
        <w:rPr>
          <w:spacing w:val="-3"/>
        </w:rPr>
        <w:t xml:space="preserve"> </w:t>
      </w:r>
      <w:r>
        <w:t>the</w:t>
      </w:r>
      <w:r>
        <w:rPr>
          <w:spacing w:val="-4"/>
        </w:rPr>
        <w:t xml:space="preserve"> </w:t>
      </w:r>
      <w:r>
        <w:t>information</w:t>
      </w:r>
      <w:r>
        <w:rPr>
          <w:spacing w:val="-3"/>
        </w:rPr>
        <w:t xml:space="preserve"> </w:t>
      </w:r>
      <w:r>
        <w:t>will</w:t>
      </w:r>
      <w:r>
        <w:rPr>
          <w:spacing w:val="-3"/>
        </w:rPr>
        <w:t xml:space="preserve"> </w:t>
      </w:r>
      <w:r>
        <w:t>be</w:t>
      </w:r>
      <w:r>
        <w:rPr>
          <w:spacing w:val="-4"/>
        </w:rPr>
        <w:t xml:space="preserve"> </w:t>
      </w:r>
      <w:r>
        <w:t>updated</w:t>
      </w:r>
      <w:r>
        <w:rPr>
          <w:spacing w:val="-3"/>
        </w:rPr>
        <w:t xml:space="preserve"> </w:t>
      </w:r>
      <w:r>
        <w:t>biannually,</w:t>
      </w:r>
      <w:r>
        <w:rPr>
          <w:spacing w:val="-3"/>
        </w:rPr>
        <w:t xml:space="preserve"> </w:t>
      </w:r>
      <w:r>
        <w:rPr>
          <w:spacing w:val="-5"/>
        </w:rPr>
        <w:t>as</w:t>
      </w:r>
    </w:p>
    <w:p w14:paraId="11E7AA91" w14:textId="77777777" w:rsidR="00010094" w:rsidRDefault="00A12312">
      <w:pPr>
        <w:pStyle w:val="BodyText"/>
        <w:spacing w:line="321" w:lineRule="exact"/>
        <w:ind w:left="400"/>
      </w:pPr>
      <w:r>
        <w:t>laws,</w:t>
      </w:r>
      <w:r>
        <w:rPr>
          <w:spacing w:val="-5"/>
        </w:rPr>
        <w:t xml:space="preserve"> </w:t>
      </w:r>
      <w:proofErr w:type="gramStart"/>
      <w:r>
        <w:t>regulations</w:t>
      </w:r>
      <w:proofErr w:type="gramEnd"/>
      <w:r>
        <w:rPr>
          <w:spacing w:val="-2"/>
        </w:rPr>
        <w:t xml:space="preserve"> </w:t>
      </w:r>
      <w:r>
        <w:t>and</w:t>
      </w:r>
      <w:r>
        <w:rPr>
          <w:spacing w:val="-2"/>
        </w:rPr>
        <w:t xml:space="preserve"> </w:t>
      </w:r>
      <w:r>
        <w:t>administrative</w:t>
      </w:r>
      <w:r>
        <w:rPr>
          <w:spacing w:val="-4"/>
        </w:rPr>
        <w:t xml:space="preserve"> </w:t>
      </w:r>
      <w:r>
        <w:t>policies</w:t>
      </w:r>
      <w:r>
        <w:rPr>
          <w:spacing w:val="-2"/>
        </w:rPr>
        <w:t xml:space="preserve"> </w:t>
      </w:r>
      <w:r>
        <w:t>are</w:t>
      </w:r>
      <w:r>
        <w:rPr>
          <w:spacing w:val="-3"/>
        </w:rPr>
        <w:t xml:space="preserve"> </w:t>
      </w:r>
      <w:r>
        <w:t>constantly</w:t>
      </w:r>
      <w:r>
        <w:rPr>
          <w:spacing w:val="-2"/>
        </w:rPr>
        <w:t xml:space="preserve"> changing.</w:t>
      </w:r>
    </w:p>
    <w:p w14:paraId="7F8749D9" w14:textId="77777777" w:rsidR="00010094" w:rsidRDefault="00010094">
      <w:pPr>
        <w:pStyle w:val="BodyText"/>
        <w:spacing w:before="7"/>
        <w:rPr>
          <w:sz w:val="27"/>
        </w:rPr>
      </w:pPr>
    </w:p>
    <w:p w14:paraId="04290D7C" w14:textId="77777777" w:rsidR="00010094" w:rsidRDefault="00A12312">
      <w:pPr>
        <w:pStyle w:val="Heading4"/>
      </w:pPr>
      <w:r>
        <w:rPr>
          <w:color w:val="004D7F"/>
        </w:rPr>
        <w:t>Telehealth</w:t>
      </w:r>
      <w:r>
        <w:rPr>
          <w:color w:val="004D7F"/>
          <w:spacing w:val="-17"/>
        </w:rPr>
        <w:t xml:space="preserve"> </w:t>
      </w:r>
      <w:r>
        <w:rPr>
          <w:color w:val="004D7F"/>
        </w:rPr>
        <w:t>Policy</w:t>
      </w:r>
      <w:r>
        <w:rPr>
          <w:color w:val="004D7F"/>
          <w:spacing w:val="-17"/>
        </w:rPr>
        <w:t xml:space="preserve"> </w:t>
      </w:r>
      <w:r>
        <w:rPr>
          <w:color w:val="004D7F"/>
          <w:spacing w:val="-2"/>
        </w:rPr>
        <w:t>Trends</w:t>
      </w:r>
    </w:p>
    <w:p w14:paraId="35F70711" w14:textId="77777777" w:rsidR="00010094" w:rsidRDefault="00A12312">
      <w:pPr>
        <w:pStyle w:val="BodyText"/>
        <w:ind w:left="400" w:right="1353"/>
      </w:pPr>
      <w:r>
        <w:t>States</w:t>
      </w:r>
      <w:r>
        <w:rPr>
          <w:spacing w:val="-4"/>
        </w:rPr>
        <w:t xml:space="preserve"> </w:t>
      </w:r>
      <w:r>
        <w:t>continue</w:t>
      </w:r>
      <w:r>
        <w:rPr>
          <w:spacing w:val="-5"/>
        </w:rPr>
        <w:t xml:space="preserve"> </w:t>
      </w:r>
      <w:r>
        <w:t>to</w:t>
      </w:r>
      <w:r>
        <w:rPr>
          <w:spacing w:val="-4"/>
        </w:rPr>
        <w:t xml:space="preserve"> </w:t>
      </w:r>
      <w:r>
        <w:t>refine</w:t>
      </w:r>
      <w:r>
        <w:rPr>
          <w:spacing w:val="-5"/>
        </w:rPr>
        <w:t xml:space="preserve"> </w:t>
      </w:r>
      <w:r>
        <w:t>and</w:t>
      </w:r>
      <w:r>
        <w:rPr>
          <w:spacing w:val="-4"/>
        </w:rPr>
        <w:t xml:space="preserve"> </w:t>
      </w:r>
      <w:r>
        <w:t>expand</w:t>
      </w:r>
      <w:r>
        <w:rPr>
          <w:spacing w:val="-4"/>
        </w:rPr>
        <w:t xml:space="preserve"> </w:t>
      </w:r>
      <w:r>
        <w:t>their</w:t>
      </w:r>
      <w:r>
        <w:rPr>
          <w:spacing w:val="-4"/>
        </w:rPr>
        <w:t xml:space="preserve"> </w:t>
      </w:r>
      <w:r>
        <w:t>telehealth</w:t>
      </w:r>
      <w:r>
        <w:rPr>
          <w:spacing w:val="-4"/>
        </w:rPr>
        <w:t xml:space="preserve"> </w:t>
      </w:r>
      <w:r>
        <w:t>reimbursement</w:t>
      </w:r>
      <w:r>
        <w:rPr>
          <w:spacing w:val="-5"/>
        </w:rPr>
        <w:t xml:space="preserve"> </w:t>
      </w:r>
      <w:r>
        <w:t>policies</w:t>
      </w:r>
      <w:r>
        <w:rPr>
          <w:spacing w:val="-4"/>
        </w:rPr>
        <w:t xml:space="preserve"> </w:t>
      </w:r>
      <w:r>
        <w:t xml:space="preserve">though they are not treated across the board in the same manner as in-person delivered services. Limitations </w:t>
      </w:r>
      <w:proofErr w:type="gramStart"/>
      <w:r>
        <w:t>in regards to</w:t>
      </w:r>
      <w:proofErr w:type="gramEnd"/>
      <w:r>
        <w:t xml:space="preserve"> reimbursable modality, services and location of the patient continue to be seen.</w:t>
      </w:r>
      <w:r>
        <w:rPr>
          <w:spacing w:val="-7"/>
        </w:rPr>
        <w:t xml:space="preserve"> </w:t>
      </w:r>
      <w:r>
        <w:t>Although eac</w:t>
      </w:r>
      <w:r>
        <w:t>h state’s laws, regulations, and Medicaid program policies differ significantly, certain trends are evident. Live video Medicaid reimbursement, for example, continues to far exceed reimbursement for store-and-forward and remote patient monitoring (RPM).</w:t>
      </w:r>
    </w:p>
    <w:p w14:paraId="60D6F9C8" w14:textId="77777777" w:rsidR="00010094" w:rsidRDefault="00A12312">
      <w:pPr>
        <w:pStyle w:val="BodyText"/>
        <w:spacing w:line="237" w:lineRule="auto"/>
        <w:ind w:left="400" w:right="1353"/>
      </w:pPr>
      <w:r>
        <w:t>Re</w:t>
      </w:r>
      <w:r>
        <w:t xml:space="preserve">imbursement for RPM and store-and- forward continue to be limited. There has been some increased interest in reimbursing for </w:t>
      </w:r>
      <w:proofErr w:type="spellStart"/>
      <w:r>
        <w:t>eConsult</w:t>
      </w:r>
      <w:proofErr w:type="spellEnd"/>
      <w:r>
        <w:t xml:space="preserve"> as California Medicaid joined Connecticut Medicaid in reimbursing for at least one </w:t>
      </w:r>
      <w:proofErr w:type="spellStart"/>
      <w:r>
        <w:t>eConsult</w:t>
      </w:r>
      <w:proofErr w:type="spellEnd"/>
      <w:r>
        <w:t xml:space="preserve"> code. Other noteworthy trends </w:t>
      </w:r>
      <w:r>
        <w:t xml:space="preserve">include the addition of the home and schools as an eligible originating site in some states, and the inclusion of </w:t>
      </w:r>
      <w:proofErr w:type="spellStart"/>
      <w:r>
        <w:t>teledentistry</w:t>
      </w:r>
      <w:proofErr w:type="spellEnd"/>
      <w:r>
        <w:t xml:space="preserve"> and substance use disorder services as a specialty qualifying for Medicaid reimbursement and/or required to be reimbursed by pri</w:t>
      </w:r>
      <w:r>
        <w:t>vate insurers. The Fall 2019 release of the Center for</w:t>
      </w:r>
      <w:r>
        <w:rPr>
          <w:spacing w:val="-5"/>
        </w:rPr>
        <w:t xml:space="preserve"> </w:t>
      </w:r>
      <w:r>
        <w:t>Connected</w:t>
      </w:r>
      <w:r>
        <w:rPr>
          <w:spacing w:val="-5"/>
        </w:rPr>
        <w:t xml:space="preserve"> </w:t>
      </w:r>
      <w:r>
        <w:t>Health</w:t>
      </w:r>
      <w:r>
        <w:rPr>
          <w:spacing w:val="-5"/>
        </w:rPr>
        <w:t xml:space="preserve"> </w:t>
      </w:r>
      <w:r>
        <w:t>Policy’s</w:t>
      </w:r>
      <w:r>
        <w:rPr>
          <w:spacing w:val="-5"/>
        </w:rPr>
        <w:t xml:space="preserve"> </w:t>
      </w:r>
      <w:r>
        <w:t>(CCHP)</w:t>
      </w:r>
      <w:r>
        <w:rPr>
          <w:spacing w:val="-5"/>
        </w:rPr>
        <w:t xml:space="preserve"> </w:t>
      </w:r>
      <w:r>
        <w:t>report</w:t>
      </w:r>
      <w:r>
        <w:rPr>
          <w:spacing w:val="-6"/>
        </w:rPr>
        <w:t xml:space="preserve"> </w:t>
      </w:r>
      <w:r>
        <w:t>of</w:t>
      </w:r>
      <w:r>
        <w:rPr>
          <w:spacing w:val="-5"/>
        </w:rPr>
        <w:t xml:space="preserve"> </w:t>
      </w:r>
      <w:r>
        <w:t>state</w:t>
      </w:r>
      <w:r>
        <w:rPr>
          <w:spacing w:val="-6"/>
        </w:rPr>
        <w:t xml:space="preserve"> </w:t>
      </w:r>
      <w:r>
        <w:t>telehealth</w:t>
      </w:r>
      <w:r>
        <w:rPr>
          <w:spacing w:val="-5"/>
        </w:rPr>
        <w:t xml:space="preserve"> </w:t>
      </w:r>
      <w:r>
        <w:t>laws</w:t>
      </w:r>
      <w:r>
        <w:rPr>
          <w:spacing w:val="-5"/>
        </w:rPr>
        <w:t xml:space="preserve"> </w:t>
      </w:r>
      <w:r>
        <w:t>and</w:t>
      </w:r>
      <w:r>
        <w:rPr>
          <w:spacing w:val="-5"/>
        </w:rPr>
        <w:t xml:space="preserve"> </w:t>
      </w:r>
      <w:r>
        <w:t>Medicaid</w:t>
      </w:r>
    </w:p>
    <w:p w14:paraId="323948FF" w14:textId="77777777" w:rsidR="00010094" w:rsidRDefault="00010094">
      <w:pPr>
        <w:spacing w:line="237" w:lineRule="auto"/>
        <w:sectPr w:rsidR="00010094">
          <w:pgSz w:w="12240" w:h="15840"/>
          <w:pgMar w:top="980" w:right="100" w:bottom="280" w:left="1040" w:header="714" w:footer="0" w:gutter="0"/>
          <w:cols w:space="720"/>
        </w:sectPr>
      </w:pPr>
    </w:p>
    <w:p w14:paraId="5AB22239" w14:textId="77777777" w:rsidR="00010094" w:rsidRDefault="00010094">
      <w:pPr>
        <w:pStyle w:val="BodyText"/>
        <w:spacing w:before="11"/>
        <w:rPr>
          <w:sz w:val="29"/>
        </w:rPr>
      </w:pPr>
    </w:p>
    <w:p w14:paraId="7ED7B866" w14:textId="77777777" w:rsidR="00010094" w:rsidRDefault="00A12312">
      <w:pPr>
        <w:pStyle w:val="BodyText"/>
        <w:spacing w:before="88"/>
        <w:ind w:left="400" w:right="1382"/>
      </w:pPr>
      <w:r>
        <w:t xml:space="preserve">reimbursement policies </w:t>
      </w:r>
      <w:proofErr w:type="gramStart"/>
      <w:r>
        <w:t>is</w:t>
      </w:r>
      <w:proofErr w:type="gramEnd"/>
      <w:r>
        <w:t xml:space="preserve"> the eighteenth updated version of the report since it was first released in 2013. </w:t>
      </w:r>
      <w:r>
        <w:t>Like its previous 190 iterations, the report is updated on a biannual basis, in spring and fall.</w:t>
      </w:r>
      <w:r>
        <w:rPr>
          <w:spacing w:val="-8"/>
        </w:rPr>
        <w:t xml:space="preserve"> </w:t>
      </w:r>
      <w:r>
        <w:t xml:space="preserve">An interactive map version of the report is available on CCHP’s website, </w:t>
      </w:r>
      <w:r>
        <w:rPr>
          <w:u w:val="single"/>
        </w:rPr>
        <w:t>cchpca.org</w:t>
      </w:r>
      <w:r>
        <w:t>. Please check this website for updates as needed. Due to constant changes i</w:t>
      </w:r>
      <w:r>
        <w:t>n laws, regulations, and policies, CCHP will continue to update the information in both PDF and map formats twice a year to keep</w:t>
      </w:r>
      <w:r>
        <w:rPr>
          <w:spacing w:val="-1"/>
        </w:rPr>
        <w:t xml:space="preserve"> </w:t>
      </w:r>
      <w:r>
        <w:t>it</w:t>
      </w:r>
      <w:r>
        <w:rPr>
          <w:spacing w:val="-1"/>
        </w:rPr>
        <w:t xml:space="preserve"> </w:t>
      </w:r>
      <w:r>
        <w:t>as</w:t>
      </w:r>
      <w:r>
        <w:rPr>
          <w:spacing w:val="-1"/>
        </w:rPr>
        <w:t xml:space="preserve"> </w:t>
      </w:r>
      <w:r>
        <w:t>accurate</w:t>
      </w:r>
      <w:r>
        <w:rPr>
          <w:spacing w:val="-2"/>
        </w:rPr>
        <w:t xml:space="preserve"> </w:t>
      </w:r>
      <w:r>
        <w:t>and</w:t>
      </w:r>
      <w:r>
        <w:rPr>
          <w:spacing w:val="-1"/>
        </w:rPr>
        <w:t xml:space="preserve"> </w:t>
      </w:r>
      <w:r>
        <w:t>timely</w:t>
      </w:r>
      <w:r>
        <w:rPr>
          <w:spacing w:val="-1"/>
        </w:rPr>
        <w:t xml:space="preserve"> </w:t>
      </w:r>
      <w:r>
        <w:t>as</w:t>
      </w:r>
      <w:r>
        <w:rPr>
          <w:spacing w:val="-1"/>
        </w:rPr>
        <w:t xml:space="preserve"> </w:t>
      </w:r>
      <w:r>
        <w:t>possible.</w:t>
      </w:r>
      <w:r>
        <w:rPr>
          <w:spacing w:val="-1"/>
        </w:rPr>
        <w:t xml:space="preserve"> </w:t>
      </w:r>
      <w:r>
        <w:t>It</w:t>
      </w:r>
      <w:r>
        <w:rPr>
          <w:spacing w:val="-2"/>
        </w:rPr>
        <w:t xml:space="preserve"> </w:t>
      </w:r>
      <w:r>
        <w:t>should</w:t>
      </w:r>
      <w:r>
        <w:rPr>
          <w:spacing w:val="-1"/>
        </w:rPr>
        <w:t xml:space="preserve"> </w:t>
      </w:r>
      <w:r>
        <w:t>be</w:t>
      </w:r>
      <w:r>
        <w:rPr>
          <w:spacing w:val="-2"/>
        </w:rPr>
        <w:t xml:space="preserve"> </w:t>
      </w:r>
      <w:r>
        <w:t>noted</w:t>
      </w:r>
      <w:r>
        <w:rPr>
          <w:spacing w:val="-1"/>
        </w:rPr>
        <w:t xml:space="preserve"> </w:t>
      </w:r>
      <w:r>
        <w:t>that</w:t>
      </w:r>
      <w:r>
        <w:rPr>
          <w:spacing w:val="-1"/>
        </w:rPr>
        <w:t xml:space="preserve"> </w:t>
      </w:r>
      <w:r>
        <w:t>even</w:t>
      </w:r>
      <w:r>
        <w:rPr>
          <w:spacing w:val="-1"/>
        </w:rPr>
        <w:t xml:space="preserve"> </w:t>
      </w:r>
      <w:r>
        <w:t>if</w:t>
      </w:r>
      <w:r>
        <w:rPr>
          <w:spacing w:val="-1"/>
        </w:rPr>
        <w:t xml:space="preserve"> </w:t>
      </w:r>
      <w:r>
        <w:t>a</w:t>
      </w:r>
      <w:r>
        <w:rPr>
          <w:spacing w:val="-2"/>
        </w:rPr>
        <w:t xml:space="preserve"> </w:t>
      </w:r>
      <w:r>
        <w:t>state</w:t>
      </w:r>
      <w:r>
        <w:rPr>
          <w:spacing w:val="-2"/>
        </w:rPr>
        <w:t xml:space="preserve"> </w:t>
      </w:r>
      <w:r>
        <w:t>has enacted</w:t>
      </w:r>
      <w:r>
        <w:rPr>
          <w:spacing w:val="-3"/>
        </w:rPr>
        <w:t xml:space="preserve"> </w:t>
      </w:r>
      <w:r>
        <w:t>telehealth</w:t>
      </w:r>
      <w:r>
        <w:rPr>
          <w:spacing w:val="-3"/>
        </w:rPr>
        <w:t xml:space="preserve"> </w:t>
      </w:r>
      <w:r>
        <w:t>policies</w:t>
      </w:r>
      <w:r>
        <w:rPr>
          <w:spacing w:val="-3"/>
        </w:rPr>
        <w:t xml:space="preserve"> </w:t>
      </w:r>
      <w:r>
        <w:t>in</w:t>
      </w:r>
      <w:r>
        <w:rPr>
          <w:spacing w:val="-3"/>
        </w:rPr>
        <w:t xml:space="preserve"> </w:t>
      </w:r>
      <w:r>
        <w:t>statute</w:t>
      </w:r>
      <w:r>
        <w:rPr>
          <w:spacing w:val="-4"/>
        </w:rPr>
        <w:t xml:space="preserve"> </w:t>
      </w:r>
      <w:r>
        <w:t>and/</w:t>
      </w:r>
      <w:r>
        <w:rPr>
          <w:spacing w:val="-4"/>
        </w:rPr>
        <w:t xml:space="preserve"> </w:t>
      </w:r>
      <w:r>
        <w:t>or</w:t>
      </w:r>
      <w:r>
        <w:rPr>
          <w:spacing w:val="-3"/>
        </w:rPr>
        <w:t xml:space="preserve"> </w:t>
      </w:r>
      <w:r>
        <w:t>regulation,</w:t>
      </w:r>
      <w:r>
        <w:rPr>
          <w:spacing w:val="-3"/>
        </w:rPr>
        <w:t xml:space="preserve"> </w:t>
      </w:r>
      <w:r>
        <w:t>these</w:t>
      </w:r>
      <w:r>
        <w:rPr>
          <w:spacing w:val="-4"/>
        </w:rPr>
        <w:t xml:space="preserve"> </w:t>
      </w:r>
      <w:r>
        <w:t>policies</w:t>
      </w:r>
      <w:r>
        <w:rPr>
          <w:spacing w:val="-3"/>
        </w:rPr>
        <w:t xml:space="preserve"> </w:t>
      </w:r>
      <w:r>
        <w:t>may</w:t>
      </w:r>
      <w:r>
        <w:rPr>
          <w:spacing w:val="-3"/>
        </w:rPr>
        <w:t xml:space="preserve"> </w:t>
      </w:r>
      <w:r>
        <w:t>not</w:t>
      </w:r>
      <w:r>
        <w:rPr>
          <w:spacing w:val="-4"/>
        </w:rPr>
        <w:t xml:space="preserve"> </w:t>
      </w:r>
      <w:r>
        <w:t xml:space="preserve">have been incorporated into its Medicaid program. Throughout the report, CCHP has notated changes in law that have not yet been incorporated into the Medicaid program, as well as laws and regulations that </w:t>
      </w:r>
      <w:r>
        <w:t>have been approved, but not yet</w:t>
      </w:r>
      <w:r>
        <w:rPr>
          <w:spacing w:val="40"/>
        </w:rPr>
        <w:t xml:space="preserve"> </w:t>
      </w:r>
      <w:r>
        <w:t>taken effect.</w:t>
      </w:r>
    </w:p>
    <w:p w14:paraId="34CA1D23" w14:textId="77777777" w:rsidR="00010094" w:rsidRDefault="00010094">
      <w:pPr>
        <w:pStyle w:val="BodyText"/>
        <w:spacing w:before="9"/>
        <w:rPr>
          <w:sz w:val="25"/>
        </w:rPr>
      </w:pPr>
    </w:p>
    <w:p w14:paraId="48CC99C3" w14:textId="77777777" w:rsidR="00010094" w:rsidRDefault="00A12312">
      <w:pPr>
        <w:pStyle w:val="Heading4"/>
      </w:pPr>
      <w:r>
        <w:rPr>
          <w:color w:val="004D7F"/>
          <w:spacing w:val="-2"/>
        </w:rPr>
        <w:t>Methodology</w:t>
      </w:r>
    </w:p>
    <w:p w14:paraId="6C33A3B5" w14:textId="77777777" w:rsidR="00010094" w:rsidRDefault="00A12312">
      <w:pPr>
        <w:pStyle w:val="BodyText"/>
        <w:ind w:left="400" w:right="1374"/>
      </w:pPr>
      <w:r>
        <w:t>CCHP examined state law, state administrative codes, and Medicaid provider manuals as the report’s primary resources.</w:t>
      </w:r>
      <w:r>
        <w:rPr>
          <w:spacing w:val="-7"/>
        </w:rPr>
        <w:t xml:space="preserve"> </w:t>
      </w:r>
      <w:r>
        <w:t>Additionally, other potential sources such as releases from a state’s executive</w:t>
      </w:r>
      <w:r>
        <w:t xml:space="preserve"> office, Medicaid notices, transmittals or Agency newsletters were also examined for relevant information. In some cases, CCHP directly contacted state Medicaid personnel </w:t>
      </w:r>
      <w:proofErr w:type="gramStart"/>
      <w:r>
        <w:t>in order to</w:t>
      </w:r>
      <w:proofErr w:type="gramEnd"/>
      <w:r>
        <w:t xml:space="preserve"> clarify specific policy issues. Most of the information contained in this</w:t>
      </w:r>
      <w:r>
        <w:t xml:space="preserve"> report specifically focuses on fee-for-service; however, information on managed care plans has also been included if available from the utilized sources. Newly approved regulations related to specific telehealth standards for various professions are noted</w:t>
      </w:r>
      <w:r>
        <w:t xml:space="preserve"> in the “Miscellaneous” section of the state’s Professional Regulation/Health &amp; Safety category area. The survey focused on three primary areas for telehealth policy including</w:t>
      </w:r>
      <w:r>
        <w:rPr>
          <w:spacing w:val="-5"/>
        </w:rPr>
        <w:t xml:space="preserve"> </w:t>
      </w:r>
      <w:r>
        <w:t>Medicaid</w:t>
      </w:r>
      <w:r>
        <w:rPr>
          <w:spacing w:val="-5"/>
        </w:rPr>
        <w:t xml:space="preserve"> </w:t>
      </w:r>
      <w:r>
        <w:t>reimbursement,</w:t>
      </w:r>
      <w:r>
        <w:rPr>
          <w:spacing w:val="-5"/>
        </w:rPr>
        <w:t xml:space="preserve"> </w:t>
      </w:r>
      <w:r>
        <w:t>private</w:t>
      </w:r>
      <w:r>
        <w:rPr>
          <w:spacing w:val="-6"/>
        </w:rPr>
        <w:t xml:space="preserve"> </w:t>
      </w:r>
      <w:r>
        <w:t>payer</w:t>
      </w:r>
      <w:r>
        <w:rPr>
          <w:spacing w:val="-5"/>
        </w:rPr>
        <w:t xml:space="preserve"> </w:t>
      </w:r>
      <w:r>
        <w:t>laws</w:t>
      </w:r>
      <w:r>
        <w:rPr>
          <w:spacing w:val="-5"/>
        </w:rPr>
        <w:t xml:space="preserve"> </w:t>
      </w:r>
      <w:r>
        <w:t>and</w:t>
      </w:r>
      <w:r>
        <w:rPr>
          <w:spacing w:val="-5"/>
        </w:rPr>
        <w:t xml:space="preserve"> </w:t>
      </w:r>
      <w:r>
        <w:t>professional</w:t>
      </w:r>
      <w:r>
        <w:rPr>
          <w:spacing w:val="-5"/>
        </w:rPr>
        <w:t xml:space="preserve"> </w:t>
      </w:r>
      <w:r>
        <w:t>regulation/ health &amp;</w:t>
      </w:r>
      <w:r>
        <w:t xml:space="preserve"> safety requirements. Within each category, information is organized into various topic and subtopic areas. These topic areas include:</w:t>
      </w:r>
    </w:p>
    <w:p w14:paraId="141C36BD" w14:textId="77777777" w:rsidR="00010094" w:rsidRDefault="00A12312">
      <w:pPr>
        <w:pStyle w:val="ListParagraph"/>
        <w:numPr>
          <w:ilvl w:val="0"/>
          <w:numId w:val="4"/>
        </w:numPr>
        <w:tabs>
          <w:tab w:val="left" w:pos="559"/>
        </w:tabs>
        <w:spacing w:line="315" w:lineRule="exact"/>
        <w:ind w:left="558"/>
        <w:rPr>
          <w:sz w:val="28"/>
        </w:rPr>
      </w:pPr>
      <w:r>
        <w:rPr>
          <w:sz w:val="28"/>
        </w:rPr>
        <w:t>Medicaid</w:t>
      </w:r>
      <w:r>
        <w:rPr>
          <w:spacing w:val="-4"/>
          <w:sz w:val="28"/>
        </w:rPr>
        <w:t xml:space="preserve"> </w:t>
      </w:r>
      <w:r>
        <w:rPr>
          <w:spacing w:val="-2"/>
          <w:sz w:val="28"/>
        </w:rPr>
        <w:t>Reimbursement</w:t>
      </w:r>
    </w:p>
    <w:p w14:paraId="196CBE5D" w14:textId="77777777" w:rsidR="00010094" w:rsidRDefault="00A12312">
      <w:pPr>
        <w:pStyle w:val="ListParagraph"/>
        <w:numPr>
          <w:ilvl w:val="0"/>
          <w:numId w:val="4"/>
        </w:numPr>
        <w:tabs>
          <w:tab w:val="left" w:pos="559"/>
        </w:tabs>
        <w:spacing w:line="320" w:lineRule="exact"/>
        <w:ind w:left="558"/>
        <w:rPr>
          <w:sz w:val="28"/>
        </w:rPr>
      </w:pPr>
      <w:r>
        <w:rPr>
          <w:sz w:val="28"/>
        </w:rPr>
        <w:t>Definition</w:t>
      </w:r>
      <w:r>
        <w:rPr>
          <w:spacing w:val="-1"/>
          <w:sz w:val="28"/>
        </w:rPr>
        <w:t xml:space="preserve"> </w:t>
      </w:r>
      <w:r>
        <w:rPr>
          <w:sz w:val="28"/>
        </w:rPr>
        <w:t>of</w:t>
      </w:r>
      <w:r>
        <w:rPr>
          <w:spacing w:val="-2"/>
          <w:sz w:val="28"/>
        </w:rPr>
        <w:t xml:space="preserve"> </w:t>
      </w:r>
      <w:r>
        <w:rPr>
          <w:sz w:val="28"/>
        </w:rPr>
        <w:t>the</w:t>
      </w:r>
      <w:r>
        <w:rPr>
          <w:spacing w:val="-1"/>
          <w:sz w:val="28"/>
        </w:rPr>
        <w:t xml:space="preserve"> </w:t>
      </w:r>
      <w:r>
        <w:rPr>
          <w:sz w:val="28"/>
        </w:rPr>
        <w:t>term</w:t>
      </w:r>
      <w:r>
        <w:rPr>
          <w:spacing w:val="-2"/>
          <w:sz w:val="28"/>
        </w:rPr>
        <w:t xml:space="preserve"> telemedicine/telehealth</w:t>
      </w:r>
    </w:p>
    <w:p w14:paraId="7BCFB71F" w14:textId="77777777" w:rsidR="00010094" w:rsidRDefault="00A12312">
      <w:pPr>
        <w:pStyle w:val="ListParagraph"/>
        <w:numPr>
          <w:ilvl w:val="0"/>
          <w:numId w:val="4"/>
        </w:numPr>
        <w:tabs>
          <w:tab w:val="left" w:pos="559"/>
        </w:tabs>
        <w:spacing w:line="320" w:lineRule="exact"/>
        <w:ind w:left="558"/>
        <w:rPr>
          <w:sz w:val="28"/>
        </w:rPr>
      </w:pPr>
      <w:r>
        <w:rPr>
          <w:sz w:val="28"/>
        </w:rPr>
        <w:t>Reimbursement</w:t>
      </w:r>
      <w:r>
        <w:rPr>
          <w:spacing w:val="-2"/>
          <w:sz w:val="28"/>
        </w:rPr>
        <w:t xml:space="preserve"> </w:t>
      </w:r>
      <w:r>
        <w:rPr>
          <w:sz w:val="28"/>
        </w:rPr>
        <w:t>for</w:t>
      </w:r>
      <w:r>
        <w:rPr>
          <w:spacing w:val="-1"/>
          <w:sz w:val="28"/>
        </w:rPr>
        <w:t xml:space="preserve"> </w:t>
      </w:r>
      <w:r>
        <w:rPr>
          <w:sz w:val="28"/>
        </w:rPr>
        <w:t>live</w:t>
      </w:r>
      <w:r>
        <w:rPr>
          <w:spacing w:val="-2"/>
          <w:sz w:val="28"/>
        </w:rPr>
        <w:t xml:space="preserve"> </w:t>
      </w:r>
      <w:r>
        <w:rPr>
          <w:spacing w:val="-4"/>
          <w:sz w:val="28"/>
        </w:rPr>
        <w:t>video</w:t>
      </w:r>
    </w:p>
    <w:p w14:paraId="6AB10916" w14:textId="77777777" w:rsidR="00010094" w:rsidRDefault="00A12312">
      <w:pPr>
        <w:pStyle w:val="ListParagraph"/>
        <w:numPr>
          <w:ilvl w:val="0"/>
          <w:numId w:val="4"/>
        </w:numPr>
        <w:tabs>
          <w:tab w:val="left" w:pos="559"/>
        </w:tabs>
        <w:spacing w:line="320" w:lineRule="exact"/>
        <w:ind w:left="558"/>
        <w:rPr>
          <w:sz w:val="28"/>
        </w:rPr>
      </w:pPr>
      <w:r>
        <w:rPr>
          <w:sz w:val="28"/>
        </w:rPr>
        <w:t>Reimbursement</w:t>
      </w:r>
      <w:r>
        <w:rPr>
          <w:spacing w:val="-4"/>
          <w:sz w:val="28"/>
        </w:rPr>
        <w:t xml:space="preserve"> </w:t>
      </w:r>
      <w:r>
        <w:rPr>
          <w:sz w:val="28"/>
        </w:rPr>
        <w:t>for</w:t>
      </w:r>
      <w:r>
        <w:rPr>
          <w:spacing w:val="-2"/>
          <w:sz w:val="28"/>
        </w:rPr>
        <w:t xml:space="preserve"> </w:t>
      </w:r>
      <w:r>
        <w:rPr>
          <w:sz w:val="28"/>
        </w:rPr>
        <w:t>store-and-</w:t>
      </w:r>
      <w:r>
        <w:rPr>
          <w:spacing w:val="-2"/>
          <w:sz w:val="28"/>
        </w:rPr>
        <w:t>forward</w:t>
      </w:r>
    </w:p>
    <w:p w14:paraId="24B66F54" w14:textId="77777777" w:rsidR="00010094" w:rsidRDefault="00A12312">
      <w:pPr>
        <w:pStyle w:val="ListParagraph"/>
        <w:numPr>
          <w:ilvl w:val="0"/>
          <w:numId w:val="4"/>
        </w:numPr>
        <w:tabs>
          <w:tab w:val="left" w:pos="559"/>
        </w:tabs>
        <w:spacing w:line="320" w:lineRule="exact"/>
        <w:ind w:left="558"/>
        <w:rPr>
          <w:sz w:val="28"/>
        </w:rPr>
      </w:pPr>
      <w:r>
        <w:rPr>
          <w:sz w:val="28"/>
        </w:rPr>
        <w:t>Reimbursement</w:t>
      </w:r>
      <w:r>
        <w:rPr>
          <w:spacing w:val="-5"/>
          <w:sz w:val="28"/>
        </w:rPr>
        <w:t xml:space="preserve"> </w:t>
      </w:r>
      <w:r>
        <w:rPr>
          <w:sz w:val="28"/>
        </w:rPr>
        <w:t>for</w:t>
      </w:r>
      <w:r>
        <w:rPr>
          <w:spacing w:val="-1"/>
          <w:sz w:val="28"/>
        </w:rPr>
        <w:t xml:space="preserve"> </w:t>
      </w:r>
      <w:r>
        <w:rPr>
          <w:sz w:val="28"/>
        </w:rPr>
        <w:t>remote</w:t>
      </w:r>
      <w:r>
        <w:rPr>
          <w:spacing w:val="-3"/>
          <w:sz w:val="28"/>
        </w:rPr>
        <w:t xml:space="preserve"> </w:t>
      </w:r>
      <w:r>
        <w:rPr>
          <w:sz w:val="28"/>
        </w:rPr>
        <w:t>patient</w:t>
      </w:r>
      <w:r>
        <w:rPr>
          <w:spacing w:val="-2"/>
          <w:sz w:val="28"/>
        </w:rPr>
        <w:t xml:space="preserve"> </w:t>
      </w:r>
      <w:r>
        <w:rPr>
          <w:sz w:val="28"/>
        </w:rPr>
        <w:t>monitoring</w:t>
      </w:r>
      <w:r>
        <w:rPr>
          <w:spacing w:val="-2"/>
          <w:sz w:val="28"/>
        </w:rPr>
        <w:t xml:space="preserve"> </w:t>
      </w:r>
      <w:r>
        <w:rPr>
          <w:sz w:val="28"/>
        </w:rPr>
        <w:t>(RPM)</w:t>
      </w:r>
      <w:r>
        <w:rPr>
          <w:spacing w:val="-1"/>
          <w:sz w:val="28"/>
        </w:rPr>
        <w:t xml:space="preserve"> </w:t>
      </w:r>
      <w:r>
        <w:rPr>
          <w:spacing w:val="-10"/>
          <w:sz w:val="28"/>
        </w:rPr>
        <w:t>•</w:t>
      </w:r>
    </w:p>
    <w:p w14:paraId="05D9B74C" w14:textId="77777777" w:rsidR="00010094" w:rsidRDefault="00A12312">
      <w:pPr>
        <w:pStyle w:val="ListParagraph"/>
        <w:numPr>
          <w:ilvl w:val="0"/>
          <w:numId w:val="4"/>
        </w:numPr>
        <w:tabs>
          <w:tab w:val="left" w:pos="559"/>
        </w:tabs>
        <w:spacing w:line="320" w:lineRule="exact"/>
        <w:ind w:left="558"/>
        <w:rPr>
          <w:sz w:val="28"/>
        </w:rPr>
      </w:pPr>
      <w:r>
        <w:rPr>
          <w:sz w:val="28"/>
        </w:rPr>
        <w:t>Reimbursement</w:t>
      </w:r>
      <w:r>
        <w:rPr>
          <w:spacing w:val="-3"/>
          <w:sz w:val="28"/>
        </w:rPr>
        <w:t xml:space="preserve"> </w:t>
      </w:r>
      <w:r>
        <w:rPr>
          <w:sz w:val="28"/>
        </w:rPr>
        <w:t>for</w:t>
      </w:r>
      <w:r>
        <w:rPr>
          <w:spacing w:val="-1"/>
          <w:sz w:val="28"/>
        </w:rPr>
        <w:t xml:space="preserve"> </w:t>
      </w:r>
      <w:r>
        <w:rPr>
          <w:spacing w:val="-2"/>
          <w:sz w:val="28"/>
        </w:rPr>
        <w:t>email/phone/fax</w:t>
      </w:r>
    </w:p>
    <w:p w14:paraId="0C59808E" w14:textId="77777777" w:rsidR="00010094" w:rsidRDefault="00A12312">
      <w:pPr>
        <w:pStyle w:val="ListParagraph"/>
        <w:numPr>
          <w:ilvl w:val="0"/>
          <w:numId w:val="4"/>
        </w:numPr>
        <w:tabs>
          <w:tab w:val="left" w:pos="559"/>
        </w:tabs>
        <w:spacing w:line="320" w:lineRule="exact"/>
        <w:ind w:left="558"/>
        <w:rPr>
          <w:sz w:val="28"/>
        </w:rPr>
      </w:pPr>
      <w:r>
        <w:rPr>
          <w:sz w:val="28"/>
        </w:rPr>
        <w:t>Consent</w:t>
      </w:r>
      <w:r>
        <w:rPr>
          <w:spacing w:val="-2"/>
          <w:sz w:val="28"/>
        </w:rPr>
        <w:t xml:space="preserve"> issues</w:t>
      </w:r>
    </w:p>
    <w:p w14:paraId="60A585ED" w14:textId="77777777" w:rsidR="00010094" w:rsidRDefault="00A12312">
      <w:pPr>
        <w:pStyle w:val="ListParagraph"/>
        <w:numPr>
          <w:ilvl w:val="0"/>
          <w:numId w:val="4"/>
        </w:numPr>
        <w:tabs>
          <w:tab w:val="left" w:pos="559"/>
        </w:tabs>
        <w:spacing w:line="320" w:lineRule="exact"/>
        <w:ind w:left="558"/>
        <w:rPr>
          <w:sz w:val="28"/>
        </w:rPr>
      </w:pPr>
      <w:r>
        <w:rPr>
          <w:sz w:val="28"/>
        </w:rPr>
        <w:t>Out-of-state</w:t>
      </w:r>
      <w:r>
        <w:rPr>
          <w:spacing w:val="-5"/>
          <w:sz w:val="28"/>
        </w:rPr>
        <w:t xml:space="preserve"> </w:t>
      </w:r>
      <w:r>
        <w:rPr>
          <w:sz w:val="28"/>
        </w:rPr>
        <w:t>providers</w:t>
      </w:r>
      <w:r>
        <w:rPr>
          <w:spacing w:val="-2"/>
          <w:sz w:val="28"/>
        </w:rPr>
        <w:t xml:space="preserve"> </w:t>
      </w:r>
      <w:r>
        <w:rPr>
          <w:sz w:val="28"/>
        </w:rPr>
        <w:t>Private</w:t>
      </w:r>
      <w:r>
        <w:rPr>
          <w:spacing w:val="-3"/>
          <w:sz w:val="28"/>
        </w:rPr>
        <w:t xml:space="preserve"> </w:t>
      </w:r>
      <w:r>
        <w:rPr>
          <w:sz w:val="28"/>
        </w:rPr>
        <w:t>Payer</w:t>
      </w:r>
      <w:r>
        <w:rPr>
          <w:spacing w:val="-2"/>
          <w:sz w:val="28"/>
        </w:rPr>
        <w:t xml:space="preserve"> </w:t>
      </w:r>
      <w:r>
        <w:rPr>
          <w:spacing w:val="-4"/>
          <w:sz w:val="28"/>
        </w:rPr>
        <w:t>Laws</w:t>
      </w:r>
    </w:p>
    <w:p w14:paraId="490FB3BB" w14:textId="77777777" w:rsidR="00010094" w:rsidRDefault="00A12312">
      <w:pPr>
        <w:pStyle w:val="ListParagraph"/>
        <w:numPr>
          <w:ilvl w:val="0"/>
          <w:numId w:val="4"/>
        </w:numPr>
        <w:tabs>
          <w:tab w:val="left" w:pos="559"/>
        </w:tabs>
        <w:spacing w:line="320" w:lineRule="exact"/>
        <w:ind w:left="558"/>
        <w:rPr>
          <w:sz w:val="28"/>
        </w:rPr>
      </w:pPr>
      <w:r>
        <w:rPr>
          <w:spacing w:val="-2"/>
          <w:sz w:val="28"/>
        </w:rPr>
        <w:t>Definitions</w:t>
      </w:r>
    </w:p>
    <w:p w14:paraId="7A6EF694" w14:textId="77777777" w:rsidR="00010094" w:rsidRDefault="00A12312">
      <w:pPr>
        <w:pStyle w:val="ListParagraph"/>
        <w:numPr>
          <w:ilvl w:val="0"/>
          <w:numId w:val="4"/>
        </w:numPr>
        <w:tabs>
          <w:tab w:val="left" w:pos="559"/>
        </w:tabs>
        <w:spacing w:line="320" w:lineRule="exact"/>
        <w:ind w:left="558"/>
        <w:rPr>
          <w:sz w:val="28"/>
        </w:rPr>
      </w:pPr>
      <w:r>
        <w:rPr>
          <w:sz w:val="28"/>
        </w:rPr>
        <w:t>Requirements</w:t>
      </w:r>
      <w:r>
        <w:rPr>
          <w:spacing w:val="-5"/>
          <w:sz w:val="28"/>
        </w:rPr>
        <w:t xml:space="preserve"> 191</w:t>
      </w:r>
    </w:p>
    <w:p w14:paraId="0DF69051" w14:textId="77777777" w:rsidR="00010094" w:rsidRDefault="00A12312">
      <w:pPr>
        <w:pStyle w:val="ListParagraph"/>
        <w:numPr>
          <w:ilvl w:val="0"/>
          <w:numId w:val="4"/>
        </w:numPr>
        <w:tabs>
          <w:tab w:val="left" w:pos="559"/>
        </w:tabs>
        <w:spacing w:line="320" w:lineRule="exact"/>
        <w:ind w:left="558"/>
        <w:rPr>
          <w:sz w:val="28"/>
        </w:rPr>
      </w:pPr>
      <w:r>
        <w:rPr>
          <w:sz w:val="28"/>
        </w:rPr>
        <w:t>Parity</w:t>
      </w:r>
      <w:r>
        <w:rPr>
          <w:spacing w:val="-5"/>
          <w:sz w:val="28"/>
        </w:rPr>
        <w:t xml:space="preserve"> </w:t>
      </w:r>
      <w:r>
        <w:rPr>
          <w:sz w:val="28"/>
        </w:rPr>
        <w:t>(service</w:t>
      </w:r>
      <w:r>
        <w:rPr>
          <w:spacing w:val="-3"/>
          <w:sz w:val="28"/>
        </w:rPr>
        <w:t xml:space="preserve"> </w:t>
      </w:r>
      <w:r>
        <w:rPr>
          <w:sz w:val="28"/>
        </w:rPr>
        <w:t>and</w:t>
      </w:r>
      <w:r>
        <w:rPr>
          <w:spacing w:val="-3"/>
          <w:sz w:val="28"/>
        </w:rPr>
        <w:t xml:space="preserve"> </w:t>
      </w:r>
      <w:r>
        <w:rPr>
          <w:sz w:val="28"/>
        </w:rPr>
        <w:t>payment)</w:t>
      </w:r>
      <w:r>
        <w:rPr>
          <w:spacing w:val="-2"/>
          <w:sz w:val="28"/>
        </w:rPr>
        <w:t xml:space="preserve"> </w:t>
      </w:r>
      <w:r>
        <w:rPr>
          <w:sz w:val="28"/>
        </w:rPr>
        <w:t>Professional</w:t>
      </w:r>
      <w:r>
        <w:rPr>
          <w:spacing w:val="-2"/>
          <w:sz w:val="28"/>
        </w:rPr>
        <w:t xml:space="preserve"> Regula</w:t>
      </w:r>
      <w:r>
        <w:rPr>
          <w:spacing w:val="-2"/>
          <w:sz w:val="28"/>
        </w:rPr>
        <w:t>tion</w:t>
      </w:r>
    </w:p>
    <w:p w14:paraId="470B3357" w14:textId="77777777" w:rsidR="00010094" w:rsidRDefault="00A12312">
      <w:pPr>
        <w:pStyle w:val="ListParagraph"/>
        <w:numPr>
          <w:ilvl w:val="0"/>
          <w:numId w:val="4"/>
        </w:numPr>
        <w:tabs>
          <w:tab w:val="left" w:pos="559"/>
        </w:tabs>
        <w:spacing w:line="371" w:lineRule="exact"/>
        <w:ind w:left="558"/>
        <w:rPr>
          <w:sz w:val="28"/>
        </w:rPr>
      </w:pPr>
      <w:r>
        <w:rPr>
          <w:spacing w:val="-2"/>
          <w:sz w:val="28"/>
        </w:rPr>
        <w:t>Definitions</w:t>
      </w:r>
    </w:p>
    <w:p w14:paraId="13BD6820" w14:textId="77777777" w:rsidR="00010094" w:rsidRDefault="00010094">
      <w:pPr>
        <w:spacing w:line="371" w:lineRule="exact"/>
        <w:rPr>
          <w:sz w:val="28"/>
        </w:rPr>
        <w:sectPr w:rsidR="00010094">
          <w:pgSz w:w="12240" w:h="15840"/>
          <w:pgMar w:top="980" w:right="100" w:bottom="280" w:left="1040" w:header="714" w:footer="0" w:gutter="0"/>
          <w:cols w:space="720"/>
        </w:sectPr>
      </w:pPr>
    </w:p>
    <w:p w14:paraId="64504D18" w14:textId="77777777" w:rsidR="00010094" w:rsidRDefault="00010094">
      <w:pPr>
        <w:pStyle w:val="BodyText"/>
        <w:spacing w:before="6"/>
        <w:rPr>
          <w:sz w:val="26"/>
        </w:rPr>
      </w:pPr>
    </w:p>
    <w:p w14:paraId="77AA77C5" w14:textId="77777777" w:rsidR="00010094" w:rsidRDefault="00A12312">
      <w:pPr>
        <w:pStyle w:val="ListParagraph"/>
        <w:numPr>
          <w:ilvl w:val="0"/>
          <w:numId w:val="4"/>
        </w:numPr>
        <w:tabs>
          <w:tab w:val="left" w:pos="559"/>
        </w:tabs>
        <w:spacing w:before="99" w:line="371" w:lineRule="exact"/>
        <w:ind w:left="558"/>
        <w:rPr>
          <w:sz w:val="28"/>
        </w:rPr>
      </w:pPr>
      <w:r>
        <w:rPr>
          <w:spacing w:val="-2"/>
          <w:sz w:val="28"/>
        </w:rPr>
        <w:t>Consent</w:t>
      </w:r>
    </w:p>
    <w:p w14:paraId="61C1A98A" w14:textId="77777777" w:rsidR="00010094" w:rsidRDefault="00A12312">
      <w:pPr>
        <w:pStyle w:val="ListParagraph"/>
        <w:numPr>
          <w:ilvl w:val="0"/>
          <w:numId w:val="4"/>
        </w:numPr>
        <w:tabs>
          <w:tab w:val="left" w:pos="559"/>
        </w:tabs>
        <w:spacing w:line="320" w:lineRule="exact"/>
        <w:ind w:left="558"/>
        <w:rPr>
          <w:sz w:val="28"/>
        </w:rPr>
      </w:pPr>
      <w:r>
        <w:rPr>
          <w:sz w:val="28"/>
        </w:rPr>
        <w:t>Online</w:t>
      </w:r>
      <w:r>
        <w:rPr>
          <w:spacing w:val="-2"/>
          <w:sz w:val="28"/>
        </w:rPr>
        <w:t xml:space="preserve"> Prescribing</w:t>
      </w:r>
    </w:p>
    <w:p w14:paraId="5D91FF67" w14:textId="77777777" w:rsidR="00010094" w:rsidRDefault="00A12312">
      <w:pPr>
        <w:pStyle w:val="ListParagraph"/>
        <w:numPr>
          <w:ilvl w:val="0"/>
          <w:numId w:val="4"/>
        </w:numPr>
        <w:tabs>
          <w:tab w:val="left" w:pos="559"/>
        </w:tabs>
        <w:spacing w:line="371" w:lineRule="exact"/>
        <w:ind w:left="558"/>
        <w:rPr>
          <w:sz w:val="28"/>
        </w:rPr>
      </w:pPr>
      <w:r>
        <w:rPr>
          <w:sz w:val="28"/>
        </w:rPr>
        <w:t>Cross-State</w:t>
      </w:r>
      <w:r>
        <w:rPr>
          <w:spacing w:val="-2"/>
          <w:sz w:val="28"/>
        </w:rPr>
        <w:t xml:space="preserve"> Licensing</w:t>
      </w:r>
    </w:p>
    <w:p w14:paraId="44FFFE51" w14:textId="77777777" w:rsidR="00010094" w:rsidRDefault="00A12312">
      <w:pPr>
        <w:pStyle w:val="Heading4"/>
        <w:spacing w:before="246"/>
      </w:pPr>
      <w:r>
        <w:rPr>
          <w:color w:val="004D7F"/>
        </w:rPr>
        <w:t>Key</w:t>
      </w:r>
      <w:r>
        <w:rPr>
          <w:color w:val="004D7F"/>
          <w:spacing w:val="-2"/>
        </w:rPr>
        <w:t xml:space="preserve"> Findings</w:t>
      </w:r>
    </w:p>
    <w:p w14:paraId="2BCC327C" w14:textId="77777777" w:rsidR="00010094" w:rsidRDefault="00A12312">
      <w:pPr>
        <w:pStyle w:val="BodyText"/>
        <w:ind w:left="400" w:right="1345"/>
      </w:pPr>
      <w:r>
        <w:t>No two states are alike in how telehealth is defined and regulated. While there are some similarities in language, perhaps indicating states may have utilized existing verbiage from other states, noticeable differences exist.</w:t>
      </w:r>
      <w:r>
        <w:rPr>
          <w:spacing w:val="-2"/>
        </w:rPr>
        <w:t xml:space="preserve"> </w:t>
      </w:r>
      <w:r>
        <w:t>These differences are to be ex</w:t>
      </w:r>
      <w:r>
        <w:t>pected, given that each state defines its Medicaid policy parameters, but it also creates a confusing environment for telehealth participants to navigate, particularly when a health system or practitioner provides health care services in multiple states. I</w:t>
      </w:r>
      <w:r>
        <w:t>n most cases, states have moved away from duplicating Medicare’s restrictive telehealth policy, with some reimbursing a wide range of practitioners and services, with little to no restrictions.</w:t>
      </w:r>
      <w:r>
        <w:rPr>
          <w:spacing w:val="-9"/>
        </w:rPr>
        <w:t xml:space="preserve"> </w:t>
      </w:r>
      <w:r>
        <w:t>As noted previously, even if a state has enacted telehealth po</w:t>
      </w:r>
      <w:r>
        <w:t>licies in statute and/or regulation, these policies may not have been</w:t>
      </w:r>
      <w:r>
        <w:rPr>
          <w:spacing w:val="-1"/>
        </w:rPr>
        <w:t xml:space="preserve"> </w:t>
      </w:r>
      <w:r>
        <w:t>incorporated</w:t>
      </w:r>
      <w:r>
        <w:rPr>
          <w:spacing w:val="-1"/>
        </w:rPr>
        <w:t xml:space="preserve"> </w:t>
      </w:r>
      <w:r>
        <w:t>into</w:t>
      </w:r>
      <w:r>
        <w:rPr>
          <w:spacing w:val="-1"/>
        </w:rPr>
        <w:t xml:space="preserve"> </w:t>
      </w:r>
      <w:r>
        <w:t>its</w:t>
      </w:r>
      <w:r>
        <w:rPr>
          <w:spacing w:val="-1"/>
        </w:rPr>
        <w:t xml:space="preserve"> </w:t>
      </w:r>
      <w:r>
        <w:t>Medicaid</w:t>
      </w:r>
      <w:r>
        <w:rPr>
          <w:spacing w:val="-1"/>
        </w:rPr>
        <w:t xml:space="preserve"> </w:t>
      </w:r>
      <w:r>
        <w:t>program.</w:t>
      </w:r>
      <w:r>
        <w:rPr>
          <w:spacing w:val="-1"/>
        </w:rPr>
        <w:t xml:space="preserve"> </w:t>
      </w:r>
      <w:r>
        <w:t>In</w:t>
      </w:r>
      <w:r>
        <w:rPr>
          <w:spacing w:val="-1"/>
        </w:rPr>
        <w:t xml:space="preserve"> </w:t>
      </w:r>
      <w:r>
        <w:t>the</w:t>
      </w:r>
      <w:r>
        <w:rPr>
          <w:spacing w:val="-2"/>
        </w:rPr>
        <w:t xml:space="preserve"> </w:t>
      </w:r>
      <w:r>
        <w:t>findings</w:t>
      </w:r>
      <w:r>
        <w:rPr>
          <w:spacing w:val="-1"/>
        </w:rPr>
        <w:t xml:space="preserve"> </w:t>
      </w:r>
      <w:r>
        <w:t>below,</w:t>
      </w:r>
      <w:r>
        <w:rPr>
          <w:spacing w:val="-1"/>
        </w:rPr>
        <w:t xml:space="preserve"> </w:t>
      </w:r>
      <w:r>
        <w:t>there</w:t>
      </w:r>
      <w:r>
        <w:rPr>
          <w:spacing w:val="-2"/>
        </w:rPr>
        <w:t xml:space="preserve"> </w:t>
      </w:r>
      <w:r>
        <w:t>are</w:t>
      </w:r>
      <w:r>
        <w:rPr>
          <w:spacing w:val="-2"/>
        </w:rPr>
        <w:t xml:space="preserve"> </w:t>
      </w:r>
      <w:r>
        <w:t>a</w:t>
      </w:r>
      <w:r>
        <w:rPr>
          <w:spacing w:val="-2"/>
        </w:rPr>
        <w:t xml:space="preserve"> </w:t>
      </w:r>
      <w:r>
        <w:t>few cases in which a law has passed requiring Medicaid reimbursement of a specific telehealth modality or remov</w:t>
      </w:r>
      <w:r>
        <w:t>al of restrictions, but Medicaid policies have yet to reflect this change. CCHP</w:t>
      </w:r>
      <w:r>
        <w:rPr>
          <w:spacing w:val="-1"/>
        </w:rPr>
        <w:t xml:space="preserve"> </w:t>
      </w:r>
      <w:r>
        <w:t xml:space="preserve">has based its findings on current Medicaid policy according to those listed in their program regulations, </w:t>
      </w:r>
      <w:proofErr w:type="gramStart"/>
      <w:r>
        <w:t>manuals</w:t>
      </w:r>
      <w:proofErr w:type="gramEnd"/>
      <w:r>
        <w:t xml:space="preserve"> or other official documentation. Requirements in newly passed </w:t>
      </w:r>
      <w:r>
        <w:t>legislation will be incorporated into the</w:t>
      </w:r>
      <w:r>
        <w:rPr>
          <w:spacing w:val="-2"/>
        </w:rPr>
        <w:t xml:space="preserve"> </w:t>
      </w:r>
      <w:r>
        <w:t>findings</w:t>
      </w:r>
      <w:r>
        <w:rPr>
          <w:spacing w:val="-1"/>
        </w:rPr>
        <w:t xml:space="preserve"> </w:t>
      </w:r>
      <w:r>
        <w:t>section</w:t>
      </w:r>
      <w:r>
        <w:rPr>
          <w:spacing w:val="-1"/>
        </w:rPr>
        <w:t xml:space="preserve"> </w:t>
      </w:r>
      <w:r>
        <w:t>of</w:t>
      </w:r>
      <w:r>
        <w:rPr>
          <w:spacing w:val="-1"/>
        </w:rPr>
        <w:t xml:space="preserve"> </w:t>
      </w:r>
      <w:r>
        <w:t>future</w:t>
      </w:r>
      <w:r>
        <w:rPr>
          <w:spacing w:val="-2"/>
        </w:rPr>
        <w:t xml:space="preserve"> </w:t>
      </w:r>
      <w:r>
        <w:t>editions</w:t>
      </w:r>
      <w:r>
        <w:rPr>
          <w:spacing w:val="-1"/>
        </w:rPr>
        <w:t xml:space="preserve"> </w:t>
      </w:r>
      <w:r>
        <w:t>of</w:t>
      </w:r>
      <w:r>
        <w:rPr>
          <w:spacing w:val="-1"/>
        </w:rPr>
        <w:t xml:space="preserve"> </w:t>
      </w:r>
      <w:r>
        <w:t>CCHP’s</w:t>
      </w:r>
      <w:r>
        <w:rPr>
          <w:spacing w:val="-1"/>
        </w:rPr>
        <w:t xml:space="preserve"> </w:t>
      </w:r>
      <w:r>
        <w:t>report</w:t>
      </w:r>
      <w:r>
        <w:rPr>
          <w:spacing w:val="-2"/>
        </w:rPr>
        <w:t xml:space="preserve"> </w:t>
      </w:r>
      <w:r>
        <w:t>once</w:t>
      </w:r>
      <w:r>
        <w:rPr>
          <w:spacing w:val="-2"/>
        </w:rPr>
        <w:t xml:space="preserve"> </w:t>
      </w:r>
      <w:r>
        <w:t>they</w:t>
      </w:r>
      <w:r>
        <w:rPr>
          <w:spacing w:val="-1"/>
        </w:rPr>
        <w:t xml:space="preserve"> </w:t>
      </w:r>
      <w:r>
        <w:t>are</w:t>
      </w:r>
      <w:r>
        <w:rPr>
          <w:spacing w:val="-2"/>
        </w:rPr>
        <w:t xml:space="preserve"> </w:t>
      </w:r>
      <w:r>
        <w:t>implemented in</w:t>
      </w:r>
      <w:r>
        <w:rPr>
          <w:spacing w:val="-5"/>
        </w:rPr>
        <w:t xml:space="preserve"> </w:t>
      </w:r>
      <w:r>
        <w:t>the</w:t>
      </w:r>
      <w:r>
        <w:rPr>
          <w:spacing w:val="-6"/>
        </w:rPr>
        <w:t xml:space="preserve"> </w:t>
      </w:r>
      <w:r>
        <w:t>Medicaid</w:t>
      </w:r>
      <w:r>
        <w:rPr>
          <w:spacing w:val="-5"/>
        </w:rPr>
        <w:t xml:space="preserve"> </w:t>
      </w:r>
      <w:r>
        <w:t>program,</w:t>
      </w:r>
      <w:r>
        <w:rPr>
          <w:spacing w:val="-5"/>
        </w:rPr>
        <w:t xml:space="preserve"> </w:t>
      </w:r>
      <w:r>
        <w:t>and</w:t>
      </w:r>
      <w:r>
        <w:rPr>
          <w:spacing w:val="-5"/>
        </w:rPr>
        <w:t xml:space="preserve"> </w:t>
      </w:r>
      <w:r>
        <w:t>CCHP</w:t>
      </w:r>
      <w:r>
        <w:rPr>
          <w:spacing w:val="-15"/>
        </w:rPr>
        <w:t xml:space="preserve"> </w:t>
      </w:r>
      <w:r>
        <w:t>has</w:t>
      </w:r>
      <w:r>
        <w:rPr>
          <w:spacing w:val="-5"/>
        </w:rPr>
        <w:t xml:space="preserve"> </w:t>
      </w:r>
      <w:r>
        <w:t>located</w:t>
      </w:r>
      <w:r>
        <w:rPr>
          <w:spacing w:val="-5"/>
        </w:rPr>
        <w:t xml:space="preserve"> </w:t>
      </w:r>
      <w:r>
        <w:t>official</w:t>
      </w:r>
      <w:r>
        <w:rPr>
          <w:spacing w:val="-5"/>
        </w:rPr>
        <w:t xml:space="preserve"> </w:t>
      </w:r>
      <w:r>
        <w:t>documentation</w:t>
      </w:r>
      <w:r>
        <w:rPr>
          <w:spacing w:val="-5"/>
        </w:rPr>
        <w:t xml:space="preserve"> </w:t>
      </w:r>
      <w:r>
        <w:t>confirming this. While this Executive Summary provides an overview</w:t>
      </w:r>
      <w:r>
        <w:t xml:space="preserve"> of findings, it must be stressed that there are nuances in many of the telehealth policies. To fully understand a specific policy and all its intricacies, the full language of it must be read. Below are summarized key findings in each category area contai</w:t>
      </w:r>
      <w:r>
        <w:t xml:space="preserve">ned in the </w:t>
      </w:r>
      <w:r>
        <w:rPr>
          <w:spacing w:val="-2"/>
        </w:rPr>
        <w:t>report.</w:t>
      </w:r>
    </w:p>
    <w:p w14:paraId="53B97658" w14:textId="77777777" w:rsidR="00010094" w:rsidRDefault="00010094">
      <w:pPr>
        <w:pStyle w:val="BodyText"/>
        <w:spacing w:before="9"/>
        <w:rPr>
          <w:sz w:val="23"/>
        </w:rPr>
      </w:pPr>
    </w:p>
    <w:p w14:paraId="0CFDE9C2" w14:textId="77777777" w:rsidR="00010094" w:rsidRDefault="00A12312">
      <w:pPr>
        <w:pStyle w:val="Heading4"/>
      </w:pPr>
      <w:r>
        <w:rPr>
          <w:color w:val="004D7F"/>
          <w:spacing w:val="-2"/>
        </w:rPr>
        <w:t>Definitions</w:t>
      </w:r>
    </w:p>
    <w:p w14:paraId="03FD7E83" w14:textId="77777777" w:rsidR="00010094" w:rsidRDefault="00A12312">
      <w:pPr>
        <w:pStyle w:val="BodyText"/>
        <w:ind w:left="400" w:right="1354"/>
      </w:pPr>
      <w:r>
        <w:t>States alternate between using the term “telemedicine” or “telehealth”.</w:t>
      </w:r>
      <w:r>
        <w:t xml:space="preserve"> “Telehealth” is sometimes used to reflect a broader definition, while “telemedicine”</w:t>
      </w:r>
      <w:r>
        <w:rPr>
          <w:spacing w:val="-2"/>
        </w:rPr>
        <w:t xml:space="preserve"> </w:t>
      </w:r>
      <w:r>
        <w:t>is</w:t>
      </w:r>
      <w:r>
        <w:rPr>
          <w:spacing w:val="-1"/>
        </w:rPr>
        <w:t xml:space="preserve"> </w:t>
      </w:r>
      <w:r>
        <w:t>used</w:t>
      </w:r>
      <w:r>
        <w:rPr>
          <w:spacing w:val="-1"/>
        </w:rPr>
        <w:t xml:space="preserve"> </w:t>
      </w:r>
      <w:r>
        <w:t>mainly</w:t>
      </w:r>
      <w:r>
        <w:rPr>
          <w:spacing w:val="-1"/>
        </w:rPr>
        <w:t xml:space="preserve"> </w:t>
      </w:r>
      <w:r>
        <w:t>to</w:t>
      </w:r>
      <w:r>
        <w:rPr>
          <w:spacing w:val="-1"/>
        </w:rPr>
        <w:t xml:space="preserve"> </w:t>
      </w:r>
      <w:r>
        <w:t>define</w:t>
      </w:r>
      <w:r>
        <w:rPr>
          <w:spacing w:val="-2"/>
        </w:rPr>
        <w:t xml:space="preserve"> </w:t>
      </w:r>
      <w:r>
        <w:t>the</w:t>
      </w:r>
      <w:r>
        <w:rPr>
          <w:spacing w:val="-2"/>
        </w:rPr>
        <w:t xml:space="preserve"> </w:t>
      </w:r>
      <w:r>
        <w:t>delivery</w:t>
      </w:r>
      <w:r>
        <w:rPr>
          <w:spacing w:val="-1"/>
        </w:rPr>
        <w:t xml:space="preserve"> </w:t>
      </w:r>
      <w:r>
        <w:t>of</w:t>
      </w:r>
      <w:r>
        <w:rPr>
          <w:spacing w:val="-1"/>
        </w:rPr>
        <w:t xml:space="preserve"> </w:t>
      </w:r>
      <w:r>
        <w:t>clinical</w:t>
      </w:r>
      <w:r>
        <w:rPr>
          <w:spacing w:val="-1"/>
        </w:rPr>
        <w:t xml:space="preserve"> </w:t>
      </w:r>
      <w:r>
        <w:t>services.</w:t>
      </w:r>
      <w:r>
        <w:rPr>
          <w:spacing w:val="-17"/>
        </w:rPr>
        <w:t xml:space="preserve"> </w:t>
      </w:r>
      <w:r>
        <w:t>Additional variations of the term, primarily utilizing the “tele” pre x are also becoming more prevalent.</w:t>
      </w:r>
      <w:r>
        <w:rPr>
          <w:spacing w:val="-3"/>
        </w:rPr>
        <w:t xml:space="preserve"> </w:t>
      </w:r>
      <w:r>
        <w:t>For</w:t>
      </w:r>
      <w:r>
        <w:rPr>
          <w:spacing w:val="-3"/>
        </w:rPr>
        <w:t xml:space="preserve"> </w:t>
      </w:r>
      <w:r>
        <w:t>example,</w:t>
      </w:r>
      <w:r>
        <w:rPr>
          <w:spacing w:val="-3"/>
        </w:rPr>
        <w:t xml:space="preserve"> </w:t>
      </w:r>
      <w:r>
        <w:t>the</w:t>
      </w:r>
      <w:r>
        <w:rPr>
          <w:spacing w:val="-4"/>
        </w:rPr>
        <w:t xml:space="preserve"> </w:t>
      </w:r>
      <w:r>
        <w:t>term</w:t>
      </w:r>
      <w:r>
        <w:rPr>
          <w:spacing w:val="-4"/>
        </w:rPr>
        <w:t xml:space="preserve"> </w:t>
      </w:r>
      <w:r>
        <w:t>“</w:t>
      </w:r>
      <w:proofErr w:type="spellStart"/>
      <w:r>
        <w:t>telepractice</w:t>
      </w:r>
      <w:proofErr w:type="spellEnd"/>
      <w:r>
        <w:t>”</w:t>
      </w:r>
      <w:r>
        <w:rPr>
          <w:spacing w:val="-4"/>
        </w:rPr>
        <w:t xml:space="preserve"> </w:t>
      </w:r>
      <w:r>
        <w:t>is</w:t>
      </w:r>
      <w:r>
        <w:rPr>
          <w:spacing w:val="-3"/>
        </w:rPr>
        <w:t xml:space="preserve"> </w:t>
      </w:r>
      <w:r>
        <w:t>being</w:t>
      </w:r>
      <w:r>
        <w:rPr>
          <w:spacing w:val="-3"/>
        </w:rPr>
        <w:t xml:space="preserve"> </w:t>
      </w:r>
      <w:r>
        <w:t>used</w:t>
      </w:r>
      <w:r>
        <w:rPr>
          <w:spacing w:val="-3"/>
        </w:rPr>
        <w:t xml:space="preserve"> </w:t>
      </w:r>
      <w:r>
        <w:t>frequently</w:t>
      </w:r>
      <w:r>
        <w:rPr>
          <w:spacing w:val="-3"/>
        </w:rPr>
        <w:t xml:space="preserve"> </w:t>
      </w:r>
      <w:r>
        <w:t>as</w:t>
      </w:r>
      <w:r>
        <w:rPr>
          <w:spacing w:val="-3"/>
        </w:rPr>
        <w:t xml:space="preserve"> </w:t>
      </w:r>
      <w:r>
        <w:t>it</w:t>
      </w:r>
      <w:r>
        <w:rPr>
          <w:spacing w:val="-3"/>
        </w:rPr>
        <w:t xml:space="preserve"> </w:t>
      </w:r>
      <w:r>
        <w:t xml:space="preserve">relates to physical and occupational therapy, behavioral therapy, and speech language pathology. “Telepsychiatry” is also a term commonly used as an alternative when referring specifically to </w:t>
      </w:r>
      <w:r>
        <w:t>psychiatry services. Some states put specific restrictions within the definitions, which often limit the term to “live” or “interactive”, excluding store-and-forward and RPM from the definition and subsequently from</w:t>
      </w:r>
    </w:p>
    <w:p w14:paraId="2EEB228F" w14:textId="77777777" w:rsidR="00010094" w:rsidRDefault="00010094">
      <w:pPr>
        <w:sectPr w:rsidR="00010094">
          <w:pgSz w:w="12240" w:h="15840"/>
          <w:pgMar w:top="980" w:right="100" w:bottom="280" w:left="1040" w:header="714" w:footer="0" w:gutter="0"/>
          <w:cols w:space="720"/>
        </w:sectPr>
      </w:pPr>
    </w:p>
    <w:p w14:paraId="0D999FEB" w14:textId="77777777" w:rsidR="00010094" w:rsidRDefault="00010094">
      <w:pPr>
        <w:pStyle w:val="BodyText"/>
        <w:spacing w:before="11"/>
        <w:rPr>
          <w:sz w:val="29"/>
        </w:rPr>
      </w:pPr>
    </w:p>
    <w:p w14:paraId="5998B749" w14:textId="77777777" w:rsidR="00010094" w:rsidRDefault="00A12312">
      <w:pPr>
        <w:pStyle w:val="BodyText"/>
        <w:spacing w:before="88"/>
        <w:ind w:left="400" w:right="1353"/>
      </w:pPr>
      <w:r>
        <w:t>reimbursement. The most c</w:t>
      </w:r>
      <w:r>
        <w:t>ommon restriction states place on the term telemedicine/telehealth is the exclusion of email, phone, and/or fax from the definition.</w:t>
      </w:r>
      <w:r>
        <w:rPr>
          <w:spacing w:val="-4"/>
        </w:rPr>
        <w:t xml:space="preserve"> </w:t>
      </w:r>
      <w:r>
        <w:t>Forty-</w:t>
      </w:r>
      <w:r>
        <w:rPr>
          <w:spacing w:val="-4"/>
        </w:rPr>
        <w:t xml:space="preserve"> </w:t>
      </w:r>
      <w:r>
        <w:t>nine</w:t>
      </w:r>
      <w:r>
        <w:rPr>
          <w:spacing w:val="-5"/>
        </w:rPr>
        <w:t xml:space="preserve"> </w:t>
      </w:r>
      <w:r>
        <w:t>states</w:t>
      </w:r>
      <w:r>
        <w:rPr>
          <w:spacing w:val="-4"/>
        </w:rPr>
        <w:t xml:space="preserve"> </w:t>
      </w:r>
      <w:r>
        <w:t>and</w:t>
      </w:r>
      <w:r>
        <w:rPr>
          <w:spacing w:val="-4"/>
        </w:rPr>
        <w:t xml:space="preserve"> </w:t>
      </w:r>
      <w:r>
        <w:t>the</w:t>
      </w:r>
      <w:r>
        <w:rPr>
          <w:spacing w:val="-5"/>
        </w:rPr>
        <w:t xml:space="preserve"> </w:t>
      </w:r>
      <w:r>
        <w:t>District</w:t>
      </w:r>
      <w:r>
        <w:rPr>
          <w:spacing w:val="-4"/>
        </w:rPr>
        <w:t xml:space="preserve"> </w:t>
      </w:r>
      <w:r>
        <w:t>of</w:t>
      </w:r>
      <w:r>
        <w:rPr>
          <w:spacing w:val="-4"/>
        </w:rPr>
        <w:t xml:space="preserve"> </w:t>
      </w:r>
      <w:r>
        <w:t>Columbia</w:t>
      </w:r>
      <w:r>
        <w:rPr>
          <w:spacing w:val="-5"/>
        </w:rPr>
        <w:t xml:space="preserve"> </w:t>
      </w:r>
      <w:r>
        <w:t>have</w:t>
      </w:r>
      <w:r>
        <w:rPr>
          <w:spacing w:val="-5"/>
        </w:rPr>
        <w:t xml:space="preserve"> </w:t>
      </w:r>
      <w:r>
        <w:t>a</w:t>
      </w:r>
      <w:r>
        <w:rPr>
          <w:spacing w:val="-5"/>
        </w:rPr>
        <w:t xml:space="preserve"> </w:t>
      </w:r>
      <w:r>
        <w:t>definition</w:t>
      </w:r>
      <w:r>
        <w:rPr>
          <w:spacing w:val="-4"/>
        </w:rPr>
        <w:t xml:space="preserve"> </w:t>
      </w:r>
      <w:r>
        <w:t>in</w:t>
      </w:r>
      <w:r>
        <w:rPr>
          <w:spacing w:val="-4"/>
        </w:rPr>
        <w:t xml:space="preserve"> </w:t>
      </w:r>
      <w:r>
        <w:t>law, regulation, or their Medicaid program for telehea</w:t>
      </w:r>
      <w:r>
        <w:t>lth, telemedicine, or both. Only Alabama lacks a definition for either term.</w:t>
      </w:r>
    </w:p>
    <w:p w14:paraId="52BC5F35" w14:textId="77777777" w:rsidR="00010094" w:rsidRDefault="00010094">
      <w:pPr>
        <w:pStyle w:val="BodyText"/>
        <w:rPr>
          <w:sz w:val="30"/>
        </w:rPr>
      </w:pPr>
    </w:p>
    <w:p w14:paraId="1F9D5F7B" w14:textId="77777777" w:rsidR="00010094" w:rsidRDefault="00010094">
      <w:pPr>
        <w:pStyle w:val="BodyText"/>
        <w:spacing w:before="9"/>
        <w:rPr>
          <w:sz w:val="24"/>
        </w:rPr>
      </w:pPr>
    </w:p>
    <w:p w14:paraId="7364A262" w14:textId="77777777" w:rsidR="00010094" w:rsidRDefault="00A12312">
      <w:pPr>
        <w:pStyle w:val="Heading4"/>
      </w:pPr>
      <w:r>
        <w:rPr>
          <w:color w:val="004D7F"/>
        </w:rPr>
        <w:t>California</w:t>
      </w:r>
      <w:r>
        <w:rPr>
          <w:color w:val="004D7F"/>
          <w:spacing w:val="-13"/>
        </w:rPr>
        <w:t xml:space="preserve"> </w:t>
      </w:r>
      <w:r>
        <w:rPr>
          <w:color w:val="004D7F"/>
        </w:rPr>
        <w:t>State</w:t>
      </w:r>
      <w:r>
        <w:rPr>
          <w:color w:val="004D7F"/>
          <w:spacing w:val="-12"/>
        </w:rPr>
        <w:t xml:space="preserve"> </w:t>
      </w:r>
      <w:r>
        <w:rPr>
          <w:color w:val="004D7F"/>
        </w:rPr>
        <w:t>Telehealth</w:t>
      </w:r>
      <w:r>
        <w:rPr>
          <w:color w:val="004D7F"/>
          <w:spacing w:val="-10"/>
        </w:rPr>
        <w:t xml:space="preserve"> </w:t>
      </w:r>
      <w:r>
        <w:rPr>
          <w:color w:val="004D7F"/>
          <w:spacing w:val="-2"/>
        </w:rPr>
        <w:t>Regulations</w:t>
      </w:r>
    </w:p>
    <w:p w14:paraId="76B68C59" w14:textId="77777777" w:rsidR="00010094" w:rsidRDefault="00A12312">
      <w:pPr>
        <w:pStyle w:val="BodyText"/>
        <w:ind w:left="400" w:right="1345"/>
      </w:pPr>
      <w:r>
        <w:t>The</w:t>
      </w:r>
      <w:r>
        <w:rPr>
          <w:spacing w:val="-4"/>
        </w:rPr>
        <w:t xml:space="preserve"> </w:t>
      </w:r>
      <w:r>
        <w:t>following</w:t>
      </w:r>
      <w:r>
        <w:rPr>
          <w:spacing w:val="-3"/>
        </w:rPr>
        <w:t xml:space="preserve"> </w:t>
      </w:r>
      <w:r>
        <w:t>is</w:t>
      </w:r>
      <w:r>
        <w:rPr>
          <w:spacing w:val="-3"/>
        </w:rPr>
        <w:t xml:space="preserve"> </w:t>
      </w:r>
      <w:r>
        <w:t>a</w:t>
      </w:r>
      <w:r>
        <w:rPr>
          <w:spacing w:val="-4"/>
        </w:rPr>
        <w:t xml:space="preserve"> </w:t>
      </w:r>
      <w:r>
        <w:t>summary</w:t>
      </w:r>
      <w:r>
        <w:rPr>
          <w:spacing w:val="-3"/>
        </w:rPr>
        <w:t xml:space="preserve"> </w:t>
      </w:r>
      <w:r>
        <w:t>of</w:t>
      </w:r>
      <w:r>
        <w:rPr>
          <w:spacing w:val="-3"/>
        </w:rPr>
        <w:t xml:space="preserve"> </w:t>
      </w:r>
      <w:r>
        <w:t>the</w:t>
      </w:r>
      <w:r>
        <w:rPr>
          <w:spacing w:val="-4"/>
        </w:rPr>
        <w:t xml:space="preserve"> </w:t>
      </w:r>
      <w:r>
        <w:t>Board</w:t>
      </w:r>
      <w:r>
        <w:rPr>
          <w:spacing w:val="-3"/>
        </w:rPr>
        <w:t xml:space="preserve"> </w:t>
      </w:r>
      <w:r>
        <w:t>of</w:t>
      </w:r>
      <w:r>
        <w:rPr>
          <w:spacing w:val="-3"/>
        </w:rPr>
        <w:t xml:space="preserve"> </w:t>
      </w:r>
      <w:r>
        <w:t>Behavioral</w:t>
      </w:r>
      <w:r>
        <w:rPr>
          <w:spacing w:val="-3"/>
        </w:rPr>
        <w:t xml:space="preserve"> </w:t>
      </w:r>
      <w:r>
        <w:t>Sciences</w:t>
      </w:r>
      <w:r>
        <w:rPr>
          <w:spacing w:val="-3"/>
        </w:rPr>
        <w:t xml:space="preserve"> </w:t>
      </w:r>
      <w:r>
        <w:t>regulations</w:t>
      </w:r>
      <w:r>
        <w:rPr>
          <w:spacing w:val="-3"/>
        </w:rPr>
        <w:t xml:space="preserve"> </w:t>
      </w:r>
      <w:r>
        <w:t>on</w:t>
      </w:r>
      <w:r>
        <w:rPr>
          <w:spacing w:val="-3"/>
        </w:rPr>
        <w:t xml:space="preserve"> </w:t>
      </w:r>
      <w:r>
        <w:t>the standards of practice for telehealth: The Board of Behavioral Sciences (BBS) developed regulations on the standards of practice for telehealth that became effective July 1, 2016.</w:t>
      </w:r>
      <w:r>
        <w:rPr>
          <w:spacing w:val="-8"/>
        </w:rPr>
        <w:t xml:space="preserve"> </w:t>
      </w:r>
      <w:r>
        <w:t>All therapists licensed or registered with the BBS, who are interested in</w:t>
      </w:r>
      <w:r>
        <w:t xml:space="preserve"> or are engaged in the practice of telehealth, need to be aware of these regulations. </w:t>
      </w:r>
      <w:proofErr w:type="spellStart"/>
      <w:r>
        <w:t>Non compliance</w:t>
      </w:r>
      <w:proofErr w:type="spellEnd"/>
      <w:r>
        <w:t xml:space="preserve"> could possibly y result in unprofessional conduct (Regulatory and Legal Considerations for Telehealth, Tran</w:t>
      </w:r>
      <w:r>
        <w:rPr>
          <w:spacing w:val="-6"/>
        </w:rPr>
        <w:t xml:space="preserve"> </w:t>
      </w:r>
      <w:r>
        <w:t>A., The Therapist) Definitions Under law, “tele</w:t>
      </w:r>
      <w:r>
        <w:t>health” is the mode of delivering health care via information and communication technologies, including, but not limited to, telephone and/or internet Licensees may deliver health care, under their scope of practice, via telehealth, under certain condition</w:t>
      </w:r>
      <w:r>
        <w:t>s Licensees are responsible for understanding all applicable laws, to deliver health care via telehealth Failure to comply with any provisions regarding telehealth may be subject to disciplinary action by the Board The two most common modes of telehealth f</w:t>
      </w:r>
      <w:r>
        <w:t>or psychotherapy are via 1) live videoconferencing either through a personal computer with a webcam or a mobile communications device with two-way camera capability, and</w:t>
      </w:r>
    </w:p>
    <w:p w14:paraId="5433312F" w14:textId="77777777" w:rsidR="00010094" w:rsidRDefault="00A12312">
      <w:pPr>
        <w:pStyle w:val="BodyText"/>
        <w:spacing w:line="289" w:lineRule="exact"/>
        <w:ind w:left="400"/>
      </w:pPr>
      <w:r>
        <w:t>2)</w:t>
      </w:r>
      <w:r>
        <w:rPr>
          <w:spacing w:val="-6"/>
        </w:rPr>
        <w:t xml:space="preserve"> </w:t>
      </w:r>
      <w:r>
        <w:t>telephone.</w:t>
      </w:r>
      <w:r>
        <w:rPr>
          <w:spacing w:val="-18"/>
        </w:rPr>
        <w:t xml:space="preserve"> </w:t>
      </w:r>
      <w:r>
        <w:t>According</w:t>
      </w:r>
      <w:r>
        <w:rPr>
          <w:spacing w:val="-2"/>
        </w:rPr>
        <w:t xml:space="preserve"> </w:t>
      </w:r>
      <w:r>
        <w:t>to</w:t>
      </w:r>
      <w:r>
        <w:rPr>
          <w:spacing w:val="-9"/>
        </w:rPr>
        <w:t xml:space="preserve"> </w:t>
      </w:r>
      <w:r>
        <w:t>Tran</w:t>
      </w:r>
      <w:r>
        <w:rPr>
          <w:spacing w:val="-17"/>
        </w:rPr>
        <w:t xml:space="preserve"> </w:t>
      </w:r>
      <w:r>
        <w:t>A,</w:t>
      </w:r>
      <w:r>
        <w:rPr>
          <w:spacing w:val="-3"/>
        </w:rPr>
        <w:t xml:space="preserve"> </w:t>
      </w:r>
      <w:r>
        <w:t>“The</w:t>
      </w:r>
      <w:r>
        <w:rPr>
          <w:spacing w:val="-3"/>
        </w:rPr>
        <w:t xml:space="preserve"> </w:t>
      </w:r>
      <w:r>
        <w:t>BBS</w:t>
      </w:r>
      <w:r>
        <w:rPr>
          <w:spacing w:val="-3"/>
        </w:rPr>
        <w:t xml:space="preserve"> </w:t>
      </w:r>
      <w:r>
        <w:t>recognizes</w:t>
      </w:r>
      <w:r>
        <w:rPr>
          <w:spacing w:val="-2"/>
        </w:rPr>
        <w:t xml:space="preserve"> </w:t>
      </w:r>
      <w:r>
        <w:t>the</w:t>
      </w:r>
      <w:r>
        <w:rPr>
          <w:spacing w:val="-4"/>
        </w:rPr>
        <w:t xml:space="preserve"> </w:t>
      </w:r>
      <w:r>
        <w:t>practice</w:t>
      </w:r>
      <w:r>
        <w:rPr>
          <w:spacing w:val="-3"/>
        </w:rPr>
        <w:t xml:space="preserve"> </w:t>
      </w:r>
      <w:r>
        <w:rPr>
          <w:spacing w:val="-5"/>
        </w:rPr>
        <w:t>of</w:t>
      </w:r>
    </w:p>
    <w:p w14:paraId="4AF2C5D8" w14:textId="77777777" w:rsidR="00010094" w:rsidRDefault="00A12312">
      <w:pPr>
        <w:pStyle w:val="BodyText"/>
        <w:ind w:left="400" w:right="1353"/>
      </w:pPr>
      <w:r>
        <w:t>psychotherapy v</w:t>
      </w:r>
      <w:r>
        <w:t>ia telehealth as falling within its jurisdiction and subject to the same</w:t>
      </w:r>
      <w:r>
        <w:rPr>
          <w:spacing w:val="-2"/>
        </w:rPr>
        <w:t xml:space="preserve"> </w:t>
      </w:r>
      <w:r>
        <w:t>statutes</w:t>
      </w:r>
      <w:r>
        <w:rPr>
          <w:spacing w:val="-1"/>
        </w:rPr>
        <w:t xml:space="preserve"> </w:t>
      </w:r>
      <w:r>
        <w:t>and</w:t>
      </w:r>
      <w:r>
        <w:rPr>
          <w:spacing w:val="-1"/>
        </w:rPr>
        <w:t xml:space="preserve"> </w:t>
      </w:r>
      <w:r>
        <w:t>regulations</w:t>
      </w:r>
      <w:r>
        <w:rPr>
          <w:spacing w:val="-1"/>
        </w:rPr>
        <w:t xml:space="preserve"> </w:t>
      </w:r>
      <w:r>
        <w:t>that</w:t>
      </w:r>
      <w:r>
        <w:rPr>
          <w:spacing w:val="-1"/>
        </w:rPr>
        <w:t xml:space="preserve"> </w:t>
      </w:r>
      <w:r>
        <w:t>apply</w:t>
      </w:r>
      <w:r>
        <w:rPr>
          <w:spacing w:val="-1"/>
        </w:rPr>
        <w:t xml:space="preserve"> </w:t>
      </w:r>
      <w:r>
        <w:t>to</w:t>
      </w:r>
      <w:r>
        <w:rPr>
          <w:spacing w:val="-1"/>
        </w:rPr>
        <w:t xml:space="preserve"> </w:t>
      </w:r>
      <w:r>
        <w:t>in-person</w:t>
      </w:r>
      <w:r>
        <w:rPr>
          <w:spacing w:val="-1"/>
        </w:rPr>
        <w:t xml:space="preserve"> </w:t>
      </w:r>
      <w:r>
        <w:t>psychotherapy.</w:t>
      </w:r>
      <w:r>
        <w:rPr>
          <w:spacing w:val="-7"/>
        </w:rPr>
        <w:t xml:space="preserve"> </w:t>
      </w:r>
      <w:r>
        <w:t>Therefore,</w:t>
      </w:r>
      <w:r>
        <w:rPr>
          <w:spacing w:val="-1"/>
        </w:rPr>
        <w:t xml:space="preserve"> </w:t>
      </w:r>
      <w:r>
        <w:t>all California and/or federal laws regarding the confidentiality and privacy of health care information and a client’s right of access to his or her medical information apply</w:t>
      </w:r>
      <w:r>
        <w:rPr>
          <w:spacing w:val="-7"/>
        </w:rPr>
        <w:t xml:space="preserve"> </w:t>
      </w:r>
      <w:r>
        <w:t>to</w:t>
      </w:r>
      <w:r>
        <w:rPr>
          <w:spacing w:val="-7"/>
        </w:rPr>
        <w:t xml:space="preserve"> </w:t>
      </w:r>
      <w:r>
        <w:t>telehealth</w:t>
      </w:r>
      <w:r>
        <w:rPr>
          <w:spacing w:val="-7"/>
        </w:rPr>
        <w:t xml:space="preserve"> </w:t>
      </w:r>
      <w:r>
        <w:t>services.”</w:t>
      </w:r>
      <w:r>
        <w:rPr>
          <w:spacing w:val="-8"/>
        </w:rPr>
        <w:t xml:space="preserve"> </w:t>
      </w:r>
      <w:r>
        <w:t>(Regulatory</w:t>
      </w:r>
      <w:r>
        <w:rPr>
          <w:spacing w:val="-7"/>
        </w:rPr>
        <w:t xml:space="preserve"> </w:t>
      </w:r>
      <w:r>
        <w:t>and</w:t>
      </w:r>
      <w:r>
        <w:rPr>
          <w:spacing w:val="-7"/>
        </w:rPr>
        <w:t xml:space="preserve"> </w:t>
      </w:r>
      <w:r>
        <w:t>Legal</w:t>
      </w:r>
      <w:r>
        <w:rPr>
          <w:spacing w:val="-7"/>
        </w:rPr>
        <w:t xml:space="preserve"> </w:t>
      </w:r>
      <w:r>
        <w:t>Considerations</w:t>
      </w:r>
      <w:r>
        <w:rPr>
          <w:spacing w:val="-7"/>
        </w:rPr>
        <w:t xml:space="preserve"> </w:t>
      </w:r>
      <w:r>
        <w:t>for</w:t>
      </w:r>
      <w:r>
        <w:rPr>
          <w:spacing w:val="-12"/>
        </w:rPr>
        <w:t xml:space="preserve"> </w:t>
      </w:r>
      <w:r>
        <w:t>Telehealth, Tra</w:t>
      </w:r>
      <w:r>
        <w:t xml:space="preserve">n A., </w:t>
      </w:r>
      <w:r>
        <w:rPr>
          <w:i/>
        </w:rPr>
        <w:t>The Therapist.</w:t>
      </w:r>
      <w:r>
        <w:t>)</w:t>
      </w:r>
    </w:p>
    <w:p w14:paraId="5E9CCD47" w14:textId="77777777" w:rsidR="00010094" w:rsidRDefault="00010094">
      <w:pPr>
        <w:pStyle w:val="BodyText"/>
        <w:spacing w:before="7"/>
        <w:rPr>
          <w:sz w:val="26"/>
        </w:rPr>
      </w:pPr>
    </w:p>
    <w:p w14:paraId="407C0684" w14:textId="77777777" w:rsidR="00010094" w:rsidRDefault="00A12312">
      <w:pPr>
        <w:pStyle w:val="Heading3"/>
        <w:spacing w:line="321" w:lineRule="exact"/>
      </w:pPr>
      <w:r>
        <w:rPr>
          <w:spacing w:val="-2"/>
        </w:rPr>
        <w:t>Regulations</w:t>
      </w:r>
    </w:p>
    <w:p w14:paraId="7112DB1B" w14:textId="77777777" w:rsidR="00010094" w:rsidRDefault="00A12312">
      <w:pPr>
        <w:pStyle w:val="ListParagraph"/>
        <w:numPr>
          <w:ilvl w:val="0"/>
          <w:numId w:val="6"/>
        </w:numPr>
        <w:tabs>
          <w:tab w:val="left" w:pos="630"/>
        </w:tabs>
        <w:ind w:left="629" w:right="1918" w:hanging="230"/>
        <w:rPr>
          <w:sz w:val="28"/>
        </w:rPr>
      </w:pPr>
      <w:r>
        <w:rPr>
          <w:sz w:val="28"/>
        </w:rPr>
        <w:t>Individuals providing psychotherapy or counseling, either in person, via telephone,</w:t>
      </w:r>
      <w:r>
        <w:rPr>
          <w:spacing w:val="-6"/>
          <w:sz w:val="28"/>
        </w:rPr>
        <w:t xml:space="preserve"> </w:t>
      </w:r>
      <w:r>
        <w:rPr>
          <w:sz w:val="28"/>
        </w:rPr>
        <w:t>or</w:t>
      </w:r>
      <w:r>
        <w:rPr>
          <w:spacing w:val="-6"/>
          <w:sz w:val="28"/>
        </w:rPr>
        <w:t xml:space="preserve"> </w:t>
      </w:r>
      <w:r>
        <w:rPr>
          <w:sz w:val="28"/>
        </w:rPr>
        <w:t>via</w:t>
      </w:r>
      <w:r>
        <w:rPr>
          <w:spacing w:val="-7"/>
          <w:sz w:val="28"/>
        </w:rPr>
        <w:t xml:space="preserve"> </w:t>
      </w:r>
      <w:r>
        <w:rPr>
          <w:sz w:val="28"/>
        </w:rPr>
        <w:t>internet,</w:t>
      </w:r>
      <w:r>
        <w:rPr>
          <w:spacing w:val="-6"/>
          <w:sz w:val="28"/>
        </w:rPr>
        <w:t xml:space="preserve"> </w:t>
      </w:r>
      <w:r>
        <w:rPr>
          <w:sz w:val="28"/>
        </w:rPr>
        <w:t>must</w:t>
      </w:r>
      <w:r>
        <w:rPr>
          <w:spacing w:val="-6"/>
          <w:sz w:val="28"/>
        </w:rPr>
        <w:t xml:space="preserve"> </w:t>
      </w:r>
      <w:r>
        <w:rPr>
          <w:sz w:val="28"/>
        </w:rPr>
        <w:t>be</w:t>
      </w:r>
      <w:r>
        <w:rPr>
          <w:spacing w:val="-7"/>
          <w:sz w:val="28"/>
        </w:rPr>
        <w:t xml:space="preserve"> </w:t>
      </w:r>
      <w:r>
        <w:rPr>
          <w:sz w:val="28"/>
        </w:rPr>
        <w:t>licensed</w:t>
      </w:r>
      <w:r>
        <w:rPr>
          <w:spacing w:val="-6"/>
          <w:sz w:val="28"/>
        </w:rPr>
        <w:t xml:space="preserve"> </w:t>
      </w:r>
      <w:r>
        <w:rPr>
          <w:sz w:val="28"/>
        </w:rPr>
        <w:t>in</w:t>
      </w:r>
      <w:r>
        <w:rPr>
          <w:spacing w:val="-6"/>
          <w:sz w:val="28"/>
        </w:rPr>
        <w:t xml:space="preserve"> </w:t>
      </w:r>
      <w:r>
        <w:rPr>
          <w:sz w:val="28"/>
        </w:rPr>
        <w:t>California.</w:t>
      </w:r>
      <w:r>
        <w:rPr>
          <w:spacing w:val="-6"/>
          <w:sz w:val="28"/>
        </w:rPr>
        <w:t xml:space="preserve"> </w:t>
      </w:r>
      <w:r>
        <w:rPr>
          <w:sz w:val="28"/>
        </w:rPr>
        <w:t>LMFT,</w:t>
      </w:r>
      <w:r>
        <w:rPr>
          <w:spacing w:val="-6"/>
          <w:sz w:val="28"/>
        </w:rPr>
        <w:t xml:space="preserve"> </w:t>
      </w:r>
      <w:r>
        <w:rPr>
          <w:sz w:val="28"/>
        </w:rPr>
        <w:t>LCSW</w:t>
      </w:r>
      <w:r>
        <w:rPr>
          <w:spacing w:val="-11"/>
          <w:sz w:val="28"/>
        </w:rPr>
        <w:t xml:space="preserve"> </w:t>
      </w:r>
      <w:r>
        <w:rPr>
          <w:sz w:val="28"/>
        </w:rPr>
        <w:t xml:space="preserve">and LPCC must have a current license issued by the BBS </w:t>
      </w:r>
      <w:proofErr w:type="gramStart"/>
      <w:r>
        <w:rPr>
          <w:sz w:val="28"/>
        </w:rPr>
        <w:t>in order to</w:t>
      </w:r>
      <w:proofErr w:type="gramEnd"/>
      <w:r>
        <w:rPr>
          <w:sz w:val="28"/>
        </w:rPr>
        <w:t xml:space="preserve"> provide ps</w:t>
      </w:r>
      <w:r>
        <w:rPr>
          <w:sz w:val="28"/>
        </w:rPr>
        <w:t>ychotherapy services to clients who are physically located in California.</w:t>
      </w:r>
    </w:p>
    <w:p w14:paraId="7B6C7CE3" w14:textId="77777777" w:rsidR="00010094" w:rsidRDefault="00A12312">
      <w:pPr>
        <w:pStyle w:val="ListParagraph"/>
        <w:numPr>
          <w:ilvl w:val="0"/>
          <w:numId w:val="6"/>
        </w:numPr>
        <w:tabs>
          <w:tab w:val="left" w:pos="630"/>
        </w:tabs>
        <w:spacing w:line="237" w:lineRule="auto"/>
        <w:ind w:left="629" w:right="1768" w:hanging="230"/>
        <w:rPr>
          <w:sz w:val="28"/>
        </w:rPr>
      </w:pPr>
      <w:r>
        <w:rPr>
          <w:sz w:val="28"/>
        </w:rPr>
        <w:t>MFT Trainees, while under appropriate supervision and working in lawful, exempt</w:t>
      </w:r>
      <w:r>
        <w:rPr>
          <w:spacing w:val="-6"/>
          <w:sz w:val="28"/>
        </w:rPr>
        <w:t xml:space="preserve"> </w:t>
      </w:r>
      <w:r>
        <w:rPr>
          <w:sz w:val="28"/>
        </w:rPr>
        <w:t>settings,</w:t>
      </w:r>
      <w:r>
        <w:rPr>
          <w:spacing w:val="-5"/>
          <w:sz w:val="28"/>
        </w:rPr>
        <w:t xml:space="preserve"> </w:t>
      </w:r>
      <w:r>
        <w:rPr>
          <w:sz w:val="28"/>
        </w:rPr>
        <w:t>may</w:t>
      </w:r>
      <w:r>
        <w:rPr>
          <w:spacing w:val="-5"/>
          <w:sz w:val="28"/>
        </w:rPr>
        <w:t xml:space="preserve"> </w:t>
      </w:r>
      <w:r>
        <w:rPr>
          <w:sz w:val="28"/>
        </w:rPr>
        <w:t>provide</w:t>
      </w:r>
      <w:r>
        <w:rPr>
          <w:spacing w:val="-6"/>
          <w:sz w:val="28"/>
        </w:rPr>
        <w:t xml:space="preserve"> </w:t>
      </w:r>
      <w:r>
        <w:rPr>
          <w:sz w:val="28"/>
        </w:rPr>
        <w:t>psychotherapy</w:t>
      </w:r>
      <w:r>
        <w:rPr>
          <w:spacing w:val="-5"/>
          <w:sz w:val="28"/>
        </w:rPr>
        <w:t xml:space="preserve"> </w:t>
      </w:r>
      <w:r>
        <w:rPr>
          <w:sz w:val="28"/>
        </w:rPr>
        <w:t>services</w:t>
      </w:r>
      <w:r>
        <w:rPr>
          <w:spacing w:val="-5"/>
          <w:sz w:val="28"/>
        </w:rPr>
        <w:t xml:space="preserve"> </w:t>
      </w:r>
      <w:r>
        <w:rPr>
          <w:sz w:val="28"/>
        </w:rPr>
        <w:t>via</w:t>
      </w:r>
      <w:r>
        <w:rPr>
          <w:spacing w:val="-6"/>
          <w:sz w:val="28"/>
        </w:rPr>
        <w:t xml:space="preserve"> </w:t>
      </w:r>
      <w:r>
        <w:rPr>
          <w:sz w:val="28"/>
        </w:rPr>
        <w:t>telehealth</w:t>
      </w:r>
      <w:r>
        <w:rPr>
          <w:spacing w:val="-5"/>
          <w:sz w:val="28"/>
        </w:rPr>
        <w:t xml:space="preserve"> </w:t>
      </w:r>
      <w:r>
        <w:rPr>
          <w:sz w:val="28"/>
        </w:rPr>
        <w:t>(Business and Professions Code Section 2290.5)</w:t>
      </w:r>
    </w:p>
    <w:p w14:paraId="0C0007D4" w14:textId="77777777" w:rsidR="00010094" w:rsidRDefault="00010094">
      <w:pPr>
        <w:spacing w:line="237" w:lineRule="auto"/>
        <w:rPr>
          <w:sz w:val="28"/>
        </w:rPr>
        <w:sectPr w:rsidR="00010094">
          <w:pgSz w:w="12240" w:h="15840"/>
          <w:pgMar w:top="980" w:right="100" w:bottom="280" w:left="1040" w:header="714" w:footer="0" w:gutter="0"/>
          <w:cols w:space="720"/>
        </w:sectPr>
      </w:pPr>
    </w:p>
    <w:p w14:paraId="78391120" w14:textId="77777777" w:rsidR="00010094" w:rsidRDefault="00010094">
      <w:pPr>
        <w:pStyle w:val="BodyText"/>
        <w:spacing w:before="11"/>
        <w:rPr>
          <w:sz w:val="29"/>
        </w:rPr>
      </w:pPr>
    </w:p>
    <w:p w14:paraId="4052F2E9" w14:textId="77777777" w:rsidR="00010094" w:rsidRDefault="00A12312">
      <w:pPr>
        <w:pStyle w:val="ListParagraph"/>
        <w:numPr>
          <w:ilvl w:val="0"/>
          <w:numId w:val="6"/>
        </w:numPr>
        <w:tabs>
          <w:tab w:val="left" w:pos="630"/>
        </w:tabs>
        <w:spacing w:before="88"/>
        <w:ind w:left="629" w:right="1380" w:hanging="230"/>
        <w:rPr>
          <w:sz w:val="28"/>
        </w:rPr>
      </w:pPr>
      <w:r>
        <w:rPr>
          <w:sz w:val="28"/>
        </w:rPr>
        <w:t>All laws regarding the confidentiality of health care information and a patient's right</w:t>
      </w:r>
      <w:r>
        <w:rPr>
          <w:spacing w:val="-1"/>
          <w:sz w:val="28"/>
        </w:rPr>
        <w:t xml:space="preserve"> </w:t>
      </w:r>
      <w:r>
        <w:rPr>
          <w:sz w:val="28"/>
        </w:rPr>
        <w:t>to their medical information shall apply to telehealth interactions. § 1815.5. Standards of Practice for</w:t>
      </w:r>
      <w:r>
        <w:rPr>
          <w:spacing w:val="-1"/>
          <w:sz w:val="28"/>
        </w:rPr>
        <w:t xml:space="preserve"> </w:t>
      </w:r>
      <w:r>
        <w:rPr>
          <w:sz w:val="28"/>
        </w:rPr>
        <w:t>Telehealth. “(a)</w:t>
      </w:r>
      <w:r>
        <w:rPr>
          <w:spacing w:val="-12"/>
          <w:sz w:val="28"/>
        </w:rPr>
        <w:t xml:space="preserve"> </w:t>
      </w:r>
      <w:r>
        <w:rPr>
          <w:sz w:val="28"/>
        </w:rPr>
        <w:t>All persons engaging in the practice of marriage and family therapy, educational psychology, clinical social work, or professional cli</w:t>
      </w:r>
      <w:r>
        <w:rPr>
          <w:sz w:val="28"/>
        </w:rPr>
        <w:t>nical counseling via telehealth, as defined in Section 2290.5 of the Code, with a client who is physically located in this State must have a valid and current license or registration issued by the Board. (b)</w:t>
      </w:r>
      <w:r>
        <w:rPr>
          <w:spacing w:val="-6"/>
          <w:sz w:val="28"/>
        </w:rPr>
        <w:t xml:space="preserve"> </w:t>
      </w:r>
      <w:r>
        <w:rPr>
          <w:sz w:val="28"/>
        </w:rPr>
        <w:t>All psychotherapy services offered by board lice</w:t>
      </w:r>
      <w:r>
        <w:rPr>
          <w:sz w:val="28"/>
        </w:rPr>
        <w:t>nsees and registrants via telehealth fall within the jurisdiction</w:t>
      </w:r>
      <w:r>
        <w:rPr>
          <w:spacing w:val="-3"/>
          <w:sz w:val="28"/>
        </w:rPr>
        <w:t xml:space="preserve"> </w:t>
      </w:r>
      <w:r>
        <w:rPr>
          <w:sz w:val="28"/>
        </w:rPr>
        <w:t>of</w:t>
      </w:r>
      <w:r>
        <w:rPr>
          <w:spacing w:val="-3"/>
          <w:sz w:val="28"/>
        </w:rPr>
        <w:t xml:space="preserve"> </w:t>
      </w:r>
      <w:r>
        <w:rPr>
          <w:sz w:val="28"/>
        </w:rPr>
        <w:t>the</w:t>
      </w:r>
      <w:r>
        <w:rPr>
          <w:spacing w:val="-4"/>
          <w:sz w:val="28"/>
        </w:rPr>
        <w:t xml:space="preserve"> </w:t>
      </w:r>
      <w:r>
        <w:rPr>
          <w:sz w:val="28"/>
        </w:rPr>
        <w:t>board</w:t>
      </w:r>
      <w:r>
        <w:rPr>
          <w:spacing w:val="-3"/>
          <w:sz w:val="28"/>
        </w:rPr>
        <w:t xml:space="preserve"> </w:t>
      </w:r>
      <w:r>
        <w:rPr>
          <w:sz w:val="28"/>
        </w:rPr>
        <w:t>just</w:t>
      </w:r>
      <w:r>
        <w:rPr>
          <w:spacing w:val="-3"/>
          <w:sz w:val="28"/>
        </w:rPr>
        <w:t xml:space="preserve"> </w:t>
      </w:r>
      <w:r>
        <w:rPr>
          <w:sz w:val="28"/>
        </w:rPr>
        <w:t>as</w:t>
      </w:r>
      <w:r>
        <w:rPr>
          <w:spacing w:val="-3"/>
          <w:sz w:val="28"/>
        </w:rPr>
        <w:t xml:space="preserve"> </w:t>
      </w:r>
      <w:r>
        <w:rPr>
          <w:sz w:val="28"/>
        </w:rPr>
        <w:t>traditional</w:t>
      </w:r>
      <w:r>
        <w:rPr>
          <w:spacing w:val="-3"/>
          <w:sz w:val="28"/>
        </w:rPr>
        <w:t xml:space="preserve"> </w:t>
      </w:r>
      <w:r>
        <w:rPr>
          <w:sz w:val="28"/>
        </w:rPr>
        <w:t>face-to-face</w:t>
      </w:r>
      <w:r>
        <w:rPr>
          <w:spacing w:val="-4"/>
          <w:sz w:val="28"/>
        </w:rPr>
        <w:t xml:space="preserve"> </w:t>
      </w:r>
      <w:r>
        <w:rPr>
          <w:sz w:val="28"/>
        </w:rPr>
        <w:t>services</w:t>
      </w:r>
      <w:r>
        <w:rPr>
          <w:spacing w:val="-3"/>
          <w:sz w:val="28"/>
        </w:rPr>
        <w:t xml:space="preserve"> </w:t>
      </w:r>
      <w:r>
        <w:rPr>
          <w:sz w:val="28"/>
        </w:rPr>
        <w:t>do.</w:t>
      </w:r>
      <w:r>
        <w:rPr>
          <w:spacing w:val="-9"/>
          <w:sz w:val="28"/>
        </w:rPr>
        <w:t xml:space="preserve"> </w:t>
      </w:r>
      <w:r>
        <w:rPr>
          <w:sz w:val="28"/>
        </w:rPr>
        <w:t>Therefore,</w:t>
      </w:r>
      <w:r>
        <w:rPr>
          <w:spacing w:val="-3"/>
          <w:sz w:val="28"/>
        </w:rPr>
        <w:t xml:space="preserve"> </w:t>
      </w:r>
      <w:r>
        <w:rPr>
          <w:sz w:val="28"/>
        </w:rPr>
        <w:t>all psychotherapy services offered via telehealth are subject to the board's statutes and regulations. (c) Upon initiati</w:t>
      </w:r>
      <w:r>
        <w:rPr>
          <w:sz w:val="28"/>
        </w:rPr>
        <w:t>on of telehealth services, a</w:t>
      </w:r>
      <w:r>
        <w:rPr>
          <w:spacing w:val="-1"/>
          <w:sz w:val="28"/>
        </w:rPr>
        <w:t xml:space="preserve"> </w:t>
      </w:r>
      <w:r>
        <w:rPr>
          <w:sz w:val="28"/>
        </w:rPr>
        <w:t>licensee</w:t>
      </w:r>
      <w:r>
        <w:rPr>
          <w:spacing w:val="-1"/>
          <w:sz w:val="28"/>
        </w:rPr>
        <w:t xml:space="preserve"> </w:t>
      </w:r>
      <w:r>
        <w:rPr>
          <w:sz w:val="28"/>
        </w:rPr>
        <w:t>or registrant shall do the following: (1) Obtain informed consent from the client consistent with Section 2290.5 of the Code. (2) Inform the client of the potential risks and limitations</w:t>
      </w:r>
      <w:r>
        <w:rPr>
          <w:spacing w:val="-3"/>
          <w:sz w:val="28"/>
        </w:rPr>
        <w:t xml:space="preserve"> </w:t>
      </w:r>
      <w:r>
        <w:rPr>
          <w:sz w:val="28"/>
        </w:rPr>
        <w:t>of</w:t>
      </w:r>
      <w:r>
        <w:rPr>
          <w:spacing w:val="-3"/>
          <w:sz w:val="28"/>
        </w:rPr>
        <w:t xml:space="preserve"> </w:t>
      </w:r>
      <w:r>
        <w:rPr>
          <w:sz w:val="28"/>
        </w:rPr>
        <w:t>receiving</w:t>
      </w:r>
      <w:r>
        <w:rPr>
          <w:spacing w:val="-3"/>
          <w:sz w:val="28"/>
        </w:rPr>
        <w:t xml:space="preserve"> </w:t>
      </w:r>
      <w:r>
        <w:rPr>
          <w:sz w:val="28"/>
        </w:rPr>
        <w:t>treatment</w:t>
      </w:r>
      <w:r>
        <w:rPr>
          <w:spacing w:val="-4"/>
          <w:sz w:val="28"/>
        </w:rPr>
        <w:t xml:space="preserve"> </w:t>
      </w:r>
      <w:r>
        <w:rPr>
          <w:sz w:val="28"/>
        </w:rPr>
        <w:t>via</w:t>
      </w:r>
      <w:r>
        <w:rPr>
          <w:spacing w:val="-4"/>
          <w:sz w:val="28"/>
        </w:rPr>
        <w:t xml:space="preserve"> </w:t>
      </w:r>
      <w:r>
        <w:rPr>
          <w:sz w:val="28"/>
        </w:rPr>
        <w:t>tele</w:t>
      </w:r>
      <w:r>
        <w:rPr>
          <w:sz w:val="28"/>
        </w:rPr>
        <w:t>health.</w:t>
      </w:r>
      <w:r>
        <w:rPr>
          <w:spacing w:val="-3"/>
          <w:sz w:val="28"/>
        </w:rPr>
        <w:t xml:space="preserve"> </w:t>
      </w:r>
      <w:r>
        <w:rPr>
          <w:sz w:val="28"/>
        </w:rPr>
        <w:t>(3)</w:t>
      </w:r>
      <w:r>
        <w:rPr>
          <w:spacing w:val="-3"/>
          <w:sz w:val="28"/>
        </w:rPr>
        <w:t xml:space="preserve"> </w:t>
      </w:r>
      <w:r>
        <w:rPr>
          <w:sz w:val="28"/>
        </w:rPr>
        <w:t>Provide</w:t>
      </w:r>
      <w:r>
        <w:rPr>
          <w:spacing w:val="-4"/>
          <w:sz w:val="28"/>
        </w:rPr>
        <w:t xml:space="preserve"> </w:t>
      </w:r>
      <w:r>
        <w:rPr>
          <w:sz w:val="28"/>
        </w:rPr>
        <w:t>the</w:t>
      </w:r>
      <w:r>
        <w:rPr>
          <w:spacing w:val="-4"/>
          <w:sz w:val="28"/>
        </w:rPr>
        <w:t xml:space="preserve"> </w:t>
      </w:r>
      <w:r>
        <w:rPr>
          <w:sz w:val="28"/>
        </w:rPr>
        <w:t>client</w:t>
      </w:r>
      <w:r>
        <w:rPr>
          <w:spacing w:val="-4"/>
          <w:sz w:val="28"/>
        </w:rPr>
        <w:t xml:space="preserve"> </w:t>
      </w:r>
      <w:r>
        <w:rPr>
          <w:sz w:val="28"/>
        </w:rPr>
        <w:t>with</w:t>
      </w:r>
      <w:r>
        <w:rPr>
          <w:spacing w:val="-3"/>
          <w:sz w:val="28"/>
        </w:rPr>
        <w:t xml:space="preserve"> </w:t>
      </w:r>
      <w:r>
        <w:rPr>
          <w:sz w:val="28"/>
        </w:rPr>
        <w:t>his</w:t>
      </w:r>
      <w:r>
        <w:rPr>
          <w:spacing w:val="-3"/>
          <w:sz w:val="28"/>
        </w:rPr>
        <w:t xml:space="preserve"> </w:t>
      </w:r>
      <w:r>
        <w:rPr>
          <w:sz w:val="28"/>
        </w:rPr>
        <w:t>or her license or registration number and the type of license or registration. (4) Document reasonable efforts made to ascertain the contact information of relevant resources, including emergency services, in the pat</w:t>
      </w:r>
      <w:r>
        <w:rPr>
          <w:sz w:val="28"/>
        </w:rPr>
        <w:t xml:space="preserve">ient's geographic area. (d) Each time a licensee or registrant provides services via telehealth, he or she shall do the following: (1) Verbally obtain from the client and document the client's full name and address of present location, at the beginning of </w:t>
      </w:r>
      <w:r>
        <w:rPr>
          <w:sz w:val="28"/>
        </w:rPr>
        <w:t>each telehealth session. (2)</w:t>
      </w:r>
      <w:r>
        <w:rPr>
          <w:spacing w:val="-5"/>
          <w:sz w:val="28"/>
        </w:rPr>
        <w:t xml:space="preserve"> </w:t>
      </w:r>
      <w:r>
        <w:rPr>
          <w:sz w:val="28"/>
        </w:rPr>
        <w:t>Assess whether the client is appropriate for telehealth, including, but not limited to, consideration of the client's psychosocial situation.</w:t>
      </w:r>
    </w:p>
    <w:p w14:paraId="493D98E7" w14:textId="77777777" w:rsidR="00010094" w:rsidRDefault="00A12312">
      <w:pPr>
        <w:pStyle w:val="BodyText"/>
        <w:spacing w:line="278" w:lineRule="exact"/>
        <w:ind w:left="629"/>
      </w:pPr>
      <w:r>
        <w:t>(3)</w:t>
      </w:r>
      <w:r>
        <w:rPr>
          <w:spacing w:val="-2"/>
        </w:rPr>
        <w:t xml:space="preserve"> </w:t>
      </w:r>
      <w:r>
        <w:t>Utilize</w:t>
      </w:r>
      <w:r>
        <w:rPr>
          <w:spacing w:val="-2"/>
        </w:rPr>
        <w:t xml:space="preserve"> </w:t>
      </w:r>
      <w:r>
        <w:t>industry</w:t>
      </w:r>
      <w:r>
        <w:rPr>
          <w:spacing w:val="-1"/>
        </w:rPr>
        <w:t xml:space="preserve"> </w:t>
      </w:r>
      <w:r>
        <w:t>best</w:t>
      </w:r>
      <w:r>
        <w:rPr>
          <w:spacing w:val="-1"/>
        </w:rPr>
        <w:t xml:space="preserve"> </w:t>
      </w:r>
      <w:r>
        <w:t>practices</w:t>
      </w:r>
      <w:r>
        <w:rPr>
          <w:spacing w:val="-1"/>
        </w:rPr>
        <w:t xml:space="preserve"> </w:t>
      </w:r>
      <w:r>
        <w:t>for</w:t>
      </w:r>
      <w:r>
        <w:rPr>
          <w:spacing w:val="-2"/>
        </w:rPr>
        <w:t xml:space="preserve"> </w:t>
      </w:r>
      <w:r>
        <w:t>telehealth</w:t>
      </w:r>
      <w:r>
        <w:rPr>
          <w:spacing w:val="-1"/>
        </w:rPr>
        <w:t xml:space="preserve"> </w:t>
      </w:r>
      <w:r>
        <w:t>to</w:t>
      </w:r>
      <w:r>
        <w:rPr>
          <w:spacing w:val="-1"/>
        </w:rPr>
        <w:t xml:space="preserve"> </w:t>
      </w:r>
      <w:r>
        <w:t>ensure</w:t>
      </w:r>
      <w:r>
        <w:rPr>
          <w:spacing w:val="-2"/>
        </w:rPr>
        <w:t xml:space="preserve"> </w:t>
      </w:r>
      <w:r>
        <w:t>both</w:t>
      </w:r>
      <w:r>
        <w:rPr>
          <w:spacing w:val="-1"/>
        </w:rPr>
        <w:t xml:space="preserve"> </w:t>
      </w:r>
      <w:r>
        <w:rPr>
          <w:spacing w:val="-2"/>
        </w:rPr>
        <w:t>client</w:t>
      </w:r>
    </w:p>
    <w:p w14:paraId="5B1FC1F7" w14:textId="77777777" w:rsidR="00010094" w:rsidRDefault="00A12312">
      <w:pPr>
        <w:pStyle w:val="BodyText"/>
        <w:ind w:left="629" w:right="1399"/>
      </w:pPr>
      <w:r>
        <w:t>confidentiality and the security of the communication medium. (e)</w:t>
      </w:r>
      <w:r>
        <w:rPr>
          <w:spacing w:val="-11"/>
        </w:rPr>
        <w:t xml:space="preserve"> </w:t>
      </w:r>
      <w:r>
        <w:t>A</w:t>
      </w:r>
      <w:r>
        <w:rPr>
          <w:spacing w:val="-11"/>
        </w:rPr>
        <w:t xml:space="preserve"> </w:t>
      </w:r>
      <w:r>
        <w:t>licensee or registrant of this state may provide telehealth services to clients located in another jurisdiction only if the California licensee or registrant meets the requirements to lawf</w:t>
      </w:r>
      <w:r>
        <w:t>ully provide services in that jurisdiction, and delivery of services via telehealth is allowed by that jurisdiction. (f) Failure to comply with these provisions shall be considered unprofessional conduct. Note:</w:t>
      </w:r>
      <w:r>
        <w:rPr>
          <w:spacing w:val="-2"/>
        </w:rPr>
        <w:t xml:space="preserve"> </w:t>
      </w:r>
      <w:r>
        <w:t>Authority cited:</w:t>
      </w:r>
      <w:r>
        <w:rPr>
          <w:spacing w:val="-6"/>
        </w:rPr>
        <w:t xml:space="preserve"> </w:t>
      </w:r>
      <w:r>
        <w:t>Sections</w:t>
      </w:r>
      <w:r>
        <w:rPr>
          <w:spacing w:val="-5"/>
        </w:rPr>
        <w:t xml:space="preserve"> </w:t>
      </w:r>
      <w:r>
        <w:t>4980.60</w:t>
      </w:r>
      <w:r>
        <w:rPr>
          <w:spacing w:val="-5"/>
        </w:rPr>
        <w:t xml:space="preserve"> </w:t>
      </w:r>
      <w:r>
        <w:t>and</w:t>
      </w:r>
      <w:r>
        <w:rPr>
          <w:spacing w:val="-5"/>
        </w:rPr>
        <w:t xml:space="preserve"> </w:t>
      </w:r>
      <w:r>
        <w:t>4990.20</w:t>
      </w:r>
      <w:r>
        <w:t>,</w:t>
      </w:r>
      <w:r>
        <w:rPr>
          <w:spacing w:val="-5"/>
        </w:rPr>
        <w:t xml:space="preserve"> </w:t>
      </w:r>
      <w:r>
        <w:t>Business</w:t>
      </w:r>
      <w:r>
        <w:rPr>
          <w:spacing w:val="-5"/>
        </w:rPr>
        <w:t xml:space="preserve"> </w:t>
      </w:r>
      <w:r>
        <w:t>and</w:t>
      </w:r>
      <w:r>
        <w:rPr>
          <w:spacing w:val="-5"/>
        </w:rPr>
        <w:t xml:space="preserve"> </w:t>
      </w:r>
      <w:r>
        <w:t>Professions</w:t>
      </w:r>
      <w:r>
        <w:rPr>
          <w:spacing w:val="-5"/>
        </w:rPr>
        <w:t xml:space="preserve"> </w:t>
      </w:r>
      <w:r>
        <w:t>Code.</w:t>
      </w:r>
      <w:r>
        <w:rPr>
          <w:spacing w:val="-5"/>
        </w:rPr>
        <w:t xml:space="preserve"> </w:t>
      </w:r>
      <w:r>
        <w:t>Reference: Sections 2290.5, 4980, 4989.50, 4996, 4999.30 and 4999.82, Business and Professions Code.” Summary of</w:t>
      </w:r>
      <w:r>
        <w:rPr>
          <w:spacing w:val="-6"/>
        </w:rPr>
        <w:t xml:space="preserve"> </w:t>
      </w:r>
      <w:r>
        <w:t>Above stated Code Prior to the delivery of health care via telehealth, the provider initiating the use of tele</w:t>
      </w:r>
      <w:r>
        <w:t>health shall:</w:t>
      </w:r>
    </w:p>
    <w:p w14:paraId="6C60F7B8" w14:textId="77777777" w:rsidR="00010094" w:rsidRDefault="00010094">
      <w:pPr>
        <w:pStyle w:val="BodyText"/>
        <w:rPr>
          <w:sz w:val="26"/>
        </w:rPr>
      </w:pPr>
    </w:p>
    <w:p w14:paraId="5F0C49A0" w14:textId="77777777" w:rsidR="00010094" w:rsidRDefault="00A12312">
      <w:pPr>
        <w:pStyle w:val="Heading3"/>
        <w:spacing w:line="321" w:lineRule="exact"/>
      </w:pPr>
      <w:r>
        <w:t>Obtain</w:t>
      </w:r>
      <w:r>
        <w:rPr>
          <w:spacing w:val="-1"/>
        </w:rPr>
        <w:t xml:space="preserve"> </w:t>
      </w:r>
      <w:r>
        <w:rPr>
          <w:spacing w:val="-2"/>
        </w:rPr>
        <w:t>Consent</w:t>
      </w:r>
    </w:p>
    <w:p w14:paraId="75715BA9" w14:textId="77777777" w:rsidR="00010094" w:rsidRDefault="00A12312">
      <w:pPr>
        <w:pStyle w:val="BodyText"/>
        <w:ind w:left="400" w:right="1353"/>
      </w:pPr>
      <w:r>
        <w:t>This</w:t>
      </w:r>
      <w:r>
        <w:rPr>
          <w:spacing w:val="-6"/>
        </w:rPr>
        <w:t xml:space="preserve"> </w:t>
      </w:r>
      <w:r>
        <w:t>is</w:t>
      </w:r>
      <w:r>
        <w:rPr>
          <w:spacing w:val="-6"/>
        </w:rPr>
        <w:t xml:space="preserve"> </w:t>
      </w:r>
      <w:r>
        <w:t>required</w:t>
      </w:r>
      <w:r>
        <w:rPr>
          <w:spacing w:val="-6"/>
        </w:rPr>
        <w:t xml:space="preserve"> </w:t>
      </w:r>
      <w:r>
        <w:t>by</w:t>
      </w:r>
      <w:r>
        <w:rPr>
          <w:spacing w:val="-6"/>
        </w:rPr>
        <w:t xml:space="preserve"> </w:t>
      </w:r>
      <w:r>
        <w:t>the</w:t>
      </w:r>
      <w:r>
        <w:rPr>
          <w:spacing w:val="-11"/>
        </w:rPr>
        <w:t xml:space="preserve"> </w:t>
      </w:r>
      <w:r>
        <w:t>Telehealth</w:t>
      </w:r>
      <w:r>
        <w:rPr>
          <w:spacing w:val="-6"/>
        </w:rPr>
        <w:t xml:space="preserve"> </w:t>
      </w:r>
      <w:r>
        <w:t>statute</w:t>
      </w:r>
      <w:r>
        <w:rPr>
          <w:spacing w:val="-6"/>
        </w:rPr>
        <w:t xml:space="preserve"> </w:t>
      </w:r>
      <w:r>
        <w:t>Business</w:t>
      </w:r>
      <w:r>
        <w:rPr>
          <w:spacing w:val="-6"/>
        </w:rPr>
        <w:t xml:space="preserve"> </w:t>
      </w:r>
      <w:r>
        <w:t>and</w:t>
      </w:r>
      <w:r>
        <w:rPr>
          <w:spacing w:val="-6"/>
        </w:rPr>
        <w:t xml:space="preserve"> </w:t>
      </w:r>
      <w:r>
        <w:t>Professions</w:t>
      </w:r>
      <w:r>
        <w:rPr>
          <w:spacing w:val="-6"/>
        </w:rPr>
        <w:t xml:space="preserve"> </w:t>
      </w:r>
      <w:r>
        <w:t>Code</w:t>
      </w:r>
      <w:r>
        <w:rPr>
          <w:spacing w:val="-6"/>
        </w:rPr>
        <w:t xml:space="preserve"> </w:t>
      </w:r>
      <w:r>
        <w:t>Section 2290.5 where the therapist must</w:t>
      </w:r>
    </w:p>
    <w:p w14:paraId="18D648C0" w14:textId="77777777" w:rsidR="00010094" w:rsidRDefault="00A12312">
      <w:pPr>
        <w:pStyle w:val="ListParagraph"/>
        <w:numPr>
          <w:ilvl w:val="0"/>
          <w:numId w:val="7"/>
        </w:numPr>
        <w:tabs>
          <w:tab w:val="left" w:pos="630"/>
        </w:tabs>
        <w:spacing w:line="334" w:lineRule="exact"/>
        <w:ind w:left="629" w:hanging="230"/>
        <w:rPr>
          <w:rFonts w:ascii="MS PGothic" w:hAnsi="MS PGothic"/>
          <w:sz w:val="26"/>
        </w:rPr>
      </w:pPr>
      <w:r>
        <w:rPr>
          <w:position w:val="2"/>
          <w:sz w:val="28"/>
        </w:rPr>
        <w:t>Inform</w:t>
      </w:r>
      <w:r>
        <w:rPr>
          <w:spacing w:val="-4"/>
          <w:position w:val="2"/>
          <w:sz w:val="28"/>
        </w:rPr>
        <w:t xml:space="preserve"> </w:t>
      </w:r>
      <w:r>
        <w:rPr>
          <w:position w:val="2"/>
          <w:sz w:val="28"/>
        </w:rPr>
        <w:t>the</w:t>
      </w:r>
      <w:r>
        <w:rPr>
          <w:spacing w:val="-2"/>
          <w:position w:val="2"/>
          <w:sz w:val="28"/>
        </w:rPr>
        <w:t xml:space="preserve"> </w:t>
      </w:r>
      <w:r>
        <w:rPr>
          <w:position w:val="2"/>
          <w:sz w:val="28"/>
        </w:rPr>
        <w:t>client/patient</w:t>
      </w:r>
      <w:r>
        <w:rPr>
          <w:spacing w:val="-2"/>
          <w:position w:val="2"/>
          <w:sz w:val="28"/>
        </w:rPr>
        <w:t xml:space="preserve"> </w:t>
      </w:r>
      <w:r>
        <w:rPr>
          <w:position w:val="2"/>
          <w:sz w:val="28"/>
        </w:rPr>
        <w:t>about</w:t>
      </w:r>
      <w:r>
        <w:rPr>
          <w:spacing w:val="-2"/>
          <w:position w:val="2"/>
          <w:sz w:val="28"/>
        </w:rPr>
        <w:t xml:space="preserve"> </w:t>
      </w:r>
      <w:r>
        <w:rPr>
          <w:position w:val="2"/>
          <w:sz w:val="28"/>
        </w:rPr>
        <w:t>the</w:t>
      </w:r>
      <w:r>
        <w:rPr>
          <w:spacing w:val="-2"/>
          <w:position w:val="2"/>
          <w:sz w:val="28"/>
        </w:rPr>
        <w:t xml:space="preserve"> </w:t>
      </w:r>
      <w:r>
        <w:rPr>
          <w:position w:val="2"/>
          <w:sz w:val="28"/>
        </w:rPr>
        <w:t>use</w:t>
      </w:r>
      <w:r>
        <w:rPr>
          <w:spacing w:val="-2"/>
          <w:position w:val="2"/>
          <w:sz w:val="28"/>
        </w:rPr>
        <w:t xml:space="preserve"> </w:t>
      </w:r>
      <w:r>
        <w:rPr>
          <w:position w:val="2"/>
          <w:sz w:val="28"/>
        </w:rPr>
        <w:t xml:space="preserve">of </w:t>
      </w:r>
      <w:r>
        <w:rPr>
          <w:spacing w:val="-2"/>
          <w:position w:val="2"/>
          <w:sz w:val="28"/>
        </w:rPr>
        <w:t>telehealth</w:t>
      </w:r>
    </w:p>
    <w:p w14:paraId="6FB1A605" w14:textId="77777777" w:rsidR="00010094" w:rsidRDefault="00A12312">
      <w:pPr>
        <w:pStyle w:val="ListParagraph"/>
        <w:numPr>
          <w:ilvl w:val="0"/>
          <w:numId w:val="7"/>
        </w:numPr>
        <w:tabs>
          <w:tab w:val="left" w:pos="630"/>
        </w:tabs>
        <w:spacing w:before="10" w:line="213" w:lineRule="auto"/>
        <w:ind w:left="629" w:right="1559" w:hanging="230"/>
        <w:rPr>
          <w:rFonts w:ascii="MS PGothic" w:hAnsi="MS PGothic"/>
          <w:sz w:val="26"/>
        </w:rPr>
      </w:pPr>
      <w:r>
        <w:rPr>
          <w:position w:val="2"/>
          <w:sz w:val="28"/>
        </w:rPr>
        <w:t>Obtain,</w:t>
      </w:r>
      <w:r>
        <w:rPr>
          <w:spacing w:val="-3"/>
          <w:position w:val="2"/>
          <w:sz w:val="28"/>
        </w:rPr>
        <w:t xml:space="preserve"> </w:t>
      </w:r>
      <w:r>
        <w:rPr>
          <w:position w:val="2"/>
          <w:sz w:val="28"/>
        </w:rPr>
        <w:t>and</w:t>
      </w:r>
      <w:r>
        <w:rPr>
          <w:spacing w:val="-3"/>
          <w:position w:val="2"/>
          <w:sz w:val="28"/>
        </w:rPr>
        <w:t xml:space="preserve"> </w:t>
      </w:r>
      <w:r>
        <w:rPr>
          <w:position w:val="2"/>
          <w:sz w:val="28"/>
        </w:rPr>
        <w:t>document,</w:t>
      </w:r>
      <w:r>
        <w:rPr>
          <w:spacing w:val="-3"/>
          <w:position w:val="2"/>
          <w:sz w:val="28"/>
        </w:rPr>
        <w:t xml:space="preserve"> </w:t>
      </w:r>
      <w:proofErr w:type="gramStart"/>
      <w:r>
        <w:rPr>
          <w:position w:val="2"/>
          <w:sz w:val="28"/>
        </w:rPr>
        <w:t>verbal</w:t>
      </w:r>
      <w:proofErr w:type="gramEnd"/>
      <w:r>
        <w:rPr>
          <w:spacing w:val="-3"/>
          <w:position w:val="2"/>
          <w:sz w:val="28"/>
        </w:rPr>
        <w:t xml:space="preserve"> </w:t>
      </w:r>
      <w:r>
        <w:rPr>
          <w:position w:val="2"/>
          <w:sz w:val="28"/>
        </w:rPr>
        <w:t>or</w:t>
      </w:r>
      <w:r>
        <w:rPr>
          <w:spacing w:val="-3"/>
          <w:position w:val="2"/>
          <w:sz w:val="28"/>
        </w:rPr>
        <w:t xml:space="preserve"> </w:t>
      </w:r>
      <w:r>
        <w:rPr>
          <w:position w:val="2"/>
          <w:sz w:val="28"/>
        </w:rPr>
        <w:t>written</w:t>
      </w:r>
      <w:r>
        <w:rPr>
          <w:spacing w:val="-3"/>
          <w:position w:val="2"/>
          <w:sz w:val="28"/>
        </w:rPr>
        <w:t xml:space="preserve"> </w:t>
      </w:r>
      <w:r>
        <w:rPr>
          <w:position w:val="2"/>
          <w:sz w:val="28"/>
        </w:rPr>
        <w:t>consent</w:t>
      </w:r>
      <w:r>
        <w:rPr>
          <w:spacing w:val="-4"/>
          <w:position w:val="2"/>
          <w:sz w:val="28"/>
        </w:rPr>
        <w:t xml:space="preserve"> </w:t>
      </w:r>
      <w:r>
        <w:rPr>
          <w:position w:val="2"/>
          <w:sz w:val="28"/>
        </w:rPr>
        <w:t>from</w:t>
      </w:r>
      <w:r>
        <w:rPr>
          <w:spacing w:val="-4"/>
          <w:position w:val="2"/>
          <w:sz w:val="28"/>
        </w:rPr>
        <w:t xml:space="preserve"> </w:t>
      </w:r>
      <w:r>
        <w:rPr>
          <w:position w:val="2"/>
          <w:sz w:val="28"/>
        </w:rPr>
        <w:t>the</w:t>
      </w:r>
      <w:r>
        <w:rPr>
          <w:spacing w:val="-4"/>
          <w:position w:val="2"/>
          <w:sz w:val="28"/>
        </w:rPr>
        <w:t xml:space="preserve"> </w:t>
      </w:r>
      <w:r>
        <w:rPr>
          <w:position w:val="2"/>
          <w:sz w:val="28"/>
        </w:rPr>
        <w:t>client/</w:t>
      </w:r>
      <w:r>
        <w:rPr>
          <w:spacing w:val="-3"/>
          <w:position w:val="2"/>
          <w:sz w:val="28"/>
        </w:rPr>
        <w:t xml:space="preserve"> </w:t>
      </w:r>
      <w:r>
        <w:rPr>
          <w:position w:val="2"/>
          <w:sz w:val="28"/>
        </w:rPr>
        <w:t>patient</w:t>
      </w:r>
      <w:r>
        <w:rPr>
          <w:spacing w:val="-4"/>
          <w:position w:val="2"/>
          <w:sz w:val="28"/>
        </w:rPr>
        <w:t xml:space="preserve"> </w:t>
      </w:r>
      <w:r>
        <w:rPr>
          <w:position w:val="2"/>
          <w:sz w:val="28"/>
        </w:rPr>
        <w:t>for</w:t>
      </w:r>
      <w:r>
        <w:rPr>
          <w:spacing w:val="-3"/>
          <w:position w:val="2"/>
          <w:sz w:val="28"/>
        </w:rPr>
        <w:t xml:space="preserve"> </w:t>
      </w:r>
      <w:r>
        <w:rPr>
          <w:position w:val="2"/>
          <w:sz w:val="28"/>
        </w:rPr>
        <w:t xml:space="preserve">this </w:t>
      </w:r>
      <w:r>
        <w:rPr>
          <w:spacing w:val="-4"/>
          <w:sz w:val="28"/>
        </w:rPr>
        <w:t>use.</w:t>
      </w:r>
    </w:p>
    <w:p w14:paraId="0D3AF778" w14:textId="77777777" w:rsidR="00010094" w:rsidRDefault="00010094">
      <w:pPr>
        <w:spacing w:line="213" w:lineRule="auto"/>
        <w:rPr>
          <w:rFonts w:ascii="MS PGothic" w:hAnsi="MS PGothic"/>
          <w:sz w:val="26"/>
        </w:rPr>
        <w:sectPr w:rsidR="00010094">
          <w:pgSz w:w="12240" w:h="15840"/>
          <w:pgMar w:top="980" w:right="100" w:bottom="280" w:left="1040" w:header="714" w:footer="0" w:gutter="0"/>
          <w:cols w:space="720"/>
        </w:sectPr>
      </w:pPr>
    </w:p>
    <w:p w14:paraId="2A346E91" w14:textId="77777777" w:rsidR="00010094" w:rsidRDefault="00010094">
      <w:pPr>
        <w:pStyle w:val="BodyText"/>
        <w:rPr>
          <w:sz w:val="20"/>
        </w:rPr>
      </w:pPr>
    </w:p>
    <w:p w14:paraId="38827E74" w14:textId="77777777" w:rsidR="00010094" w:rsidRDefault="00010094">
      <w:pPr>
        <w:pStyle w:val="BodyText"/>
        <w:rPr>
          <w:sz w:val="20"/>
        </w:rPr>
      </w:pPr>
    </w:p>
    <w:p w14:paraId="0139F073" w14:textId="77777777" w:rsidR="00010094" w:rsidRDefault="00010094">
      <w:pPr>
        <w:pStyle w:val="BodyText"/>
        <w:spacing w:before="9"/>
        <w:rPr>
          <w:sz w:val="17"/>
        </w:rPr>
      </w:pPr>
    </w:p>
    <w:p w14:paraId="26CA2A1F" w14:textId="77777777" w:rsidR="00010094" w:rsidRDefault="00A12312">
      <w:pPr>
        <w:pStyle w:val="Heading3"/>
        <w:spacing w:before="88" w:line="321" w:lineRule="exact"/>
      </w:pPr>
      <w:r>
        <w:t>Discuss</w:t>
      </w:r>
      <w:r>
        <w:rPr>
          <w:spacing w:val="-1"/>
        </w:rPr>
        <w:t xml:space="preserve"> </w:t>
      </w:r>
      <w:r>
        <w:rPr>
          <w:spacing w:val="-2"/>
        </w:rPr>
        <w:t>Risks/Limitations</w:t>
      </w:r>
    </w:p>
    <w:p w14:paraId="34BE9F89" w14:textId="77777777" w:rsidR="00010094" w:rsidRDefault="00A12312">
      <w:pPr>
        <w:pStyle w:val="BodyText"/>
        <w:ind w:left="400" w:right="1383"/>
      </w:pPr>
      <w:r>
        <w:t>The therapist must inform the client either verbally and/or in writing of the potential</w:t>
      </w:r>
      <w:r>
        <w:rPr>
          <w:spacing w:val="-4"/>
        </w:rPr>
        <w:t xml:space="preserve"> </w:t>
      </w:r>
      <w:r>
        <w:t>risks</w:t>
      </w:r>
      <w:r>
        <w:rPr>
          <w:spacing w:val="-4"/>
        </w:rPr>
        <w:t xml:space="preserve"> </w:t>
      </w:r>
      <w:r>
        <w:t>and</w:t>
      </w:r>
      <w:r>
        <w:rPr>
          <w:spacing w:val="-4"/>
        </w:rPr>
        <w:t xml:space="preserve"> </w:t>
      </w:r>
      <w:r>
        <w:t>limitations</w:t>
      </w:r>
      <w:r>
        <w:rPr>
          <w:spacing w:val="-4"/>
        </w:rPr>
        <w:t xml:space="preserve"> </w:t>
      </w:r>
      <w:r>
        <w:t>of</w:t>
      </w:r>
      <w:r>
        <w:rPr>
          <w:spacing w:val="-4"/>
        </w:rPr>
        <w:t xml:space="preserve"> </w:t>
      </w:r>
      <w:r>
        <w:t>receiving</w:t>
      </w:r>
      <w:r>
        <w:rPr>
          <w:spacing w:val="-4"/>
        </w:rPr>
        <w:t xml:space="preserve"> </w:t>
      </w:r>
      <w:r>
        <w:t>psychotherapy</w:t>
      </w:r>
      <w:r>
        <w:rPr>
          <w:spacing w:val="-4"/>
        </w:rPr>
        <w:t xml:space="preserve"> </w:t>
      </w:r>
      <w:r>
        <w:t>via</w:t>
      </w:r>
      <w:r>
        <w:rPr>
          <w:spacing w:val="-5"/>
        </w:rPr>
        <w:t xml:space="preserve"> </w:t>
      </w:r>
      <w:r>
        <w:t>telehealth</w:t>
      </w:r>
      <w:r>
        <w:rPr>
          <w:spacing w:val="-4"/>
        </w:rPr>
        <w:t xml:space="preserve"> </w:t>
      </w:r>
      <w:r>
        <w:t>which</w:t>
      </w:r>
      <w:r>
        <w:rPr>
          <w:spacing w:val="-4"/>
        </w:rPr>
        <w:t xml:space="preserve"> </w:t>
      </w:r>
      <w:r>
        <w:t>may include but are not limited to technical failures; interruption by unauthorized persons;</w:t>
      </w:r>
      <w:r>
        <w:rPr>
          <w:spacing w:val="-1"/>
        </w:rPr>
        <w:t xml:space="preserve"> </w:t>
      </w:r>
      <w:r>
        <w:t>unauthorized</w:t>
      </w:r>
      <w:r>
        <w:rPr>
          <w:spacing w:val="-1"/>
        </w:rPr>
        <w:t xml:space="preserve"> </w:t>
      </w:r>
      <w:r>
        <w:t>access</w:t>
      </w:r>
      <w:r>
        <w:rPr>
          <w:spacing w:val="-1"/>
        </w:rPr>
        <w:t xml:space="preserve"> </w:t>
      </w:r>
      <w:r>
        <w:t>to</w:t>
      </w:r>
      <w:r>
        <w:rPr>
          <w:spacing w:val="-1"/>
        </w:rPr>
        <w:t xml:space="preserve"> </w:t>
      </w:r>
      <w:r>
        <w:t>transmitted</w:t>
      </w:r>
      <w:r>
        <w:rPr>
          <w:spacing w:val="-1"/>
        </w:rPr>
        <w:t xml:space="preserve"> </w:t>
      </w:r>
      <w:r>
        <w:t>and/or</w:t>
      </w:r>
      <w:r>
        <w:rPr>
          <w:spacing w:val="-1"/>
        </w:rPr>
        <w:t xml:space="preserve"> </w:t>
      </w:r>
      <w:r>
        <w:t>stored</w:t>
      </w:r>
      <w:r>
        <w:rPr>
          <w:spacing w:val="-1"/>
        </w:rPr>
        <w:t xml:space="preserve"> </w:t>
      </w:r>
      <w:r>
        <w:t>confidential</w:t>
      </w:r>
      <w:r>
        <w:rPr>
          <w:spacing w:val="-1"/>
        </w:rPr>
        <w:t xml:space="preserve"> </w:t>
      </w:r>
      <w:r>
        <w:t xml:space="preserve">information; and decreased availability of the therapist in the event of a </w:t>
      </w:r>
      <w:proofErr w:type="gramStart"/>
      <w:r>
        <w:t>crisis..</w:t>
      </w:r>
      <w:proofErr w:type="gramEnd"/>
      <w:r>
        <w:t xml:space="preserve"> 3. The CAMFT Code of Ethics (2019) “Section 1.4.2 ELECTRONIC THERAPY: When patients are not physically present (e.g., therapy by telephone or Internet) during the provision</w:t>
      </w:r>
      <w:r>
        <w:t xml:space="preserve"> of therapy, marriage and family therapists take extra precautions to meet their responsibilities to patients. Prior to utilizing electronic therapy, marriage and family therapists consider the appropriateness and suitability of this therapeutic modality t</w:t>
      </w:r>
      <w:r>
        <w:t>o the patient’s 195 needs. When therapy occurs by electronic means, marriage</w:t>
      </w:r>
      <w:r>
        <w:rPr>
          <w:spacing w:val="-3"/>
        </w:rPr>
        <w:t xml:space="preserve"> </w:t>
      </w:r>
      <w:r>
        <w:t>and</w:t>
      </w:r>
      <w:r>
        <w:rPr>
          <w:spacing w:val="-2"/>
        </w:rPr>
        <w:t xml:space="preserve"> </w:t>
      </w:r>
      <w:r>
        <w:t>family</w:t>
      </w:r>
      <w:r>
        <w:rPr>
          <w:spacing w:val="-2"/>
        </w:rPr>
        <w:t xml:space="preserve"> </w:t>
      </w:r>
      <w:r>
        <w:t>therapists</w:t>
      </w:r>
      <w:r>
        <w:rPr>
          <w:spacing w:val="-2"/>
        </w:rPr>
        <w:t xml:space="preserve"> </w:t>
      </w:r>
      <w:r>
        <w:t>inform</w:t>
      </w:r>
      <w:r>
        <w:rPr>
          <w:spacing w:val="-3"/>
        </w:rPr>
        <w:t xml:space="preserve"> </w:t>
      </w:r>
      <w:r>
        <w:t>patients</w:t>
      </w:r>
      <w:r>
        <w:rPr>
          <w:spacing w:val="-2"/>
        </w:rPr>
        <w:t xml:space="preserve"> </w:t>
      </w:r>
      <w:r>
        <w:t>of</w:t>
      </w:r>
      <w:r>
        <w:rPr>
          <w:spacing w:val="-2"/>
        </w:rPr>
        <w:t xml:space="preserve"> </w:t>
      </w:r>
      <w:r>
        <w:t>the</w:t>
      </w:r>
      <w:r>
        <w:rPr>
          <w:spacing w:val="-3"/>
        </w:rPr>
        <w:t xml:space="preserve"> </w:t>
      </w:r>
      <w:r>
        <w:t>potential</w:t>
      </w:r>
      <w:r>
        <w:rPr>
          <w:spacing w:val="-2"/>
        </w:rPr>
        <w:t xml:space="preserve"> </w:t>
      </w:r>
      <w:r>
        <w:t>risks,</w:t>
      </w:r>
      <w:r>
        <w:rPr>
          <w:spacing w:val="-2"/>
        </w:rPr>
        <w:t xml:space="preserve"> </w:t>
      </w:r>
      <w:r>
        <w:t>consequences, and benefits, including but not limited to, issues of confidentiality, clinical limitations, transmissi</w:t>
      </w:r>
      <w:r>
        <w:t>on difficulties, and ability to respond to emergencies.</w:t>
      </w:r>
    </w:p>
    <w:p w14:paraId="0FFB198F" w14:textId="77777777" w:rsidR="00010094" w:rsidRDefault="00A12312">
      <w:pPr>
        <w:pStyle w:val="BodyText"/>
        <w:spacing w:line="293" w:lineRule="exact"/>
        <w:ind w:left="400"/>
      </w:pPr>
      <w:r>
        <w:t>Marriage</w:t>
      </w:r>
      <w:r>
        <w:rPr>
          <w:spacing w:val="-5"/>
        </w:rPr>
        <w:t xml:space="preserve"> </w:t>
      </w:r>
      <w:r>
        <w:t>and</w:t>
      </w:r>
      <w:r>
        <w:rPr>
          <w:spacing w:val="-2"/>
        </w:rPr>
        <w:t xml:space="preserve"> </w:t>
      </w:r>
      <w:r>
        <w:t>family</w:t>
      </w:r>
      <w:r>
        <w:rPr>
          <w:spacing w:val="-2"/>
        </w:rPr>
        <w:t xml:space="preserve"> </w:t>
      </w:r>
      <w:r>
        <w:t>therapists</w:t>
      </w:r>
      <w:r>
        <w:rPr>
          <w:spacing w:val="-1"/>
        </w:rPr>
        <w:t xml:space="preserve"> </w:t>
      </w:r>
      <w:r>
        <w:t>ensure</w:t>
      </w:r>
      <w:r>
        <w:rPr>
          <w:spacing w:val="-3"/>
        </w:rPr>
        <w:t xml:space="preserve"> </w:t>
      </w:r>
      <w:r>
        <w:t>that</w:t>
      </w:r>
      <w:r>
        <w:rPr>
          <w:spacing w:val="-2"/>
        </w:rPr>
        <w:t xml:space="preserve"> </w:t>
      </w:r>
      <w:r>
        <w:t>such</w:t>
      </w:r>
      <w:r>
        <w:rPr>
          <w:spacing w:val="-1"/>
        </w:rPr>
        <w:t xml:space="preserve"> </w:t>
      </w:r>
      <w:r>
        <w:t>therapy</w:t>
      </w:r>
      <w:r>
        <w:rPr>
          <w:spacing w:val="-2"/>
        </w:rPr>
        <w:t xml:space="preserve"> </w:t>
      </w:r>
      <w:r>
        <w:t>complies</w:t>
      </w:r>
      <w:r>
        <w:rPr>
          <w:spacing w:val="-2"/>
        </w:rPr>
        <w:t xml:space="preserve"> </w:t>
      </w:r>
      <w:r>
        <w:t>with</w:t>
      </w:r>
      <w:r>
        <w:rPr>
          <w:spacing w:val="-1"/>
        </w:rPr>
        <w:t xml:space="preserve"> </w:t>
      </w:r>
      <w:r>
        <w:rPr>
          <w:spacing w:val="-5"/>
        </w:rPr>
        <w:t>the</w:t>
      </w:r>
    </w:p>
    <w:p w14:paraId="2F10496C" w14:textId="77777777" w:rsidR="00010094" w:rsidRDefault="00A12312">
      <w:pPr>
        <w:pStyle w:val="BodyText"/>
        <w:ind w:left="400" w:right="1353"/>
      </w:pPr>
      <w:r>
        <w:t>informed consent requirements of the California Telemedicine</w:t>
      </w:r>
      <w:r>
        <w:rPr>
          <w:spacing w:val="-6"/>
        </w:rPr>
        <w:t xml:space="preserve"> </w:t>
      </w:r>
      <w:r>
        <w:t>Act. 4. Licensee License/Registration:</w:t>
      </w:r>
      <w:r>
        <w:rPr>
          <w:spacing w:val="-10"/>
        </w:rPr>
        <w:t xml:space="preserve"> </w:t>
      </w:r>
      <w:r>
        <w:t>The</w:t>
      </w:r>
      <w:r>
        <w:rPr>
          <w:spacing w:val="-5"/>
        </w:rPr>
        <w:t xml:space="preserve"> </w:t>
      </w:r>
      <w:r>
        <w:t>therapist</w:t>
      </w:r>
      <w:r>
        <w:rPr>
          <w:spacing w:val="-4"/>
        </w:rPr>
        <w:t xml:space="preserve"> </w:t>
      </w:r>
      <w:r>
        <w:t>must</w:t>
      </w:r>
      <w:r>
        <w:rPr>
          <w:spacing w:val="-4"/>
        </w:rPr>
        <w:t xml:space="preserve"> </w:t>
      </w:r>
      <w:r>
        <w:t>either</w:t>
      </w:r>
      <w:r>
        <w:rPr>
          <w:spacing w:val="-4"/>
        </w:rPr>
        <w:t xml:space="preserve"> </w:t>
      </w:r>
      <w:r>
        <w:t>verbally</w:t>
      </w:r>
      <w:r>
        <w:rPr>
          <w:spacing w:val="-4"/>
        </w:rPr>
        <w:t xml:space="preserve"> </w:t>
      </w:r>
      <w:r>
        <w:t>or</w:t>
      </w:r>
      <w:r>
        <w:rPr>
          <w:spacing w:val="-4"/>
        </w:rPr>
        <w:t xml:space="preserve"> </w:t>
      </w:r>
      <w:r>
        <w:t>in</w:t>
      </w:r>
      <w:r>
        <w:rPr>
          <w:spacing w:val="-4"/>
        </w:rPr>
        <w:t xml:space="preserve"> </w:t>
      </w:r>
      <w:r>
        <w:t>writing,</w:t>
      </w:r>
      <w:r>
        <w:rPr>
          <w:spacing w:val="-4"/>
        </w:rPr>
        <w:t xml:space="preserve"> </w:t>
      </w:r>
      <w:r>
        <w:t>provide</w:t>
      </w:r>
      <w:r>
        <w:rPr>
          <w:spacing w:val="-5"/>
        </w:rPr>
        <w:t xml:space="preserve"> </w:t>
      </w:r>
      <w:r>
        <w:t>the client with their license or registration number and the type of license or registration. This is usually located on the informed consent form. 5. Provide Contact Information of Relevant Resources:</w:t>
      </w:r>
    </w:p>
    <w:p w14:paraId="1EDD747D" w14:textId="77777777" w:rsidR="00010094" w:rsidRDefault="00010094">
      <w:pPr>
        <w:pStyle w:val="BodyText"/>
        <w:spacing w:before="9"/>
        <w:rPr>
          <w:sz w:val="26"/>
        </w:rPr>
      </w:pPr>
    </w:p>
    <w:p w14:paraId="30CA9CBD" w14:textId="77777777" w:rsidR="00010094" w:rsidRDefault="00A12312">
      <w:pPr>
        <w:pStyle w:val="Heading3"/>
        <w:spacing w:line="321" w:lineRule="exact"/>
      </w:pPr>
      <w:r>
        <w:t>CAMFT</w:t>
      </w:r>
      <w:r>
        <w:rPr>
          <w:spacing w:val="-7"/>
        </w:rPr>
        <w:t xml:space="preserve"> </w:t>
      </w:r>
      <w:r>
        <w:t>Code</w:t>
      </w:r>
      <w:r>
        <w:rPr>
          <w:spacing w:val="-1"/>
        </w:rPr>
        <w:t xml:space="preserve"> </w:t>
      </w:r>
      <w:r>
        <w:t>of</w:t>
      </w:r>
      <w:r>
        <w:rPr>
          <w:spacing w:val="-1"/>
        </w:rPr>
        <w:t xml:space="preserve"> </w:t>
      </w:r>
      <w:r>
        <w:t xml:space="preserve">Ethics </w:t>
      </w:r>
      <w:r>
        <w:t>(2019)</w:t>
      </w:r>
      <w:r>
        <w:rPr>
          <w:spacing w:val="-1"/>
        </w:rPr>
        <w:t xml:space="preserve"> </w:t>
      </w:r>
      <w:r>
        <w:t xml:space="preserve">“1.5.3 </w:t>
      </w:r>
      <w:r>
        <w:rPr>
          <w:spacing w:val="-2"/>
        </w:rPr>
        <w:t>EMERGENCIES/CONTACT</w:t>
      </w:r>
    </w:p>
    <w:p w14:paraId="67EBDF21" w14:textId="77777777" w:rsidR="00010094" w:rsidRDefault="00A12312">
      <w:pPr>
        <w:pStyle w:val="BodyText"/>
        <w:ind w:left="400" w:right="1353"/>
      </w:pPr>
      <w:r>
        <w:rPr>
          <w:b/>
        </w:rPr>
        <w:t xml:space="preserve">BETWEEN SESSIONS: </w:t>
      </w:r>
      <w:r>
        <w:t>Marriage and family therapists inform patients of the extent</w:t>
      </w:r>
      <w:r>
        <w:rPr>
          <w:spacing w:val="-5"/>
        </w:rPr>
        <w:t xml:space="preserve"> </w:t>
      </w:r>
      <w:r>
        <w:t>of</w:t>
      </w:r>
      <w:r>
        <w:rPr>
          <w:spacing w:val="-4"/>
        </w:rPr>
        <w:t xml:space="preserve"> </w:t>
      </w:r>
      <w:r>
        <w:t>their</w:t>
      </w:r>
      <w:r>
        <w:rPr>
          <w:spacing w:val="-4"/>
        </w:rPr>
        <w:t xml:space="preserve"> </w:t>
      </w:r>
      <w:r>
        <w:t>availability</w:t>
      </w:r>
      <w:r>
        <w:rPr>
          <w:spacing w:val="-4"/>
        </w:rPr>
        <w:t xml:space="preserve"> </w:t>
      </w:r>
      <w:r>
        <w:t>for</w:t>
      </w:r>
      <w:r>
        <w:rPr>
          <w:spacing w:val="-4"/>
        </w:rPr>
        <w:t xml:space="preserve"> </w:t>
      </w:r>
      <w:r>
        <w:t>emergencies</w:t>
      </w:r>
      <w:r>
        <w:rPr>
          <w:spacing w:val="-4"/>
        </w:rPr>
        <w:t xml:space="preserve"> </w:t>
      </w:r>
      <w:r>
        <w:t>and</w:t>
      </w:r>
      <w:r>
        <w:rPr>
          <w:spacing w:val="-4"/>
        </w:rPr>
        <w:t xml:space="preserve"> </w:t>
      </w:r>
      <w:r>
        <w:t>for</w:t>
      </w:r>
      <w:r>
        <w:rPr>
          <w:spacing w:val="-4"/>
        </w:rPr>
        <w:t xml:space="preserve"> </w:t>
      </w:r>
      <w:r>
        <w:t>other</w:t>
      </w:r>
      <w:r>
        <w:rPr>
          <w:spacing w:val="-4"/>
        </w:rPr>
        <w:t xml:space="preserve"> </w:t>
      </w:r>
      <w:r>
        <w:t>contacts</w:t>
      </w:r>
      <w:r>
        <w:rPr>
          <w:spacing w:val="-4"/>
        </w:rPr>
        <w:t xml:space="preserve"> </w:t>
      </w:r>
      <w:r>
        <w:t>between</w:t>
      </w:r>
      <w:r>
        <w:rPr>
          <w:spacing w:val="-4"/>
        </w:rPr>
        <w:t xml:space="preserve"> </w:t>
      </w:r>
      <w:r>
        <w:t>sessions. When</w:t>
      </w:r>
      <w:r>
        <w:rPr>
          <w:spacing w:val="-1"/>
        </w:rPr>
        <w:t xml:space="preserve"> </w:t>
      </w:r>
      <w:r>
        <w:t>a</w:t>
      </w:r>
      <w:r>
        <w:rPr>
          <w:spacing w:val="-2"/>
        </w:rPr>
        <w:t xml:space="preserve"> </w:t>
      </w:r>
      <w:r>
        <w:t>marriage</w:t>
      </w:r>
      <w:r>
        <w:rPr>
          <w:spacing w:val="-2"/>
        </w:rPr>
        <w:t xml:space="preserve"> </w:t>
      </w:r>
      <w:r>
        <w:t>and</w:t>
      </w:r>
      <w:r>
        <w:rPr>
          <w:spacing w:val="-1"/>
        </w:rPr>
        <w:t xml:space="preserve"> </w:t>
      </w:r>
      <w:r>
        <w:t>family</w:t>
      </w:r>
      <w:r>
        <w:rPr>
          <w:spacing w:val="-1"/>
        </w:rPr>
        <w:t xml:space="preserve"> </w:t>
      </w:r>
      <w:r>
        <w:t>therapist</w:t>
      </w:r>
      <w:r>
        <w:rPr>
          <w:spacing w:val="-1"/>
        </w:rPr>
        <w:t xml:space="preserve"> </w:t>
      </w:r>
      <w:r>
        <w:t>is</w:t>
      </w:r>
      <w:r>
        <w:rPr>
          <w:spacing w:val="-1"/>
        </w:rPr>
        <w:t xml:space="preserve"> </w:t>
      </w:r>
      <w:r>
        <w:t>not</w:t>
      </w:r>
      <w:r>
        <w:rPr>
          <w:spacing w:val="-2"/>
        </w:rPr>
        <w:t xml:space="preserve"> </w:t>
      </w:r>
      <w:r>
        <w:t>located</w:t>
      </w:r>
      <w:r>
        <w:rPr>
          <w:spacing w:val="-1"/>
        </w:rPr>
        <w:t xml:space="preserve"> </w:t>
      </w:r>
      <w:r>
        <w:t>in</w:t>
      </w:r>
      <w:r>
        <w:rPr>
          <w:spacing w:val="-1"/>
        </w:rPr>
        <w:t xml:space="preserve"> </w:t>
      </w:r>
      <w:r>
        <w:t>the</w:t>
      </w:r>
      <w:r>
        <w:rPr>
          <w:spacing w:val="-2"/>
        </w:rPr>
        <w:t xml:space="preserve"> </w:t>
      </w:r>
      <w:r>
        <w:t>same</w:t>
      </w:r>
      <w:r>
        <w:rPr>
          <w:spacing w:val="-2"/>
        </w:rPr>
        <w:t xml:space="preserve"> </w:t>
      </w:r>
      <w:r>
        <w:t>geographic</w:t>
      </w:r>
      <w:r>
        <w:rPr>
          <w:spacing w:val="-2"/>
        </w:rPr>
        <w:t xml:space="preserve"> </w:t>
      </w:r>
      <w:r>
        <w:t>area</w:t>
      </w:r>
      <w:r>
        <w:rPr>
          <w:spacing w:val="-2"/>
        </w:rPr>
        <w:t xml:space="preserve"> </w:t>
      </w:r>
      <w:r>
        <w:t>as the patient, he/she shall provide the patient with appropriate resources in the patient’s locale for contact in case of emergency.”</w:t>
      </w:r>
      <w:r>
        <w:rPr>
          <w:spacing w:val="-11"/>
        </w:rPr>
        <w:t xml:space="preserve"> </w:t>
      </w:r>
      <w:r>
        <w:t>According to Tran</w:t>
      </w:r>
      <w:r>
        <w:rPr>
          <w:spacing w:val="-11"/>
        </w:rPr>
        <w:t xml:space="preserve"> </w:t>
      </w:r>
      <w:r>
        <w:t>A, “The therapist may achieve this by sending or emailing the relevant resources t</w:t>
      </w:r>
      <w:r>
        <w:t>o the client or by providing the information verbally and documenting in the client’s record (e.g., the</w:t>
      </w:r>
      <w:r>
        <w:rPr>
          <w:spacing w:val="-1"/>
        </w:rPr>
        <w:t xml:space="preserve"> </w:t>
      </w:r>
      <w:r>
        <w:t>therapist informed the</w:t>
      </w:r>
      <w:r>
        <w:rPr>
          <w:spacing w:val="-1"/>
        </w:rPr>
        <w:t xml:space="preserve"> </w:t>
      </w:r>
      <w:r>
        <w:t>client</w:t>
      </w:r>
      <w:r>
        <w:rPr>
          <w:spacing w:val="-1"/>
        </w:rPr>
        <w:t xml:space="preserve"> </w:t>
      </w:r>
      <w:r>
        <w:t>of the</w:t>
      </w:r>
      <w:r>
        <w:rPr>
          <w:spacing w:val="-1"/>
        </w:rPr>
        <w:t xml:space="preserve"> </w:t>
      </w:r>
      <w:r>
        <w:t>University Hospital, located on Washington Street, which provides emergency services and inpatient psychiatric serv</w:t>
      </w:r>
      <w:r>
        <w:t>ices, including specialized services for children).</w:t>
      </w:r>
      <w:r>
        <w:rPr>
          <w:spacing w:val="-3"/>
        </w:rPr>
        <w:t xml:space="preserve"> </w:t>
      </w:r>
      <w:r>
        <w:t>The emergency services near the client’s location may include telephone numbers and addresses for nearby emergency rooms, the psychiatric emergency team telephone number; and telephone numbers to local cr</w:t>
      </w:r>
      <w:r>
        <w:t>isis hotlines/centers.” (Regulatory and Legal Considerations for Telehealth, Tran</w:t>
      </w:r>
      <w:r>
        <w:rPr>
          <w:spacing w:val="-7"/>
        </w:rPr>
        <w:t xml:space="preserve"> </w:t>
      </w:r>
      <w:r>
        <w:t xml:space="preserve">A., The Therapist. </w:t>
      </w:r>
      <w:proofErr w:type="gramStart"/>
      <w:r>
        <w:t>September,</w:t>
      </w:r>
      <w:proofErr w:type="gramEnd"/>
      <w:r>
        <w:t xml:space="preserve"> 2016). During every Telehealth Session the Therapist Must:</w:t>
      </w:r>
    </w:p>
    <w:p w14:paraId="5EDBDCBA" w14:textId="77777777" w:rsidR="00010094" w:rsidRDefault="00010094">
      <w:pPr>
        <w:sectPr w:rsidR="00010094">
          <w:pgSz w:w="12240" w:h="15840"/>
          <w:pgMar w:top="980" w:right="100" w:bottom="280" w:left="1040" w:header="714" w:footer="0" w:gutter="0"/>
          <w:cols w:space="720"/>
        </w:sectPr>
      </w:pPr>
    </w:p>
    <w:p w14:paraId="33AFA4BC" w14:textId="77777777" w:rsidR="00010094" w:rsidRDefault="00010094">
      <w:pPr>
        <w:pStyle w:val="BodyText"/>
        <w:spacing w:before="11"/>
        <w:rPr>
          <w:sz w:val="29"/>
        </w:rPr>
      </w:pPr>
    </w:p>
    <w:p w14:paraId="744F9FFA" w14:textId="77777777" w:rsidR="00010094" w:rsidRDefault="00A12312">
      <w:pPr>
        <w:pStyle w:val="ListParagraph"/>
        <w:numPr>
          <w:ilvl w:val="0"/>
          <w:numId w:val="2"/>
        </w:numPr>
        <w:tabs>
          <w:tab w:val="left" w:pos="858"/>
          <w:tab w:val="left" w:pos="859"/>
        </w:tabs>
        <w:spacing w:before="88"/>
        <w:ind w:right="1454"/>
        <w:rPr>
          <w:sz w:val="28"/>
        </w:rPr>
      </w:pPr>
      <w:r>
        <w:rPr>
          <w:sz w:val="28"/>
        </w:rPr>
        <w:t>Verbally</w:t>
      </w:r>
      <w:r>
        <w:rPr>
          <w:spacing w:val="-7"/>
          <w:sz w:val="28"/>
        </w:rPr>
        <w:t xml:space="preserve"> </w:t>
      </w:r>
      <w:r>
        <w:rPr>
          <w:sz w:val="28"/>
        </w:rPr>
        <w:t>obtain</w:t>
      </w:r>
      <w:r>
        <w:rPr>
          <w:spacing w:val="-7"/>
          <w:sz w:val="28"/>
        </w:rPr>
        <w:t xml:space="preserve"> </w:t>
      </w:r>
      <w:r>
        <w:rPr>
          <w:sz w:val="28"/>
        </w:rPr>
        <w:t>from</w:t>
      </w:r>
      <w:r>
        <w:rPr>
          <w:spacing w:val="-8"/>
          <w:sz w:val="28"/>
        </w:rPr>
        <w:t xml:space="preserve"> </w:t>
      </w:r>
      <w:r>
        <w:rPr>
          <w:sz w:val="28"/>
        </w:rPr>
        <w:t>the</w:t>
      </w:r>
      <w:r>
        <w:rPr>
          <w:spacing w:val="-8"/>
          <w:sz w:val="28"/>
        </w:rPr>
        <w:t xml:space="preserve"> </w:t>
      </w:r>
      <w:r>
        <w:rPr>
          <w:sz w:val="28"/>
        </w:rPr>
        <w:t>client</w:t>
      </w:r>
      <w:r>
        <w:rPr>
          <w:spacing w:val="-8"/>
          <w:sz w:val="28"/>
        </w:rPr>
        <w:t xml:space="preserve"> </w:t>
      </w:r>
      <w:r>
        <w:rPr>
          <w:sz w:val="28"/>
        </w:rPr>
        <w:t>the</w:t>
      </w:r>
      <w:r>
        <w:rPr>
          <w:spacing w:val="-8"/>
          <w:sz w:val="28"/>
        </w:rPr>
        <w:t xml:space="preserve"> </w:t>
      </w:r>
      <w:r>
        <w:rPr>
          <w:sz w:val="28"/>
        </w:rPr>
        <w:t>client’s</w:t>
      </w:r>
      <w:r>
        <w:rPr>
          <w:spacing w:val="-7"/>
          <w:sz w:val="28"/>
        </w:rPr>
        <w:t xml:space="preserve"> </w:t>
      </w:r>
      <w:r>
        <w:rPr>
          <w:sz w:val="28"/>
        </w:rPr>
        <w:t>name</w:t>
      </w:r>
      <w:r>
        <w:rPr>
          <w:spacing w:val="-8"/>
          <w:sz w:val="28"/>
        </w:rPr>
        <w:t xml:space="preserve"> </w:t>
      </w:r>
      <w:r>
        <w:rPr>
          <w:sz w:val="28"/>
        </w:rPr>
        <w:t>and</w:t>
      </w:r>
      <w:r>
        <w:rPr>
          <w:spacing w:val="-7"/>
          <w:sz w:val="28"/>
        </w:rPr>
        <w:t xml:space="preserve"> </w:t>
      </w:r>
      <w:r>
        <w:rPr>
          <w:sz w:val="28"/>
        </w:rPr>
        <w:t>document</w:t>
      </w:r>
      <w:r>
        <w:rPr>
          <w:spacing w:val="-8"/>
          <w:sz w:val="28"/>
        </w:rPr>
        <w:t xml:space="preserve"> </w:t>
      </w:r>
      <w:r>
        <w:rPr>
          <w:sz w:val="28"/>
        </w:rPr>
        <w:t>such</w:t>
      </w:r>
      <w:r>
        <w:rPr>
          <w:spacing w:val="-7"/>
          <w:sz w:val="28"/>
        </w:rPr>
        <w:t xml:space="preserve"> </w:t>
      </w:r>
      <w:r>
        <w:rPr>
          <w:sz w:val="28"/>
        </w:rPr>
        <w:t>name</w:t>
      </w:r>
      <w:r>
        <w:rPr>
          <w:spacing w:val="-8"/>
          <w:sz w:val="28"/>
        </w:rPr>
        <w:t xml:space="preserve"> </w:t>
      </w:r>
      <w:r>
        <w:rPr>
          <w:sz w:val="28"/>
        </w:rPr>
        <w:t>and the address of the client’s present location for identify confirmation and emergency purposes.</w:t>
      </w:r>
    </w:p>
    <w:p w14:paraId="2DB9384D" w14:textId="77777777" w:rsidR="00010094" w:rsidRDefault="00A12312">
      <w:pPr>
        <w:pStyle w:val="ListParagraph"/>
        <w:numPr>
          <w:ilvl w:val="0"/>
          <w:numId w:val="2"/>
        </w:numPr>
        <w:tabs>
          <w:tab w:val="left" w:pos="858"/>
          <w:tab w:val="left" w:pos="859"/>
        </w:tabs>
        <w:spacing w:line="237" w:lineRule="auto"/>
        <w:ind w:right="1399"/>
        <w:rPr>
          <w:sz w:val="28"/>
        </w:rPr>
      </w:pPr>
      <w:r>
        <w:rPr>
          <w:sz w:val="28"/>
        </w:rPr>
        <w:t>Assess whether the client is appropriate for telehealth.</w:t>
      </w:r>
      <w:r>
        <w:rPr>
          <w:spacing w:val="-1"/>
          <w:sz w:val="28"/>
        </w:rPr>
        <w:t xml:space="preserve"> </w:t>
      </w:r>
      <w:r>
        <w:rPr>
          <w:sz w:val="28"/>
        </w:rPr>
        <w:t>This includes but is not limited</w:t>
      </w:r>
      <w:r>
        <w:rPr>
          <w:spacing w:val="-1"/>
          <w:sz w:val="28"/>
        </w:rPr>
        <w:t xml:space="preserve"> </w:t>
      </w:r>
      <w:r>
        <w:rPr>
          <w:sz w:val="28"/>
        </w:rPr>
        <w:t>to,</w:t>
      </w:r>
      <w:r>
        <w:rPr>
          <w:spacing w:val="-1"/>
          <w:sz w:val="28"/>
        </w:rPr>
        <w:t xml:space="preserve"> </w:t>
      </w:r>
      <w:r>
        <w:rPr>
          <w:sz w:val="28"/>
        </w:rPr>
        <w:t>consideration</w:t>
      </w:r>
      <w:r>
        <w:rPr>
          <w:spacing w:val="-1"/>
          <w:sz w:val="28"/>
        </w:rPr>
        <w:t xml:space="preserve"> </w:t>
      </w:r>
      <w:r>
        <w:rPr>
          <w:sz w:val="28"/>
        </w:rPr>
        <w:t>of</w:t>
      </w:r>
      <w:r>
        <w:rPr>
          <w:spacing w:val="-1"/>
          <w:sz w:val="28"/>
        </w:rPr>
        <w:t xml:space="preserve"> </w:t>
      </w:r>
      <w:r>
        <w:rPr>
          <w:sz w:val="28"/>
        </w:rPr>
        <w:t>the</w:t>
      </w:r>
      <w:r>
        <w:rPr>
          <w:spacing w:val="-2"/>
          <w:sz w:val="28"/>
        </w:rPr>
        <w:t xml:space="preserve"> </w:t>
      </w:r>
      <w:r>
        <w:rPr>
          <w:sz w:val="28"/>
        </w:rPr>
        <w:t>client’s</w:t>
      </w:r>
      <w:r>
        <w:rPr>
          <w:spacing w:val="-1"/>
          <w:sz w:val="28"/>
        </w:rPr>
        <w:t xml:space="preserve"> </w:t>
      </w:r>
      <w:r>
        <w:rPr>
          <w:sz w:val="28"/>
        </w:rPr>
        <w:t>psychosocial</w:t>
      </w:r>
      <w:r>
        <w:rPr>
          <w:spacing w:val="-1"/>
          <w:sz w:val="28"/>
        </w:rPr>
        <w:t xml:space="preserve"> </w:t>
      </w:r>
      <w:r>
        <w:rPr>
          <w:sz w:val="28"/>
        </w:rPr>
        <w:t>situation.</w:t>
      </w:r>
      <w:r>
        <w:rPr>
          <w:spacing w:val="-7"/>
          <w:sz w:val="28"/>
        </w:rPr>
        <w:t xml:space="preserve"> </w:t>
      </w:r>
      <w:r>
        <w:rPr>
          <w:sz w:val="28"/>
        </w:rPr>
        <w:t>This</w:t>
      </w:r>
      <w:r>
        <w:rPr>
          <w:spacing w:val="-1"/>
          <w:sz w:val="28"/>
        </w:rPr>
        <w:t xml:space="preserve"> </w:t>
      </w:r>
      <w:r>
        <w:rPr>
          <w:sz w:val="28"/>
        </w:rPr>
        <w:t>is</w:t>
      </w:r>
      <w:r>
        <w:rPr>
          <w:spacing w:val="-1"/>
          <w:sz w:val="28"/>
        </w:rPr>
        <w:t xml:space="preserve"> </w:t>
      </w:r>
      <w:r>
        <w:rPr>
          <w:sz w:val="28"/>
        </w:rPr>
        <w:t>intended to</w:t>
      </w:r>
      <w:r>
        <w:rPr>
          <w:spacing w:val="-5"/>
          <w:sz w:val="28"/>
        </w:rPr>
        <w:t xml:space="preserve"> </w:t>
      </w:r>
      <w:r>
        <w:rPr>
          <w:sz w:val="28"/>
        </w:rPr>
        <w:t>evaluate</w:t>
      </w:r>
      <w:r>
        <w:rPr>
          <w:spacing w:val="-6"/>
          <w:sz w:val="28"/>
        </w:rPr>
        <w:t xml:space="preserve"> </w:t>
      </w:r>
      <w:r>
        <w:rPr>
          <w:sz w:val="28"/>
        </w:rPr>
        <w:t>the</w:t>
      </w:r>
      <w:r>
        <w:rPr>
          <w:spacing w:val="-6"/>
          <w:sz w:val="28"/>
        </w:rPr>
        <w:t xml:space="preserve"> </w:t>
      </w:r>
      <w:r>
        <w:rPr>
          <w:sz w:val="28"/>
        </w:rPr>
        <w:t>client’s</w:t>
      </w:r>
      <w:r>
        <w:rPr>
          <w:spacing w:val="-5"/>
          <w:sz w:val="28"/>
        </w:rPr>
        <w:t xml:space="preserve"> </w:t>
      </w:r>
      <w:r>
        <w:rPr>
          <w:sz w:val="28"/>
        </w:rPr>
        <w:t>possible</w:t>
      </w:r>
      <w:r>
        <w:rPr>
          <w:spacing w:val="-6"/>
          <w:sz w:val="28"/>
        </w:rPr>
        <w:t xml:space="preserve"> </w:t>
      </w:r>
      <w:r>
        <w:rPr>
          <w:sz w:val="28"/>
        </w:rPr>
        <w:t>changing</w:t>
      </w:r>
      <w:r>
        <w:rPr>
          <w:spacing w:val="-5"/>
          <w:sz w:val="28"/>
        </w:rPr>
        <w:t xml:space="preserve"> </w:t>
      </w:r>
      <w:r>
        <w:rPr>
          <w:sz w:val="28"/>
        </w:rPr>
        <w:t>mental</w:t>
      </w:r>
      <w:r>
        <w:rPr>
          <w:spacing w:val="-5"/>
          <w:sz w:val="28"/>
        </w:rPr>
        <w:t xml:space="preserve"> </w:t>
      </w:r>
      <w:r>
        <w:rPr>
          <w:sz w:val="28"/>
        </w:rPr>
        <w:t>health</w:t>
      </w:r>
      <w:r>
        <w:rPr>
          <w:spacing w:val="-5"/>
          <w:sz w:val="28"/>
        </w:rPr>
        <w:t xml:space="preserve"> </w:t>
      </w:r>
      <w:r>
        <w:rPr>
          <w:sz w:val="28"/>
        </w:rPr>
        <w:t>from</w:t>
      </w:r>
      <w:r>
        <w:rPr>
          <w:spacing w:val="-6"/>
          <w:sz w:val="28"/>
        </w:rPr>
        <w:t xml:space="preserve"> </w:t>
      </w:r>
      <w:r>
        <w:rPr>
          <w:sz w:val="28"/>
        </w:rPr>
        <w:t>session</w:t>
      </w:r>
      <w:r>
        <w:rPr>
          <w:spacing w:val="-5"/>
          <w:sz w:val="28"/>
        </w:rPr>
        <w:t xml:space="preserve"> </w:t>
      </w:r>
      <w:r>
        <w:rPr>
          <w:sz w:val="28"/>
        </w:rPr>
        <w:t>to</w:t>
      </w:r>
      <w:r>
        <w:rPr>
          <w:spacing w:val="-5"/>
          <w:sz w:val="28"/>
        </w:rPr>
        <w:t xml:space="preserve"> </w:t>
      </w:r>
      <w:r>
        <w:rPr>
          <w:sz w:val="28"/>
        </w:rPr>
        <w:t>session thereby determining continued appropriateness for telehealth. The therapist should document accordingly.</w:t>
      </w:r>
    </w:p>
    <w:p w14:paraId="35B1ACD4" w14:textId="77777777" w:rsidR="00010094" w:rsidRDefault="00A12312">
      <w:pPr>
        <w:pStyle w:val="ListParagraph"/>
        <w:numPr>
          <w:ilvl w:val="0"/>
          <w:numId w:val="2"/>
        </w:numPr>
        <w:tabs>
          <w:tab w:val="left" w:pos="858"/>
          <w:tab w:val="left" w:pos="859"/>
        </w:tabs>
        <w:ind w:right="1688"/>
        <w:rPr>
          <w:sz w:val="28"/>
        </w:rPr>
      </w:pPr>
      <w:r>
        <w:rPr>
          <w:sz w:val="28"/>
        </w:rPr>
        <w:t>Utilize industry best practices for telehealth inclu</w:t>
      </w:r>
      <w:r>
        <w:rPr>
          <w:sz w:val="28"/>
        </w:rPr>
        <w:t>ding ensuring both client confidentiality</w:t>
      </w:r>
      <w:r>
        <w:rPr>
          <w:spacing w:val="-5"/>
          <w:sz w:val="28"/>
        </w:rPr>
        <w:t xml:space="preserve"> </w:t>
      </w:r>
      <w:r>
        <w:rPr>
          <w:sz w:val="28"/>
        </w:rPr>
        <w:t>and</w:t>
      </w:r>
      <w:r>
        <w:rPr>
          <w:spacing w:val="-5"/>
          <w:sz w:val="28"/>
        </w:rPr>
        <w:t xml:space="preserve"> </w:t>
      </w:r>
      <w:r>
        <w:rPr>
          <w:sz w:val="28"/>
        </w:rPr>
        <w:t>the</w:t>
      </w:r>
      <w:r>
        <w:rPr>
          <w:spacing w:val="-6"/>
          <w:sz w:val="28"/>
        </w:rPr>
        <w:t xml:space="preserve"> </w:t>
      </w:r>
      <w:r>
        <w:rPr>
          <w:sz w:val="28"/>
        </w:rPr>
        <w:t>security</w:t>
      </w:r>
      <w:r>
        <w:rPr>
          <w:spacing w:val="-5"/>
          <w:sz w:val="28"/>
        </w:rPr>
        <w:t xml:space="preserve"> </w:t>
      </w:r>
      <w:r>
        <w:rPr>
          <w:sz w:val="28"/>
        </w:rPr>
        <w:t>of</w:t>
      </w:r>
      <w:r>
        <w:rPr>
          <w:spacing w:val="-5"/>
          <w:sz w:val="28"/>
        </w:rPr>
        <w:t xml:space="preserve"> </w:t>
      </w:r>
      <w:r>
        <w:rPr>
          <w:sz w:val="28"/>
        </w:rPr>
        <w:t>the</w:t>
      </w:r>
      <w:r>
        <w:rPr>
          <w:spacing w:val="-6"/>
          <w:sz w:val="28"/>
        </w:rPr>
        <w:t xml:space="preserve"> </w:t>
      </w:r>
      <w:r>
        <w:rPr>
          <w:sz w:val="28"/>
        </w:rPr>
        <w:t>telehealth</w:t>
      </w:r>
      <w:r>
        <w:rPr>
          <w:spacing w:val="-5"/>
          <w:sz w:val="28"/>
        </w:rPr>
        <w:t xml:space="preserve"> </w:t>
      </w:r>
      <w:r>
        <w:rPr>
          <w:sz w:val="28"/>
        </w:rPr>
        <w:t>platform.</w:t>
      </w:r>
      <w:r>
        <w:rPr>
          <w:spacing w:val="-5"/>
          <w:sz w:val="28"/>
        </w:rPr>
        <w:t xml:space="preserve"> </w:t>
      </w:r>
      <w:r>
        <w:rPr>
          <w:sz w:val="28"/>
        </w:rPr>
        <w:t>Documentation</w:t>
      </w:r>
      <w:r>
        <w:rPr>
          <w:spacing w:val="-5"/>
          <w:sz w:val="28"/>
        </w:rPr>
        <w:t xml:space="preserve"> </w:t>
      </w:r>
      <w:r>
        <w:rPr>
          <w:sz w:val="28"/>
        </w:rPr>
        <w:t>of the therapist’s due diligence in this process is necessary.</w:t>
      </w:r>
    </w:p>
    <w:p w14:paraId="7C400619" w14:textId="77777777" w:rsidR="00010094" w:rsidRDefault="00010094">
      <w:pPr>
        <w:pStyle w:val="BodyText"/>
        <w:spacing w:before="4"/>
        <w:rPr>
          <w:sz w:val="27"/>
        </w:rPr>
      </w:pPr>
    </w:p>
    <w:p w14:paraId="3F36D90E" w14:textId="77777777" w:rsidR="00010094" w:rsidRDefault="00A12312">
      <w:pPr>
        <w:pStyle w:val="Heading4"/>
      </w:pPr>
      <w:r>
        <w:rPr>
          <w:color w:val="004D7F"/>
        </w:rPr>
        <w:t>Telehealth</w:t>
      </w:r>
      <w:r>
        <w:rPr>
          <w:color w:val="004D7F"/>
          <w:spacing w:val="-11"/>
        </w:rPr>
        <w:t xml:space="preserve"> </w:t>
      </w:r>
      <w:r>
        <w:rPr>
          <w:color w:val="004D7F"/>
        </w:rPr>
        <w:t>Outside</w:t>
      </w:r>
      <w:r>
        <w:rPr>
          <w:color w:val="004D7F"/>
          <w:spacing w:val="-10"/>
        </w:rPr>
        <w:t xml:space="preserve"> </w:t>
      </w:r>
      <w:r>
        <w:rPr>
          <w:color w:val="004D7F"/>
        </w:rPr>
        <w:t>of</w:t>
      </w:r>
      <w:r>
        <w:rPr>
          <w:color w:val="004D7F"/>
          <w:spacing w:val="-10"/>
        </w:rPr>
        <w:t xml:space="preserve"> </w:t>
      </w:r>
      <w:r>
        <w:rPr>
          <w:color w:val="004D7F"/>
          <w:spacing w:val="-2"/>
        </w:rPr>
        <w:t>California</w:t>
      </w:r>
    </w:p>
    <w:p w14:paraId="3631BE2F" w14:textId="77777777" w:rsidR="00010094" w:rsidRDefault="00A12312">
      <w:pPr>
        <w:pStyle w:val="BodyText"/>
        <w:ind w:left="400" w:right="1399"/>
      </w:pPr>
      <w:r>
        <w:t>Licensees or registrants who wish to engage in telehealth with a client located in another jurisdiction need to check with that jurisdiction to determine its laws related</w:t>
      </w:r>
      <w:r>
        <w:rPr>
          <w:spacing w:val="-4"/>
        </w:rPr>
        <w:t xml:space="preserve"> </w:t>
      </w:r>
      <w:r>
        <w:t>to</w:t>
      </w:r>
      <w:r>
        <w:rPr>
          <w:spacing w:val="-4"/>
        </w:rPr>
        <w:t xml:space="preserve"> </w:t>
      </w:r>
      <w:r>
        <w:t>telehealth,</w:t>
      </w:r>
      <w:r>
        <w:rPr>
          <w:spacing w:val="-4"/>
        </w:rPr>
        <w:t xml:space="preserve"> </w:t>
      </w:r>
      <w:r>
        <w:t>and</w:t>
      </w:r>
      <w:r>
        <w:rPr>
          <w:spacing w:val="-4"/>
        </w:rPr>
        <w:t xml:space="preserve"> </w:t>
      </w:r>
      <w:r>
        <w:t>if</w:t>
      </w:r>
      <w:r>
        <w:rPr>
          <w:spacing w:val="-4"/>
        </w:rPr>
        <w:t xml:space="preserve"> </w:t>
      </w:r>
      <w:r>
        <w:t>licensure</w:t>
      </w:r>
      <w:r>
        <w:rPr>
          <w:spacing w:val="-5"/>
        </w:rPr>
        <w:t xml:space="preserve"> </w:t>
      </w:r>
      <w:r>
        <w:t>in</w:t>
      </w:r>
      <w:r>
        <w:rPr>
          <w:spacing w:val="-4"/>
        </w:rPr>
        <w:t xml:space="preserve"> </w:t>
      </w:r>
      <w:r>
        <w:t>that</w:t>
      </w:r>
      <w:r>
        <w:rPr>
          <w:spacing w:val="-4"/>
        </w:rPr>
        <w:t xml:space="preserve"> </w:t>
      </w:r>
      <w:r>
        <w:t>jurisdiction</w:t>
      </w:r>
      <w:r>
        <w:rPr>
          <w:spacing w:val="-4"/>
        </w:rPr>
        <w:t xml:space="preserve"> </w:t>
      </w:r>
      <w:r>
        <w:t>is</w:t>
      </w:r>
      <w:r>
        <w:rPr>
          <w:spacing w:val="-4"/>
        </w:rPr>
        <w:t xml:space="preserve"> </w:t>
      </w:r>
      <w:r>
        <w:t>required.</w:t>
      </w:r>
      <w:r>
        <w:rPr>
          <w:spacing w:val="-4"/>
        </w:rPr>
        <w:t xml:space="preserve"> </w:t>
      </w:r>
      <w:r>
        <w:t>Several</w:t>
      </w:r>
      <w:r>
        <w:rPr>
          <w:spacing w:val="-4"/>
        </w:rPr>
        <w:t xml:space="preserve"> </w:t>
      </w:r>
      <w:r>
        <w:t>states curr</w:t>
      </w:r>
      <w:r>
        <w:t>ently consider a client located in their state to be under their jurisdiction.</w:t>
      </w:r>
    </w:p>
    <w:p w14:paraId="2D59F195" w14:textId="77777777" w:rsidR="00010094" w:rsidRDefault="00A12312">
      <w:pPr>
        <w:pStyle w:val="BodyText"/>
        <w:spacing w:line="237" w:lineRule="auto"/>
        <w:ind w:left="400" w:right="1391"/>
      </w:pPr>
      <w:r>
        <w:t xml:space="preserve">Therefore, a practitioner needs to comply with that jurisdiction’s laws </w:t>
      </w:r>
      <w:proofErr w:type="gramStart"/>
      <w:r>
        <w:t>in order to</w:t>
      </w:r>
      <w:proofErr w:type="gramEnd"/>
      <w:r>
        <w:t xml:space="preserve"> avoid any potential violations of those laws. Currently, there are six states (Arizona, Color</w:t>
      </w:r>
      <w:r>
        <w:t>ado, Florida, New Jersey, Utah, and Wyoming), including D.C., that allow for out-of-state licensed MFTs to temporarily practice marriage and family therapy (and via telehealth) to clients located in those states. Because states vary in their regulations, i</w:t>
      </w:r>
      <w:r>
        <w:t>t is recommended for a therapist to contact the state’s MFT licensing board for an inquiry into the requirements for lawful practice of marriage and family therapy, or if the jurisdiction has relevant telehealth statutes, the practice of marriage and famil</w:t>
      </w:r>
      <w:r>
        <w:t>y therapy via telehealth in that state. Resources The</w:t>
      </w:r>
      <w:r>
        <w:rPr>
          <w:spacing w:val="-7"/>
        </w:rPr>
        <w:t xml:space="preserve"> </w:t>
      </w:r>
      <w:r>
        <w:t>California</w:t>
      </w:r>
      <w:r>
        <w:rPr>
          <w:spacing w:val="-12"/>
        </w:rPr>
        <w:t xml:space="preserve"> </w:t>
      </w:r>
      <w:r>
        <w:t>Telehealth</w:t>
      </w:r>
      <w:r>
        <w:rPr>
          <w:spacing w:val="-6"/>
        </w:rPr>
        <w:t xml:space="preserve"> </w:t>
      </w:r>
      <w:r>
        <w:t>Resource</w:t>
      </w:r>
      <w:r>
        <w:rPr>
          <w:spacing w:val="-7"/>
        </w:rPr>
        <w:t xml:space="preserve"> </w:t>
      </w:r>
      <w:r>
        <w:t>Center</w:t>
      </w:r>
      <w:r>
        <w:rPr>
          <w:spacing w:val="-6"/>
        </w:rPr>
        <w:t xml:space="preserve"> </w:t>
      </w:r>
      <w:r>
        <w:t>(CTRC)</w:t>
      </w:r>
      <w:r>
        <w:rPr>
          <w:spacing w:val="-6"/>
        </w:rPr>
        <w:t xml:space="preserve"> </w:t>
      </w:r>
      <w:r>
        <w:t>is</w:t>
      </w:r>
      <w:r>
        <w:rPr>
          <w:spacing w:val="-6"/>
        </w:rPr>
        <w:t xml:space="preserve"> </w:t>
      </w:r>
      <w:r>
        <w:t>nationally</w:t>
      </w:r>
      <w:r>
        <w:rPr>
          <w:spacing w:val="-6"/>
        </w:rPr>
        <w:t xml:space="preserve"> </w:t>
      </w:r>
      <w:r>
        <w:t>recognized</w:t>
      </w:r>
      <w:r>
        <w:rPr>
          <w:spacing w:val="-6"/>
        </w:rPr>
        <w:t xml:space="preserve"> </w:t>
      </w:r>
      <w:r>
        <w:t>as</w:t>
      </w:r>
      <w:r>
        <w:rPr>
          <w:spacing w:val="-6"/>
        </w:rPr>
        <w:t xml:space="preserve"> </w:t>
      </w:r>
      <w:r>
        <w:t>one of fourteen federally designated Telehealth Resource Centers around the country.</w:t>
      </w:r>
    </w:p>
    <w:p w14:paraId="6E95B92B" w14:textId="77777777" w:rsidR="00010094" w:rsidRDefault="00A12312">
      <w:pPr>
        <w:pStyle w:val="BodyText"/>
        <w:spacing w:before="5"/>
        <w:ind w:left="400" w:right="1353"/>
      </w:pPr>
      <w:r>
        <w:t xml:space="preserve">CTRC has a vision to achieve the fully optimized use of telehealth and other technology enabled health care </w:t>
      </w:r>
      <w:proofErr w:type="gramStart"/>
      <w:r>
        <w:t>in order to</w:t>
      </w:r>
      <w:proofErr w:type="gramEnd"/>
      <w:r>
        <w:t>: 1) improve access to health care for all California citizens; 2) improve clinical efficiency and access to health information and educa</w:t>
      </w:r>
      <w:r>
        <w:t xml:space="preserve">tion; and 3) reduce the cost of providing needed health care. Visit the CTRC website at </w:t>
      </w:r>
      <w:hyperlink r:id="rId59">
        <w:r>
          <w:rPr>
            <w:u w:val="single"/>
          </w:rPr>
          <w:t>http://www.caltrc.org</w:t>
        </w:r>
        <w:r>
          <w:t xml:space="preserve">. </w:t>
        </w:r>
      </w:hyperlink>
      <w:r>
        <w:t>The Center for Connected Health Policy (CCHP) is a program of the Public Health Institute which was est</w:t>
      </w:r>
      <w:r>
        <w:t>ablished in 2008 to integrate telehealth virtual technologies into the health care system through advancing sound policy based on objective research and informed practices. Visit the</w:t>
      </w:r>
      <w:r>
        <w:rPr>
          <w:spacing w:val="-2"/>
        </w:rPr>
        <w:t xml:space="preserve"> </w:t>
      </w:r>
      <w:r>
        <w:t>CCHP</w:t>
      </w:r>
      <w:r>
        <w:rPr>
          <w:spacing w:val="-12"/>
        </w:rPr>
        <w:t xml:space="preserve"> </w:t>
      </w:r>
      <w:r>
        <w:t>website</w:t>
      </w:r>
      <w:r>
        <w:rPr>
          <w:spacing w:val="-2"/>
        </w:rPr>
        <w:t xml:space="preserve"> </w:t>
      </w:r>
      <w:r>
        <w:t>at</w:t>
      </w:r>
      <w:r>
        <w:rPr>
          <w:spacing w:val="-1"/>
        </w:rPr>
        <w:t xml:space="preserve"> </w:t>
      </w:r>
      <w:hyperlink r:id="rId60">
        <w:r>
          <w:t>http://cchpca.org.</w:t>
        </w:r>
        <w:r>
          <w:rPr>
            <w:spacing w:val="-7"/>
          </w:rPr>
          <w:t xml:space="preserve"> </w:t>
        </w:r>
      </w:hyperlink>
      <w:r>
        <w:t>The</w:t>
      </w:r>
      <w:r>
        <w:rPr>
          <w:spacing w:val="-2"/>
        </w:rPr>
        <w:t xml:space="preserve"> </w:t>
      </w:r>
      <w:r>
        <w:t>California</w:t>
      </w:r>
      <w:r>
        <w:rPr>
          <w:spacing w:val="-7"/>
        </w:rPr>
        <w:t xml:space="preserve"> </w:t>
      </w:r>
      <w:r>
        <w:t>Telehealth</w:t>
      </w:r>
      <w:r>
        <w:rPr>
          <w:spacing w:val="-1"/>
        </w:rPr>
        <w:t xml:space="preserve"> </w:t>
      </w:r>
      <w:r>
        <w:t>Network</w:t>
      </w:r>
      <w:r>
        <w:rPr>
          <w:spacing w:val="-1"/>
        </w:rPr>
        <w:t xml:space="preserve"> </w:t>
      </w:r>
      <w:r>
        <w:t xml:space="preserve">(CTN), an independent 501(c)(3) non-profit, focuses on increasing access to healthcare, including telehealth, </w:t>
      </w:r>
      <w:proofErr w:type="gramStart"/>
      <w:r>
        <w:t>telemedicine</w:t>
      </w:r>
      <w:proofErr w:type="gramEnd"/>
      <w:r>
        <w:t xml:space="preserve"> and health information exchange, through the innovative</w:t>
      </w:r>
      <w:r>
        <w:rPr>
          <w:spacing w:val="-7"/>
        </w:rPr>
        <w:t xml:space="preserve"> </w:t>
      </w:r>
      <w:r>
        <w:t>use</w:t>
      </w:r>
      <w:r>
        <w:rPr>
          <w:spacing w:val="-7"/>
        </w:rPr>
        <w:t xml:space="preserve"> </w:t>
      </w:r>
      <w:r>
        <w:t>of</w:t>
      </w:r>
      <w:r>
        <w:rPr>
          <w:spacing w:val="-6"/>
        </w:rPr>
        <w:t xml:space="preserve"> </w:t>
      </w:r>
      <w:r>
        <w:t>technology.</w:t>
      </w:r>
      <w:r>
        <w:rPr>
          <w:spacing w:val="-6"/>
        </w:rPr>
        <w:t xml:space="preserve"> </w:t>
      </w:r>
      <w:r>
        <w:t>CTN</w:t>
      </w:r>
      <w:r>
        <w:rPr>
          <w:spacing w:val="-6"/>
        </w:rPr>
        <w:t xml:space="preserve"> </w:t>
      </w:r>
      <w:r>
        <w:t>is</w:t>
      </w:r>
      <w:r>
        <w:rPr>
          <w:spacing w:val="-6"/>
        </w:rPr>
        <w:t xml:space="preserve"> </w:t>
      </w:r>
      <w:r>
        <w:t>funded</w:t>
      </w:r>
      <w:r>
        <w:rPr>
          <w:spacing w:val="-6"/>
        </w:rPr>
        <w:t xml:space="preserve"> </w:t>
      </w:r>
      <w:r>
        <w:t>through</w:t>
      </w:r>
      <w:r>
        <w:rPr>
          <w:spacing w:val="-6"/>
        </w:rPr>
        <w:t xml:space="preserve"> </w:t>
      </w:r>
      <w:r>
        <w:t>the</w:t>
      </w:r>
      <w:r>
        <w:rPr>
          <w:spacing w:val="-7"/>
        </w:rPr>
        <w:t xml:space="preserve"> </w:t>
      </w:r>
      <w:r>
        <w:t>Federal</w:t>
      </w:r>
      <w:r>
        <w:rPr>
          <w:spacing w:val="-6"/>
        </w:rPr>
        <w:t xml:space="preserve"> </w:t>
      </w:r>
      <w:r>
        <w:t>Communications</w:t>
      </w:r>
    </w:p>
    <w:p w14:paraId="00ED90E0" w14:textId="77777777" w:rsidR="00010094" w:rsidRDefault="00010094">
      <w:pPr>
        <w:sectPr w:rsidR="00010094">
          <w:pgSz w:w="12240" w:h="15840"/>
          <w:pgMar w:top="980" w:right="100" w:bottom="280" w:left="1040" w:header="714" w:footer="0" w:gutter="0"/>
          <w:cols w:space="720"/>
        </w:sectPr>
      </w:pPr>
    </w:p>
    <w:p w14:paraId="34DB845E" w14:textId="77777777" w:rsidR="00010094" w:rsidRDefault="00010094">
      <w:pPr>
        <w:pStyle w:val="BodyText"/>
        <w:spacing w:before="11"/>
        <w:rPr>
          <w:sz w:val="29"/>
        </w:rPr>
      </w:pPr>
    </w:p>
    <w:p w14:paraId="6471DD51" w14:textId="77777777" w:rsidR="00010094" w:rsidRDefault="00A12312">
      <w:pPr>
        <w:pStyle w:val="BodyText"/>
        <w:spacing w:before="88"/>
        <w:ind w:left="400" w:right="1342"/>
      </w:pPr>
      <w:r>
        <w:t xml:space="preserve">Commission’s Rural Health Care 197 Pilot Program. CTN is California’s authorized FCC broadband consortium for healthcare. Visit the CTN website at </w:t>
      </w:r>
      <w:hyperlink r:id="rId61">
        <w:r>
          <w:t>http://www.caltelehealth.org.</w:t>
        </w:r>
      </w:hyperlink>
      <w:r>
        <w:t xml:space="preserve"> California Tele</w:t>
      </w:r>
      <w:r>
        <w:t xml:space="preserve">health Resource Center Legislation &amp; Regulation </w:t>
      </w:r>
      <w:proofErr w:type="gramStart"/>
      <w:r>
        <w:t>The</w:t>
      </w:r>
      <w:proofErr w:type="gramEnd"/>
      <w:r>
        <w:t xml:space="preserve"> CA</w:t>
      </w:r>
      <w:r>
        <w:rPr>
          <w:spacing w:val="-11"/>
        </w:rPr>
        <w:t xml:space="preserve"> </w:t>
      </w:r>
      <w:r>
        <w:t>Telehealth Resource Center provides telehealth technical assistance to the state of California. California Current and Upcoming Bills Jurisdiction: CA</w:t>
      </w:r>
      <w:r>
        <w:rPr>
          <w:spacing w:val="-7"/>
        </w:rPr>
        <w:t xml:space="preserve"> </w:t>
      </w:r>
      <w:r>
        <w:t>Bill Number:</w:t>
      </w:r>
      <w:r>
        <w:rPr>
          <w:spacing w:val="-7"/>
        </w:rPr>
        <w:t xml:space="preserve"> </w:t>
      </w:r>
      <w:r>
        <w:t>AB 32 Bill Title: Telehealth. Sponsor</w:t>
      </w:r>
      <w:r>
        <w:t>: Rebecca Bauer-Kahan Introduced Date: 12/08/2020 Last</w:t>
      </w:r>
      <w:r>
        <w:rPr>
          <w:spacing w:val="-3"/>
        </w:rPr>
        <w:t xml:space="preserve"> </w:t>
      </w:r>
      <w:r>
        <w:t>Action: Bill Created -</w:t>
      </w:r>
      <w:r>
        <w:rPr>
          <w:spacing w:val="40"/>
        </w:rPr>
        <w:t xml:space="preserve"> </w:t>
      </w:r>
      <w:r>
        <w:t>(12/09/2020) Status: CCHP Classification: Medicaid Reimbursement Coronavirus Notes: This bill would delete the above-described references to contracts issued, amended, or renewed</w:t>
      </w:r>
      <w:r>
        <w:t xml:space="preserve"> on or after January 1, 2021, would require these provisions</w:t>
      </w:r>
      <w:r>
        <w:rPr>
          <w:spacing w:val="40"/>
        </w:rPr>
        <w:t xml:space="preserve"> </w:t>
      </w:r>
      <w:r>
        <w:t>to</w:t>
      </w:r>
      <w:r>
        <w:rPr>
          <w:spacing w:val="-2"/>
        </w:rPr>
        <w:t xml:space="preserve"> </w:t>
      </w:r>
      <w:r>
        <w:t>apply</w:t>
      </w:r>
      <w:r>
        <w:rPr>
          <w:spacing w:val="-2"/>
        </w:rPr>
        <w:t xml:space="preserve"> </w:t>
      </w:r>
      <w:r>
        <w:t>to</w:t>
      </w:r>
      <w:r>
        <w:rPr>
          <w:spacing w:val="-2"/>
        </w:rPr>
        <w:t xml:space="preserve"> </w:t>
      </w:r>
      <w:r>
        <w:t>the</w:t>
      </w:r>
      <w:r>
        <w:rPr>
          <w:spacing w:val="-3"/>
        </w:rPr>
        <w:t xml:space="preserve"> </w:t>
      </w:r>
      <w:r>
        <w:t>plan</w:t>
      </w:r>
      <w:r>
        <w:rPr>
          <w:spacing w:val="-2"/>
        </w:rPr>
        <w:t xml:space="preserve"> </w:t>
      </w:r>
      <w:r>
        <w:t>or</w:t>
      </w:r>
      <w:r>
        <w:rPr>
          <w:spacing w:val="-2"/>
        </w:rPr>
        <w:t xml:space="preserve"> </w:t>
      </w:r>
      <w:r>
        <w:t>insurer's</w:t>
      </w:r>
      <w:r>
        <w:rPr>
          <w:spacing w:val="-2"/>
        </w:rPr>
        <w:t xml:space="preserve"> </w:t>
      </w:r>
      <w:r>
        <w:t>contracted</w:t>
      </w:r>
      <w:r>
        <w:rPr>
          <w:spacing w:val="-2"/>
        </w:rPr>
        <w:t xml:space="preserve"> </w:t>
      </w:r>
      <w:r>
        <w:t>entity,</w:t>
      </w:r>
      <w:r>
        <w:rPr>
          <w:spacing w:val="-2"/>
        </w:rPr>
        <w:t xml:space="preserve"> </w:t>
      </w:r>
      <w:r>
        <w:t>as</w:t>
      </w:r>
      <w:r>
        <w:rPr>
          <w:spacing w:val="-2"/>
        </w:rPr>
        <w:t xml:space="preserve"> </w:t>
      </w:r>
      <w:r>
        <w:t>specified,</w:t>
      </w:r>
      <w:r>
        <w:rPr>
          <w:spacing w:val="-2"/>
        </w:rPr>
        <w:t xml:space="preserve"> </w:t>
      </w:r>
      <w:r>
        <w:t>and</w:t>
      </w:r>
      <w:r>
        <w:rPr>
          <w:spacing w:val="-2"/>
        </w:rPr>
        <w:t xml:space="preserve"> </w:t>
      </w:r>
      <w:r>
        <w:t>would</w:t>
      </w:r>
      <w:r>
        <w:rPr>
          <w:spacing w:val="-2"/>
        </w:rPr>
        <w:t xml:space="preserve"> </w:t>
      </w:r>
      <w:r>
        <w:t>delete</w:t>
      </w:r>
      <w:r>
        <w:rPr>
          <w:spacing w:val="-3"/>
        </w:rPr>
        <w:t xml:space="preserve"> </w:t>
      </w:r>
      <w:r>
        <w:t>the exemption for Medi-Cal managed care plans. The bill would subject county organized health systems, and thei</w:t>
      </w:r>
      <w:r>
        <w:t>r subcontractors, that provide services under the Medi-Cal program to the above-described Knox-Keene requirements relative to telehealth.</w:t>
      </w:r>
      <w:r>
        <w:rPr>
          <w:spacing w:val="-9"/>
        </w:rPr>
        <w:t xml:space="preserve"> </w:t>
      </w:r>
      <w:r>
        <w:t>The</w:t>
      </w:r>
      <w:r>
        <w:rPr>
          <w:spacing w:val="-4"/>
        </w:rPr>
        <w:t xml:space="preserve"> </w:t>
      </w:r>
      <w:r>
        <w:t>bill</w:t>
      </w:r>
      <w:r>
        <w:rPr>
          <w:spacing w:val="-3"/>
        </w:rPr>
        <w:t xml:space="preserve"> </w:t>
      </w:r>
      <w:r>
        <w:t>would</w:t>
      </w:r>
      <w:r>
        <w:rPr>
          <w:spacing w:val="-3"/>
        </w:rPr>
        <w:t xml:space="preserve"> </w:t>
      </w:r>
      <w:r>
        <w:t>authorize</w:t>
      </w:r>
      <w:r>
        <w:rPr>
          <w:spacing w:val="-4"/>
        </w:rPr>
        <w:t xml:space="preserve"> </w:t>
      </w:r>
      <w:r>
        <w:t>a</w:t>
      </w:r>
      <w:r>
        <w:rPr>
          <w:spacing w:val="-4"/>
        </w:rPr>
        <w:t xml:space="preserve"> </w:t>
      </w:r>
      <w:r>
        <w:t>provider</w:t>
      </w:r>
      <w:r>
        <w:rPr>
          <w:spacing w:val="-3"/>
        </w:rPr>
        <w:t xml:space="preserve"> </w:t>
      </w:r>
      <w:r>
        <w:t>to</w:t>
      </w:r>
      <w:r>
        <w:rPr>
          <w:spacing w:val="-3"/>
        </w:rPr>
        <w:t xml:space="preserve"> </w:t>
      </w:r>
      <w:r>
        <w:t>enroll</w:t>
      </w:r>
      <w:r>
        <w:rPr>
          <w:spacing w:val="-3"/>
        </w:rPr>
        <w:t xml:space="preserve"> </w:t>
      </w:r>
      <w:r>
        <w:t>or</w:t>
      </w:r>
      <w:r>
        <w:rPr>
          <w:spacing w:val="-3"/>
        </w:rPr>
        <w:t xml:space="preserve"> </w:t>
      </w:r>
      <w:r>
        <w:t>recertify</w:t>
      </w:r>
      <w:r>
        <w:rPr>
          <w:spacing w:val="-3"/>
        </w:rPr>
        <w:t xml:space="preserve"> </w:t>
      </w:r>
      <w:r>
        <w:t>an</w:t>
      </w:r>
      <w:r>
        <w:rPr>
          <w:spacing w:val="-3"/>
        </w:rPr>
        <w:t xml:space="preserve"> </w:t>
      </w:r>
      <w:r>
        <w:t>individual</w:t>
      </w:r>
      <w:r>
        <w:rPr>
          <w:spacing w:val="-3"/>
        </w:rPr>
        <w:t xml:space="preserve"> </w:t>
      </w:r>
      <w:r>
        <w:t>in Medi-Cal programs through telehealth and other forms of virtual communication, as specified. This bill would require the State Department of Health Care Services to indefinitely continue the telehealth flexibilities in place during the COVID-19 pandemic</w:t>
      </w:r>
      <w:r>
        <w:t xml:space="preserve"> state of emergency. The bill would require the department, by January 2022, to convene an advisory group with specified membership to provide input to the department on the development of a revised Medi-Cal telehealth policy that promotes</w:t>
      </w:r>
      <w:r>
        <w:rPr>
          <w:spacing w:val="-1"/>
        </w:rPr>
        <w:t xml:space="preserve"> </w:t>
      </w:r>
      <w:r>
        <w:t>specified</w:t>
      </w:r>
      <w:r>
        <w:rPr>
          <w:spacing w:val="-1"/>
        </w:rPr>
        <w:t xml:space="preserve"> </w:t>
      </w:r>
      <w:r>
        <w:t>princi</w:t>
      </w:r>
      <w:r>
        <w:t>ples.</w:t>
      </w:r>
      <w:r>
        <w:rPr>
          <w:spacing w:val="-7"/>
        </w:rPr>
        <w:t xml:space="preserve"> </w:t>
      </w:r>
      <w:r>
        <w:t>The</w:t>
      </w:r>
      <w:r>
        <w:rPr>
          <w:spacing w:val="-2"/>
        </w:rPr>
        <w:t xml:space="preserve"> </w:t>
      </w:r>
      <w:r>
        <w:t>bill</w:t>
      </w:r>
      <w:r>
        <w:rPr>
          <w:spacing w:val="-1"/>
        </w:rPr>
        <w:t xml:space="preserve"> </w:t>
      </w:r>
      <w:r>
        <w:t>would</w:t>
      </w:r>
      <w:r>
        <w:rPr>
          <w:spacing w:val="-1"/>
        </w:rPr>
        <w:t xml:space="preserve"> </w:t>
      </w:r>
      <w:r>
        <w:t>require</w:t>
      </w:r>
      <w:r>
        <w:rPr>
          <w:spacing w:val="-2"/>
        </w:rPr>
        <w:t xml:space="preserve"> </w:t>
      </w:r>
      <w:r>
        <w:t>the</w:t>
      </w:r>
      <w:r>
        <w:rPr>
          <w:spacing w:val="-2"/>
        </w:rPr>
        <w:t xml:space="preserve"> </w:t>
      </w:r>
      <w:r>
        <w:t>department,</w:t>
      </w:r>
      <w:r>
        <w:rPr>
          <w:spacing w:val="-1"/>
        </w:rPr>
        <w:t xml:space="preserve"> </w:t>
      </w:r>
      <w:r>
        <w:t>by</w:t>
      </w:r>
      <w:r>
        <w:rPr>
          <w:spacing w:val="-1"/>
        </w:rPr>
        <w:t xml:space="preserve"> </w:t>
      </w:r>
      <w:r>
        <w:t>December 2024, to complete an evaluation to assess the benefits of telehealth in Medi-Cal, including an analysis of improved access for patients, changes in health quality outcomes and utilization, and best p</w:t>
      </w:r>
      <w:r>
        <w:t>ractices for the right mix of in-person visits</w:t>
      </w:r>
      <w:r>
        <w:rPr>
          <w:spacing w:val="40"/>
        </w:rPr>
        <w:t xml:space="preserve"> </w:t>
      </w:r>
      <w:r>
        <w:t>and telehealth. The bill would require the department to report its findings and recommendations from the evaluation to the appropriate policy and fiscal committees of the Legislature no later than July 1, 202</w:t>
      </w:r>
      <w:r>
        <w:t>5. 198 Jurisdiction: CA</w:t>
      </w:r>
      <w:r>
        <w:rPr>
          <w:spacing w:val="-9"/>
        </w:rPr>
        <w:t xml:space="preserve"> </w:t>
      </w:r>
      <w:r>
        <w:t>Bill Number:</w:t>
      </w:r>
      <w:r>
        <w:rPr>
          <w:spacing w:val="-3"/>
        </w:rPr>
        <w:t xml:space="preserve"> </w:t>
      </w:r>
      <w:r>
        <w:t>AB 14 Bill Title: Communications: broadband services: California Advanced Services Fund. Sponsor: Cecilia M.</w:t>
      </w:r>
      <w:r>
        <w:rPr>
          <w:spacing w:val="-3"/>
        </w:rPr>
        <w:t xml:space="preserve"> </w:t>
      </w:r>
      <w:r>
        <w:t>Aguiar-Curry Introduced Date: 12/08/2020 Last</w:t>
      </w:r>
      <w:r>
        <w:rPr>
          <w:spacing w:val="-2"/>
        </w:rPr>
        <w:t xml:space="preserve"> </w:t>
      </w:r>
      <w:r>
        <w:t>Action: Bill Created - (12/09/2020) CCHP Classification: Miscell</w:t>
      </w:r>
      <w:r>
        <w:t>aneous Notes: This bill would require that the CASF program promote remote learning and telehealth, in addition to economic growth, job creation, and the substantial social benefits of advanced information and communications technologies. Jurisdiction: CA</w:t>
      </w:r>
      <w:r>
        <w:rPr>
          <w:spacing w:val="-12"/>
        </w:rPr>
        <w:t xml:space="preserve"> </w:t>
      </w:r>
      <w:r>
        <w:t>Title: Standards of Practice for Telehealth</w:t>
      </w:r>
      <w:r>
        <w:rPr>
          <w:spacing w:val="-6"/>
        </w:rPr>
        <w:t xml:space="preserve"> </w:t>
      </w:r>
      <w:r>
        <w:t>Action:</w:t>
      </w:r>
    </w:p>
    <w:p w14:paraId="7F446997" w14:textId="77777777" w:rsidR="00010094" w:rsidRDefault="00A12312">
      <w:pPr>
        <w:pStyle w:val="Heading2"/>
        <w:spacing w:before="251" w:line="321" w:lineRule="exact"/>
        <w:ind w:left="400"/>
      </w:pPr>
      <w:r>
        <w:t>PROPOSED</w:t>
      </w:r>
      <w:r>
        <w:rPr>
          <w:spacing w:val="-17"/>
        </w:rPr>
        <w:t xml:space="preserve"> </w:t>
      </w:r>
      <w:r>
        <w:t>ACTION</w:t>
      </w:r>
      <w:r>
        <w:rPr>
          <w:spacing w:val="-1"/>
        </w:rPr>
        <w:t xml:space="preserve"> </w:t>
      </w:r>
      <w:r>
        <w:t xml:space="preserve">ON </w:t>
      </w:r>
      <w:r>
        <w:rPr>
          <w:spacing w:val="-2"/>
        </w:rPr>
        <w:t>REGULATIONS</w:t>
      </w:r>
    </w:p>
    <w:p w14:paraId="7E93C36F" w14:textId="77777777" w:rsidR="00010094" w:rsidRDefault="00A12312">
      <w:pPr>
        <w:pStyle w:val="BodyText"/>
        <w:ind w:left="400" w:right="1604"/>
        <w:jc w:val="both"/>
      </w:pPr>
      <w:r>
        <w:rPr>
          <w:b/>
        </w:rPr>
        <w:t xml:space="preserve">Type: </w:t>
      </w:r>
      <w:r>
        <w:t>Proposed Rule Published Date: 08/15/2020</w:t>
      </w:r>
      <w:r>
        <w:rPr>
          <w:spacing w:val="-15"/>
        </w:rPr>
        <w:t xml:space="preserve"> </w:t>
      </w:r>
      <w:r>
        <w:t>Agency: Board of Psychology CCHP</w:t>
      </w:r>
      <w:r>
        <w:rPr>
          <w:spacing w:val="-18"/>
        </w:rPr>
        <w:t xml:space="preserve"> </w:t>
      </w:r>
      <w:r>
        <w:t>Classification:</w:t>
      </w:r>
      <w:r>
        <w:rPr>
          <w:spacing w:val="-11"/>
        </w:rPr>
        <w:t xml:space="preserve"> </w:t>
      </w:r>
      <w:r>
        <w:t>Regulatory,</w:t>
      </w:r>
      <w:r>
        <w:rPr>
          <w:spacing w:val="-8"/>
        </w:rPr>
        <w:t xml:space="preserve"> </w:t>
      </w:r>
      <w:r>
        <w:t>Licensing</w:t>
      </w:r>
      <w:r>
        <w:rPr>
          <w:spacing w:val="-8"/>
        </w:rPr>
        <w:t xml:space="preserve"> </w:t>
      </w:r>
      <w:r>
        <w:t>and</w:t>
      </w:r>
      <w:r>
        <w:rPr>
          <w:spacing w:val="-18"/>
        </w:rPr>
        <w:t xml:space="preserve"> </w:t>
      </w:r>
      <w:r>
        <w:t>Advisory</w:t>
      </w:r>
      <w:r>
        <w:rPr>
          <w:spacing w:val="-7"/>
        </w:rPr>
        <w:t xml:space="preserve"> </w:t>
      </w:r>
      <w:r>
        <w:t>Boards</w:t>
      </w:r>
      <w:r>
        <w:rPr>
          <w:spacing w:val="-8"/>
        </w:rPr>
        <w:t xml:space="preserve"> </w:t>
      </w:r>
      <w:r>
        <w:t>Notes:</w:t>
      </w:r>
      <w:r>
        <w:rPr>
          <w:spacing w:val="-8"/>
        </w:rPr>
        <w:t xml:space="preserve"> </w:t>
      </w:r>
      <w:r>
        <w:t xml:space="preserve">Creates telehealth practice </w:t>
      </w:r>
      <w:r>
        <w:t>requirements for the CA</w:t>
      </w:r>
      <w:r>
        <w:rPr>
          <w:spacing w:val="-7"/>
        </w:rPr>
        <w:t xml:space="preserve"> </w:t>
      </w:r>
      <w:r>
        <w:t>Board of Psychology. Conditions of</w:t>
      </w:r>
    </w:p>
    <w:p w14:paraId="05BD63A7" w14:textId="77777777" w:rsidR="00010094" w:rsidRDefault="00010094">
      <w:pPr>
        <w:jc w:val="both"/>
        <w:sectPr w:rsidR="00010094">
          <w:pgSz w:w="12240" w:h="15840"/>
          <w:pgMar w:top="980" w:right="100" w:bottom="280" w:left="1040" w:header="714" w:footer="0" w:gutter="0"/>
          <w:cols w:space="720"/>
        </w:sectPr>
      </w:pPr>
    </w:p>
    <w:p w14:paraId="4DA4A78D" w14:textId="77777777" w:rsidR="00010094" w:rsidRDefault="00010094">
      <w:pPr>
        <w:pStyle w:val="BodyText"/>
        <w:spacing w:before="11"/>
        <w:rPr>
          <w:sz w:val="29"/>
        </w:rPr>
      </w:pPr>
    </w:p>
    <w:p w14:paraId="40BCBAAB" w14:textId="77777777" w:rsidR="00010094" w:rsidRDefault="00A12312">
      <w:pPr>
        <w:pStyle w:val="BodyText"/>
        <w:spacing w:before="88"/>
        <w:ind w:left="400" w:right="1349"/>
      </w:pPr>
      <w:r>
        <w:t xml:space="preserve">service include holding a valid license, obtaining consent, determining the provision of services is appropriate, </w:t>
      </w:r>
      <w:proofErr w:type="spellStart"/>
      <w:r>
        <w:t>posessing</w:t>
      </w:r>
      <w:proofErr w:type="spellEnd"/>
      <w:r>
        <w:t xml:space="preserve"> the appropriate knowledge and abilities, ensuring appropriate security of any transmitted client data, and complying with all Psycho</w:t>
      </w:r>
      <w:r>
        <w:t>logy Licensing laws. 8B. Telehealth in the</w:t>
      </w:r>
      <w:r>
        <w:rPr>
          <w:spacing w:val="-7"/>
        </w:rPr>
        <w:t xml:space="preserve"> </w:t>
      </w:r>
      <w:r>
        <w:t xml:space="preserve">Age of Coronavirus </w:t>
      </w:r>
      <w:proofErr w:type="gramStart"/>
      <w:r>
        <w:t>The</w:t>
      </w:r>
      <w:proofErr w:type="gramEnd"/>
      <w:r>
        <w:t xml:space="preserve"> Following notification was issued by California Health and Human Services (HHS): Notification of Enforcement Discretion for Telehealth Remote Communications During the COVID-19 Nationwide Pu</w:t>
      </w:r>
      <w:r>
        <w:t>blic Health Emergency We are empowering medical providers to serve patients wherever they are during this national public health emergency. We are especially concerned about reaching those most at risk, including older persons and persons with disabilities</w:t>
      </w:r>
      <w:r>
        <w:t>. – Roger Severino, OCR Director. 199 The Office for Civil Rights (OCR) at the Department of Health and Human Services (HHS) is responsible for enforcing certain regulations issued under the Health Insurance Portability and Accountability</w:t>
      </w:r>
      <w:r>
        <w:rPr>
          <w:spacing w:val="-7"/>
        </w:rPr>
        <w:t xml:space="preserve"> </w:t>
      </w:r>
      <w:r>
        <w:t>Act of 1996 (HIPA</w:t>
      </w:r>
      <w:r>
        <w:t>A), as amended by the Health Information Technology for Economic and Clinical Health (HITECH)</w:t>
      </w:r>
      <w:r>
        <w:rPr>
          <w:spacing w:val="-7"/>
        </w:rPr>
        <w:t xml:space="preserve"> </w:t>
      </w:r>
      <w:r>
        <w:t>Act, to protect the privacy and security of protected health information, namely the HIPAA</w:t>
      </w:r>
      <w:r>
        <w:rPr>
          <w:spacing w:val="-9"/>
        </w:rPr>
        <w:t xml:space="preserve"> </w:t>
      </w:r>
      <w:r>
        <w:t>Privacy, Security and Breach Notification Rules (the HIPAA</w:t>
      </w:r>
      <w:r>
        <w:rPr>
          <w:spacing w:val="-8"/>
        </w:rPr>
        <w:t xml:space="preserve"> </w:t>
      </w:r>
      <w:r>
        <w:t>Rules). Tele</w:t>
      </w:r>
      <w:r>
        <w:t>health Discretion During Coronavirus During the COVID-19 national emergency, which also constitutes a nationwide public health emergency, covered health care providers subject to the HIPAA</w:t>
      </w:r>
      <w:r>
        <w:rPr>
          <w:spacing w:val="-9"/>
        </w:rPr>
        <w:t xml:space="preserve"> </w:t>
      </w:r>
      <w:r>
        <w:t>Rules may seek to communicate with patients, and provide telehealth</w:t>
      </w:r>
      <w:r>
        <w:t xml:space="preserve"> services, through remote communications technologies. Some of these technologies,</w:t>
      </w:r>
      <w:r>
        <w:rPr>
          <w:spacing w:val="-8"/>
        </w:rPr>
        <w:t xml:space="preserve"> </w:t>
      </w:r>
      <w:r>
        <w:t>and</w:t>
      </w:r>
      <w:r>
        <w:rPr>
          <w:spacing w:val="-5"/>
        </w:rPr>
        <w:t xml:space="preserve"> </w:t>
      </w:r>
      <w:r>
        <w:t>the</w:t>
      </w:r>
      <w:r>
        <w:rPr>
          <w:spacing w:val="-6"/>
        </w:rPr>
        <w:t xml:space="preserve"> </w:t>
      </w:r>
      <w:proofErr w:type="gramStart"/>
      <w:r>
        <w:t>manner</w:t>
      </w:r>
      <w:r>
        <w:rPr>
          <w:spacing w:val="-5"/>
        </w:rPr>
        <w:t xml:space="preserve"> </w:t>
      </w:r>
      <w:r>
        <w:t>in</w:t>
      </w:r>
      <w:r>
        <w:rPr>
          <w:spacing w:val="-5"/>
        </w:rPr>
        <w:t xml:space="preserve"> </w:t>
      </w:r>
      <w:r>
        <w:t>which</w:t>
      </w:r>
      <w:proofErr w:type="gramEnd"/>
      <w:r>
        <w:rPr>
          <w:spacing w:val="-5"/>
        </w:rPr>
        <w:t xml:space="preserve"> </w:t>
      </w:r>
      <w:r>
        <w:t>they</w:t>
      </w:r>
      <w:r>
        <w:rPr>
          <w:spacing w:val="-5"/>
        </w:rPr>
        <w:t xml:space="preserve"> </w:t>
      </w:r>
      <w:r>
        <w:t>are</w:t>
      </w:r>
      <w:r>
        <w:rPr>
          <w:spacing w:val="-6"/>
        </w:rPr>
        <w:t xml:space="preserve"> </w:t>
      </w:r>
      <w:r>
        <w:t>used</w:t>
      </w:r>
      <w:r>
        <w:rPr>
          <w:spacing w:val="-5"/>
        </w:rPr>
        <w:t xml:space="preserve"> </w:t>
      </w:r>
      <w:r>
        <w:t>by</w:t>
      </w:r>
      <w:r>
        <w:rPr>
          <w:spacing w:val="-5"/>
        </w:rPr>
        <w:t xml:space="preserve"> </w:t>
      </w:r>
      <w:r>
        <w:t>HIPAA</w:t>
      </w:r>
      <w:r>
        <w:rPr>
          <w:spacing w:val="-18"/>
        </w:rPr>
        <w:t xml:space="preserve"> </w:t>
      </w:r>
      <w:r>
        <w:t>covered</w:t>
      </w:r>
      <w:r>
        <w:rPr>
          <w:spacing w:val="-5"/>
        </w:rPr>
        <w:t xml:space="preserve"> </w:t>
      </w:r>
      <w:r>
        <w:t>health</w:t>
      </w:r>
      <w:r>
        <w:rPr>
          <w:spacing w:val="-5"/>
        </w:rPr>
        <w:t xml:space="preserve"> </w:t>
      </w:r>
      <w:r>
        <w:t>care providers, may not fully comply with the requirements of the HIPAA</w:t>
      </w:r>
      <w:r>
        <w:rPr>
          <w:spacing w:val="-9"/>
        </w:rPr>
        <w:t xml:space="preserve"> </w:t>
      </w:r>
      <w:r>
        <w:t>Rules. OCR will exercise its enforcemen</w:t>
      </w:r>
      <w:r>
        <w:t>t discretion and will not impose penalties for noncompliance with the regulatory requirements under the HIPAA</w:t>
      </w:r>
      <w:r>
        <w:rPr>
          <w:spacing w:val="-6"/>
        </w:rPr>
        <w:t xml:space="preserve"> </w:t>
      </w:r>
      <w:r>
        <w:t>Rules against covered health care providers in connection with the good faith provision of telehealth during the COVID-19 nationwide public health</w:t>
      </w:r>
      <w:r>
        <w:t xml:space="preserve"> emergency. This notification is effective immediately.</w:t>
      </w:r>
    </w:p>
    <w:p w14:paraId="235201EC" w14:textId="77777777" w:rsidR="00010094" w:rsidRDefault="00A12312">
      <w:pPr>
        <w:pStyle w:val="BodyText"/>
        <w:spacing w:before="265"/>
        <w:ind w:left="400" w:right="1353"/>
      </w:pPr>
      <w:r>
        <w:t>A</w:t>
      </w:r>
      <w:r>
        <w:rPr>
          <w:spacing w:val="-7"/>
        </w:rPr>
        <w:t xml:space="preserve"> </w:t>
      </w:r>
      <w:r>
        <w:t>covered health care provider that wants to use audio or video communication technology to provide telehealth to patients during the COVID-19 nationwide public health emergency can use any non-public</w:t>
      </w:r>
      <w:r>
        <w:t xml:space="preserve"> facing remote communication product that is available to communicate with patients. OCR is exercising its enforcement</w:t>
      </w:r>
      <w:r>
        <w:rPr>
          <w:spacing w:val="-7"/>
        </w:rPr>
        <w:t xml:space="preserve"> </w:t>
      </w:r>
      <w:r>
        <w:t>discretion</w:t>
      </w:r>
      <w:r>
        <w:rPr>
          <w:spacing w:val="-6"/>
        </w:rPr>
        <w:t xml:space="preserve"> </w:t>
      </w:r>
      <w:r>
        <w:t>to</w:t>
      </w:r>
      <w:r>
        <w:rPr>
          <w:spacing w:val="-6"/>
        </w:rPr>
        <w:t xml:space="preserve"> </w:t>
      </w:r>
      <w:r>
        <w:t>not</w:t>
      </w:r>
      <w:r>
        <w:rPr>
          <w:spacing w:val="-7"/>
        </w:rPr>
        <w:t xml:space="preserve"> </w:t>
      </w:r>
      <w:r>
        <w:t>impose</w:t>
      </w:r>
      <w:r>
        <w:rPr>
          <w:spacing w:val="-7"/>
        </w:rPr>
        <w:t xml:space="preserve"> </w:t>
      </w:r>
      <w:r>
        <w:t>penalties</w:t>
      </w:r>
      <w:r>
        <w:rPr>
          <w:spacing w:val="-6"/>
        </w:rPr>
        <w:t xml:space="preserve"> </w:t>
      </w:r>
      <w:r>
        <w:t>for</w:t>
      </w:r>
      <w:r>
        <w:rPr>
          <w:spacing w:val="-6"/>
        </w:rPr>
        <w:t xml:space="preserve"> </w:t>
      </w:r>
      <w:r>
        <w:t>noncompliance</w:t>
      </w:r>
      <w:r>
        <w:rPr>
          <w:spacing w:val="-7"/>
        </w:rPr>
        <w:t xml:space="preserve"> </w:t>
      </w:r>
      <w:r>
        <w:t>with</w:t>
      </w:r>
      <w:r>
        <w:rPr>
          <w:spacing w:val="-6"/>
        </w:rPr>
        <w:t xml:space="preserve"> </w:t>
      </w:r>
      <w:r>
        <w:t>the</w:t>
      </w:r>
      <w:r>
        <w:rPr>
          <w:spacing w:val="-7"/>
        </w:rPr>
        <w:t xml:space="preserve"> </w:t>
      </w:r>
      <w:r>
        <w:t>HIPAA Rules in connection with the good faith provision of telehealth using</w:t>
      </w:r>
      <w:r>
        <w:t xml:space="preserve"> such nonpublic facing audio or video communication products during the COVID-19 nationwide public health emergency. This exercise of discretion applies to telehealth provided for any reason, regardless of whether the telehealth service is related to the d</w:t>
      </w:r>
      <w:r>
        <w:t>iagnosis and treatment of health conditions related to COVID-19.</w:t>
      </w:r>
    </w:p>
    <w:p w14:paraId="1C207F5F" w14:textId="77777777" w:rsidR="00010094" w:rsidRDefault="00A12312">
      <w:pPr>
        <w:pStyle w:val="BodyText"/>
        <w:spacing w:line="302" w:lineRule="exact"/>
        <w:ind w:left="400"/>
      </w:pPr>
      <w:r>
        <w:t>For</w:t>
      </w:r>
      <w:r>
        <w:rPr>
          <w:spacing w:val="-4"/>
        </w:rPr>
        <w:t xml:space="preserve"> </w:t>
      </w:r>
      <w:r>
        <w:t>example,</w:t>
      </w:r>
      <w:r>
        <w:rPr>
          <w:spacing w:val="-1"/>
        </w:rPr>
        <w:t xml:space="preserve"> </w:t>
      </w:r>
      <w:r>
        <w:t>a</w:t>
      </w:r>
      <w:r>
        <w:rPr>
          <w:spacing w:val="-3"/>
        </w:rPr>
        <w:t xml:space="preserve"> </w:t>
      </w:r>
      <w:r>
        <w:t>covered</w:t>
      </w:r>
      <w:r>
        <w:rPr>
          <w:spacing w:val="-1"/>
        </w:rPr>
        <w:t xml:space="preserve"> </w:t>
      </w:r>
      <w:r>
        <w:t>health</w:t>
      </w:r>
      <w:r>
        <w:rPr>
          <w:spacing w:val="-2"/>
        </w:rPr>
        <w:t xml:space="preserve"> </w:t>
      </w:r>
      <w:r>
        <w:t>care</w:t>
      </w:r>
      <w:r>
        <w:rPr>
          <w:spacing w:val="-2"/>
        </w:rPr>
        <w:t xml:space="preserve"> </w:t>
      </w:r>
      <w:r>
        <w:t>provider</w:t>
      </w:r>
      <w:r>
        <w:rPr>
          <w:spacing w:val="-1"/>
        </w:rPr>
        <w:t xml:space="preserve"> </w:t>
      </w:r>
      <w:r>
        <w:t>in</w:t>
      </w:r>
      <w:r>
        <w:rPr>
          <w:spacing w:val="-2"/>
        </w:rPr>
        <w:t xml:space="preserve"> </w:t>
      </w:r>
      <w:r>
        <w:t>the</w:t>
      </w:r>
      <w:r>
        <w:rPr>
          <w:spacing w:val="-2"/>
        </w:rPr>
        <w:t xml:space="preserve"> </w:t>
      </w:r>
      <w:r>
        <w:t>exercise</w:t>
      </w:r>
      <w:r>
        <w:rPr>
          <w:spacing w:val="-3"/>
        </w:rPr>
        <w:t xml:space="preserve"> </w:t>
      </w:r>
      <w:r>
        <w:t>of</w:t>
      </w:r>
      <w:r>
        <w:rPr>
          <w:spacing w:val="-1"/>
        </w:rPr>
        <w:t xml:space="preserve"> </w:t>
      </w:r>
      <w:r>
        <w:t>their</w:t>
      </w:r>
      <w:r>
        <w:rPr>
          <w:spacing w:val="-1"/>
        </w:rPr>
        <w:t xml:space="preserve"> </w:t>
      </w:r>
      <w:r>
        <w:rPr>
          <w:spacing w:val="-2"/>
        </w:rPr>
        <w:t>professional</w:t>
      </w:r>
    </w:p>
    <w:p w14:paraId="25C321AD" w14:textId="77777777" w:rsidR="00010094" w:rsidRDefault="00010094">
      <w:pPr>
        <w:spacing w:line="302" w:lineRule="exact"/>
        <w:sectPr w:rsidR="00010094">
          <w:pgSz w:w="12240" w:h="15840"/>
          <w:pgMar w:top="980" w:right="100" w:bottom="280" w:left="1040" w:header="714" w:footer="0" w:gutter="0"/>
          <w:cols w:space="720"/>
        </w:sectPr>
      </w:pPr>
    </w:p>
    <w:p w14:paraId="49EFAC3C" w14:textId="77777777" w:rsidR="00010094" w:rsidRDefault="00010094">
      <w:pPr>
        <w:pStyle w:val="BodyText"/>
        <w:spacing w:before="11"/>
        <w:rPr>
          <w:sz w:val="29"/>
        </w:rPr>
      </w:pPr>
    </w:p>
    <w:p w14:paraId="0AAF5118" w14:textId="77777777" w:rsidR="00010094" w:rsidRDefault="00A12312">
      <w:pPr>
        <w:pStyle w:val="BodyText"/>
        <w:spacing w:before="88"/>
        <w:ind w:left="400" w:right="1437"/>
      </w:pPr>
      <w:r>
        <w:t>judgement may request to examine a patient exhibiting COVID- 19 symptoms, using a video chat application connecting the provider’s or patient’s phone or desktop</w:t>
      </w:r>
      <w:r>
        <w:rPr>
          <w:spacing w:val="-3"/>
        </w:rPr>
        <w:t xml:space="preserve"> </w:t>
      </w:r>
      <w:r>
        <w:t>computer</w:t>
      </w:r>
      <w:r>
        <w:rPr>
          <w:spacing w:val="-3"/>
        </w:rPr>
        <w:t xml:space="preserve"> </w:t>
      </w:r>
      <w:proofErr w:type="gramStart"/>
      <w:r>
        <w:t>in</w:t>
      </w:r>
      <w:r>
        <w:rPr>
          <w:spacing w:val="-3"/>
        </w:rPr>
        <w:t xml:space="preserve"> </w:t>
      </w:r>
      <w:r>
        <w:t>order</w:t>
      </w:r>
      <w:r>
        <w:rPr>
          <w:spacing w:val="-3"/>
        </w:rPr>
        <w:t xml:space="preserve"> </w:t>
      </w:r>
      <w:r>
        <w:t>to</w:t>
      </w:r>
      <w:proofErr w:type="gramEnd"/>
      <w:r>
        <w:rPr>
          <w:spacing w:val="-3"/>
        </w:rPr>
        <w:t xml:space="preserve"> </w:t>
      </w:r>
      <w:r>
        <w:t>assess</w:t>
      </w:r>
      <w:r>
        <w:rPr>
          <w:spacing w:val="-3"/>
        </w:rPr>
        <w:t xml:space="preserve"> </w:t>
      </w:r>
      <w:r>
        <w:t>a</w:t>
      </w:r>
      <w:r>
        <w:rPr>
          <w:spacing w:val="-4"/>
        </w:rPr>
        <w:t xml:space="preserve"> </w:t>
      </w:r>
      <w:r>
        <w:t>greater</w:t>
      </w:r>
      <w:r>
        <w:rPr>
          <w:spacing w:val="-3"/>
        </w:rPr>
        <w:t xml:space="preserve"> </w:t>
      </w:r>
      <w:r>
        <w:t>number</w:t>
      </w:r>
      <w:r>
        <w:rPr>
          <w:spacing w:val="-3"/>
        </w:rPr>
        <w:t xml:space="preserve"> </w:t>
      </w:r>
      <w:r>
        <w:t>of</w:t>
      </w:r>
      <w:r>
        <w:rPr>
          <w:spacing w:val="-3"/>
        </w:rPr>
        <w:t xml:space="preserve"> </w:t>
      </w:r>
      <w:r>
        <w:t>patients</w:t>
      </w:r>
      <w:r>
        <w:rPr>
          <w:spacing w:val="-3"/>
        </w:rPr>
        <w:t xml:space="preserve"> </w:t>
      </w:r>
      <w:r>
        <w:t>while</w:t>
      </w:r>
      <w:r>
        <w:rPr>
          <w:spacing w:val="-4"/>
        </w:rPr>
        <w:t xml:space="preserve"> </w:t>
      </w:r>
      <w:r>
        <w:t>limiting</w:t>
      </w:r>
      <w:r>
        <w:rPr>
          <w:spacing w:val="-3"/>
        </w:rPr>
        <w:t xml:space="preserve"> </w:t>
      </w:r>
      <w:r>
        <w:t>the risk of infection o</w:t>
      </w:r>
      <w:r>
        <w:t>f other persons who would be exposed from an in-person consultation. Likewise, a covered health care provider may provide similar 200 telehealth services in the exercise of their professional judgment to assess or treat any other medical condition, even if</w:t>
      </w:r>
      <w:r>
        <w:t xml:space="preserve"> not related to COVID-19, such as a sprained ankle, dental consultation or psychological evaluation, or other conditions. Under this Notice, covered health care providers may use popular applications that allow for video chats, including</w:t>
      </w:r>
      <w:r>
        <w:rPr>
          <w:spacing w:val="-5"/>
        </w:rPr>
        <w:t xml:space="preserve"> </w:t>
      </w:r>
      <w:r>
        <w:t>Apple FaceTime, Fa</w:t>
      </w:r>
      <w:r>
        <w:t>cebook Messenger video chat, Google Hangouts video, Zoom, or Skype, to provide telehealth without risk that OCR might seek to impose a penalty for noncompliance with the HIPAA</w:t>
      </w:r>
      <w:r>
        <w:rPr>
          <w:spacing w:val="-8"/>
        </w:rPr>
        <w:t xml:space="preserve"> </w:t>
      </w:r>
      <w:r>
        <w:t>Rules related to the good faith provision of telehealth during the COVID-19 nati</w:t>
      </w:r>
      <w:r>
        <w:t>onwide public health emergency. Providers are encouraged to notify patients that these third-party applications potentially introduce privacy risks, and providers should enable all available encryption and privacy modes when using such applications.</w:t>
      </w:r>
    </w:p>
    <w:p w14:paraId="02C6AA4A" w14:textId="77777777" w:rsidR="00010094" w:rsidRDefault="00A12312">
      <w:pPr>
        <w:pStyle w:val="BodyText"/>
        <w:spacing w:line="289" w:lineRule="exact"/>
        <w:ind w:left="400"/>
      </w:pPr>
      <w:r>
        <w:t>Under</w:t>
      </w:r>
      <w:r>
        <w:rPr>
          <w:spacing w:val="-10"/>
        </w:rPr>
        <w:t xml:space="preserve"> </w:t>
      </w:r>
      <w:r>
        <w:t>this</w:t>
      </w:r>
      <w:r>
        <w:rPr>
          <w:spacing w:val="-8"/>
        </w:rPr>
        <w:t xml:space="preserve"> </w:t>
      </w:r>
      <w:r>
        <w:t>Notice,</w:t>
      </w:r>
      <w:r>
        <w:rPr>
          <w:spacing w:val="-8"/>
        </w:rPr>
        <w:t xml:space="preserve"> </w:t>
      </w:r>
      <w:r>
        <w:t>however,</w:t>
      </w:r>
      <w:r>
        <w:rPr>
          <w:spacing w:val="-8"/>
        </w:rPr>
        <w:t xml:space="preserve"> </w:t>
      </w:r>
      <w:r>
        <w:t>Facebook</w:t>
      </w:r>
      <w:r>
        <w:rPr>
          <w:spacing w:val="-8"/>
        </w:rPr>
        <w:t xml:space="preserve"> </w:t>
      </w:r>
      <w:r>
        <w:t>Live,</w:t>
      </w:r>
      <w:r>
        <w:rPr>
          <w:spacing w:val="-13"/>
        </w:rPr>
        <w:t xml:space="preserve"> </w:t>
      </w:r>
      <w:r>
        <w:t>Twitch,</w:t>
      </w:r>
      <w:r>
        <w:rPr>
          <w:spacing w:val="-13"/>
        </w:rPr>
        <w:t xml:space="preserve"> </w:t>
      </w:r>
      <w:r>
        <w:t>TikTok,</w:t>
      </w:r>
      <w:r>
        <w:rPr>
          <w:spacing w:val="-8"/>
        </w:rPr>
        <w:t xml:space="preserve"> </w:t>
      </w:r>
      <w:r>
        <w:t>and</w:t>
      </w:r>
      <w:r>
        <w:rPr>
          <w:spacing w:val="-8"/>
        </w:rPr>
        <w:t xml:space="preserve"> </w:t>
      </w:r>
      <w:r>
        <w:t>similar</w:t>
      </w:r>
      <w:r>
        <w:rPr>
          <w:spacing w:val="-7"/>
        </w:rPr>
        <w:t xml:space="preserve"> </w:t>
      </w:r>
      <w:r>
        <w:rPr>
          <w:spacing w:val="-2"/>
        </w:rPr>
        <w:t>video</w:t>
      </w:r>
    </w:p>
    <w:p w14:paraId="1A7F7E93" w14:textId="77777777" w:rsidR="00010094" w:rsidRDefault="00A12312">
      <w:pPr>
        <w:pStyle w:val="BodyText"/>
        <w:ind w:left="400" w:right="1302"/>
      </w:pPr>
      <w:r>
        <w:t xml:space="preserve">communication applications are public </w:t>
      </w:r>
      <w:proofErr w:type="gramStart"/>
      <w:r>
        <w:t>facing, and</w:t>
      </w:r>
      <w:proofErr w:type="gramEnd"/>
      <w:r>
        <w:t xml:space="preserve"> should not be used in the provision of telehealth by covered health care providers. Covered health care providers that seek additional privacy protections for telehealth while using video communication prod</w:t>
      </w:r>
      <w:r>
        <w:t>ucts should provide such services through technology vendors that</w:t>
      </w:r>
      <w:r>
        <w:rPr>
          <w:spacing w:val="-18"/>
        </w:rPr>
        <w:t xml:space="preserve"> </w:t>
      </w:r>
      <w:r>
        <w:t>are</w:t>
      </w:r>
      <w:r>
        <w:rPr>
          <w:spacing w:val="-9"/>
        </w:rPr>
        <w:t xml:space="preserve"> </w:t>
      </w:r>
      <w:r>
        <w:t>HIPAA</w:t>
      </w:r>
      <w:r>
        <w:rPr>
          <w:spacing w:val="-18"/>
        </w:rPr>
        <w:t xml:space="preserve"> </w:t>
      </w:r>
      <w:r>
        <w:t>compliant</w:t>
      </w:r>
      <w:r>
        <w:rPr>
          <w:spacing w:val="-9"/>
        </w:rPr>
        <w:t xml:space="preserve"> </w:t>
      </w:r>
      <w:r>
        <w:t>and</w:t>
      </w:r>
      <w:r>
        <w:rPr>
          <w:spacing w:val="-9"/>
        </w:rPr>
        <w:t xml:space="preserve"> </w:t>
      </w:r>
      <w:r>
        <w:t>will</w:t>
      </w:r>
      <w:r>
        <w:rPr>
          <w:spacing w:val="-9"/>
        </w:rPr>
        <w:t xml:space="preserve"> </w:t>
      </w:r>
      <w:r>
        <w:t>enter</w:t>
      </w:r>
      <w:r>
        <w:rPr>
          <w:spacing w:val="-9"/>
        </w:rPr>
        <w:t xml:space="preserve"> </w:t>
      </w:r>
      <w:r>
        <w:t>into</w:t>
      </w:r>
      <w:r>
        <w:rPr>
          <w:spacing w:val="-9"/>
        </w:rPr>
        <w:t xml:space="preserve"> </w:t>
      </w:r>
      <w:r>
        <w:t>HIPAA</w:t>
      </w:r>
      <w:r>
        <w:rPr>
          <w:spacing w:val="-18"/>
        </w:rPr>
        <w:t xml:space="preserve"> </w:t>
      </w:r>
      <w:r>
        <w:t>business</w:t>
      </w:r>
      <w:r>
        <w:rPr>
          <w:spacing w:val="-8"/>
        </w:rPr>
        <w:t xml:space="preserve"> </w:t>
      </w:r>
      <w:r>
        <w:t>associate</w:t>
      </w:r>
      <w:r>
        <w:rPr>
          <w:spacing w:val="-9"/>
        </w:rPr>
        <w:t xml:space="preserve"> </w:t>
      </w:r>
      <w:r>
        <w:t>agreements (BAAs) in connection with the provision of their video communication products.</w:t>
      </w:r>
    </w:p>
    <w:p w14:paraId="28278EE5" w14:textId="77777777" w:rsidR="00010094" w:rsidRDefault="00A12312">
      <w:pPr>
        <w:pStyle w:val="BodyText"/>
        <w:spacing w:line="237" w:lineRule="auto"/>
        <w:ind w:left="400" w:right="1402"/>
      </w:pPr>
      <w:r>
        <w:t xml:space="preserve">The list below includes some vendors that represent that they provide HIPAA- compliant video communication products and that they will </w:t>
      </w:r>
      <w:proofErr w:type="gramStart"/>
      <w:r>
        <w:t>enter into</w:t>
      </w:r>
      <w:proofErr w:type="gramEnd"/>
      <w:r>
        <w:t xml:space="preserve"> a HIPAA BAA. Skype f</w:t>
      </w:r>
      <w:r>
        <w:t xml:space="preserve">or Business / Microsoft Teams </w:t>
      </w:r>
      <w:proofErr w:type="spellStart"/>
      <w:r>
        <w:t>Updox</w:t>
      </w:r>
      <w:proofErr w:type="spellEnd"/>
      <w:r>
        <w:t xml:space="preserve"> </w:t>
      </w:r>
      <w:proofErr w:type="spellStart"/>
      <w:r>
        <w:t>VSee</w:t>
      </w:r>
      <w:proofErr w:type="spellEnd"/>
      <w:r>
        <w:t xml:space="preserve"> Zoom for Healthcare Doxy.me Google G Suite Hangouts Meet Cisco</w:t>
      </w:r>
      <w:r>
        <w:rPr>
          <w:spacing w:val="-2"/>
        </w:rPr>
        <w:t xml:space="preserve"> </w:t>
      </w:r>
      <w:r>
        <w:t>Webex Meetings /</w:t>
      </w:r>
      <w:r>
        <w:rPr>
          <w:spacing w:val="-2"/>
        </w:rPr>
        <w:t xml:space="preserve"> </w:t>
      </w:r>
      <w:r>
        <w:t>Webex</w:t>
      </w:r>
      <w:r>
        <w:rPr>
          <w:spacing w:val="-2"/>
        </w:rPr>
        <w:t xml:space="preserve"> </w:t>
      </w:r>
      <w:r>
        <w:t>Teams Amazon Chime GoToMeeting Spruce Health Care Messenger Note: OCR has not reviewed the BAAs offered by these vendors, and thi</w:t>
      </w:r>
      <w:r>
        <w:t>s list does not constitute an endorsement, certification, or recommendation of specific technology, software, applications, or products. There may be other technology vendors that offer HIPAA-compliant</w:t>
      </w:r>
      <w:r>
        <w:rPr>
          <w:spacing w:val="-10"/>
        </w:rPr>
        <w:t xml:space="preserve"> </w:t>
      </w:r>
      <w:r>
        <w:t>video</w:t>
      </w:r>
      <w:r>
        <w:rPr>
          <w:spacing w:val="-9"/>
        </w:rPr>
        <w:t xml:space="preserve"> </w:t>
      </w:r>
      <w:r>
        <w:t>communication</w:t>
      </w:r>
      <w:r>
        <w:rPr>
          <w:spacing w:val="-9"/>
        </w:rPr>
        <w:t xml:space="preserve"> </w:t>
      </w:r>
      <w:r>
        <w:t>products</w:t>
      </w:r>
      <w:r>
        <w:rPr>
          <w:spacing w:val="-9"/>
        </w:rPr>
        <w:t xml:space="preserve"> </w:t>
      </w:r>
      <w:r>
        <w:t>that</w:t>
      </w:r>
      <w:r>
        <w:rPr>
          <w:spacing w:val="-9"/>
        </w:rPr>
        <w:t xml:space="preserve"> </w:t>
      </w:r>
      <w:r>
        <w:t>will</w:t>
      </w:r>
      <w:r>
        <w:rPr>
          <w:spacing w:val="-9"/>
        </w:rPr>
        <w:t xml:space="preserve"> </w:t>
      </w:r>
      <w:r>
        <w:t>enter</w:t>
      </w:r>
      <w:r>
        <w:rPr>
          <w:spacing w:val="-9"/>
        </w:rPr>
        <w:t xml:space="preserve"> </w:t>
      </w:r>
      <w:r>
        <w:t>201</w:t>
      </w:r>
      <w:r>
        <w:rPr>
          <w:spacing w:val="-9"/>
        </w:rPr>
        <w:t xml:space="preserve"> </w:t>
      </w:r>
      <w:r>
        <w:t>into</w:t>
      </w:r>
      <w:r>
        <w:rPr>
          <w:spacing w:val="-9"/>
        </w:rPr>
        <w:t xml:space="preserve"> </w:t>
      </w:r>
      <w:r>
        <w:t>a</w:t>
      </w:r>
      <w:r>
        <w:rPr>
          <w:spacing w:val="-10"/>
        </w:rPr>
        <w:t xml:space="preserve"> </w:t>
      </w:r>
      <w:r>
        <w:t>HIPAA BAA</w:t>
      </w:r>
      <w:r>
        <w:rPr>
          <w:spacing w:val="-15"/>
        </w:rPr>
        <w:t xml:space="preserve"> </w:t>
      </w:r>
      <w:r>
        <w:t>with a covered entity. Further, OCR does not endorse any of the applications that allow for video chats listed above. Under this Notice, however, OCR will not impose penalties against covered health care providers for the lack of a BAA</w:t>
      </w:r>
      <w:r>
        <w:rPr>
          <w:spacing w:val="-11"/>
        </w:rPr>
        <w:t xml:space="preserve"> </w:t>
      </w:r>
      <w:r>
        <w:t>with vid</w:t>
      </w:r>
      <w:r>
        <w:t>eo communication vendors or any other noncompliance with the HIPAA</w:t>
      </w:r>
      <w:r>
        <w:rPr>
          <w:spacing w:val="-11"/>
        </w:rPr>
        <w:t xml:space="preserve"> </w:t>
      </w:r>
      <w:r>
        <w:t>Rules that relates to the good faith provision of telehealth services during the COVID-19 nationwide public health emergency. OCR has published a bulletin advising covered entities of furth</w:t>
      </w:r>
      <w:r>
        <w:t>er flexibilities available to them as well as obligations that remain in effect under HIPAA</w:t>
      </w:r>
      <w:r>
        <w:rPr>
          <w:spacing w:val="-10"/>
        </w:rPr>
        <w:t xml:space="preserve"> </w:t>
      </w:r>
      <w:r>
        <w:t>as they respond to crises or emergencies at https://</w:t>
      </w:r>
    </w:p>
    <w:p w14:paraId="10A1A83B" w14:textId="77777777" w:rsidR="00010094" w:rsidRDefault="00010094">
      <w:pPr>
        <w:spacing w:line="237" w:lineRule="auto"/>
        <w:sectPr w:rsidR="00010094">
          <w:pgSz w:w="12240" w:h="15840"/>
          <w:pgMar w:top="980" w:right="100" w:bottom="280" w:left="1040" w:header="714" w:footer="0" w:gutter="0"/>
          <w:cols w:space="720"/>
        </w:sectPr>
      </w:pPr>
    </w:p>
    <w:p w14:paraId="24BFAC63" w14:textId="77777777" w:rsidR="00010094" w:rsidRDefault="00010094">
      <w:pPr>
        <w:pStyle w:val="BodyText"/>
        <w:spacing w:before="11"/>
        <w:rPr>
          <w:sz w:val="29"/>
        </w:rPr>
      </w:pPr>
    </w:p>
    <w:p w14:paraId="68451A58" w14:textId="77777777" w:rsidR="00010094" w:rsidRDefault="00A12312">
      <w:pPr>
        <w:pStyle w:val="BodyText"/>
        <w:spacing w:before="88"/>
        <w:ind w:left="400" w:right="1403"/>
      </w:pPr>
      <w:hyperlink r:id="rId62">
        <w:r>
          <w:t xml:space="preserve">www.hhs.gov/sites/default/files/ </w:t>
        </w:r>
      </w:hyperlink>
      <w:r>
        <w:t>febr</w:t>
      </w:r>
      <w:r>
        <w:t>uary-2020-hipaa-and-novel-coronavirus.pdf - PDF.</w:t>
      </w:r>
      <w:r>
        <w:rPr>
          <w:spacing w:val="-8"/>
        </w:rPr>
        <w:t xml:space="preserve"> </w:t>
      </w:r>
      <w:r>
        <w:t>Guidance</w:t>
      </w:r>
      <w:r>
        <w:rPr>
          <w:spacing w:val="-7"/>
        </w:rPr>
        <w:t xml:space="preserve"> </w:t>
      </w:r>
      <w:r>
        <w:t>on</w:t>
      </w:r>
      <w:r>
        <w:rPr>
          <w:spacing w:val="-6"/>
        </w:rPr>
        <w:t xml:space="preserve"> </w:t>
      </w:r>
      <w:r>
        <w:t>BAAs,</w:t>
      </w:r>
      <w:r>
        <w:rPr>
          <w:spacing w:val="-6"/>
        </w:rPr>
        <w:t xml:space="preserve"> </w:t>
      </w:r>
      <w:r>
        <w:t>including</w:t>
      </w:r>
      <w:r>
        <w:rPr>
          <w:spacing w:val="-6"/>
        </w:rPr>
        <w:t xml:space="preserve"> </w:t>
      </w:r>
      <w:r>
        <w:t>sample</w:t>
      </w:r>
      <w:r>
        <w:rPr>
          <w:spacing w:val="-7"/>
        </w:rPr>
        <w:t xml:space="preserve"> </w:t>
      </w:r>
      <w:r>
        <w:t>BAA</w:t>
      </w:r>
      <w:r>
        <w:rPr>
          <w:spacing w:val="-18"/>
        </w:rPr>
        <w:t xml:space="preserve"> </w:t>
      </w:r>
      <w:r>
        <w:t>provisions,</w:t>
      </w:r>
      <w:r>
        <w:rPr>
          <w:spacing w:val="-5"/>
        </w:rPr>
        <w:t xml:space="preserve"> </w:t>
      </w:r>
      <w:r>
        <w:t>is</w:t>
      </w:r>
      <w:r>
        <w:rPr>
          <w:spacing w:val="-6"/>
        </w:rPr>
        <w:t xml:space="preserve"> </w:t>
      </w:r>
      <w:r>
        <w:t>available</w:t>
      </w:r>
      <w:r>
        <w:rPr>
          <w:spacing w:val="-7"/>
        </w:rPr>
        <w:t xml:space="preserve"> </w:t>
      </w:r>
      <w:r>
        <w:t>at</w:t>
      </w:r>
      <w:r>
        <w:rPr>
          <w:spacing w:val="-6"/>
        </w:rPr>
        <w:t xml:space="preserve"> </w:t>
      </w:r>
      <w:r>
        <w:t xml:space="preserve">https:// </w:t>
      </w:r>
      <w:hyperlink r:id="rId63">
        <w:r>
          <w:rPr>
            <w:spacing w:val="-2"/>
          </w:rPr>
          <w:t>www.hhs.gov/hipaa/for-professionals</w:t>
        </w:r>
        <w:r>
          <w:rPr>
            <w:spacing w:val="-2"/>
          </w:rPr>
          <w:t>/covered-entities/sample-business-</w:t>
        </w:r>
      </w:hyperlink>
      <w:r>
        <w:rPr>
          <w:spacing w:val="-2"/>
        </w:rPr>
        <w:t xml:space="preserve"> </w:t>
      </w:r>
      <w:proofErr w:type="spellStart"/>
      <w:r>
        <w:t>associateagreement</w:t>
      </w:r>
      <w:proofErr w:type="spellEnd"/>
      <w:r>
        <w:t>-provisions/index.html. Additional information about HIPAA Security Rule safeguards is available at https://</w:t>
      </w:r>
      <w:hyperlink r:id="rId64">
        <w:r>
          <w:t>www.hhs.gov/hipaa/for-</w:t>
        </w:r>
      </w:hyperlink>
      <w:r>
        <w:t xml:space="preserve"> professionals/security/</w:t>
      </w:r>
      <w:r>
        <w:t>guidance/index.html. HealthIT.gov has technical assistance on telehealth at https://</w:t>
      </w:r>
      <w:hyperlink r:id="rId65">
        <w:r>
          <w:t xml:space="preserve">www.healthit.gov/ </w:t>
        </w:r>
      </w:hyperlink>
      <w:r>
        <w:t>telehealth. The following was issued by the Board of Behavioral Sciences (BBS): Updated Statement on Telehealth to Reflect Governor’s Executive Order N-43-20 New Telehealth Information Pursuant to Executive Order N-43-20 The Governor’s new Executive Order,</w:t>
      </w:r>
    </w:p>
    <w:p w14:paraId="3E108DA4" w14:textId="77777777" w:rsidR="00010094" w:rsidRDefault="00A12312">
      <w:pPr>
        <w:pStyle w:val="BodyText"/>
        <w:spacing w:line="301" w:lineRule="exact"/>
        <w:ind w:left="400"/>
      </w:pPr>
      <w:r>
        <w:t>N-43-20,</w:t>
      </w:r>
      <w:r>
        <w:rPr>
          <w:spacing w:val="-3"/>
        </w:rPr>
        <w:t xml:space="preserve"> </w:t>
      </w:r>
      <w:r>
        <w:t>issued on</w:t>
      </w:r>
      <w:r>
        <w:rPr>
          <w:spacing w:val="-17"/>
        </w:rPr>
        <w:t xml:space="preserve"> </w:t>
      </w:r>
      <w:r>
        <w:t>April 3,</w:t>
      </w:r>
      <w:r>
        <w:rPr>
          <w:spacing w:val="-1"/>
        </w:rPr>
        <w:t xml:space="preserve"> </w:t>
      </w:r>
      <w:r>
        <w:t>2020, does the</w:t>
      </w:r>
      <w:r>
        <w:rPr>
          <w:spacing w:val="-2"/>
        </w:rPr>
        <w:t xml:space="preserve"> </w:t>
      </w:r>
      <w:r>
        <w:t>following:</w:t>
      </w:r>
      <w:r>
        <w:rPr>
          <w:spacing w:val="-1"/>
        </w:rPr>
        <w:t xml:space="preserve"> </w:t>
      </w:r>
      <w:r>
        <w:t>1.</w:t>
      </w:r>
      <w:r>
        <w:rPr>
          <w:spacing w:val="-1"/>
        </w:rPr>
        <w:t xml:space="preserve"> </w:t>
      </w:r>
      <w:r>
        <w:t>Suspends the</w:t>
      </w:r>
      <w:r>
        <w:rPr>
          <w:spacing w:val="-1"/>
        </w:rPr>
        <w:t xml:space="preserve"> </w:t>
      </w:r>
      <w:r>
        <w:rPr>
          <w:spacing w:val="-2"/>
        </w:rPr>
        <w:t>requirements</w:t>
      </w:r>
    </w:p>
    <w:p w14:paraId="1C16A718" w14:textId="77777777" w:rsidR="00010094" w:rsidRDefault="00A12312">
      <w:pPr>
        <w:pStyle w:val="BodyText"/>
        <w:spacing w:line="320" w:lineRule="exact"/>
        <w:ind w:left="400"/>
      </w:pPr>
      <w:r>
        <w:t>specified</w:t>
      </w:r>
      <w:r>
        <w:rPr>
          <w:spacing w:val="-1"/>
        </w:rPr>
        <w:t xml:space="preserve"> </w:t>
      </w:r>
      <w:r>
        <w:t>in</w:t>
      </w:r>
      <w:r>
        <w:rPr>
          <w:spacing w:val="-1"/>
        </w:rPr>
        <w:t xml:space="preserve"> </w:t>
      </w:r>
      <w:r>
        <w:t>Business</w:t>
      </w:r>
      <w:r>
        <w:rPr>
          <w:spacing w:val="-1"/>
        </w:rPr>
        <w:t xml:space="preserve"> </w:t>
      </w:r>
      <w:r>
        <w:t>and</w:t>
      </w:r>
      <w:r>
        <w:rPr>
          <w:spacing w:val="-1"/>
        </w:rPr>
        <w:t xml:space="preserve"> </w:t>
      </w:r>
      <w:r>
        <w:t>Professions</w:t>
      </w:r>
      <w:r>
        <w:rPr>
          <w:spacing w:val="-1"/>
        </w:rPr>
        <w:t xml:space="preserve"> </w:t>
      </w:r>
      <w:r>
        <w:t>Code</w:t>
      </w:r>
      <w:r>
        <w:rPr>
          <w:spacing w:val="-2"/>
        </w:rPr>
        <w:t xml:space="preserve"> </w:t>
      </w:r>
      <w:r>
        <w:t>(BPC)</w:t>
      </w:r>
      <w:r>
        <w:rPr>
          <w:spacing w:val="-1"/>
        </w:rPr>
        <w:t xml:space="preserve"> </w:t>
      </w:r>
      <w:r>
        <w:t>section</w:t>
      </w:r>
      <w:r>
        <w:rPr>
          <w:spacing w:val="-1"/>
        </w:rPr>
        <w:t xml:space="preserve"> </w:t>
      </w:r>
      <w:r>
        <w:t>2290.5(b).</w:t>
      </w:r>
      <w:r>
        <w:rPr>
          <w:spacing w:val="-1"/>
        </w:rPr>
        <w:t xml:space="preserve"> </w:t>
      </w:r>
      <w:r>
        <w:rPr>
          <w:spacing w:val="-5"/>
        </w:rPr>
        <w:t>BPC</w:t>
      </w:r>
    </w:p>
    <w:p w14:paraId="2C150761" w14:textId="77777777" w:rsidR="00010094" w:rsidRDefault="00A12312">
      <w:pPr>
        <w:pStyle w:val="BodyText"/>
        <w:ind w:left="400" w:right="1373"/>
      </w:pPr>
      <w:r>
        <w:t>§2290.5(b) states the following: (b) Before the delivery of health care via telehealth, the health c</w:t>
      </w:r>
      <w:r>
        <w:t>are provider initiating the use of telehealth shall inform the patient about the use of telehealth and obtain verbal or written consent from the patient for the use of telehealth as an acceptable mode of delivering health care services</w:t>
      </w:r>
      <w:r>
        <w:rPr>
          <w:spacing w:val="-2"/>
        </w:rPr>
        <w:t xml:space="preserve"> </w:t>
      </w:r>
      <w:r>
        <w:t>and</w:t>
      </w:r>
      <w:r>
        <w:rPr>
          <w:spacing w:val="-2"/>
        </w:rPr>
        <w:t xml:space="preserve"> </w:t>
      </w:r>
      <w:r>
        <w:t>public</w:t>
      </w:r>
      <w:r>
        <w:rPr>
          <w:spacing w:val="-3"/>
        </w:rPr>
        <w:t xml:space="preserve"> </w:t>
      </w:r>
      <w:r>
        <w:t>health.</w:t>
      </w:r>
      <w:r>
        <w:rPr>
          <w:spacing w:val="-8"/>
        </w:rPr>
        <w:t xml:space="preserve"> </w:t>
      </w:r>
      <w:r>
        <w:t>T</w:t>
      </w:r>
      <w:r>
        <w:t>he</w:t>
      </w:r>
      <w:r>
        <w:rPr>
          <w:spacing w:val="-3"/>
        </w:rPr>
        <w:t xml:space="preserve"> </w:t>
      </w:r>
      <w:r>
        <w:t>consent</w:t>
      </w:r>
      <w:r>
        <w:rPr>
          <w:spacing w:val="-3"/>
        </w:rPr>
        <w:t xml:space="preserve"> </w:t>
      </w:r>
      <w:r>
        <w:t>shall</w:t>
      </w:r>
      <w:r>
        <w:rPr>
          <w:spacing w:val="-2"/>
        </w:rPr>
        <w:t xml:space="preserve"> </w:t>
      </w:r>
      <w:r>
        <w:t>be</w:t>
      </w:r>
      <w:r>
        <w:rPr>
          <w:spacing w:val="-3"/>
        </w:rPr>
        <w:t xml:space="preserve"> </w:t>
      </w:r>
      <w:r>
        <w:t>documented.</w:t>
      </w:r>
      <w:r>
        <w:rPr>
          <w:spacing w:val="-2"/>
        </w:rPr>
        <w:t xml:space="preserve"> </w:t>
      </w:r>
      <w:r>
        <w:t>2.</w:t>
      </w:r>
      <w:r>
        <w:rPr>
          <w:spacing w:val="-18"/>
        </w:rPr>
        <w:t xml:space="preserve"> </w:t>
      </w:r>
      <w:r>
        <w:t>Acknowledges</w:t>
      </w:r>
      <w:r>
        <w:rPr>
          <w:spacing w:val="-1"/>
        </w:rPr>
        <w:t xml:space="preserve"> </w:t>
      </w:r>
      <w:r>
        <w:t>and permits compliance with the current federal order issued by the Office for Civil Rights in the U.S. Department of Health and Human Services (issued March 17, 2020). This means that if you are a “covered h</w:t>
      </w:r>
      <w:r>
        <w:t>ealth care provider” subject to the HIPAA</w:t>
      </w:r>
      <w:r>
        <w:rPr>
          <w:spacing w:val="-18"/>
        </w:rPr>
        <w:t xml:space="preserve"> </w:t>
      </w:r>
      <w:r>
        <w:t>Rules</w:t>
      </w:r>
      <w:r>
        <w:rPr>
          <w:spacing w:val="-9"/>
        </w:rPr>
        <w:t xml:space="preserve"> </w:t>
      </w:r>
      <w:r>
        <w:t>and</w:t>
      </w:r>
      <w:r>
        <w:rPr>
          <w:spacing w:val="-6"/>
        </w:rPr>
        <w:t xml:space="preserve"> </w:t>
      </w:r>
      <w:r>
        <w:t>described</w:t>
      </w:r>
      <w:r>
        <w:rPr>
          <w:spacing w:val="-6"/>
        </w:rPr>
        <w:t xml:space="preserve"> </w:t>
      </w:r>
      <w:r>
        <w:t>in</w:t>
      </w:r>
      <w:r>
        <w:rPr>
          <w:spacing w:val="-6"/>
        </w:rPr>
        <w:t xml:space="preserve"> </w:t>
      </w:r>
      <w:r>
        <w:t>the</w:t>
      </w:r>
      <w:r>
        <w:rPr>
          <w:spacing w:val="-7"/>
        </w:rPr>
        <w:t xml:space="preserve"> </w:t>
      </w:r>
      <w:r>
        <w:t>“Notification</w:t>
      </w:r>
      <w:r>
        <w:rPr>
          <w:spacing w:val="-6"/>
        </w:rPr>
        <w:t xml:space="preserve"> </w:t>
      </w:r>
      <w:r>
        <w:t>of</w:t>
      </w:r>
      <w:r>
        <w:rPr>
          <w:spacing w:val="-6"/>
        </w:rPr>
        <w:t xml:space="preserve"> </w:t>
      </w:r>
      <w:r>
        <w:t>202</w:t>
      </w:r>
      <w:r>
        <w:rPr>
          <w:spacing w:val="-6"/>
        </w:rPr>
        <w:t xml:space="preserve"> </w:t>
      </w:r>
      <w:r>
        <w:t>Enforcement</w:t>
      </w:r>
      <w:r>
        <w:rPr>
          <w:spacing w:val="-7"/>
        </w:rPr>
        <w:t xml:space="preserve"> </w:t>
      </w:r>
      <w:r>
        <w:t>Discretion</w:t>
      </w:r>
      <w:r>
        <w:rPr>
          <w:spacing w:val="-6"/>
        </w:rPr>
        <w:t xml:space="preserve"> </w:t>
      </w:r>
      <w:r>
        <w:t>for Telehealth Remote Communications During the COVID-19 Nationwide Public Health Emergency” (“Notification”), your delivery of telehealth serv</w:t>
      </w:r>
      <w:r>
        <w:t xml:space="preserve">ices is permitted to be consistent with that Notification. Where the Notification encourages </w:t>
      </w:r>
      <w:proofErr w:type="gramStart"/>
      <w:r>
        <w:t>particular measures</w:t>
      </w:r>
      <w:proofErr w:type="gramEnd"/>
      <w:r>
        <w:t xml:space="preserve"> to safeguard patient privacy, but does not require such measures, covered health care providers shall give due consideration to such measures a</w:t>
      </w:r>
      <w:r>
        <w:t xml:space="preserve">nd shall endeavor to adopt them to the extent possible. The following link on the Board’s website contains further information about the </w:t>
      </w:r>
      <w:proofErr w:type="gramStart"/>
      <w:r>
        <w:t>Notification, and</w:t>
      </w:r>
      <w:proofErr w:type="gramEnd"/>
      <w:r>
        <w:t xml:space="preserve"> contains a link to the U.S. Department of Health and Human Services’</w:t>
      </w:r>
      <w:r>
        <w:rPr>
          <w:spacing w:val="-14"/>
        </w:rPr>
        <w:t xml:space="preserve"> </w:t>
      </w:r>
      <w:r>
        <w:t>full announcement. Board Licensees, Registrants, and Trainees and Telehealth Except for the items discussed above from the Executive Order, Board licensees, registered associates, and trainees utilizing telehealth are still required to comply with the laws</w:t>
      </w:r>
      <w:r>
        <w:t xml:space="preserve"> and regulations related to telehealth. The Board strongly urges review of its statutes and regulations related to telehealth to ensure compliance with the law. These can be found by visiting the following link and clicking on “Telehealth”: </w:t>
      </w:r>
      <w:r>
        <w:rPr>
          <w:u w:val="single"/>
        </w:rPr>
        <w:t>https://bbs.ca.</w:t>
      </w:r>
      <w:r>
        <w:rPr>
          <w:u w:val="single"/>
        </w:rPr>
        <w:t>gov/licensees/hipaa.html</w:t>
      </w:r>
    </w:p>
    <w:p w14:paraId="3DC8EEE7" w14:textId="77777777" w:rsidR="00010094" w:rsidRDefault="00010094">
      <w:pPr>
        <w:pStyle w:val="BodyText"/>
        <w:spacing w:before="7"/>
        <w:rPr>
          <w:sz w:val="23"/>
        </w:rPr>
      </w:pPr>
    </w:p>
    <w:p w14:paraId="6081E583" w14:textId="77777777" w:rsidR="00010094" w:rsidRDefault="00A12312">
      <w:pPr>
        <w:pStyle w:val="Heading4"/>
      </w:pPr>
      <w:r>
        <w:rPr>
          <w:color w:val="004D7F"/>
        </w:rPr>
        <w:t>Licensees</w:t>
      </w:r>
      <w:r>
        <w:rPr>
          <w:color w:val="004D7F"/>
          <w:spacing w:val="-3"/>
        </w:rPr>
        <w:t xml:space="preserve"> </w:t>
      </w:r>
      <w:r>
        <w:rPr>
          <w:color w:val="004D7F"/>
        </w:rPr>
        <w:t>and</w:t>
      </w:r>
      <w:r>
        <w:rPr>
          <w:color w:val="004D7F"/>
          <w:spacing w:val="-2"/>
        </w:rPr>
        <w:t xml:space="preserve"> Telehealth</w:t>
      </w:r>
    </w:p>
    <w:p w14:paraId="724ECB5F" w14:textId="77777777" w:rsidR="00010094" w:rsidRDefault="00A12312">
      <w:pPr>
        <w:pStyle w:val="BodyText"/>
        <w:ind w:left="400" w:right="1353"/>
      </w:pPr>
      <w:r>
        <w:t>All</w:t>
      </w:r>
      <w:r>
        <w:rPr>
          <w:spacing w:val="-5"/>
        </w:rPr>
        <w:t xml:space="preserve"> </w:t>
      </w:r>
      <w:r>
        <w:t>California</w:t>
      </w:r>
      <w:r>
        <w:rPr>
          <w:spacing w:val="-6"/>
        </w:rPr>
        <w:t xml:space="preserve"> </w:t>
      </w:r>
      <w:r>
        <w:t>licensed</w:t>
      </w:r>
      <w:r>
        <w:rPr>
          <w:spacing w:val="-5"/>
        </w:rPr>
        <w:t xml:space="preserve"> </w:t>
      </w:r>
      <w:r>
        <w:t>marriage</w:t>
      </w:r>
      <w:r>
        <w:rPr>
          <w:spacing w:val="-6"/>
        </w:rPr>
        <w:t xml:space="preserve"> </w:t>
      </w:r>
      <w:r>
        <w:t>and</w:t>
      </w:r>
      <w:r>
        <w:rPr>
          <w:spacing w:val="-5"/>
        </w:rPr>
        <w:t xml:space="preserve"> </w:t>
      </w:r>
      <w:r>
        <w:t>family</w:t>
      </w:r>
      <w:r>
        <w:rPr>
          <w:spacing w:val="-5"/>
        </w:rPr>
        <w:t xml:space="preserve"> </w:t>
      </w:r>
      <w:r>
        <w:t>therapists,</w:t>
      </w:r>
      <w:r>
        <w:rPr>
          <w:spacing w:val="-5"/>
        </w:rPr>
        <w:t xml:space="preserve"> </w:t>
      </w:r>
      <w:r>
        <w:t>educational</w:t>
      </w:r>
      <w:r>
        <w:rPr>
          <w:spacing w:val="-5"/>
        </w:rPr>
        <w:t xml:space="preserve"> </w:t>
      </w:r>
      <w:r>
        <w:t>psychologists, clinical social workers, and professional clinical counselors are permitted to</w:t>
      </w:r>
    </w:p>
    <w:p w14:paraId="53DCF438" w14:textId="77777777" w:rsidR="00010094" w:rsidRDefault="00010094">
      <w:pPr>
        <w:sectPr w:rsidR="00010094">
          <w:pgSz w:w="12240" w:h="15840"/>
          <w:pgMar w:top="980" w:right="100" w:bottom="280" w:left="1040" w:header="714" w:footer="0" w:gutter="0"/>
          <w:cols w:space="720"/>
        </w:sectPr>
      </w:pPr>
    </w:p>
    <w:p w14:paraId="5E91FA29" w14:textId="77777777" w:rsidR="00010094" w:rsidRDefault="00010094">
      <w:pPr>
        <w:pStyle w:val="BodyText"/>
        <w:spacing w:before="11"/>
        <w:rPr>
          <w:sz w:val="29"/>
        </w:rPr>
      </w:pPr>
    </w:p>
    <w:p w14:paraId="2136CD5D" w14:textId="77777777" w:rsidR="00010094" w:rsidRDefault="00A12312">
      <w:pPr>
        <w:pStyle w:val="BodyText"/>
        <w:spacing w:before="88"/>
        <w:ind w:left="400" w:right="1353"/>
      </w:pPr>
      <w:r>
        <w:t>perform services with client</w:t>
      </w:r>
      <w:r>
        <w:t xml:space="preserve">s who </w:t>
      </w:r>
      <w:proofErr w:type="gramStart"/>
      <w:r>
        <w:t>are located in</w:t>
      </w:r>
      <w:proofErr w:type="gramEnd"/>
      <w:r>
        <w:t xml:space="preserve"> California via telehealth. Associates and Telehealth</w:t>
      </w:r>
      <w:r>
        <w:rPr>
          <w:spacing w:val="-6"/>
        </w:rPr>
        <w:t xml:space="preserve"> </w:t>
      </w:r>
      <w:r>
        <w:t>All associate marriage and family therapists, associate clinical social workers, and associate professional clinical counselors who are registered</w:t>
      </w:r>
      <w:r>
        <w:rPr>
          <w:spacing w:val="-4"/>
        </w:rPr>
        <w:t xml:space="preserve"> </w:t>
      </w:r>
      <w:r>
        <w:t>in</w:t>
      </w:r>
      <w:r>
        <w:rPr>
          <w:spacing w:val="-4"/>
        </w:rPr>
        <w:t xml:space="preserve"> </w:t>
      </w:r>
      <w:r>
        <w:t>California</w:t>
      </w:r>
      <w:r>
        <w:rPr>
          <w:spacing w:val="-5"/>
        </w:rPr>
        <w:t xml:space="preserve"> </w:t>
      </w:r>
      <w:r>
        <w:t>are</w:t>
      </w:r>
      <w:r>
        <w:rPr>
          <w:spacing w:val="-5"/>
        </w:rPr>
        <w:t xml:space="preserve"> </w:t>
      </w:r>
      <w:r>
        <w:t>permitted</w:t>
      </w:r>
      <w:r>
        <w:rPr>
          <w:spacing w:val="-4"/>
        </w:rPr>
        <w:t xml:space="preserve"> </w:t>
      </w:r>
      <w:r>
        <w:t>to</w:t>
      </w:r>
      <w:r>
        <w:rPr>
          <w:spacing w:val="-4"/>
        </w:rPr>
        <w:t xml:space="preserve"> </w:t>
      </w:r>
      <w:r>
        <w:t>perf</w:t>
      </w:r>
      <w:r>
        <w:t>orm</w:t>
      </w:r>
      <w:r>
        <w:rPr>
          <w:spacing w:val="-5"/>
        </w:rPr>
        <w:t xml:space="preserve"> </w:t>
      </w:r>
      <w:r>
        <w:t>services</w:t>
      </w:r>
      <w:r>
        <w:rPr>
          <w:spacing w:val="-4"/>
        </w:rPr>
        <w:t xml:space="preserve"> </w:t>
      </w:r>
      <w:r>
        <w:t>via</w:t>
      </w:r>
      <w:r>
        <w:rPr>
          <w:spacing w:val="-5"/>
        </w:rPr>
        <w:t xml:space="preserve"> </w:t>
      </w:r>
      <w:r>
        <w:t>telehealth</w:t>
      </w:r>
      <w:r>
        <w:rPr>
          <w:spacing w:val="-4"/>
        </w:rPr>
        <w:t xml:space="preserve"> </w:t>
      </w:r>
      <w:r>
        <w:t>with</w:t>
      </w:r>
      <w:r>
        <w:rPr>
          <w:spacing w:val="-4"/>
        </w:rPr>
        <w:t xml:space="preserve"> </w:t>
      </w:r>
      <w:r>
        <w:t xml:space="preserve">clients who </w:t>
      </w:r>
      <w:proofErr w:type="gramStart"/>
      <w:r>
        <w:t>are located in</w:t>
      </w:r>
      <w:proofErr w:type="gramEnd"/>
      <w:r>
        <w:t xml:space="preserve"> California under the supervision of their supervisor. If the associate is working in a governmental entity, school, college, university, or an institution that is nonprofit and charitable, the req</w:t>
      </w:r>
      <w:r>
        <w:t>uired weekly direct supervisor contact may be via two-way, real-time videoconferencing. If the associate is working in a setting other than the types listed above, the law requires the supervisor contact to be in person.</w:t>
      </w:r>
    </w:p>
    <w:p w14:paraId="4E7133CA" w14:textId="77777777" w:rsidR="00010094" w:rsidRDefault="00010094">
      <w:pPr>
        <w:pStyle w:val="BodyText"/>
        <w:spacing w:before="1"/>
        <w:rPr>
          <w:sz w:val="26"/>
        </w:rPr>
      </w:pPr>
    </w:p>
    <w:p w14:paraId="67DC9F67" w14:textId="77777777" w:rsidR="00010094" w:rsidRDefault="00A12312">
      <w:pPr>
        <w:pStyle w:val="Heading4"/>
      </w:pPr>
      <w:r>
        <w:rPr>
          <w:color w:val="004D7F"/>
        </w:rPr>
        <w:t>Social</w:t>
      </w:r>
      <w:r>
        <w:rPr>
          <w:color w:val="004D7F"/>
          <w:spacing w:val="-12"/>
        </w:rPr>
        <w:t xml:space="preserve"> </w:t>
      </w:r>
      <w:r>
        <w:rPr>
          <w:color w:val="004D7F"/>
        </w:rPr>
        <w:t>Work</w:t>
      </w:r>
      <w:r>
        <w:rPr>
          <w:color w:val="004D7F"/>
          <w:spacing w:val="-6"/>
        </w:rPr>
        <w:t xml:space="preserve"> </w:t>
      </w:r>
      <w:r>
        <w:rPr>
          <w:color w:val="004D7F"/>
        </w:rPr>
        <w:t>Interns</w:t>
      </w:r>
      <w:r>
        <w:rPr>
          <w:color w:val="004D7F"/>
          <w:spacing w:val="-6"/>
        </w:rPr>
        <w:t xml:space="preserve"> </w:t>
      </w:r>
      <w:r>
        <w:rPr>
          <w:color w:val="004D7F"/>
        </w:rPr>
        <w:t>and</w:t>
      </w:r>
      <w:r>
        <w:rPr>
          <w:color w:val="004D7F"/>
          <w:spacing w:val="-5"/>
        </w:rPr>
        <w:t xml:space="preserve"> </w:t>
      </w:r>
      <w:r>
        <w:rPr>
          <w:color w:val="004D7F"/>
          <w:spacing w:val="-2"/>
        </w:rPr>
        <w:t>Telehealth</w:t>
      </w:r>
    </w:p>
    <w:p w14:paraId="15DC1627" w14:textId="77777777" w:rsidR="00010094" w:rsidRDefault="00A12312">
      <w:pPr>
        <w:pStyle w:val="BodyText"/>
        <w:ind w:left="400" w:right="1370"/>
      </w:pPr>
      <w:r>
        <w:t>The law defines social work interns as individuals enrolled in a master’s or doctoral training program in social work in an accredited school or department of social work. These individuals are not yet under the jurisdiction of the Board. It is up</w:t>
      </w:r>
      <w:r>
        <w:rPr>
          <w:spacing w:val="-5"/>
        </w:rPr>
        <w:t xml:space="preserve"> </w:t>
      </w:r>
      <w:r>
        <w:t>to</w:t>
      </w:r>
      <w:r>
        <w:rPr>
          <w:spacing w:val="-5"/>
        </w:rPr>
        <w:t xml:space="preserve"> </w:t>
      </w:r>
      <w:r>
        <w:t>the</w:t>
      </w:r>
      <w:r>
        <w:rPr>
          <w:spacing w:val="-6"/>
        </w:rPr>
        <w:t xml:space="preserve"> </w:t>
      </w:r>
      <w:r>
        <w:t>s</w:t>
      </w:r>
      <w:r>
        <w:t>chool</w:t>
      </w:r>
      <w:r>
        <w:rPr>
          <w:spacing w:val="-6"/>
        </w:rPr>
        <w:t xml:space="preserve"> </w:t>
      </w:r>
      <w:r>
        <w:t>and</w:t>
      </w:r>
      <w:r>
        <w:rPr>
          <w:spacing w:val="-5"/>
        </w:rPr>
        <w:t xml:space="preserve"> </w:t>
      </w:r>
      <w:r>
        <w:t>the</w:t>
      </w:r>
      <w:r>
        <w:rPr>
          <w:spacing w:val="-6"/>
        </w:rPr>
        <w:t xml:space="preserve"> </w:t>
      </w:r>
      <w:r>
        <w:t>school’s</w:t>
      </w:r>
      <w:r>
        <w:rPr>
          <w:spacing w:val="-5"/>
        </w:rPr>
        <w:t xml:space="preserve"> </w:t>
      </w:r>
      <w:r>
        <w:t>accrediting</w:t>
      </w:r>
      <w:r>
        <w:rPr>
          <w:spacing w:val="-5"/>
        </w:rPr>
        <w:t xml:space="preserve"> </w:t>
      </w:r>
      <w:r>
        <w:t>agency</w:t>
      </w:r>
      <w:r>
        <w:rPr>
          <w:spacing w:val="-5"/>
        </w:rPr>
        <w:t xml:space="preserve"> </w:t>
      </w:r>
      <w:r>
        <w:t>to</w:t>
      </w:r>
      <w:r>
        <w:rPr>
          <w:spacing w:val="-5"/>
        </w:rPr>
        <w:t xml:space="preserve"> </w:t>
      </w:r>
      <w:r>
        <w:t>determine</w:t>
      </w:r>
      <w:r>
        <w:rPr>
          <w:spacing w:val="-6"/>
        </w:rPr>
        <w:t xml:space="preserve"> </w:t>
      </w:r>
      <w:r>
        <w:t>the</w:t>
      </w:r>
      <w:r>
        <w:rPr>
          <w:spacing w:val="-6"/>
        </w:rPr>
        <w:t xml:space="preserve"> </w:t>
      </w:r>
      <w:r>
        <w:t>permissibility of telehealth for social work interns. Clinical Counselor Trainees and Telehealth Clinical counselor trainees are unlicensed and unregistered individuals who are currently enrolled i</w:t>
      </w:r>
      <w:r>
        <w:t>n their master’s or doctoral degree program designed to qualify them for licensure as a professional clinical counselor, and who have completed at least 12 semester units or 18 quarter units of their degree program. The law does not prohibit clinical couns</w:t>
      </w:r>
      <w:r>
        <w:t xml:space="preserve">elor trainees from providing services via telehealth. The school must approve and have a written agreement with the site detailing, among other things, the methods by which supervision shall be provided. Therefore, they may perform services via telehealth </w:t>
      </w:r>
      <w:r>
        <w:t xml:space="preserve">and receive supervision via videoconferencing </w:t>
      </w:r>
      <w:proofErr w:type="gramStart"/>
      <w:r>
        <w:t>as long as</w:t>
      </w:r>
      <w:proofErr w:type="gramEnd"/>
      <w:r>
        <w:t xml:space="preserve"> the school allows it. Marriage and Family Therapist Trainees and Telehealth Marriage and family therapist trainees are unlicensed and unregistered individuals who are</w:t>
      </w:r>
      <w:r>
        <w:rPr>
          <w:spacing w:val="-1"/>
        </w:rPr>
        <w:t xml:space="preserve"> </w:t>
      </w:r>
      <w:r>
        <w:t>currently enrolled in their mast</w:t>
      </w:r>
      <w:r>
        <w:t>er’s or doctoral degree</w:t>
      </w:r>
      <w:r>
        <w:rPr>
          <w:spacing w:val="-1"/>
        </w:rPr>
        <w:t xml:space="preserve"> </w:t>
      </w:r>
      <w:r>
        <w:t>program designed to qualify them for licensure as a marriage and family therapist, and who have completed at least 12 semester units or 18 quarter units of their degree program. MFT</w:t>
      </w:r>
      <w:r>
        <w:rPr>
          <w:spacing w:val="-5"/>
        </w:rPr>
        <w:t xml:space="preserve"> </w:t>
      </w:r>
      <w:r>
        <w:t>trainees are permitted to provide services via tel</w:t>
      </w:r>
      <w:r>
        <w:t>ehealth.</w:t>
      </w:r>
      <w:r>
        <w:rPr>
          <w:spacing w:val="-5"/>
        </w:rPr>
        <w:t xml:space="preserve"> </w:t>
      </w:r>
      <w:r>
        <w:t xml:space="preserve">The school must approve and have an agreement with the site detailing, among other things, the methods by which supervision shall be provided. MFT trainees can count </w:t>
      </w:r>
      <w:proofErr w:type="spellStart"/>
      <w:r>
        <w:t>predegree</w:t>
      </w:r>
      <w:proofErr w:type="spellEnd"/>
      <w:r>
        <w:t xml:space="preserve"> hours toward licensure, so they need to make sure they follow the law r</w:t>
      </w:r>
      <w:r>
        <w:t>egarding counting experience hours. If they are working in a governmental entity, school, college, university, or institution that is nonprofit and charitable, they may obtain supervision via videoconferencing. If they are working in a setting other than t</w:t>
      </w:r>
      <w:r>
        <w:t>he types listed above, the law requires the supervisor contact to be in person.</w:t>
      </w:r>
    </w:p>
    <w:p w14:paraId="374A8094" w14:textId="77777777" w:rsidR="00010094" w:rsidRDefault="00010094">
      <w:pPr>
        <w:sectPr w:rsidR="00010094">
          <w:pgSz w:w="12240" w:h="15840"/>
          <w:pgMar w:top="980" w:right="100" w:bottom="280" w:left="1040" w:header="714" w:footer="0" w:gutter="0"/>
          <w:cols w:space="720"/>
        </w:sectPr>
      </w:pPr>
    </w:p>
    <w:p w14:paraId="40338043" w14:textId="77777777" w:rsidR="00010094" w:rsidRDefault="00010094">
      <w:pPr>
        <w:pStyle w:val="BodyText"/>
        <w:rPr>
          <w:sz w:val="20"/>
        </w:rPr>
      </w:pPr>
    </w:p>
    <w:p w14:paraId="12CC63A8" w14:textId="77777777" w:rsidR="00010094" w:rsidRDefault="00010094">
      <w:pPr>
        <w:pStyle w:val="BodyText"/>
        <w:rPr>
          <w:sz w:val="20"/>
        </w:rPr>
      </w:pPr>
    </w:p>
    <w:p w14:paraId="4617EB4A" w14:textId="77777777" w:rsidR="00010094" w:rsidRDefault="00010094">
      <w:pPr>
        <w:pStyle w:val="BodyText"/>
        <w:spacing w:before="2"/>
        <w:rPr>
          <w:sz w:val="27"/>
        </w:rPr>
      </w:pPr>
    </w:p>
    <w:p w14:paraId="1EAA45C2" w14:textId="77777777" w:rsidR="00010094" w:rsidRDefault="00A12312">
      <w:pPr>
        <w:pStyle w:val="Heading1"/>
        <w:numPr>
          <w:ilvl w:val="0"/>
          <w:numId w:val="1"/>
        </w:numPr>
        <w:tabs>
          <w:tab w:val="left" w:pos="760"/>
        </w:tabs>
        <w:spacing w:before="85"/>
      </w:pPr>
      <w:bookmarkStart w:id="6" w:name="_bookmark6"/>
      <w:bookmarkEnd w:id="6"/>
      <w:r>
        <w:rPr>
          <w:spacing w:val="-2"/>
        </w:rPr>
        <w:t>Resources</w:t>
      </w:r>
    </w:p>
    <w:p w14:paraId="0542EF15" w14:textId="77777777" w:rsidR="00010094" w:rsidRDefault="00A12312">
      <w:pPr>
        <w:pStyle w:val="Heading3"/>
        <w:spacing w:before="321"/>
      </w:pPr>
      <w:r>
        <w:t>National</w:t>
      </w:r>
      <w:r>
        <w:rPr>
          <w:spacing w:val="-2"/>
        </w:rPr>
        <w:t xml:space="preserve"> Organizations:</w:t>
      </w:r>
    </w:p>
    <w:p w14:paraId="73DAB6AB" w14:textId="77777777" w:rsidR="00010094" w:rsidRDefault="00010094">
      <w:pPr>
        <w:pStyle w:val="BodyText"/>
        <w:spacing w:before="8"/>
        <w:rPr>
          <w:b/>
          <w:sz w:val="27"/>
        </w:rPr>
      </w:pPr>
    </w:p>
    <w:p w14:paraId="289EA73F" w14:textId="77777777" w:rsidR="00010094" w:rsidRDefault="00A12312">
      <w:pPr>
        <w:pStyle w:val="BodyText"/>
        <w:ind w:left="400" w:right="3593"/>
      </w:pPr>
      <w:r>
        <w:rPr>
          <w:color w:val="0000EE"/>
          <w:u w:val="single" w:color="0000EE"/>
        </w:rPr>
        <w:t>The</w:t>
      </w:r>
      <w:r>
        <w:rPr>
          <w:color w:val="0000EE"/>
          <w:spacing w:val="-18"/>
          <w:u w:val="single" w:color="0000EE"/>
        </w:rPr>
        <w:t xml:space="preserve"> </w:t>
      </w:r>
      <w:r>
        <w:rPr>
          <w:color w:val="0000EE"/>
          <w:u w:val="single" w:color="0000EE"/>
        </w:rPr>
        <w:t>APA</w:t>
      </w:r>
      <w:r>
        <w:rPr>
          <w:color w:val="0000EE"/>
          <w:spacing w:val="-17"/>
          <w:u w:val="single" w:color="0000EE"/>
        </w:rPr>
        <w:t xml:space="preserve"> </w:t>
      </w:r>
      <w:r>
        <w:rPr>
          <w:color w:val="0000EE"/>
          <w:u w:val="single" w:color="0000EE"/>
        </w:rPr>
        <w:t>(American</w:t>
      </w:r>
      <w:r>
        <w:rPr>
          <w:color w:val="0000EE"/>
          <w:spacing w:val="-18"/>
          <w:u w:val="single" w:color="0000EE"/>
        </w:rPr>
        <w:t xml:space="preserve"> </w:t>
      </w:r>
      <w:r>
        <w:rPr>
          <w:color w:val="0000EE"/>
          <w:u w:val="single" w:color="0000EE"/>
        </w:rPr>
        <w:t>Psychological</w:t>
      </w:r>
      <w:r>
        <w:rPr>
          <w:color w:val="0000EE"/>
          <w:spacing w:val="-17"/>
          <w:u w:val="single" w:color="0000EE"/>
        </w:rPr>
        <w:t xml:space="preserve"> </w:t>
      </w:r>
      <w:r>
        <w:rPr>
          <w:color w:val="0000EE"/>
          <w:u w:val="single" w:color="0000EE"/>
        </w:rPr>
        <w:t>Association)</w:t>
      </w:r>
      <w:r>
        <w:rPr>
          <w:color w:val="0000EE"/>
          <w:spacing w:val="-18"/>
          <w:u w:val="single" w:color="0000EE"/>
        </w:rPr>
        <w:t xml:space="preserve"> </w:t>
      </w:r>
      <w:r>
        <w:rPr>
          <w:color w:val="0000EE"/>
          <w:u w:val="single" w:color="0000EE"/>
        </w:rPr>
        <w:t>Help</w:t>
      </w:r>
      <w:r>
        <w:rPr>
          <w:color w:val="0000EE"/>
          <w:spacing w:val="-17"/>
          <w:u w:val="single" w:color="0000EE"/>
        </w:rPr>
        <w:t xml:space="preserve"> </w:t>
      </w:r>
      <w:r>
        <w:rPr>
          <w:color w:val="0000EE"/>
          <w:u w:val="single" w:color="0000EE"/>
        </w:rPr>
        <w:t>Center</w:t>
      </w:r>
      <w:r>
        <w:rPr>
          <w:color w:val="0000EE"/>
        </w:rPr>
        <w:t xml:space="preserve"> </w:t>
      </w:r>
      <w:r>
        <w:t>An excellent resource for mental health related issues.</w:t>
      </w:r>
    </w:p>
    <w:p w14:paraId="6982EFBB" w14:textId="77777777" w:rsidR="00010094" w:rsidRDefault="00010094">
      <w:pPr>
        <w:pStyle w:val="BodyText"/>
        <w:spacing w:before="5"/>
        <w:rPr>
          <w:sz w:val="27"/>
        </w:rPr>
      </w:pPr>
    </w:p>
    <w:p w14:paraId="5F33BC96" w14:textId="77777777" w:rsidR="00010094" w:rsidRDefault="00A12312">
      <w:pPr>
        <w:pStyle w:val="BodyText"/>
        <w:spacing w:line="321" w:lineRule="exact"/>
        <w:ind w:left="400"/>
      </w:pPr>
      <w:r>
        <w:rPr>
          <w:color w:val="0000EE"/>
          <w:u w:val="single" w:color="0000EE"/>
        </w:rPr>
        <w:t>American</w:t>
      </w:r>
      <w:r>
        <w:rPr>
          <w:color w:val="0000EE"/>
          <w:spacing w:val="-20"/>
          <w:u w:val="single" w:color="0000EE"/>
        </w:rPr>
        <w:t xml:space="preserve"> </w:t>
      </w:r>
      <w:r>
        <w:rPr>
          <w:color w:val="0000EE"/>
          <w:u w:val="single" w:color="0000EE"/>
        </w:rPr>
        <w:t>A</w:t>
      </w:r>
      <w:r>
        <w:rPr>
          <w:color w:val="0000EE"/>
          <w:u w:val="single" w:color="0000EE"/>
        </w:rPr>
        <w:t>ssociation</w:t>
      </w:r>
      <w:r>
        <w:rPr>
          <w:color w:val="0000EE"/>
          <w:spacing w:val="-2"/>
          <w:u w:val="single" w:color="0000EE"/>
        </w:rPr>
        <w:t xml:space="preserve"> </w:t>
      </w:r>
      <w:r>
        <w:rPr>
          <w:color w:val="0000EE"/>
          <w:u w:val="single" w:color="0000EE"/>
        </w:rPr>
        <w:t>for</w:t>
      </w:r>
      <w:r>
        <w:rPr>
          <w:color w:val="0000EE"/>
          <w:spacing w:val="-2"/>
          <w:u w:val="single" w:color="0000EE"/>
        </w:rPr>
        <w:t xml:space="preserve"> </w:t>
      </w:r>
      <w:r>
        <w:rPr>
          <w:color w:val="0000EE"/>
          <w:u w:val="single" w:color="0000EE"/>
        </w:rPr>
        <w:t>Marriage</w:t>
      </w:r>
      <w:r>
        <w:rPr>
          <w:color w:val="0000EE"/>
          <w:spacing w:val="-3"/>
          <w:u w:val="single" w:color="0000EE"/>
        </w:rPr>
        <w:t xml:space="preserve"> </w:t>
      </w:r>
      <w:r>
        <w:rPr>
          <w:color w:val="0000EE"/>
          <w:u w:val="single" w:color="0000EE"/>
        </w:rPr>
        <w:t>and</w:t>
      </w:r>
      <w:r>
        <w:rPr>
          <w:color w:val="0000EE"/>
          <w:spacing w:val="-2"/>
          <w:u w:val="single" w:color="0000EE"/>
        </w:rPr>
        <w:t xml:space="preserve"> </w:t>
      </w:r>
      <w:r>
        <w:rPr>
          <w:color w:val="0000EE"/>
          <w:u w:val="single" w:color="0000EE"/>
        </w:rPr>
        <w:t>Family</w:t>
      </w:r>
      <w:r>
        <w:rPr>
          <w:color w:val="0000EE"/>
          <w:spacing w:val="-8"/>
          <w:u w:val="single" w:color="0000EE"/>
        </w:rPr>
        <w:t xml:space="preserve"> </w:t>
      </w:r>
      <w:r>
        <w:rPr>
          <w:color w:val="0000EE"/>
          <w:u w:val="single" w:color="0000EE"/>
        </w:rPr>
        <w:t>Therapy</w:t>
      </w:r>
      <w:r>
        <w:rPr>
          <w:color w:val="0000EE"/>
          <w:spacing w:val="-2"/>
          <w:u w:val="single" w:color="0000EE"/>
        </w:rPr>
        <w:t xml:space="preserve"> (AAMFT)</w:t>
      </w:r>
    </w:p>
    <w:p w14:paraId="5ED6B6A9" w14:textId="77777777" w:rsidR="00010094" w:rsidRDefault="00A12312">
      <w:pPr>
        <w:pStyle w:val="BodyText"/>
        <w:ind w:left="400" w:right="1353"/>
      </w:pPr>
      <w:r>
        <w:t>Information</w:t>
      </w:r>
      <w:r>
        <w:rPr>
          <w:spacing w:val="-5"/>
        </w:rPr>
        <w:t xml:space="preserve"> </w:t>
      </w:r>
      <w:r>
        <w:t>and</w:t>
      </w:r>
      <w:r>
        <w:rPr>
          <w:spacing w:val="-5"/>
        </w:rPr>
        <w:t xml:space="preserve"> </w:t>
      </w:r>
      <w:r>
        <w:t>resources</w:t>
      </w:r>
      <w:r>
        <w:rPr>
          <w:spacing w:val="-5"/>
        </w:rPr>
        <w:t xml:space="preserve"> </w:t>
      </w:r>
      <w:r>
        <w:t>concerning</w:t>
      </w:r>
      <w:r>
        <w:rPr>
          <w:spacing w:val="-5"/>
        </w:rPr>
        <w:t xml:space="preserve"> </w:t>
      </w:r>
      <w:r>
        <w:t>the</w:t>
      </w:r>
      <w:r>
        <w:rPr>
          <w:spacing w:val="-5"/>
        </w:rPr>
        <w:t xml:space="preserve"> </w:t>
      </w:r>
      <w:r>
        <w:t>Marriage</w:t>
      </w:r>
      <w:r>
        <w:rPr>
          <w:spacing w:val="-5"/>
        </w:rPr>
        <w:t xml:space="preserve"> </w:t>
      </w:r>
      <w:r>
        <w:t>and</w:t>
      </w:r>
      <w:r>
        <w:rPr>
          <w:spacing w:val="-5"/>
        </w:rPr>
        <w:t xml:space="preserve"> </w:t>
      </w:r>
      <w:r>
        <w:t>Family</w:t>
      </w:r>
      <w:r>
        <w:rPr>
          <w:spacing w:val="-10"/>
        </w:rPr>
        <w:t xml:space="preserve"> </w:t>
      </w:r>
      <w:r>
        <w:t>Therapy</w:t>
      </w:r>
      <w:r>
        <w:rPr>
          <w:spacing w:val="-5"/>
        </w:rPr>
        <w:t xml:space="preserve"> </w:t>
      </w:r>
      <w:r>
        <w:t>Profession (MFT) and educational programs.</w:t>
      </w:r>
    </w:p>
    <w:p w14:paraId="6E2A4802" w14:textId="77777777" w:rsidR="00010094" w:rsidRDefault="00010094">
      <w:pPr>
        <w:pStyle w:val="BodyText"/>
        <w:spacing w:before="5"/>
        <w:rPr>
          <w:sz w:val="27"/>
        </w:rPr>
      </w:pPr>
    </w:p>
    <w:p w14:paraId="67197407" w14:textId="77777777" w:rsidR="00010094" w:rsidRDefault="00A12312">
      <w:pPr>
        <w:pStyle w:val="BodyText"/>
        <w:spacing w:line="321" w:lineRule="exact"/>
        <w:ind w:left="400"/>
      </w:pPr>
      <w:r>
        <w:rPr>
          <w:color w:val="0000EE"/>
          <w:u w:val="single" w:color="0000EE"/>
        </w:rPr>
        <w:t>California</w:t>
      </w:r>
      <w:r>
        <w:rPr>
          <w:color w:val="0000EE"/>
          <w:spacing w:val="-20"/>
          <w:u w:val="single" w:color="0000EE"/>
        </w:rPr>
        <w:t xml:space="preserve"> </w:t>
      </w:r>
      <w:r>
        <w:rPr>
          <w:color w:val="0000EE"/>
          <w:u w:val="single" w:color="0000EE"/>
        </w:rPr>
        <w:t>Association</w:t>
      </w:r>
      <w:r>
        <w:rPr>
          <w:color w:val="0000EE"/>
          <w:spacing w:val="-1"/>
          <w:u w:val="single" w:color="0000EE"/>
        </w:rPr>
        <w:t xml:space="preserve"> </w:t>
      </w:r>
      <w:r>
        <w:rPr>
          <w:color w:val="0000EE"/>
          <w:u w:val="single" w:color="0000EE"/>
        </w:rPr>
        <w:t>of</w:t>
      </w:r>
      <w:r>
        <w:rPr>
          <w:color w:val="0000EE"/>
          <w:spacing w:val="-2"/>
          <w:u w:val="single" w:color="0000EE"/>
        </w:rPr>
        <w:t xml:space="preserve"> </w:t>
      </w:r>
      <w:r>
        <w:rPr>
          <w:color w:val="0000EE"/>
          <w:u w:val="single" w:color="0000EE"/>
        </w:rPr>
        <w:t>Marriage</w:t>
      </w:r>
      <w:r>
        <w:rPr>
          <w:color w:val="0000EE"/>
          <w:spacing w:val="-2"/>
          <w:u w:val="single" w:color="0000EE"/>
        </w:rPr>
        <w:t xml:space="preserve"> </w:t>
      </w:r>
      <w:r>
        <w:rPr>
          <w:color w:val="0000EE"/>
          <w:u w:val="single" w:color="0000EE"/>
        </w:rPr>
        <w:t>and</w:t>
      </w:r>
      <w:r>
        <w:rPr>
          <w:color w:val="0000EE"/>
          <w:spacing w:val="-2"/>
          <w:u w:val="single" w:color="0000EE"/>
        </w:rPr>
        <w:t xml:space="preserve"> </w:t>
      </w:r>
      <w:r>
        <w:rPr>
          <w:color w:val="0000EE"/>
          <w:u w:val="single" w:color="0000EE"/>
        </w:rPr>
        <w:t>Family</w:t>
      </w:r>
      <w:r>
        <w:rPr>
          <w:color w:val="0000EE"/>
          <w:spacing w:val="-7"/>
          <w:u w:val="single" w:color="0000EE"/>
        </w:rPr>
        <w:t xml:space="preserve"> </w:t>
      </w:r>
      <w:r>
        <w:rPr>
          <w:color w:val="0000EE"/>
          <w:spacing w:val="-2"/>
          <w:u w:val="single" w:color="0000EE"/>
        </w:rPr>
        <w:t>Therapists</w:t>
      </w:r>
    </w:p>
    <w:p w14:paraId="568521C2" w14:textId="77777777" w:rsidR="00010094" w:rsidRDefault="00A12312">
      <w:pPr>
        <w:pStyle w:val="BodyText"/>
        <w:ind w:left="400" w:right="1353"/>
      </w:pPr>
      <w:r>
        <w:t>is</w:t>
      </w:r>
      <w:r>
        <w:rPr>
          <w:spacing w:val="-5"/>
        </w:rPr>
        <w:t xml:space="preserve"> </w:t>
      </w:r>
      <w:r>
        <w:t>an</w:t>
      </w:r>
      <w:r>
        <w:rPr>
          <w:spacing w:val="-5"/>
        </w:rPr>
        <w:t xml:space="preserve"> </w:t>
      </w:r>
      <w:r>
        <w:t>independent</w:t>
      </w:r>
      <w:r>
        <w:rPr>
          <w:spacing w:val="-6"/>
        </w:rPr>
        <w:t xml:space="preserve"> </w:t>
      </w:r>
      <w:r>
        <w:t>professional</w:t>
      </w:r>
      <w:r>
        <w:rPr>
          <w:spacing w:val="-5"/>
        </w:rPr>
        <w:t xml:space="preserve"> </w:t>
      </w:r>
      <w:r>
        <w:t>organization</w:t>
      </w:r>
      <w:r>
        <w:rPr>
          <w:spacing w:val="-5"/>
        </w:rPr>
        <w:t xml:space="preserve"> </w:t>
      </w:r>
      <w:r>
        <w:t>representing</w:t>
      </w:r>
      <w:r>
        <w:rPr>
          <w:spacing w:val="-5"/>
        </w:rPr>
        <w:t xml:space="preserve"> </w:t>
      </w:r>
      <w:r>
        <w:t>the</w:t>
      </w:r>
      <w:r>
        <w:rPr>
          <w:spacing w:val="-6"/>
        </w:rPr>
        <w:t xml:space="preserve"> </w:t>
      </w:r>
      <w:r>
        <w:t>interests</w:t>
      </w:r>
      <w:r>
        <w:rPr>
          <w:spacing w:val="-5"/>
        </w:rPr>
        <w:t xml:space="preserve"> </w:t>
      </w:r>
      <w:r>
        <w:t>of</w:t>
      </w:r>
      <w:r>
        <w:rPr>
          <w:spacing w:val="-5"/>
        </w:rPr>
        <w:t xml:space="preserve"> </w:t>
      </w:r>
      <w:r>
        <w:t>licensed marriage and family therapists.</w:t>
      </w:r>
    </w:p>
    <w:p w14:paraId="4C6CFAEC" w14:textId="77777777" w:rsidR="00010094" w:rsidRDefault="00010094">
      <w:pPr>
        <w:pStyle w:val="BodyText"/>
        <w:spacing w:before="4"/>
        <w:rPr>
          <w:sz w:val="27"/>
        </w:rPr>
      </w:pPr>
    </w:p>
    <w:p w14:paraId="0BE31BB6" w14:textId="77777777" w:rsidR="00010094" w:rsidRDefault="00A12312">
      <w:pPr>
        <w:pStyle w:val="BodyText"/>
        <w:ind w:left="400" w:right="5262"/>
      </w:pPr>
      <w:r>
        <w:rPr>
          <w:color w:val="0000EE"/>
          <w:u w:val="single" w:color="0000EE"/>
        </w:rPr>
        <w:t>National</w:t>
      </w:r>
      <w:r>
        <w:rPr>
          <w:color w:val="0000EE"/>
          <w:spacing w:val="-8"/>
          <w:u w:val="single" w:color="0000EE"/>
        </w:rPr>
        <w:t xml:space="preserve"> </w:t>
      </w:r>
      <w:r>
        <w:rPr>
          <w:color w:val="0000EE"/>
          <w:u w:val="single" w:color="0000EE"/>
        </w:rPr>
        <w:t>Board</w:t>
      </w:r>
      <w:r>
        <w:rPr>
          <w:color w:val="0000EE"/>
          <w:spacing w:val="-8"/>
          <w:u w:val="single" w:color="0000EE"/>
        </w:rPr>
        <w:t xml:space="preserve"> </w:t>
      </w:r>
      <w:r>
        <w:rPr>
          <w:color w:val="0000EE"/>
          <w:u w:val="single" w:color="0000EE"/>
        </w:rPr>
        <w:t>of</w:t>
      </w:r>
      <w:r>
        <w:rPr>
          <w:color w:val="0000EE"/>
          <w:spacing w:val="-8"/>
          <w:u w:val="single" w:color="0000EE"/>
        </w:rPr>
        <w:t xml:space="preserve"> </w:t>
      </w:r>
      <w:r>
        <w:rPr>
          <w:color w:val="0000EE"/>
          <w:u w:val="single" w:color="0000EE"/>
        </w:rPr>
        <w:t>Certified</w:t>
      </w:r>
      <w:r>
        <w:rPr>
          <w:color w:val="0000EE"/>
          <w:spacing w:val="-8"/>
          <w:u w:val="single" w:color="0000EE"/>
        </w:rPr>
        <w:t xml:space="preserve"> </w:t>
      </w:r>
      <w:r>
        <w:rPr>
          <w:color w:val="0000EE"/>
          <w:u w:val="single" w:color="0000EE"/>
        </w:rPr>
        <w:t>Counselors</w:t>
      </w:r>
      <w:r>
        <w:rPr>
          <w:color w:val="0000EE"/>
          <w:spacing w:val="-8"/>
          <w:u w:val="single" w:color="0000EE"/>
        </w:rPr>
        <w:t xml:space="preserve"> </w:t>
      </w:r>
      <w:r>
        <w:rPr>
          <w:color w:val="0000EE"/>
          <w:u w:val="single" w:color="0000EE"/>
        </w:rPr>
        <w:t>(NBCC)</w:t>
      </w:r>
      <w:r>
        <w:rPr>
          <w:color w:val="0000EE"/>
        </w:rPr>
        <w:t xml:space="preserve"> </w:t>
      </w:r>
      <w:r>
        <w:t>Non-Profit certification board for counselors.</w:t>
      </w:r>
    </w:p>
    <w:p w14:paraId="22AABEC8" w14:textId="77777777" w:rsidR="00010094" w:rsidRDefault="00010094">
      <w:pPr>
        <w:pStyle w:val="BodyText"/>
        <w:spacing w:before="6"/>
        <w:rPr>
          <w:sz w:val="27"/>
        </w:rPr>
      </w:pPr>
    </w:p>
    <w:p w14:paraId="0B65B1D6" w14:textId="77777777" w:rsidR="00010094" w:rsidRDefault="00A12312">
      <w:pPr>
        <w:pStyle w:val="BodyText"/>
        <w:ind w:left="400" w:right="4802"/>
      </w:pPr>
      <w:r>
        <w:rPr>
          <w:color w:val="0000EE"/>
          <w:u w:val="single" w:color="0000EE"/>
        </w:rPr>
        <w:t>The National Council on Family Relations</w:t>
      </w:r>
      <w:r>
        <w:rPr>
          <w:color w:val="0000EE"/>
        </w:rPr>
        <w:t xml:space="preserve"> </w:t>
      </w:r>
      <w:r>
        <w:t>Resources</w:t>
      </w:r>
      <w:r>
        <w:rPr>
          <w:spacing w:val="-7"/>
        </w:rPr>
        <w:t xml:space="preserve"> </w:t>
      </w:r>
      <w:r>
        <w:t>for</w:t>
      </w:r>
      <w:r>
        <w:rPr>
          <w:spacing w:val="-7"/>
        </w:rPr>
        <w:t xml:space="preserve"> </w:t>
      </w:r>
      <w:r>
        <w:t>members</w:t>
      </w:r>
      <w:r>
        <w:rPr>
          <w:spacing w:val="-7"/>
        </w:rPr>
        <w:t xml:space="preserve"> </w:t>
      </w:r>
      <w:r>
        <w:t>of</w:t>
      </w:r>
      <w:r>
        <w:rPr>
          <w:spacing w:val="-7"/>
        </w:rPr>
        <w:t xml:space="preserve"> </w:t>
      </w:r>
      <w:r>
        <w:t>the</w:t>
      </w:r>
      <w:r>
        <w:rPr>
          <w:spacing w:val="-8"/>
        </w:rPr>
        <w:t xml:space="preserve"> </w:t>
      </w:r>
      <w:r>
        <w:t>helping</w:t>
      </w:r>
      <w:r>
        <w:rPr>
          <w:spacing w:val="-7"/>
        </w:rPr>
        <w:t xml:space="preserve"> </w:t>
      </w:r>
      <w:r>
        <w:t>professions.</w:t>
      </w:r>
    </w:p>
    <w:p w14:paraId="5764148A" w14:textId="77777777" w:rsidR="00010094" w:rsidRDefault="00010094">
      <w:pPr>
        <w:pStyle w:val="BodyText"/>
        <w:spacing w:before="5"/>
        <w:rPr>
          <w:sz w:val="27"/>
        </w:rPr>
      </w:pPr>
    </w:p>
    <w:p w14:paraId="3574DC02" w14:textId="77777777" w:rsidR="00010094" w:rsidRDefault="00A12312">
      <w:pPr>
        <w:pStyle w:val="BodyText"/>
        <w:spacing w:before="1" w:line="321" w:lineRule="exact"/>
        <w:ind w:left="400"/>
      </w:pPr>
      <w:r>
        <w:rPr>
          <w:color w:val="0000EE"/>
          <w:u w:val="single" w:color="0000EE"/>
        </w:rPr>
        <w:t>National</w:t>
      </w:r>
      <w:r>
        <w:rPr>
          <w:color w:val="0000EE"/>
          <w:spacing w:val="-18"/>
          <w:u w:val="single" w:color="0000EE"/>
        </w:rPr>
        <w:t xml:space="preserve"> </w:t>
      </w:r>
      <w:r>
        <w:rPr>
          <w:color w:val="0000EE"/>
          <w:u w:val="single" w:color="0000EE"/>
        </w:rPr>
        <w:t>Association</w:t>
      </w:r>
      <w:r>
        <w:rPr>
          <w:color w:val="0000EE"/>
          <w:spacing w:val="-10"/>
          <w:u w:val="single" w:color="0000EE"/>
        </w:rPr>
        <w:t xml:space="preserve"> </w:t>
      </w:r>
      <w:r>
        <w:rPr>
          <w:color w:val="0000EE"/>
          <w:u w:val="single" w:color="0000EE"/>
        </w:rPr>
        <w:t>of</w:t>
      </w:r>
      <w:r>
        <w:rPr>
          <w:color w:val="0000EE"/>
          <w:spacing w:val="-6"/>
          <w:u w:val="single" w:color="0000EE"/>
        </w:rPr>
        <w:t xml:space="preserve"> </w:t>
      </w:r>
      <w:r>
        <w:rPr>
          <w:color w:val="0000EE"/>
          <w:u w:val="single" w:color="0000EE"/>
        </w:rPr>
        <w:t>Social</w:t>
      </w:r>
      <w:r>
        <w:rPr>
          <w:color w:val="0000EE"/>
          <w:spacing w:val="-12"/>
          <w:u w:val="single" w:color="0000EE"/>
        </w:rPr>
        <w:t xml:space="preserve"> </w:t>
      </w:r>
      <w:r>
        <w:rPr>
          <w:color w:val="0000EE"/>
          <w:u w:val="single" w:color="0000EE"/>
        </w:rPr>
        <w:t>Workers</w:t>
      </w:r>
      <w:r>
        <w:rPr>
          <w:color w:val="0000EE"/>
          <w:spacing w:val="-6"/>
          <w:u w:val="single" w:color="0000EE"/>
        </w:rPr>
        <w:t xml:space="preserve"> </w:t>
      </w:r>
      <w:r>
        <w:rPr>
          <w:color w:val="0000EE"/>
          <w:spacing w:val="-2"/>
          <w:u w:val="single" w:color="0000EE"/>
        </w:rPr>
        <w:t>(NASW)</w:t>
      </w:r>
    </w:p>
    <w:p w14:paraId="5F290574" w14:textId="77777777" w:rsidR="00010094" w:rsidRDefault="00A12312">
      <w:pPr>
        <w:pStyle w:val="BodyText"/>
        <w:ind w:left="400" w:right="1353"/>
      </w:pPr>
      <w:r>
        <w:t>The</w:t>
      </w:r>
      <w:r>
        <w:rPr>
          <w:spacing w:val="-11"/>
        </w:rPr>
        <w:t xml:space="preserve"> </w:t>
      </w:r>
      <w:r>
        <w:t>National</w:t>
      </w:r>
      <w:r>
        <w:rPr>
          <w:spacing w:val="-18"/>
        </w:rPr>
        <w:t xml:space="preserve"> </w:t>
      </w:r>
      <w:r>
        <w:t>Association</w:t>
      </w:r>
      <w:r>
        <w:rPr>
          <w:spacing w:val="-6"/>
        </w:rPr>
        <w:t xml:space="preserve"> </w:t>
      </w:r>
      <w:r>
        <w:t>of</w:t>
      </w:r>
      <w:r>
        <w:rPr>
          <w:spacing w:val="-7"/>
        </w:rPr>
        <w:t xml:space="preserve"> </w:t>
      </w:r>
      <w:r>
        <w:t>Social</w:t>
      </w:r>
      <w:r>
        <w:rPr>
          <w:spacing w:val="-12"/>
        </w:rPr>
        <w:t xml:space="preserve"> </w:t>
      </w:r>
      <w:r>
        <w:t>Workers</w:t>
      </w:r>
      <w:r>
        <w:rPr>
          <w:spacing w:val="-7"/>
        </w:rPr>
        <w:t xml:space="preserve"> </w:t>
      </w:r>
      <w:r>
        <w:t>(NASW)</w:t>
      </w:r>
      <w:r>
        <w:rPr>
          <w:spacing w:val="-7"/>
        </w:rPr>
        <w:t xml:space="preserve"> </w:t>
      </w:r>
      <w:r>
        <w:t>is</w:t>
      </w:r>
      <w:r>
        <w:rPr>
          <w:spacing w:val="-7"/>
        </w:rPr>
        <w:t xml:space="preserve"> </w:t>
      </w:r>
      <w:r>
        <w:t>the</w:t>
      </w:r>
      <w:r>
        <w:rPr>
          <w:spacing w:val="-8"/>
        </w:rPr>
        <w:t xml:space="preserve"> </w:t>
      </w:r>
      <w:r>
        <w:t>largest</w:t>
      </w:r>
      <w:r>
        <w:rPr>
          <w:spacing w:val="-7"/>
        </w:rPr>
        <w:t xml:space="preserve"> </w:t>
      </w:r>
      <w:r>
        <w:t>membership organization of professional social workers in the world.</w:t>
      </w:r>
    </w:p>
    <w:p w14:paraId="43C30CFB" w14:textId="77777777" w:rsidR="00010094" w:rsidRDefault="00010094">
      <w:pPr>
        <w:pStyle w:val="BodyText"/>
        <w:spacing w:before="4"/>
        <w:rPr>
          <w:sz w:val="27"/>
        </w:rPr>
      </w:pPr>
    </w:p>
    <w:p w14:paraId="2CD5CADB" w14:textId="77777777" w:rsidR="00010094" w:rsidRDefault="00A12312">
      <w:pPr>
        <w:pStyle w:val="BodyText"/>
        <w:ind w:left="400"/>
      </w:pPr>
      <w:r>
        <w:rPr>
          <w:color w:val="0433FF"/>
          <w:u w:val="single" w:color="0433FF"/>
        </w:rPr>
        <w:t>American</w:t>
      </w:r>
      <w:r>
        <w:rPr>
          <w:color w:val="0433FF"/>
          <w:spacing w:val="-4"/>
          <w:u w:val="single" w:color="0433FF"/>
        </w:rPr>
        <w:t xml:space="preserve"> </w:t>
      </w:r>
      <w:r>
        <w:rPr>
          <w:color w:val="0433FF"/>
          <w:u w:val="single" w:color="0433FF"/>
        </w:rPr>
        <w:t>Counseling</w:t>
      </w:r>
      <w:r>
        <w:rPr>
          <w:color w:val="0433FF"/>
          <w:spacing w:val="-17"/>
          <w:u w:val="single" w:color="0433FF"/>
        </w:rPr>
        <w:t xml:space="preserve"> </w:t>
      </w:r>
      <w:r>
        <w:rPr>
          <w:color w:val="0433FF"/>
          <w:spacing w:val="-2"/>
          <w:u w:val="single" w:color="0433FF"/>
        </w:rPr>
        <w:t>Association</w:t>
      </w:r>
    </w:p>
    <w:p w14:paraId="20D40CF3" w14:textId="77777777" w:rsidR="00010094" w:rsidRDefault="00A12312">
      <w:pPr>
        <w:pStyle w:val="BodyText"/>
        <w:spacing w:line="640" w:lineRule="atLeast"/>
        <w:ind w:left="400" w:right="5737"/>
      </w:pPr>
      <w:r>
        <w:rPr>
          <w:color w:val="0433FF"/>
          <w:u w:val="single" w:color="0433FF"/>
        </w:rPr>
        <w:t>The National Institute of Mental Health</w:t>
      </w:r>
      <w:r>
        <w:rPr>
          <w:color w:val="0433FF"/>
        </w:rPr>
        <w:t xml:space="preserve"> </w:t>
      </w:r>
      <w:r>
        <w:rPr>
          <w:color w:val="0000EE"/>
          <w:u w:val="single" w:color="0000EE"/>
        </w:rPr>
        <w:t>National</w:t>
      </w:r>
      <w:r>
        <w:rPr>
          <w:color w:val="0000EE"/>
          <w:spacing w:val="-10"/>
          <w:u w:val="single" w:color="0000EE"/>
        </w:rPr>
        <w:t xml:space="preserve"> </w:t>
      </w:r>
      <w:r>
        <w:rPr>
          <w:color w:val="0000EE"/>
          <w:u w:val="single" w:color="0000EE"/>
        </w:rPr>
        <w:t>Healthy</w:t>
      </w:r>
      <w:r>
        <w:rPr>
          <w:color w:val="0000EE"/>
          <w:spacing w:val="-10"/>
          <w:u w:val="single" w:color="0000EE"/>
        </w:rPr>
        <w:t xml:space="preserve"> </w:t>
      </w:r>
      <w:r>
        <w:rPr>
          <w:color w:val="0000EE"/>
          <w:u w:val="single" w:color="0000EE"/>
        </w:rPr>
        <w:t>Marriage</w:t>
      </w:r>
      <w:r>
        <w:rPr>
          <w:color w:val="0000EE"/>
          <w:spacing w:val="-10"/>
          <w:u w:val="single" w:color="0000EE"/>
        </w:rPr>
        <w:t xml:space="preserve"> </w:t>
      </w:r>
      <w:r>
        <w:rPr>
          <w:color w:val="0000EE"/>
          <w:u w:val="single" w:color="0000EE"/>
        </w:rPr>
        <w:t>Resource</w:t>
      </w:r>
      <w:r>
        <w:rPr>
          <w:color w:val="0000EE"/>
          <w:spacing w:val="-10"/>
          <w:u w:val="single" w:color="0000EE"/>
        </w:rPr>
        <w:t xml:space="preserve"> </w:t>
      </w:r>
      <w:r>
        <w:rPr>
          <w:color w:val="0000EE"/>
          <w:u w:val="single" w:color="0000EE"/>
        </w:rPr>
        <w:t>Center</w:t>
      </w:r>
    </w:p>
    <w:p w14:paraId="02019482" w14:textId="77777777" w:rsidR="00010094" w:rsidRDefault="00A12312">
      <w:pPr>
        <w:pStyle w:val="BodyText"/>
        <w:ind w:left="400" w:right="1302"/>
      </w:pPr>
      <w:r>
        <w:t>a</w:t>
      </w:r>
      <w:r>
        <w:rPr>
          <w:spacing w:val="-6"/>
        </w:rPr>
        <w:t xml:space="preserve"> </w:t>
      </w:r>
      <w:r>
        <w:t>clearinghouse</w:t>
      </w:r>
      <w:r>
        <w:rPr>
          <w:spacing w:val="-6"/>
        </w:rPr>
        <w:t xml:space="preserve"> </w:t>
      </w:r>
      <w:r>
        <w:t>for</w:t>
      </w:r>
      <w:r>
        <w:rPr>
          <w:spacing w:val="-5"/>
        </w:rPr>
        <w:t xml:space="preserve"> </w:t>
      </w:r>
      <w:r>
        <w:t>high</w:t>
      </w:r>
      <w:r>
        <w:rPr>
          <w:spacing w:val="-5"/>
        </w:rPr>
        <w:t xml:space="preserve"> </w:t>
      </w:r>
      <w:r>
        <w:t>quality,</w:t>
      </w:r>
      <w:r>
        <w:rPr>
          <w:spacing w:val="-5"/>
        </w:rPr>
        <w:t xml:space="preserve"> </w:t>
      </w:r>
      <w:r>
        <w:t>balanced,</w:t>
      </w:r>
      <w:r>
        <w:rPr>
          <w:spacing w:val="-5"/>
        </w:rPr>
        <w:t xml:space="preserve"> </w:t>
      </w:r>
      <w:r>
        <w:t>and</w:t>
      </w:r>
      <w:r>
        <w:rPr>
          <w:spacing w:val="-5"/>
        </w:rPr>
        <w:t xml:space="preserve"> </w:t>
      </w:r>
      <w:r>
        <w:t>timely</w:t>
      </w:r>
      <w:r>
        <w:rPr>
          <w:spacing w:val="-5"/>
        </w:rPr>
        <w:t xml:space="preserve"> </w:t>
      </w:r>
      <w:proofErr w:type="gramStart"/>
      <w:r>
        <w:t>information</w:t>
      </w:r>
      <w:proofErr w:type="gramEnd"/>
      <w:r>
        <w:rPr>
          <w:spacing w:val="-5"/>
        </w:rPr>
        <w:t xml:space="preserve"> </w:t>
      </w:r>
      <w:r>
        <w:t>and</w:t>
      </w:r>
      <w:r>
        <w:rPr>
          <w:spacing w:val="-5"/>
        </w:rPr>
        <w:t xml:space="preserve"> </w:t>
      </w:r>
      <w:r>
        <w:t>r</w:t>
      </w:r>
      <w:r>
        <w:t>esources</w:t>
      </w:r>
      <w:r>
        <w:rPr>
          <w:spacing w:val="-5"/>
        </w:rPr>
        <w:t xml:space="preserve"> </w:t>
      </w:r>
      <w:r>
        <w:t>on healthy marriage. The NHMRC's mission is to be a first stop for information, resources, and training on healthy marriage for experts, researchers, policymakers, media,</w:t>
      </w:r>
      <w:r>
        <w:rPr>
          <w:spacing w:val="-2"/>
        </w:rPr>
        <w:t xml:space="preserve"> </w:t>
      </w:r>
      <w:r>
        <w:t>marriage</w:t>
      </w:r>
      <w:r>
        <w:rPr>
          <w:spacing w:val="-3"/>
        </w:rPr>
        <w:t xml:space="preserve"> </w:t>
      </w:r>
      <w:r>
        <w:t>educators,</w:t>
      </w:r>
      <w:r>
        <w:rPr>
          <w:spacing w:val="-2"/>
        </w:rPr>
        <w:t xml:space="preserve"> </w:t>
      </w:r>
      <w:r>
        <w:t>couples</w:t>
      </w:r>
      <w:r>
        <w:rPr>
          <w:spacing w:val="-2"/>
        </w:rPr>
        <w:t xml:space="preserve"> </w:t>
      </w:r>
      <w:r>
        <w:t>and</w:t>
      </w:r>
      <w:r>
        <w:rPr>
          <w:spacing w:val="-2"/>
        </w:rPr>
        <w:t xml:space="preserve"> </w:t>
      </w:r>
      <w:r>
        <w:t>individuals,</w:t>
      </w:r>
      <w:r>
        <w:rPr>
          <w:spacing w:val="-2"/>
        </w:rPr>
        <w:t xml:space="preserve"> </w:t>
      </w:r>
      <w:r>
        <w:t>program</w:t>
      </w:r>
      <w:r>
        <w:rPr>
          <w:spacing w:val="-2"/>
        </w:rPr>
        <w:t xml:space="preserve"> </w:t>
      </w:r>
      <w:r>
        <w:t>providers,</w:t>
      </w:r>
      <w:r>
        <w:rPr>
          <w:spacing w:val="-2"/>
        </w:rPr>
        <w:t xml:space="preserve"> </w:t>
      </w:r>
      <w:r>
        <w:t>and</w:t>
      </w:r>
      <w:r>
        <w:rPr>
          <w:spacing w:val="-2"/>
        </w:rPr>
        <w:t xml:space="preserve"> </w:t>
      </w:r>
      <w:r>
        <w:t>others.</w:t>
      </w:r>
    </w:p>
    <w:p w14:paraId="11AAE49E" w14:textId="77777777" w:rsidR="00010094" w:rsidRDefault="00010094">
      <w:pPr>
        <w:pStyle w:val="BodyText"/>
        <w:rPr>
          <w:sz w:val="27"/>
        </w:rPr>
      </w:pPr>
    </w:p>
    <w:p w14:paraId="64114D60" w14:textId="77777777" w:rsidR="00010094" w:rsidRDefault="00A12312">
      <w:pPr>
        <w:pStyle w:val="BodyText"/>
        <w:spacing w:line="321" w:lineRule="exact"/>
        <w:ind w:left="400"/>
      </w:pPr>
      <w:r>
        <w:rPr>
          <w:color w:val="0000EE"/>
          <w:spacing w:val="-2"/>
          <w:u w:val="single" w:color="0000EE"/>
        </w:rPr>
        <w:t>HelpGuide.org</w:t>
      </w:r>
    </w:p>
    <w:p w14:paraId="06D253C4" w14:textId="77777777" w:rsidR="00010094" w:rsidRDefault="00A12312">
      <w:pPr>
        <w:pStyle w:val="BodyText"/>
        <w:spacing w:line="321" w:lineRule="exact"/>
        <w:ind w:left="400"/>
      </w:pPr>
      <w:proofErr w:type="spellStart"/>
      <w:r>
        <w:t>Helpguide's</w:t>
      </w:r>
      <w:proofErr w:type="spellEnd"/>
      <w:r>
        <w:rPr>
          <w:spacing w:val="-4"/>
        </w:rPr>
        <w:t xml:space="preserve"> </w:t>
      </w:r>
      <w:r>
        <w:t>mission</w:t>
      </w:r>
      <w:r>
        <w:rPr>
          <w:spacing w:val="-1"/>
        </w:rPr>
        <w:t xml:space="preserve"> </w:t>
      </w:r>
      <w:r>
        <w:t>is</w:t>
      </w:r>
      <w:r>
        <w:rPr>
          <w:spacing w:val="-2"/>
        </w:rPr>
        <w:t xml:space="preserve"> </w:t>
      </w:r>
      <w:r>
        <w:t>to</w:t>
      </w:r>
      <w:r>
        <w:rPr>
          <w:spacing w:val="-1"/>
        </w:rPr>
        <w:t xml:space="preserve"> </w:t>
      </w:r>
      <w:r>
        <w:t>help</w:t>
      </w:r>
      <w:r>
        <w:rPr>
          <w:spacing w:val="-2"/>
        </w:rPr>
        <w:t xml:space="preserve"> </w:t>
      </w:r>
      <w:r>
        <w:t>people</w:t>
      </w:r>
      <w:r>
        <w:rPr>
          <w:spacing w:val="-2"/>
        </w:rPr>
        <w:t xml:space="preserve"> </w:t>
      </w:r>
      <w:r>
        <w:t>understand,</w:t>
      </w:r>
      <w:r>
        <w:rPr>
          <w:spacing w:val="-1"/>
        </w:rPr>
        <w:t xml:space="preserve"> </w:t>
      </w:r>
      <w:r>
        <w:t>prevent,</w:t>
      </w:r>
      <w:r>
        <w:rPr>
          <w:spacing w:val="-2"/>
        </w:rPr>
        <w:t xml:space="preserve"> </w:t>
      </w:r>
      <w:r>
        <w:t>and</w:t>
      </w:r>
      <w:r>
        <w:rPr>
          <w:spacing w:val="-1"/>
        </w:rPr>
        <w:t xml:space="preserve"> </w:t>
      </w:r>
      <w:r>
        <w:t>resolve</w:t>
      </w:r>
      <w:r>
        <w:rPr>
          <w:spacing w:val="-2"/>
        </w:rPr>
        <w:t xml:space="preserve"> life's</w:t>
      </w:r>
    </w:p>
    <w:p w14:paraId="4DE42B4B" w14:textId="77777777" w:rsidR="00010094" w:rsidRDefault="00010094">
      <w:pPr>
        <w:spacing w:line="321" w:lineRule="exact"/>
        <w:sectPr w:rsidR="00010094">
          <w:pgSz w:w="12240" w:h="15840"/>
          <w:pgMar w:top="980" w:right="100" w:bottom="280" w:left="1040" w:header="714" w:footer="0" w:gutter="0"/>
          <w:cols w:space="720"/>
        </w:sectPr>
      </w:pPr>
    </w:p>
    <w:p w14:paraId="455DB2B7" w14:textId="77777777" w:rsidR="00010094" w:rsidRDefault="00010094">
      <w:pPr>
        <w:pStyle w:val="BodyText"/>
        <w:spacing w:before="11"/>
        <w:rPr>
          <w:sz w:val="29"/>
        </w:rPr>
      </w:pPr>
    </w:p>
    <w:p w14:paraId="369DE17C" w14:textId="77777777" w:rsidR="00010094" w:rsidRDefault="00A12312">
      <w:pPr>
        <w:pStyle w:val="BodyText"/>
        <w:spacing w:before="88"/>
        <w:ind w:left="400" w:right="1490"/>
        <w:jc w:val="both"/>
      </w:pPr>
      <w:r>
        <w:t>challenges.</w:t>
      </w:r>
      <w:r>
        <w:rPr>
          <w:spacing w:val="-9"/>
        </w:rPr>
        <w:t xml:space="preserve"> </w:t>
      </w:r>
      <w:r>
        <w:t>Their</w:t>
      </w:r>
      <w:r>
        <w:rPr>
          <w:spacing w:val="-3"/>
        </w:rPr>
        <w:t xml:space="preserve"> </w:t>
      </w:r>
      <w:r>
        <w:t>goal</w:t>
      </w:r>
      <w:r>
        <w:rPr>
          <w:spacing w:val="-3"/>
        </w:rPr>
        <w:t xml:space="preserve"> </w:t>
      </w:r>
      <w:r>
        <w:t>is</w:t>
      </w:r>
      <w:r>
        <w:rPr>
          <w:spacing w:val="-3"/>
        </w:rPr>
        <w:t xml:space="preserve"> </w:t>
      </w:r>
      <w:r>
        <w:t>to</w:t>
      </w:r>
      <w:r>
        <w:rPr>
          <w:spacing w:val="-3"/>
        </w:rPr>
        <w:t xml:space="preserve"> </w:t>
      </w:r>
      <w:r>
        <w:t>give</w:t>
      </w:r>
      <w:r>
        <w:rPr>
          <w:spacing w:val="-4"/>
        </w:rPr>
        <w:t xml:space="preserve"> </w:t>
      </w:r>
      <w:r>
        <w:t>you</w:t>
      </w:r>
      <w:r>
        <w:rPr>
          <w:spacing w:val="-3"/>
        </w:rPr>
        <w:t xml:space="preserve"> </w:t>
      </w:r>
      <w:r>
        <w:t>the</w:t>
      </w:r>
      <w:r>
        <w:rPr>
          <w:spacing w:val="-4"/>
        </w:rPr>
        <w:t xml:space="preserve"> </w:t>
      </w:r>
      <w:r>
        <w:t>information</w:t>
      </w:r>
      <w:r>
        <w:rPr>
          <w:spacing w:val="-3"/>
        </w:rPr>
        <w:t xml:space="preserve"> </w:t>
      </w:r>
      <w:r>
        <w:t>and</w:t>
      </w:r>
      <w:r>
        <w:rPr>
          <w:spacing w:val="-3"/>
        </w:rPr>
        <w:t xml:space="preserve"> </w:t>
      </w:r>
      <w:r>
        <w:t>encouragement</w:t>
      </w:r>
      <w:r>
        <w:rPr>
          <w:spacing w:val="-4"/>
        </w:rPr>
        <w:t xml:space="preserve"> </w:t>
      </w:r>
      <w:r>
        <w:t>you</w:t>
      </w:r>
      <w:r>
        <w:rPr>
          <w:spacing w:val="-3"/>
        </w:rPr>
        <w:t xml:space="preserve"> </w:t>
      </w:r>
      <w:r>
        <w:t>need to take charge of your health and well-being and make healt</w:t>
      </w:r>
      <w:r>
        <w:t>hy choices.</w:t>
      </w:r>
    </w:p>
    <w:p w14:paraId="61E02511" w14:textId="77777777" w:rsidR="00010094" w:rsidRDefault="00010094">
      <w:pPr>
        <w:pStyle w:val="BodyText"/>
        <w:spacing w:before="5"/>
        <w:rPr>
          <w:sz w:val="27"/>
        </w:rPr>
      </w:pPr>
    </w:p>
    <w:p w14:paraId="6EFAE0E7" w14:textId="77777777" w:rsidR="00010094" w:rsidRDefault="00A12312">
      <w:pPr>
        <w:pStyle w:val="Heading3"/>
        <w:spacing w:before="1"/>
        <w:jc w:val="both"/>
      </w:pPr>
      <w:r>
        <w:t>Practitioner</w:t>
      </w:r>
      <w:r>
        <w:rPr>
          <w:spacing w:val="-12"/>
        </w:rPr>
        <w:t xml:space="preserve"> </w:t>
      </w:r>
      <w:r>
        <w:rPr>
          <w:spacing w:val="-2"/>
        </w:rPr>
        <w:t>Resources:</w:t>
      </w:r>
    </w:p>
    <w:p w14:paraId="2992F50E" w14:textId="77777777" w:rsidR="00010094" w:rsidRDefault="00010094">
      <w:pPr>
        <w:pStyle w:val="BodyText"/>
        <w:spacing w:before="7"/>
        <w:rPr>
          <w:b/>
          <w:sz w:val="27"/>
        </w:rPr>
      </w:pPr>
    </w:p>
    <w:p w14:paraId="05CFECBC" w14:textId="77777777" w:rsidR="00010094" w:rsidRDefault="00A12312">
      <w:pPr>
        <w:pStyle w:val="BodyText"/>
        <w:spacing w:line="321" w:lineRule="exact"/>
        <w:ind w:left="400"/>
        <w:jc w:val="both"/>
      </w:pPr>
      <w:r>
        <w:rPr>
          <w:color w:val="0000EE"/>
          <w:u w:val="single" w:color="0000EE"/>
        </w:rPr>
        <w:t>Therapy</w:t>
      </w:r>
      <w:r>
        <w:rPr>
          <w:color w:val="0000EE"/>
          <w:spacing w:val="-3"/>
          <w:u w:val="single" w:color="0000EE"/>
        </w:rPr>
        <w:t xml:space="preserve"> </w:t>
      </w:r>
      <w:r>
        <w:rPr>
          <w:color w:val="0000EE"/>
          <w:spacing w:val="-4"/>
          <w:u w:val="single" w:color="0000EE"/>
        </w:rPr>
        <w:t>Sites</w:t>
      </w:r>
    </w:p>
    <w:p w14:paraId="14B9A930" w14:textId="77777777" w:rsidR="00010094" w:rsidRDefault="00A12312">
      <w:pPr>
        <w:pStyle w:val="BodyText"/>
        <w:ind w:left="400" w:right="1392"/>
        <w:jc w:val="both"/>
      </w:pPr>
      <w:r>
        <w:t>Use</w:t>
      </w:r>
      <w:r>
        <w:rPr>
          <w:spacing w:val="-6"/>
        </w:rPr>
        <w:t xml:space="preserve"> </w:t>
      </w:r>
      <w:r>
        <w:t>coupon</w:t>
      </w:r>
      <w:r>
        <w:rPr>
          <w:spacing w:val="-5"/>
        </w:rPr>
        <w:t xml:space="preserve"> </w:t>
      </w:r>
      <w:r>
        <w:t>code</w:t>
      </w:r>
      <w:r>
        <w:rPr>
          <w:spacing w:val="-5"/>
        </w:rPr>
        <w:t xml:space="preserve"> </w:t>
      </w:r>
      <w:proofErr w:type="spellStart"/>
      <w:r>
        <w:rPr>
          <w:b/>
        </w:rPr>
        <w:t>promoFMC</w:t>
      </w:r>
      <w:proofErr w:type="spellEnd"/>
      <w:r>
        <w:rPr>
          <w:b/>
          <w:spacing w:val="-5"/>
        </w:rPr>
        <w:t xml:space="preserve"> </w:t>
      </w:r>
      <w:r>
        <w:t>to</w:t>
      </w:r>
      <w:r>
        <w:rPr>
          <w:spacing w:val="-5"/>
        </w:rPr>
        <w:t xml:space="preserve"> </w:t>
      </w:r>
      <w:r>
        <w:t>get</w:t>
      </w:r>
      <w:r>
        <w:rPr>
          <w:spacing w:val="-5"/>
        </w:rPr>
        <w:t xml:space="preserve"> </w:t>
      </w:r>
      <w:r>
        <w:t>a</w:t>
      </w:r>
      <w:r>
        <w:rPr>
          <w:spacing w:val="-6"/>
        </w:rPr>
        <w:t xml:space="preserve"> </w:t>
      </w:r>
      <w:r>
        <w:t>month</w:t>
      </w:r>
      <w:r>
        <w:rPr>
          <w:spacing w:val="-5"/>
        </w:rPr>
        <w:t xml:space="preserve"> </w:t>
      </w:r>
      <w:r>
        <w:t>FREE.</w:t>
      </w:r>
      <w:r>
        <w:rPr>
          <w:spacing w:val="-9"/>
        </w:rPr>
        <w:t xml:space="preserve"> </w:t>
      </w:r>
      <w:r>
        <w:rPr>
          <w:color w:val="0000EE"/>
          <w:u w:val="single" w:color="0000EE"/>
        </w:rPr>
        <w:t>TherapySites.com</w:t>
      </w:r>
      <w:r>
        <w:rPr>
          <w:color w:val="0000EE"/>
          <w:spacing w:val="-5"/>
        </w:rPr>
        <w:t xml:space="preserve"> </w:t>
      </w:r>
      <w:r>
        <w:t>specializes in websites for therapists.</w:t>
      </w:r>
    </w:p>
    <w:p w14:paraId="319C5574" w14:textId="77777777" w:rsidR="00010094" w:rsidRDefault="00010094">
      <w:pPr>
        <w:pStyle w:val="BodyText"/>
        <w:spacing w:before="5"/>
        <w:rPr>
          <w:sz w:val="27"/>
        </w:rPr>
      </w:pPr>
    </w:p>
    <w:p w14:paraId="558713C3" w14:textId="77777777" w:rsidR="00010094" w:rsidRDefault="00A12312">
      <w:pPr>
        <w:pStyle w:val="BodyText"/>
        <w:spacing w:line="321" w:lineRule="exact"/>
        <w:ind w:left="400"/>
        <w:jc w:val="both"/>
      </w:pPr>
      <w:r>
        <w:rPr>
          <w:color w:val="0000EE"/>
          <w:u w:val="single" w:color="0000EE"/>
        </w:rPr>
        <w:t>Information</w:t>
      </w:r>
      <w:r>
        <w:rPr>
          <w:color w:val="0000EE"/>
          <w:spacing w:val="-1"/>
          <w:u w:val="single" w:color="0000EE"/>
        </w:rPr>
        <w:t xml:space="preserve"> </w:t>
      </w:r>
      <w:r>
        <w:rPr>
          <w:color w:val="0000EE"/>
          <w:u w:val="single" w:color="0000EE"/>
        </w:rPr>
        <w:t>for</w:t>
      </w:r>
      <w:r>
        <w:rPr>
          <w:color w:val="0000EE"/>
          <w:spacing w:val="-1"/>
          <w:u w:val="single" w:color="0000EE"/>
        </w:rPr>
        <w:t xml:space="preserve"> </w:t>
      </w:r>
      <w:r>
        <w:rPr>
          <w:color w:val="0000EE"/>
          <w:spacing w:val="-2"/>
          <w:u w:val="single" w:color="0000EE"/>
        </w:rPr>
        <w:t>Practice</w:t>
      </w:r>
    </w:p>
    <w:p w14:paraId="3A0E0AC3" w14:textId="77777777" w:rsidR="00010094" w:rsidRDefault="00A12312">
      <w:pPr>
        <w:pStyle w:val="BodyText"/>
        <w:ind w:left="400" w:right="1412"/>
        <w:jc w:val="both"/>
      </w:pPr>
      <w:r>
        <w:t>IP</w:t>
      </w:r>
      <w:r>
        <w:rPr>
          <w:spacing w:val="-16"/>
        </w:rPr>
        <w:t xml:space="preserve"> </w:t>
      </w:r>
      <w:r>
        <w:t>is</w:t>
      </w:r>
      <w:r>
        <w:rPr>
          <w:spacing w:val="-6"/>
        </w:rPr>
        <w:t xml:space="preserve"> </w:t>
      </w:r>
      <w:r>
        <w:t>a</w:t>
      </w:r>
      <w:r>
        <w:rPr>
          <w:spacing w:val="-7"/>
        </w:rPr>
        <w:t xml:space="preserve"> </w:t>
      </w:r>
      <w:r>
        <w:t>new,</w:t>
      </w:r>
      <w:r>
        <w:rPr>
          <w:spacing w:val="-6"/>
        </w:rPr>
        <w:t xml:space="preserve"> </w:t>
      </w:r>
      <w:r>
        <w:t>free,</w:t>
      </w:r>
      <w:r>
        <w:rPr>
          <w:spacing w:val="-6"/>
        </w:rPr>
        <w:t xml:space="preserve"> </w:t>
      </w:r>
      <w:r>
        <w:t>resource</w:t>
      </w:r>
      <w:r>
        <w:rPr>
          <w:spacing w:val="-7"/>
        </w:rPr>
        <w:t xml:space="preserve"> </w:t>
      </w:r>
      <w:r>
        <w:t>for</w:t>
      </w:r>
      <w:r>
        <w:rPr>
          <w:spacing w:val="-6"/>
        </w:rPr>
        <w:t xml:space="preserve"> </w:t>
      </w:r>
      <w:r>
        <w:t>social</w:t>
      </w:r>
      <w:r>
        <w:rPr>
          <w:spacing w:val="-6"/>
        </w:rPr>
        <w:t xml:space="preserve"> </w:t>
      </w:r>
      <w:r>
        <w:t>service</w:t>
      </w:r>
      <w:r>
        <w:rPr>
          <w:spacing w:val="-7"/>
        </w:rPr>
        <w:t xml:space="preserve"> </w:t>
      </w:r>
      <w:r>
        <w:t>professionals</w:t>
      </w:r>
      <w:r>
        <w:rPr>
          <w:spacing w:val="-6"/>
        </w:rPr>
        <w:t xml:space="preserve"> </w:t>
      </w:r>
      <w:r>
        <w:t>that</w:t>
      </w:r>
      <w:r>
        <w:rPr>
          <w:spacing w:val="-6"/>
        </w:rPr>
        <w:t xml:space="preserve"> </w:t>
      </w:r>
      <w:r>
        <w:t>is</w:t>
      </w:r>
      <w:r>
        <w:rPr>
          <w:spacing w:val="-6"/>
        </w:rPr>
        <w:t xml:space="preserve"> </w:t>
      </w:r>
      <w:r>
        <w:t>updated</w:t>
      </w:r>
      <w:r>
        <w:rPr>
          <w:spacing w:val="-6"/>
        </w:rPr>
        <w:t xml:space="preserve"> </w:t>
      </w:r>
      <w:r>
        <w:t>daily.</w:t>
      </w:r>
      <w:r>
        <w:rPr>
          <w:spacing w:val="-11"/>
        </w:rPr>
        <w:t xml:space="preserve"> </w:t>
      </w:r>
      <w:r>
        <w:t>The focus</w:t>
      </w:r>
      <w:r>
        <w:rPr>
          <w:spacing w:val="-1"/>
        </w:rPr>
        <w:t xml:space="preserve"> </w:t>
      </w:r>
      <w:r>
        <w:t>is</w:t>
      </w:r>
      <w:r>
        <w:rPr>
          <w:spacing w:val="-1"/>
        </w:rPr>
        <w:t xml:space="preserve"> </w:t>
      </w:r>
      <w:proofErr w:type="gramStart"/>
      <w:r>
        <w:t>on:</w:t>
      </w:r>
      <w:proofErr w:type="gramEnd"/>
      <w:r>
        <w:rPr>
          <w:spacing w:val="-2"/>
        </w:rPr>
        <w:t xml:space="preserve"> </w:t>
      </w:r>
      <w:r>
        <w:t>professionally</w:t>
      </w:r>
      <w:r>
        <w:rPr>
          <w:spacing w:val="-1"/>
        </w:rPr>
        <w:t xml:space="preserve"> </w:t>
      </w:r>
      <w:r>
        <w:t>relevant</w:t>
      </w:r>
      <w:r>
        <w:rPr>
          <w:spacing w:val="-2"/>
        </w:rPr>
        <w:t xml:space="preserve"> </w:t>
      </w:r>
      <w:r>
        <w:t>stories</w:t>
      </w:r>
      <w:r>
        <w:rPr>
          <w:spacing w:val="-1"/>
        </w:rPr>
        <w:t xml:space="preserve"> </w:t>
      </w:r>
      <w:r>
        <w:t>in</w:t>
      </w:r>
      <w:r>
        <w:rPr>
          <w:spacing w:val="-1"/>
        </w:rPr>
        <w:t xml:space="preserve"> </w:t>
      </w:r>
      <w:r>
        <w:t>the</w:t>
      </w:r>
      <w:r>
        <w:rPr>
          <w:spacing w:val="-2"/>
        </w:rPr>
        <w:t xml:space="preserve"> </w:t>
      </w:r>
      <w:r>
        <w:t>world's</w:t>
      </w:r>
      <w:r>
        <w:rPr>
          <w:spacing w:val="-1"/>
        </w:rPr>
        <w:t xml:space="preserve"> </w:t>
      </w:r>
      <w:r>
        <w:t>news</w:t>
      </w:r>
      <w:r>
        <w:rPr>
          <w:spacing w:val="-1"/>
        </w:rPr>
        <w:t xml:space="preserve"> </w:t>
      </w:r>
      <w:r>
        <w:t>outlets;</w:t>
      </w:r>
      <w:r>
        <w:rPr>
          <w:spacing w:val="-1"/>
        </w:rPr>
        <w:t xml:space="preserve"> </w:t>
      </w:r>
      <w:r>
        <w:t>new</w:t>
      </w:r>
      <w:r>
        <w:rPr>
          <w:spacing w:val="-1"/>
        </w:rPr>
        <w:t xml:space="preserve"> </w:t>
      </w:r>
      <w:r>
        <w:t>articles in scholarly journals; and new resources appearing in the grey literature.</w:t>
      </w:r>
    </w:p>
    <w:p w14:paraId="47BFBC65" w14:textId="77777777" w:rsidR="00010094" w:rsidRDefault="00010094">
      <w:pPr>
        <w:pStyle w:val="BodyText"/>
        <w:spacing w:before="2"/>
        <w:rPr>
          <w:sz w:val="27"/>
        </w:rPr>
      </w:pPr>
    </w:p>
    <w:p w14:paraId="21AB5B90" w14:textId="77777777" w:rsidR="00010094" w:rsidRDefault="00A12312">
      <w:pPr>
        <w:pStyle w:val="BodyText"/>
        <w:spacing w:line="321" w:lineRule="exact"/>
        <w:ind w:left="400"/>
        <w:jc w:val="both"/>
      </w:pPr>
      <w:r>
        <w:rPr>
          <w:color w:val="0000EE"/>
          <w:u w:val="single" w:color="0000EE"/>
        </w:rPr>
        <w:t>Successful</w:t>
      </w:r>
      <w:r>
        <w:rPr>
          <w:color w:val="0000EE"/>
          <w:spacing w:val="-9"/>
          <w:u w:val="single" w:color="0000EE"/>
        </w:rPr>
        <w:t xml:space="preserve"> </w:t>
      </w:r>
      <w:r>
        <w:rPr>
          <w:color w:val="0000EE"/>
          <w:spacing w:val="-2"/>
          <w:u w:val="single" w:color="0000EE"/>
        </w:rPr>
        <w:t>Therapist</w:t>
      </w:r>
    </w:p>
    <w:p w14:paraId="45E47A3B" w14:textId="77777777" w:rsidR="00010094" w:rsidRDefault="00A12312">
      <w:pPr>
        <w:pStyle w:val="BodyText"/>
        <w:spacing w:line="321" w:lineRule="exact"/>
        <w:ind w:left="400"/>
      </w:pPr>
      <w:r>
        <w:t>Provides</w:t>
      </w:r>
      <w:r>
        <w:rPr>
          <w:spacing w:val="-4"/>
        </w:rPr>
        <w:t xml:space="preserve"> </w:t>
      </w:r>
      <w:r>
        <w:t>custom</w:t>
      </w:r>
      <w:r>
        <w:rPr>
          <w:spacing w:val="-3"/>
        </w:rPr>
        <w:t xml:space="preserve"> </w:t>
      </w:r>
      <w:r>
        <w:t>web</w:t>
      </w:r>
      <w:r>
        <w:rPr>
          <w:spacing w:val="-1"/>
        </w:rPr>
        <w:t xml:space="preserve"> </w:t>
      </w:r>
      <w:r>
        <w:t>design</w:t>
      </w:r>
      <w:r>
        <w:rPr>
          <w:spacing w:val="-2"/>
        </w:rPr>
        <w:t xml:space="preserve"> </w:t>
      </w:r>
      <w:r>
        <w:t>for</w:t>
      </w:r>
      <w:r>
        <w:rPr>
          <w:spacing w:val="-2"/>
        </w:rPr>
        <w:t xml:space="preserve"> </w:t>
      </w:r>
      <w:r>
        <w:t>therapists</w:t>
      </w:r>
      <w:r>
        <w:rPr>
          <w:spacing w:val="-1"/>
        </w:rPr>
        <w:t xml:space="preserve"> </w:t>
      </w:r>
      <w:r>
        <w:t>at</w:t>
      </w:r>
      <w:r>
        <w:rPr>
          <w:spacing w:val="-2"/>
        </w:rPr>
        <w:t xml:space="preserve"> </w:t>
      </w:r>
      <w:r>
        <w:t>reasonable</w:t>
      </w:r>
      <w:r>
        <w:rPr>
          <w:spacing w:val="-2"/>
        </w:rPr>
        <w:t xml:space="preserve"> pricing.</w:t>
      </w:r>
    </w:p>
    <w:p w14:paraId="6931F7E2" w14:textId="77777777" w:rsidR="00010094" w:rsidRDefault="00010094">
      <w:pPr>
        <w:pStyle w:val="BodyText"/>
        <w:spacing w:before="8"/>
        <w:rPr>
          <w:sz w:val="27"/>
        </w:rPr>
      </w:pPr>
    </w:p>
    <w:p w14:paraId="3CFF79C2" w14:textId="77777777" w:rsidR="00010094" w:rsidRDefault="00A12312">
      <w:pPr>
        <w:pStyle w:val="BodyText"/>
        <w:spacing w:line="321" w:lineRule="exact"/>
        <w:ind w:left="400"/>
      </w:pPr>
      <w:proofErr w:type="spellStart"/>
      <w:r>
        <w:rPr>
          <w:color w:val="0433FF"/>
          <w:spacing w:val="-2"/>
          <w:u w:val="single" w:color="0433FF"/>
        </w:rPr>
        <w:t>Aspirace</w:t>
      </w:r>
      <w:proofErr w:type="spellEnd"/>
    </w:p>
    <w:p w14:paraId="2FEEED75" w14:textId="77777777" w:rsidR="00010094" w:rsidRDefault="00A12312">
      <w:pPr>
        <w:pStyle w:val="BodyText"/>
        <w:spacing w:line="321" w:lineRule="exact"/>
        <w:ind w:left="400"/>
      </w:pPr>
      <w:r>
        <w:t>Continuing</w:t>
      </w:r>
      <w:r>
        <w:rPr>
          <w:spacing w:val="-3"/>
        </w:rPr>
        <w:t xml:space="preserve"> </w:t>
      </w:r>
      <w:r>
        <w:t>Education</w:t>
      </w:r>
      <w:r>
        <w:rPr>
          <w:spacing w:val="-2"/>
        </w:rPr>
        <w:t xml:space="preserve"> Provider</w:t>
      </w:r>
    </w:p>
    <w:p w14:paraId="7C185D25" w14:textId="77777777" w:rsidR="00010094" w:rsidRDefault="00010094">
      <w:pPr>
        <w:pStyle w:val="BodyText"/>
        <w:spacing w:before="7"/>
        <w:rPr>
          <w:sz w:val="27"/>
        </w:rPr>
      </w:pPr>
    </w:p>
    <w:p w14:paraId="4DBA44C2" w14:textId="77777777" w:rsidR="00010094" w:rsidRDefault="00A12312">
      <w:pPr>
        <w:pStyle w:val="BodyText"/>
        <w:spacing w:before="1"/>
        <w:ind w:left="400" w:right="8025"/>
      </w:pPr>
      <w:r>
        <w:rPr>
          <w:color w:val="0433FF"/>
          <w:u w:val="single" w:color="0433FF"/>
        </w:rPr>
        <w:t>Interactive</w:t>
      </w:r>
      <w:r>
        <w:rPr>
          <w:color w:val="0433FF"/>
          <w:spacing w:val="-18"/>
          <w:u w:val="single" w:color="0433FF"/>
        </w:rPr>
        <w:t xml:space="preserve"> </w:t>
      </w:r>
      <w:r>
        <w:rPr>
          <w:color w:val="0433FF"/>
          <w:u w:val="single" w:color="0433FF"/>
        </w:rPr>
        <w:t>Teddy</w:t>
      </w:r>
      <w:r>
        <w:rPr>
          <w:color w:val="0433FF"/>
          <w:spacing w:val="-17"/>
          <w:u w:val="single" w:color="0433FF"/>
        </w:rPr>
        <w:t xml:space="preserve"> </w:t>
      </w:r>
      <w:r>
        <w:rPr>
          <w:color w:val="0433FF"/>
          <w:u w:val="single" w:color="0433FF"/>
        </w:rPr>
        <w:t>Bears</w:t>
      </w:r>
      <w:r>
        <w:rPr>
          <w:color w:val="0433FF"/>
        </w:rPr>
        <w:t xml:space="preserve"> </w:t>
      </w:r>
      <w:r>
        <w:rPr>
          <w:color w:val="434342"/>
        </w:rPr>
        <w:t>Play therapy tools.</w:t>
      </w:r>
    </w:p>
    <w:p w14:paraId="7DECAB1A" w14:textId="77777777" w:rsidR="00010094" w:rsidRDefault="00010094">
      <w:pPr>
        <w:pStyle w:val="BodyText"/>
        <w:spacing w:before="5"/>
        <w:rPr>
          <w:sz w:val="27"/>
        </w:rPr>
      </w:pPr>
    </w:p>
    <w:p w14:paraId="7B6D0279" w14:textId="77777777" w:rsidR="00010094" w:rsidRDefault="00A12312">
      <w:pPr>
        <w:pStyle w:val="Heading3"/>
      </w:pPr>
      <w:r>
        <w:rPr>
          <w:spacing w:val="-2"/>
        </w:rPr>
        <w:t>Treatment</w:t>
      </w:r>
      <w:r>
        <w:rPr>
          <w:spacing w:val="-13"/>
        </w:rPr>
        <w:t xml:space="preserve"> </w:t>
      </w:r>
      <w:r>
        <w:rPr>
          <w:spacing w:val="-2"/>
        </w:rPr>
        <w:t>Centers</w:t>
      </w:r>
    </w:p>
    <w:p w14:paraId="2004C9E1" w14:textId="77777777" w:rsidR="00010094" w:rsidRDefault="00010094">
      <w:pPr>
        <w:pStyle w:val="BodyText"/>
        <w:spacing w:before="7"/>
        <w:rPr>
          <w:b/>
          <w:sz w:val="27"/>
        </w:rPr>
      </w:pPr>
    </w:p>
    <w:p w14:paraId="72C18232" w14:textId="77777777" w:rsidR="00010094" w:rsidRDefault="00A12312">
      <w:pPr>
        <w:pStyle w:val="BodyText"/>
        <w:spacing w:before="1" w:line="321" w:lineRule="exact"/>
        <w:ind w:left="400"/>
      </w:pPr>
      <w:r>
        <w:rPr>
          <w:color w:val="0000EE"/>
          <w:u w:val="single" w:color="0000EE"/>
        </w:rPr>
        <w:t>Castlewood</w:t>
      </w:r>
      <w:r>
        <w:rPr>
          <w:color w:val="0000EE"/>
          <w:spacing w:val="-14"/>
          <w:u w:val="single" w:color="0000EE"/>
        </w:rPr>
        <w:t xml:space="preserve"> </w:t>
      </w:r>
      <w:r>
        <w:rPr>
          <w:color w:val="0000EE"/>
          <w:u w:val="single" w:color="0000EE"/>
        </w:rPr>
        <w:t>Treatment</w:t>
      </w:r>
      <w:r>
        <w:rPr>
          <w:color w:val="0000EE"/>
          <w:spacing w:val="-8"/>
          <w:u w:val="single" w:color="0000EE"/>
        </w:rPr>
        <w:t xml:space="preserve"> </w:t>
      </w:r>
      <w:r>
        <w:rPr>
          <w:color w:val="0000EE"/>
          <w:spacing w:val="-2"/>
          <w:u w:val="single" w:color="0000EE"/>
        </w:rPr>
        <w:t>Center</w:t>
      </w:r>
    </w:p>
    <w:p w14:paraId="04ACA09E" w14:textId="77777777" w:rsidR="00010094" w:rsidRDefault="00A12312">
      <w:pPr>
        <w:pStyle w:val="BodyText"/>
        <w:spacing w:line="321" w:lineRule="exact"/>
        <w:ind w:left="400"/>
      </w:pPr>
      <w:r>
        <w:t>Residential</w:t>
      </w:r>
      <w:r>
        <w:rPr>
          <w:spacing w:val="-3"/>
        </w:rPr>
        <w:t xml:space="preserve"> </w:t>
      </w:r>
      <w:r>
        <w:t>treatment</w:t>
      </w:r>
      <w:r>
        <w:rPr>
          <w:spacing w:val="-4"/>
        </w:rPr>
        <w:t xml:space="preserve"> </w:t>
      </w:r>
      <w:r>
        <w:t>center</w:t>
      </w:r>
      <w:r>
        <w:rPr>
          <w:spacing w:val="-2"/>
        </w:rPr>
        <w:t xml:space="preserve"> </w:t>
      </w:r>
      <w:r>
        <w:t>for</w:t>
      </w:r>
      <w:r>
        <w:rPr>
          <w:spacing w:val="-3"/>
        </w:rPr>
        <w:t xml:space="preserve"> </w:t>
      </w:r>
      <w:r>
        <w:t>eating</w:t>
      </w:r>
      <w:r>
        <w:rPr>
          <w:spacing w:val="-2"/>
        </w:rPr>
        <w:t xml:space="preserve"> disorders.</w:t>
      </w:r>
    </w:p>
    <w:p w14:paraId="6D9A88F7" w14:textId="77777777" w:rsidR="00010094" w:rsidRDefault="00010094">
      <w:pPr>
        <w:pStyle w:val="BodyText"/>
        <w:spacing w:before="7"/>
        <w:rPr>
          <w:sz w:val="27"/>
        </w:rPr>
      </w:pPr>
    </w:p>
    <w:p w14:paraId="5C855514" w14:textId="77777777" w:rsidR="00010094" w:rsidRDefault="00A12312">
      <w:pPr>
        <w:pStyle w:val="BodyText"/>
        <w:spacing w:line="321" w:lineRule="exact"/>
        <w:ind w:left="400"/>
      </w:pPr>
      <w:r>
        <w:rPr>
          <w:color w:val="0000EE"/>
          <w:u w:val="single" w:color="0000EE"/>
        </w:rPr>
        <w:t>Monte</w:t>
      </w:r>
      <w:r>
        <w:rPr>
          <w:color w:val="0000EE"/>
          <w:spacing w:val="-6"/>
          <w:u w:val="single" w:color="0000EE"/>
        </w:rPr>
        <w:t xml:space="preserve"> </w:t>
      </w:r>
      <w:proofErr w:type="spellStart"/>
      <w:r>
        <w:rPr>
          <w:color w:val="0000EE"/>
          <w:u w:val="single" w:color="0000EE"/>
        </w:rPr>
        <w:t>Nido</w:t>
      </w:r>
      <w:proofErr w:type="spellEnd"/>
      <w:r>
        <w:rPr>
          <w:color w:val="0000EE"/>
          <w:spacing w:val="-11"/>
          <w:u w:val="single" w:color="0000EE"/>
        </w:rPr>
        <w:t xml:space="preserve"> </w:t>
      </w:r>
      <w:r>
        <w:rPr>
          <w:color w:val="0000EE"/>
          <w:u w:val="single" w:color="0000EE"/>
        </w:rPr>
        <w:t>Treatment</w:t>
      </w:r>
      <w:r>
        <w:rPr>
          <w:color w:val="0000EE"/>
          <w:spacing w:val="-5"/>
          <w:u w:val="single" w:color="0000EE"/>
        </w:rPr>
        <w:t xml:space="preserve"> </w:t>
      </w:r>
      <w:r>
        <w:rPr>
          <w:color w:val="0000EE"/>
          <w:spacing w:val="-2"/>
          <w:u w:val="single" w:color="0000EE"/>
        </w:rPr>
        <w:t>Center</w:t>
      </w:r>
    </w:p>
    <w:p w14:paraId="021DC918" w14:textId="77777777" w:rsidR="00010094" w:rsidRDefault="00A12312">
      <w:pPr>
        <w:pStyle w:val="BodyText"/>
        <w:spacing w:line="321" w:lineRule="exact"/>
        <w:ind w:left="400"/>
      </w:pPr>
      <w:r>
        <w:t>Residential</w:t>
      </w:r>
      <w:r>
        <w:rPr>
          <w:spacing w:val="-3"/>
        </w:rPr>
        <w:t xml:space="preserve"> </w:t>
      </w:r>
      <w:r>
        <w:t>treatment</w:t>
      </w:r>
      <w:r>
        <w:rPr>
          <w:spacing w:val="-4"/>
        </w:rPr>
        <w:t xml:space="preserve"> </w:t>
      </w:r>
      <w:r>
        <w:t>center</w:t>
      </w:r>
      <w:r>
        <w:rPr>
          <w:spacing w:val="-2"/>
        </w:rPr>
        <w:t xml:space="preserve"> </w:t>
      </w:r>
      <w:r>
        <w:t>for</w:t>
      </w:r>
      <w:r>
        <w:rPr>
          <w:spacing w:val="-3"/>
        </w:rPr>
        <w:t xml:space="preserve"> </w:t>
      </w:r>
      <w:r>
        <w:t>eating</w:t>
      </w:r>
      <w:r>
        <w:rPr>
          <w:spacing w:val="-2"/>
        </w:rPr>
        <w:t xml:space="preserve"> disorders.</w:t>
      </w:r>
    </w:p>
    <w:p w14:paraId="4BB8559D" w14:textId="77777777" w:rsidR="00010094" w:rsidRDefault="00010094">
      <w:pPr>
        <w:pStyle w:val="BodyText"/>
        <w:spacing w:before="8"/>
        <w:rPr>
          <w:sz w:val="27"/>
        </w:rPr>
      </w:pPr>
    </w:p>
    <w:p w14:paraId="79B95534" w14:textId="77777777" w:rsidR="00010094" w:rsidRDefault="00A12312">
      <w:pPr>
        <w:pStyle w:val="Heading3"/>
      </w:pPr>
      <w:r>
        <w:t>Other</w:t>
      </w:r>
      <w:r>
        <w:rPr>
          <w:spacing w:val="-7"/>
        </w:rPr>
        <w:t xml:space="preserve"> </w:t>
      </w:r>
      <w:r>
        <w:rPr>
          <w:spacing w:val="-2"/>
        </w:rPr>
        <w:t>Resources</w:t>
      </w:r>
    </w:p>
    <w:p w14:paraId="5606B5AF" w14:textId="77777777" w:rsidR="00010094" w:rsidRDefault="00010094">
      <w:pPr>
        <w:pStyle w:val="BodyText"/>
        <w:spacing w:before="7"/>
        <w:rPr>
          <w:b/>
          <w:sz w:val="27"/>
        </w:rPr>
      </w:pPr>
    </w:p>
    <w:p w14:paraId="5A74D5E9" w14:textId="77777777" w:rsidR="00010094" w:rsidRDefault="00A12312">
      <w:pPr>
        <w:pStyle w:val="BodyText"/>
        <w:spacing w:line="321" w:lineRule="exact"/>
        <w:ind w:left="400"/>
      </w:pPr>
      <w:proofErr w:type="spellStart"/>
      <w:r>
        <w:rPr>
          <w:color w:val="0000EE"/>
          <w:spacing w:val="-2"/>
          <w:u w:val="single" w:color="0000EE"/>
        </w:rPr>
        <w:t>Childhelp</w:t>
      </w:r>
      <w:proofErr w:type="spellEnd"/>
    </w:p>
    <w:p w14:paraId="4F3F3598" w14:textId="77777777" w:rsidR="00010094" w:rsidRDefault="00A12312">
      <w:pPr>
        <w:pStyle w:val="BodyText"/>
        <w:ind w:left="400" w:right="1353"/>
      </w:pPr>
      <w:proofErr w:type="spellStart"/>
      <w:r>
        <w:t>Childhelp</w:t>
      </w:r>
      <w:proofErr w:type="spellEnd"/>
      <w:r>
        <w:rPr>
          <w:spacing w:val="-5"/>
        </w:rPr>
        <w:t xml:space="preserve"> </w:t>
      </w:r>
      <w:r>
        <w:t>is</w:t>
      </w:r>
      <w:r>
        <w:rPr>
          <w:spacing w:val="-5"/>
        </w:rPr>
        <w:t xml:space="preserve"> </w:t>
      </w:r>
      <w:r>
        <w:t>a</w:t>
      </w:r>
      <w:r>
        <w:rPr>
          <w:spacing w:val="-6"/>
        </w:rPr>
        <w:t xml:space="preserve"> </w:t>
      </w:r>
      <w:r>
        <w:t>leading</w:t>
      </w:r>
      <w:r>
        <w:rPr>
          <w:spacing w:val="-5"/>
        </w:rPr>
        <w:t xml:space="preserve"> </w:t>
      </w:r>
      <w:r>
        <w:t>national</w:t>
      </w:r>
      <w:r>
        <w:rPr>
          <w:spacing w:val="-5"/>
        </w:rPr>
        <w:t xml:space="preserve"> </w:t>
      </w:r>
      <w:r>
        <w:t>non-profit</w:t>
      </w:r>
      <w:r>
        <w:rPr>
          <w:spacing w:val="-5"/>
        </w:rPr>
        <w:t xml:space="preserve"> </w:t>
      </w:r>
      <w:r>
        <w:t>organization</w:t>
      </w:r>
      <w:r>
        <w:rPr>
          <w:spacing w:val="-5"/>
        </w:rPr>
        <w:t xml:space="preserve"> </w:t>
      </w:r>
      <w:r>
        <w:t>dedicated</w:t>
      </w:r>
      <w:r>
        <w:rPr>
          <w:spacing w:val="-5"/>
        </w:rPr>
        <w:t xml:space="preserve"> </w:t>
      </w:r>
      <w:r>
        <w:t>to</w:t>
      </w:r>
      <w:r>
        <w:rPr>
          <w:spacing w:val="-5"/>
        </w:rPr>
        <w:t xml:space="preserve"> </w:t>
      </w:r>
      <w:r>
        <w:t>helping</w:t>
      </w:r>
      <w:r>
        <w:rPr>
          <w:spacing w:val="-5"/>
        </w:rPr>
        <w:t xml:space="preserve"> </w:t>
      </w:r>
      <w:r>
        <w:t>victims of child abuse and neglect.</w:t>
      </w:r>
    </w:p>
    <w:p w14:paraId="46F7DBEA" w14:textId="77777777" w:rsidR="00010094" w:rsidRDefault="00010094">
      <w:pPr>
        <w:pStyle w:val="BodyText"/>
        <w:spacing w:before="5"/>
        <w:rPr>
          <w:sz w:val="27"/>
        </w:rPr>
      </w:pPr>
    </w:p>
    <w:p w14:paraId="2DBC75BA" w14:textId="77777777" w:rsidR="00010094" w:rsidRDefault="00A12312">
      <w:pPr>
        <w:pStyle w:val="BodyText"/>
        <w:spacing w:line="321" w:lineRule="exact"/>
        <w:ind w:left="400"/>
      </w:pPr>
      <w:r>
        <w:rPr>
          <w:color w:val="0000EE"/>
          <w:u w:val="single" w:color="0000EE"/>
        </w:rPr>
        <w:t>Gift</w:t>
      </w:r>
      <w:r>
        <w:rPr>
          <w:color w:val="0000EE"/>
          <w:spacing w:val="-1"/>
          <w:u w:val="single" w:color="0000EE"/>
        </w:rPr>
        <w:t xml:space="preserve"> </w:t>
      </w:r>
      <w:r>
        <w:rPr>
          <w:color w:val="0000EE"/>
          <w:u w:val="single" w:color="0000EE"/>
        </w:rPr>
        <w:t>From</w:t>
      </w:r>
      <w:r>
        <w:rPr>
          <w:color w:val="0000EE"/>
          <w:spacing w:val="-6"/>
          <w:u w:val="single" w:color="0000EE"/>
        </w:rPr>
        <w:t xml:space="preserve"> </w:t>
      </w:r>
      <w:r>
        <w:rPr>
          <w:color w:val="0000EE"/>
          <w:spacing w:val="-2"/>
          <w:u w:val="single" w:color="0000EE"/>
        </w:rPr>
        <w:t>Within</w:t>
      </w:r>
    </w:p>
    <w:p w14:paraId="31FD329E" w14:textId="77777777" w:rsidR="00010094" w:rsidRDefault="00A12312">
      <w:pPr>
        <w:pStyle w:val="BodyText"/>
        <w:ind w:left="400" w:right="1353"/>
      </w:pPr>
      <w:r>
        <w:t>Dedicated</w:t>
      </w:r>
      <w:r>
        <w:rPr>
          <w:spacing w:val="-4"/>
        </w:rPr>
        <w:t xml:space="preserve"> </w:t>
      </w:r>
      <w:r>
        <w:t>to</w:t>
      </w:r>
      <w:r>
        <w:rPr>
          <w:spacing w:val="-4"/>
        </w:rPr>
        <w:t xml:space="preserve"> </w:t>
      </w:r>
      <w:r>
        <w:t>those</w:t>
      </w:r>
      <w:r>
        <w:rPr>
          <w:spacing w:val="-5"/>
        </w:rPr>
        <w:t xml:space="preserve"> </w:t>
      </w:r>
      <w:r>
        <w:t>who</w:t>
      </w:r>
      <w:r>
        <w:rPr>
          <w:spacing w:val="-4"/>
        </w:rPr>
        <w:t xml:space="preserve"> </w:t>
      </w:r>
      <w:r>
        <w:t>suffer</w:t>
      </w:r>
      <w:r>
        <w:rPr>
          <w:spacing w:val="-4"/>
        </w:rPr>
        <w:t xml:space="preserve"> </w:t>
      </w:r>
      <w:r>
        <w:t>post-traumatic</w:t>
      </w:r>
      <w:r>
        <w:rPr>
          <w:spacing w:val="-5"/>
        </w:rPr>
        <w:t xml:space="preserve"> </w:t>
      </w:r>
      <w:r>
        <w:t>stress</w:t>
      </w:r>
      <w:r>
        <w:rPr>
          <w:spacing w:val="-4"/>
        </w:rPr>
        <w:t xml:space="preserve"> </w:t>
      </w:r>
      <w:r>
        <w:t>disorder</w:t>
      </w:r>
      <w:r>
        <w:rPr>
          <w:spacing w:val="-4"/>
        </w:rPr>
        <w:t xml:space="preserve"> </w:t>
      </w:r>
      <w:r>
        <w:t>(PTSD),</w:t>
      </w:r>
      <w:r>
        <w:rPr>
          <w:spacing w:val="-4"/>
        </w:rPr>
        <w:t xml:space="preserve"> </w:t>
      </w:r>
      <w:r>
        <w:t>those</w:t>
      </w:r>
      <w:r>
        <w:rPr>
          <w:spacing w:val="-5"/>
        </w:rPr>
        <w:t xml:space="preserve"> </w:t>
      </w:r>
      <w:r>
        <w:t>at</w:t>
      </w:r>
      <w:r>
        <w:rPr>
          <w:spacing w:val="-4"/>
        </w:rPr>
        <w:t xml:space="preserve"> </w:t>
      </w:r>
      <w:r>
        <w:t>risk for PTSD, and those who care for traumatized individuals.</w:t>
      </w:r>
    </w:p>
    <w:p w14:paraId="598BAD44" w14:textId="77777777" w:rsidR="00010094" w:rsidRDefault="00010094">
      <w:pPr>
        <w:sectPr w:rsidR="00010094">
          <w:pgSz w:w="12240" w:h="15840"/>
          <w:pgMar w:top="980" w:right="100" w:bottom="280" w:left="1040" w:header="714" w:footer="0" w:gutter="0"/>
          <w:cols w:space="720"/>
        </w:sectPr>
      </w:pPr>
    </w:p>
    <w:p w14:paraId="5E82E9AF" w14:textId="77777777" w:rsidR="00010094" w:rsidRDefault="00010094">
      <w:pPr>
        <w:pStyle w:val="BodyText"/>
        <w:rPr>
          <w:sz w:val="20"/>
        </w:rPr>
      </w:pPr>
    </w:p>
    <w:p w14:paraId="5F4BD290" w14:textId="77777777" w:rsidR="00010094" w:rsidRDefault="00010094">
      <w:pPr>
        <w:pStyle w:val="BodyText"/>
        <w:rPr>
          <w:sz w:val="20"/>
        </w:rPr>
      </w:pPr>
    </w:p>
    <w:p w14:paraId="7AD9BF0B" w14:textId="77777777" w:rsidR="00010094" w:rsidRDefault="00010094">
      <w:pPr>
        <w:pStyle w:val="BodyText"/>
        <w:spacing w:before="9"/>
        <w:rPr>
          <w:sz w:val="17"/>
        </w:rPr>
      </w:pPr>
    </w:p>
    <w:p w14:paraId="0E82F5F2" w14:textId="77777777" w:rsidR="00010094" w:rsidRDefault="00A12312">
      <w:pPr>
        <w:pStyle w:val="BodyText"/>
        <w:spacing w:before="88" w:line="321" w:lineRule="exact"/>
        <w:ind w:left="400"/>
      </w:pPr>
      <w:bookmarkStart w:id="7" w:name="_bookmark7"/>
      <w:bookmarkEnd w:id="7"/>
      <w:r>
        <w:rPr>
          <w:color w:val="0000EE"/>
          <w:u w:val="single" w:color="0000EE"/>
        </w:rPr>
        <w:t>Eating</w:t>
      </w:r>
      <w:r>
        <w:rPr>
          <w:color w:val="0000EE"/>
          <w:spacing w:val="-4"/>
          <w:u w:val="single" w:color="0000EE"/>
        </w:rPr>
        <w:t xml:space="preserve"> </w:t>
      </w:r>
      <w:r>
        <w:rPr>
          <w:color w:val="0000EE"/>
          <w:u w:val="single" w:color="0000EE"/>
        </w:rPr>
        <w:t>Disorder</w:t>
      </w:r>
      <w:r>
        <w:rPr>
          <w:color w:val="0000EE"/>
          <w:spacing w:val="-2"/>
          <w:u w:val="single" w:color="0000EE"/>
        </w:rPr>
        <w:t xml:space="preserve"> </w:t>
      </w:r>
      <w:r>
        <w:rPr>
          <w:color w:val="0000EE"/>
          <w:u w:val="single" w:color="0000EE"/>
        </w:rPr>
        <w:t>Referral</w:t>
      </w:r>
      <w:r>
        <w:rPr>
          <w:color w:val="0000EE"/>
          <w:spacing w:val="-2"/>
          <w:u w:val="single" w:color="0000EE"/>
        </w:rPr>
        <w:t xml:space="preserve"> </w:t>
      </w:r>
      <w:r>
        <w:rPr>
          <w:color w:val="0000EE"/>
          <w:u w:val="single" w:color="0000EE"/>
        </w:rPr>
        <w:t>and</w:t>
      </w:r>
      <w:r>
        <w:rPr>
          <w:color w:val="0000EE"/>
          <w:spacing w:val="-2"/>
          <w:u w:val="single" w:color="0000EE"/>
        </w:rPr>
        <w:t xml:space="preserve"> </w:t>
      </w:r>
      <w:r>
        <w:rPr>
          <w:color w:val="0000EE"/>
          <w:u w:val="single" w:color="0000EE"/>
        </w:rPr>
        <w:t>Information</w:t>
      </w:r>
      <w:r>
        <w:rPr>
          <w:color w:val="0000EE"/>
          <w:spacing w:val="-1"/>
          <w:u w:val="single" w:color="0000EE"/>
        </w:rPr>
        <w:t xml:space="preserve"> </w:t>
      </w:r>
      <w:r>
        <w:rPr>
          <w:color w:val="0000EE"/>
          <w:spacing w:val="-2"/>
          <w:u w:val="single" w:color="0000EE"/>
        </w:rPr>
        <w:t>Center</w:t>
      </w:r>
    </w:p>
    <w:p w14:paraId="5121FC96" w14:textId="77777777" w:rsidR="00010094" w:rsidRDefault="00A12312">
      <w:pPr>
        <w:pStyle w:val="BodyText"/>
        <w:ind w:left="400" w:right="1606"/>
      </w:pPr>
      <w:r>
        <w:t>The Eating Disorder Referral and Information Center is dedicated to the prevention</w:t>
      </w:r>
      <w:r>
        <w:rPr>
          <w:spacing w:val="-5"/>
        </w:rPr>
        <w:t xml:space="preserve"> </w:t>
      </w:r>
      <w:r>
        <w:t>and</w:t>
      </w:r>
      <w:r>
        <w:rPr>
          <w:spacing w:val="-5"/>
        </w:rPr>
        <w:t xml:space="preserve"> </w:t>
      </w:r>
      <w:r>
        <w:t>treatment</w:t>
      </w:r>
      <w:r>
        <w:rPr>
          <w:spacing w:val="-5"/>
        </w:rPr>
        <w:t xml:space="preserve"> </w:t>
      </w:r>
      <w:r>
        <w:t>of</w:t>
      </w:r>
      <w:r>
        <w:rPr>
          <w:spacing w:val="-5"/>
        </w:rPr>
        <w:t xml:space="preserve"> </w:t>
      </w:r>
      <w:r>
        <w:t>eating</w:t>
      </w:r>
      <w:r>
        <w:rPr>
          <w:spacing w:val="-5"/>
        </w:rPr>
        <w:t xml:space="preserve"> </w:t>
      </w:r>
      <w:r>
        <w:t>disorders.</w:t>
      </w:r>
      <w:r>
        <w:rPr>
          <w:spacing w:val="-10"/>
        </w:rPr>
        <w:t xml:space="preserve"> </w:t>
      </w:r>
      <w:r>
        <w:t>They</w:t>
      </w:r>
      <w:r>
        <w:rPr>
          <w:spacing w:val="-5"/>
        </w:rPr>
        <w:t xml:space="preserve"> </w:t>
      </w:r>
      <w:r>
        <w:t>provide</w:t>
      </w:r>
      <w:r>
        <w:rPr>
          <w:spacing w:val="-5"/>
        </w:rPr>
        <w:t xml:space="preserve"> </w:t>
      </w:r>
      <w:r>
        <w:t>information</w:t>
      </w:r>
      <w:r>
        <w:rPr>
          <w:spacing w:val="-5"/>
        </w:rPr>
        <w:t xml:space="preserve"> </w:t>
      </w:r>
      <w:r>
        <w:t>and treatment resources for all forms of eating disorders.</w:t>
      </w:r>
    </w:p>
    <w:p w14:paraId="1FE3DEC3" w14:textId="77777777" w:rsidR="00010094" w:rsidRDefault="00010094">
      <w:pPr>
        <w:pStyle w:val="BodyText"/>
        <w:spacing w:before="4"/>
        <w:rPr>
          <w:sz w:val="31"/>
        </w:rPr>
      </w:pPr>
    </w:p>
    <w:p w14:paraId="03E59145" w14:textId="77777777" w:rsidR="00010094" w:rsidRDefault="00A12312">
      <w:pPr>
        <w:pStyle w:val="Heading1"/>
        <w:numPr>
          <w:ilvl w:val="0"/>
          <w:numId w:val="1"/>
        </w:numPr>
        <w:tabs>
          <w:tab w:val="left" w:pos="760"/>
        </w:tabs>
        <w:spacing w:before="1"/>
      </w:pPr>
      <w:r>
        <w:rPr>
          <w:spacing w:val="-2"/>
        </w:rPr>
        <w:t>Bibliography</w:t>
      </w:r>
    </w:p>
    <w:p w14:paraId="1902C0E9" w14:textId="77777777" w:rsidR="00010094" w:rsidRDefault="00010094">
      <w:pPr>
        <w:pStyle w:val="BodyText"/>
        <w:spacing w:before="1"/>
        <w:rPr>
          <w:b/>
          <w:sz w:val="31"/>
        </w:rPr>
      </w:pPr>
    </w:p>
    <w:p w14:paraId="19AF7101" w14:textId="77777777" w:rsidR="00010094" w:rsidRDefault="00A12312">
      <w:pPr>
        <w:pStyle w:val="BodyText"/>
        <w:ind w:left="580" w:right="1353" w:hanging="180"/>
      </w:pPr>
      <w:r>
        <w:rPr>
          <w:color w:val="5E5F61"/>
        </w:rPr>
        <w:t>Adkison-Johnson, C. (2015). Child discipline and</w:t>
      </w:r>
      <w:r>
        <w:rPr>
          <w:color w:val="5E5F61"/>
          <w:spacing w:val="-3"/>
        </w:rPr>
        <w:t xml:space="preserve"> </w:t>
      </w:r>
      <w:r>
        <w:rPr>
          <w:color w:val="5E5F61"/>
        </w:rPr>
        <w:t>African</w:t>
      </w:r>
      <w:r>
        <w:rPr>
          <w:color w:val="5E5F61"/>
          <w:spacing w:val="-3"/>
        </w:rPr>
        <w:t xml:space="preserve"> </w:t>
      </w:r>
      <w:r>
        <w:rPr>
          <w:color w:val="5E5F61"/>
        </w:rPr>
        <w:t>American parents with adolescent children:</w:t>
      </w:r>
      <w:r>
        <w:rPr>
          <w:color w:val="5E5F61"/>
          <w:spacing w:val="-3"/>
        </w:rPr>
        <w:t xml:space="preserve"> </w:t>
      </w:r>
      <w:r>
        <w:rPr>
          <w:color w:val="5E5F61"/>
        </w:rPr>
        <w:t>A</w:t>
      </w:r>
      <w:r>
        <w:rPr>
          <w:color w:val="5E5F61"/>
          <w:spacing w:val="-3"/>
        </w:rPr>
        <w:t xml:space="preserve"> </w:t>
      </w:r>
      <w:r>
        <w:rPr>
          <w:color w:val="5E5F61"/>
        </w:rPr>
        <w:t>psychoeducational approach to clinical mental health counseling.</w:t>
      </w:r>
      <w:r>
        <w:rPr>
          <w:color w:val="5E5F61"/>
          <w:spacing w:val="-6"/>
        </w:rPr>
        <w:t xml:space="preserve"> </w:t>
      </w:r>
      <w:r>
        <w:rPr>
          <w:i/>
          <w:color w:val="5E5F61"/>
        </w:rPr>
        <w:t>Journal</w:t>
      </w:r>
      <w:r>
        <w:rPr>
          <w:i/>
          <w:color w:val="5E5F61"/>
          <w:spacing w:val="-6"/>
        </w:rPr>
        <w:t xml:space="preserve"> </w:t>
      </w:r>
      <w:r>
        <w:rPr>
          <w:i/>
          <w:color w:val="5E5F61"/>
        </w:rPr>
        <w:t>of</w:t>
      </w:r>
      <w:r>
        <w:rPr>
          <w:i/>
          <w:color w:val="5E5F61"/>
          <w:spacing w:val="-6"/>
        </w:rPr>
        <w:t xml:space="preserve"> </w:t>
      </w:r>
      <w:r>
        <w:rPr>
          <w:i/>
          <w:color w:val="5E5F61"/>
        </w:rPr>
        <w:t>Mental</w:t>
      </w:r>
      <w:r>
        <w:rPr>
          <w:i/>
          <w:color w:val="5E5F61"/>
          <w:spacing w:val="-6"/>
        </w:rPr>
        <w:t xml:space="preserve"> </w:t>
      </w:r>
      <w:r>
        <w:rPr>
          <w:i/>
          <w:color w:val="5E5F61"/>
        </w:rPr>
        <w:t>Health</w:t>
      </w:r>
      <w:r>
        <w:rPr>
          <w:i/>
          <w:color w:val="5E5F61"/>
          <w:spacing w:val="-5"/>
        </w:rPr>
        <w:t xml:space="preserve"> </w:t>
      </w:r>
      <w:r>
        <w:rPr>
          <w:i/>
          <w:color w:val="5E5F61"/>
        </w:rPr>
        <w:t>Counseling,</w:t>
      </w:r>
      <w:r>
        <w:rPr>
          <w:i/>
          <w:color w:val="5E5F61"/>
          <w:spacing w:val="-5"/>
        </w:rPr>
        <w:t xml:space="preserve"> </w:t>
      </w:r>
      <w:r>
        <w:rPr>
          <w:i/>
          <w:color w:val="5E5F61"/>
        </w:rPr>
        <w:t>37</w:t>
      </w:r>
      <w:r>
        <w:rPr>
          <w:color w:val="5E5F61"/>
        </w:rPr>
        <w:t>(3),</w:t>
      </w:r>
      <w:r>
        <w:rPr>
          <w:color w:val="5E5F61"/>
          <w:spacing w:val="-5"/>
        </w:rPr>
        <w:t xml:space="preserve"> </w:t>
      </w:r>
      <w:r>
        <w:rPr>
          <w:color w:val="5E5F61"/>
        </w:rPr>
        <w:t>221–233.</w:t>
      </w:r>
      <w:r>
        <w:rPr>
          <w:color w:val="5E5F61"/>
          <w:spacing w:val="-5"/>
        </w:rPr>
        <w:t xml:space="preserve"> </w:t>
      </w:r>
      <w:r>
        <w:rPr>
          <w:color w:val="5E5F61"/>
        </w:rPr>
        <w:t xml:space="preserve">doi:10.17744/ </w:t>
      </w:r>
      <w:r>
        <w:rPr>
          <w:color w:val="5E5F61"/>
          <w:spacing w:val="-2"/>
        </w:rPr>
        <w:t>mehc.37.3.03</w:t>
      </w:r>
    </w:p>
    <w:p w14:paraId="7A8EFC57" w14:textId="77777777" w:rsidR="00010094" w:rsidRDefault="00A12312">
      <w:pPr>
        <w:pStyle w:val="BodyText"/>
        <w:spacing w:before="67"/>
        <w:ind w:left="580" w:right="1353" w:hanging="180"/>
      </w:pPr>
      <w:r>
        <w:rPr>
          <w:color w:val="5E5F61"/>
        </w:rPr>
        <w:t>Akram,</w:t>
      </w:r>
      <w:r>
        <w:rPr>
          <w:color w:val="5E5F61"/>
          <w:spacing w:val="-18"/>
        </w:rPr>
        <w:t xml:space="preserve"> </w:t>
      </w:r>
      <w:r>
        <w:rPr>
          <w:color w:val="5E5F61"/>
        </w:rPr>
        <w:t>Y.,</w:t>
      </w:r>
      <w:r>
        <w:rPr>
          <w:color w:val="5E5F61"/>
          <w:spacing w:val="-12"/>
        </w:rPr>
        <w:t xml:space="preserve"> </w:t>
      </w:r>
      <w:r>
        <w:rPr>
          <w:color w:val="5E5F61"/>
        </w:rPr>
        <w:t>&amp;</w:t>
      </w:r>
      <w:r>
        <w:rPr>
          <w:color w:val="5E5F61"/>
          <w:spacing w:val="-8"/>
        </w:rPr>
        <w:t xml:space="preserve"> </w:t>
      </w:r>
      <w:r>
        <w:rPr>
          <w:color w:val="5E5F61"/>
        </w:rPr>
        <w:t>Copello,</w:t>
      </w:r>
      <w:r>
        <w:rPr>
          <w:color w:val="5E5F61"/>
          <w:spacing w:val="-18"/>
        </w:rPr>
        <w:t xml:space="preserve"> </w:t>
      </w:r>
      <w:r>
        <w:rPr>
          <w:color w:val="5E5F61"/>
        </w:rPr>
        <w:t>A.</w:t>
      </w:r>
      <w:r>
        <w:rPr>
          <w:color w:val="5E5F61"/>
          <w:spacing w:val="-7"/>
        </w:rPr>
        <w:t xml:space="preserve"> </w:t>
      </w:r>
      <w:r>
        <w:rPr>
          <w:color w:val="5E5F61"/>
        </w:rPr>
        <w:t>(2013).</w:t>
      </w:r>
      <w:r>
        <w:rPr>
          <w:color w:val="5E5F61"/>
          <w:spacing w:val="-8"/>
        </w:rPr>
        <w:t xml:space="preserve"> </w:t>
      </w:r>
      <w:r>
        <w:rPr>
          <w:color w:val="5E5F61"/>
        </w:rPr>
        <w:t>Family-based</w:t>
      </w:r>
      <w:r>
        <w:rPr>
          <w:color w:val="5E5F61"/>
          <w:spacing w:val="-8"/>
        </w:rPr>
        <w:t xml:space="preserve"> </w:t>
      </w:r>
      <w:r>
        <w:rPr>
          <w:color w:val="5E5F61"/>
        </w:rPr>
        <w:t>interventions</w:t>
      </w:r>
      <w:r>
        <w:rPr>
          <w:color w:val="5E5F61"/>
          <w:spacing w:val="-8"/>
        </w:rPr>
        <w:t xml:space="preserve"> </w:t>
      </w:r>
      <w:r>
        <w:rPr>
          <w:color w:val="5E5F61"/>
        </w:rPr>
        <w:t>for</w:t>
      </w:r>
      <w:r>
        <w:rPr>
          <w:color w:val="5E5F61"/>
          <w:spacing w:val="-8"/>
        </w:rPr>
        <w:t xml:space="preserve"> </w:t>
      </w:r>
      <w:r>
        <w:rPr>
          <w:color w:val="5E5F61"/>
        </w:rPr>
        <w:t>substance</w:t>
      </w:r>
      <w:r>
        <w:rPr>
          <w:color w:val="5E5F61"/>
          <w:spacing w:val="-9"/>
        </w:rPr>
        <w:t xml:space="preserve"> </w:t>
      </w:r>
      <w:r>
        <w:rPr>
          <w:color w:val="5E5F61"/>
        </w:rPr>
        <w:t>misuse: A</w:t>
      </w:r>
      <w:r>
        <w:rPr>
          <w:color w:val="5E5F61"/>
          <w:spacing w:val="-3"/>
        </w:rPr>
        <w:t xml:space="preserve"> </w:t>
      </w:r>
      <w:r>
        <w:rPr>
          <w:color w:val="5E5F61"/>
        </w:rPr>
        <w:t xml:space="preserve">systematic review of reviews. </w:t>
      </w:r>
      <w:r>
        <w:rPr>
          <w:i/>
          <w:color w:val="5E5F61"/>
        </w:rPr>
        <w:t xml:space="preserve">The Lancet, 382, </w:t>
      </w:r>
      <w:r>
        <w:rPr>
          <w:color w:val="5E5F61"/>
        </w:rPr>
        <w:t>S24. doi:10.1016/</w:t>
      </w:r>
    </w:p>
    <w:p w14:paraId="5A7392A9" w14:textId="77777777" w:rsidR="00010094" w:rsidRDefault="00A12312">
      <w:pPr>
        <w:pStyle w:val="BodyText"/>
        <w:spacing w:line="318" w:lineRule="exact"/>
        <w:ind w:left="580"/>
      </w:pPr>
      <w:r>
        <w:rPr>
          <w:color w:val="5E5F61"/>
        </w:rPr>
        <w:t>S0140-6736(13)62449-</w:t>
      </w:r>
      <w:r>
        <w:rPr>
          <w:color w:val="5E5F61"/>
          <w:spacing w:val="-10"/>
        </w:rPr>
        <w:t>6</w:t>
      </w:r>
    </w:p>
    <w:p w14:paraId="1ECE3D61" w14:textId="77777777" w:rsidR="00010094" w:rsidRDefault="00A12312">
      <w:pPr>
        <w:pStyle w:val="BodyText"/>
        <w:spacing w:before="73"/>
        <w:ind w:left="580" w:right="1353" w:hanging="180"/>
      </w:pPr>
      <w:r>
        <w:rPr>
          <w:color w:val="5E5F61"/>
        </w:rPr>
        <w:t>Al-Anon</w:t>
      </w:r>
      <w:r>
        <w:rPr>
          <w:color w:val="5E5F61"/>
          <w:spacing w:val="-6"/>
        </w:rPr>
        <w:t xml:space="preserve"> </w:t>
      </w:r>
      <w:r>
        <w:rPr>
          <w:color w:val="5E5F61"/>
        </w:rPr>
        <w:t>Family</w:t>
      </w:r>
      <w:r>
        <w:rPr>
          <w:color w:val="5E5F61"/>
          <w:spacing w:val="-5"/>
        </w:rPr>
        <w:t xml:space="preserve"> </w:t>
      </w:r>
      <w:r>
        <w:rPr>
          <w:color w:val="5E5F61"/>
        </w:rPr>
        <w:t>Group</w:t>
      </w:r>
      <w:r>
        <w:rPr>
          <w:color w:val="5E5F61"/>
          <w:spacing w:val="-5"/>
        </w:rPr>
        <w:t xml:space="preserve"> </w:t>
      </w:r>
      <w:r>
        <w:rPr>
          <w:color w:val="5E5F61"/>
        </w:rPr>
        <w:t>Headquarters,</w:t>
      </w:r>
      <w:r>
        <w:rPr>
          <w:color w:val="5E5F61"/>
          <w:spacing w:val="-5"/>
        </w:rPr>
        <w:t xml:space="preserve"> </w:t>
      </w:r>
      <w:r>
        <w:rPr>
          <w:color w:val="5E5F61"/>
        </w:rPr>
        <w:t>Inc.</w:t>
      </w:r>
      <w:r>
        <w:rPr>
          <w:color w:val="5E5F61"/>
          <w:spacing w:val="-5"/>
        </w:rPr>
        <w:t xml:space="preserve"> </w:t>
      </w:r>
      <w:r>
        <w:rPr>
          <w:color w:val="5E5F61"/>
        </w:rPr>
        <w:t>(n.d.).</w:t>
      </w:r>
      <w:r>
        <w:rPr>
          <w:color w:val="5E5F61"/>
          <w:spacing w:val="-10"/>
        </w:rPr>
        <w:t xml:space="preserve"> </w:t>
      </w:r>
      <w:r>
        <w:rPr>
          <w:color w:val="5E5F61"/>
        </w:rPr>
        <w:t>The</w:t>
      </w:r>
      <w:r>
        <w:rPr>
          <w:color w:val="5E5F61"/>
          <w:spacing w:val="-6"/>
        </w:rPr>
        <w:t xml:space="preserve"> </w:t>
      </w:r>
      <w:r>
        <w:rPr>
          <w:color w:val="5E5F61"/>
        </w:rPr>
        <w:t>Legacies.</w:t>
      </w:r>
      <w:r>
        <w:rPr>
          <w:color w:val="5E5F61"/>
          <w:spacing w:val="-5"/>
        </w:rPr>
        <w:t xml:space="preserve"> </w:t>
      </w:r>
      <w:r>
        <w:rPr>
          <w:color w:val="5E5F61"/>
        </w:rPr>
        <w:t>Retrieved</w:t>
      </w:r>
      <w:r>
        <w:rPr>
          <w:color w:val="5E5F61"/>
          <w:spacing w:val="-18"/>
        </w:rPr>
        <w:t xml:space="preserve"> </w:t>
      </w:r>
      <w:r>
        <w:rPr>
          <w:color w:val="5E5F61"/>
        </w:rPr>
        <w:t xml:space="preserve">August 13, 2019, from </w:t>
      </w:r>
      <w:r>
        <w:rPr>
          <w:color w:val="2672AF"/>
          <w:u w:val="single" w:color="2672AF"/>
        </w:rPr>
        <w:t>https:// al-anon.org/for-members/the-legacies/</w:t>
      </w:r>
      <w:r>
        <w:rPr>
          <w:color w:val="2672AF"/>
          <w:spacing w:val="40"/>
          <w:u w:val="single" w:color="2672AF"/>
        </w:rPr>
        <w:t xml:space="preserve"> </w:t>
      </w:r>
    </w:p>
    <w:p w14:paraId="69157FDD" w14:textId="77777777" w:rsidR="00010094" w:rsidRDefault="00A12312">
      <w:pPr>
        <w:spacing w:before="71"/>
        <w:ind w:left="580" w:right="1353" w:hanging="180"/>
        <w:rPr>
          <w:sz w:val="28"/>
        </w:rPr>
      </w:pPr>
      <w:r>
        <w:rPr>
          <w:color w:val="5E5F61"/>
          <w:sz w:val="28"/>
        </w:rPr>
        <w:t>Al-Anon</w:t>
      </w:r>
      <w:r>
        <w:rPr>
          <w:color w:val="5E5F61"/>
          <w:spacing w:val="-4"/>
          <w:sz w:val="28"/>
        </w:rPr>
        <w:t xml:space="preserve"> </w:t>
      </w:r>
      <w:r>
        <w:rPr>
          <w:color w:val="5E5F61"/>
          <w:sz w:val="28"/>
        </w:rPr>
        <w:t>Family</w:t>
      </w:r>
      <w:r>
        <w:rPr>
          <w:color w:val="5E5F61"/>
          <w:spacing w:val="-4"/>
          <w:sz w:val="28"/>
        </w:rPr>
        <w:t xml:space="preserve"> </w:t>
      </w:r>
      <w:r>
        <w:rPr>
          <w:color w:val="5E5F61"/>
          <w:sz w:val="28"/>
        </w:rPr>
        <w:t>Group</w:t>
      </w:r>
      <w:r>
        <w:rPr>
          <w:color w:val="5E5F61"/>
          <w:spacing w:val="-4"/>
          <w:sz w:val="28"/>
        </w:rPr>
        <w:t xml:space="preserve"> </w:t>
      </w:r>
      <w:r>
        <w:rPr>
          <w:color w:val="5E5F61"/>
          <w:sz w:val="28"/>
        </w:rPr>
        <w:t>Headquarters,</w:t>
      </w:r>
      <w:r>
        <w:rPr>
          <w:color w:val="5E5F61"/>
          <w:spacing w:val="-4"/>
          <w:sz w:val="28"/>
        </w:rPr>
        <w:t xml:space="preserve"> </w:t>
      </w:r>
      <w:r>
        <w:rPr>
          <w:color w:val="5E5F61"/>
          <w:sz w:val="28"/>
        </w:rPr>
        <w:t>Inc.</w:t>
      </w:r>
      <w:r>
        <w:rPr>
          <w:color w:val="5E5F61"/>
          <w:spacing w:val="-4"/>
          <w:sz w:val="28"/>
        </w:rPr>
        <w:t xml:space="preserve"> </w:t>
      </w:r>
      <w:r>
        <w:rPr>
          <w:color w:val="5E5F61"/>
          <w:sz w:val="28"/>
        </w:rPr>
        <w:t>(2016).</w:t>
      </w:r>
      <w:r>
        <w:rPr>
          <w:color w:val="5E5F61"/>
          <w:spacing w:val="-4"/>
          <w:sz w:val="28"/>
        </w:rPr>
        <w:t xml:space="preserve"> </w:t>
      </w:r>
      <w:r>
        <w:rPr>
          <w:i/>
          <w:color w:val="5E5F61"/>
          <w:sz w:val="28"/>
        </w:rPr>
        <w:t>Al-Anon:</w:t>
      </w:r>
      <w:r>
        <w:rPr>
          <w:i/>
          <w:color w:val="5E5F61"/>
          <w:spacing w:val="-4"/>
          <w:sz w:val="28"/>
        </w:rPr>
        <w:t xml:space="preserve"> </w:t>
      </w:r>
      <w:r>
        <w:rPr>
          <w:i/>
          <w:color w:val="5E5F61"/>
          <w:sz w:val="28"/>
        </w:rPr>
        <w:t>Then</w:t>
      </w:r>
      <w:r>
        <w:rPr>
          <w:i/>
          <w:color w:val="5E5F61"/>
          <w:spacing w:val="-4"/>
          <w:sz w:val="28"/>
        </w:rPr>
        <w:t xml:space="preserve"> </w:t>
      </w:r>
      <w:r>
        <w:rPr>
          <w:i/>
          <w:color w:val="5E5F61"/>
          <w:sz w:val="28"/>
        </w:rPr>
        <w:t>and</w:t>
      </w:r>
      <w:r>
        <w:rPr>
          <w:i/>
          <w:color w:val="5E5F61"/>
          <w:spacing w:val="-4"/>
          <w:sz w:val="28"/>
        </w:rPr>
        <w:t xml:space="preserve"> </w:t>
      </w:r>
      <w:r>
        <w:rPr>
          <w:i/>
          <w:color w:val="5E5F61"/>
          <w:sz w:val="28"/>
        </w:rPr>
        <w:t>now:</w:t>
      </w:r>
      <w:r>
        <w:rPr>
          <w:i/>
          <w:color w:val="5E5F61"/>
          <w:spacing w:val="-10"/>
          <w:sz w:val="28"/>
        </w:rPr>
        <w:t xml:space="preserve"> </w:t>
      </w:r>
      <w:r>
        <w:rPr>
          <w:i/>
          <w:color w:val="5E5F61"/>
          <w:sz w:val="28"/>
        </w:rPr>
        <w:t>A</w:t>
      </w:r>
      <w:r>
        <w:rPr>
          <w:i/>
          <w:color w:val="5E5F61"/>
          <w:spacing w:val="-10"/>
          <w:sz w:val="28"/>
        </w:rPr>
        <w:t xml:space="preserve"> </w:t>
      </w:r>
      <w:r>
        <w:rPr>
          <w:i/>
          <w:color w:val="5E5F61"/>
          <w:sz w:val="28"/>
        </w:rPr>
        <w:t xml:space="preserve">brief history </w:t>
      </w:r>
      <w:r>
        <w:rPr>
          <w:color w:val="5E5F61"/>
          <w:sz w:val="28"/>
        </w:rPr>
        <w:t>[Brochure].</w:t>
      </w:r>
    </w:p>
    <w:p w14:paraId="78D72204" w14:textId="77777777" w:rsidR="00010094" w:rsidRDefault="00A12312">
      <w:pPr>
        <w:spacing w:before="72"/>
        <w:ind w:left="580" w:right="1353" w:hanging="180"/>
        <w:rPr>
          <w:sz w:val="28"/>
        </w:rPr>
      </w:pPr>
      <w:r>
        <w:rPr>
          <w:color w:val="5E5F61"/>
          <w:sz w:val="28"/>
        </w:rPr>
        <w:t>Alexander,</w:t>
      </w:r>
      <w:r>
        <w:rPr>
          <w:color w:val="5E5F61"/>
          <w:spacing w:val="-11"/>
          <w:sz w:val="28"/>
        </w:rPr>
        <w:t xml:space="preserve"> </w:t>
      </w:r>
      <w:r>
        <w:rPr>
          <w:color w:val="5E5F61"/>
          <w:sz w:val="28"/>
        </w:rPr>
        <w:t>J.,</w:t>
      </w:r>
      <w:r>
        <w:rPr>
          <w:color w:val="5E5F61"/>
          <w:spacing w:val="-11"/>
          <w:sz w:val="28"/>
        </w:rPr>
        <w:t xml:space="preserve"> </w:t>
      </w:r>
      <w:r>
        <w:rPr>
          <w:color w:val="5E5F61"/>
          <w:sz w:val="28"/>
        </w:rPr>
        <w:t>&amp;</w:t>
      </w:r>
      <w:r>
        <w:rPr>
          <w:color w:val="5E5F61"/>
          <w:spacing w:val="-11"/>
          <w:sz w:val="28"/>
        </w:rPr>
        <w:t xml:space="preserve"> </w:t>
      </w:r>
      <w:r>
        <w:rPr>
          <w:color w:val="5E5F61"/>
          <w:sz w:val="28"/>
        </w:rPr>
        <w:t>Parsons,</w:t>
      </w:r>
      <w:r>
        <w:rPr>
          <w:color w:val="5E5F61"/>
          <w:spacing w:val="-11"/>
          <w:sz w:val="28"/>
        </w:rPr>
        <w:t xml:space="preserve"> </w:t>
      </w:r>
      <w:r>
        <w:rPr>
          <w:color w:val="5E5F61"/>
          <w:sz w:val="28"/>
        </w:rPr>
        <w:t>B.</w:t>
      </w:r>
      <w:r>
        <w:rPr>
          <w:color w:val="5E5F61"/>
          <w:spacing w:val="-16"/>
          <w:sz w:val="28"/>
        </w:rPr>
        <w:t xml:space="preserve"> </w:t>
      </w:r>
      <w:r>
        <w:rPr>
          <w:color w:val="5E5F61"/>
          <w:sz w:val="28"/>
        </w:rPr>
        <w:t>V.</w:t>
      </w:r>
      <w:r>
        <w:rPr>
          <w:color w:val="5E5F61"/>
          <w:spacing w:val="-11"/>
          <w:sz w:val="28"/>
        </w:rPr>
        <w:t xml:space="preserve"> </w:t>
      </w:r>
      <w:r>
        <w:rPr>
          <w:color w:val="5E5F61"/>
          <w:sz w:val="28"/>
        </w:rPr>
        <w:t>(1982).</w:t>
      </w:r>
      <w:r>
        <w:rPr>
          <w:color w:val="5E5F61"/>
          <w:spacing w:val="-11"/>
          <w:sz w:val="28"/>
        </w:rPr>
        <w:t xml:space="preserve"> </w:t>
      </w:r>
      <w:r>
        <w:rPr>
          <w:i/>
          <w:color w:val="5E5F61"/>
          <w:sz w:val="28"/>
        </w:rPr>
        <w:t>Functional</w:t>
      </w:r>
      <w:r>
        <w:rPr>
          <w:i/>
          <w:color w:val="5E5F61"/>
          <w:spacing w:val="-12"/>
          <w:sz w:val="28"/>
        </w:rPr>
        <w:t xml:space="preserve"> </w:t>
      </w:r>
      <w:r>
        <w:rPr>
          <w:i/>
          <w:color w:val="5E5F61"/>
          <w:sz w:val="28"/>
        </w:rPr>
        <w:t>family</w:t>
      </w:r>
      <w:r>
        <w:rPr>
          <w:i/>
          <w:color w:val="5E5F61"/>
          <w:spacing w:val="-12"/>
          <w:sz w:val="28"/>
        </w:rPr>
        <w:t xml:space="preserve"> </w:t>
      </w:r>
      <w:r>
        <w:rPr>
          <w:i/>
          <w:color w:val="5E5F61"/>
          <w:sz w:val="28"/>
        </w:rPr>
        <w:t>therapy.</w:t>
      </w:r>
      <w:r>
        <w:rPr>
          <w:i/>
          <w:color w:val="5E5F61"/>
          <w:spacing w:val="-11"/>
          <w:sz w:val="28"/>
        </w:rPr>
        <w:t xml:space="preserve"> </w:t>
      </w:r>
      <w:r>
        <w:rPr>
          <w:color w:val="5E5F61"/>
          <w:sz w:val="28"/>
        </w:rPr>
        <w:t>Monterey,</w:t>
      </w:r>
      <w:r>
        <w:rPr>
          <w:color w:val="5E5F61"/>
          <w:spacing w:val="-11"/>
          <w:sz w:val="28"/>
        </w:rPr>
        <w:t xml:space="preserve"> </w:t>
      </w:r>
      <w:r>
        <w:rPr>
          <w:color w:val="5E5F61"/>
          <w:sz w:val="28"/>
        </w:rPr>
        <w:t>CA: Brooks/Cole Publishing Company.</w:t>
      </w:r>
    </w:p>
    <w:p w14:paraId="7040E065" w14:textId="77777777" w:rsidR="00010094" w:rsidRDefault="00A12312">
      <w:pPr>
        <w:pStyle w:val="BodyText"/>
        <w:spacing w:before="71"/>
        <w:ind w:left="580" w:right="1353" w:hanging="180"/>
      </w:pPr>
      <w:r>
        <w:rPr>
          <w:color w:val="5E5F61"/>
        </w:rPr>
        <w:t>Ali, M. M., Dean, D., Jr., &amp; Hedden, S. L. (2016). The relationsh</w:t>
      </w:r>
      <w:r>
        <w:rPr>
          <w:color w:val="5E5F61"/>
        </w:rPr>
        <w:t>ip between parental</w:t>
      </w:r>
      <w:r>
        <w:rPr>
          <w:color w:val="5E5F61"/>
          <w:spacing w:val="-4"/>
        </w:rPr>
        <w:t xml:space="preserve"> </w:t>
      </w:r>
      <w:r>
        <w:rPr>
          <w:color w:val="5E5F61"/>
        </w:rPr>
        <w:t>mental</w:t>
      </w:r>
      <w:r>
        <w:rPr>
          <w:color w:val="5E5F61"/>
          <w:spacing w:val="-4"/>
        </w:rPr>
        <w:t xml:space="preserve"> </w:t>
      </w:r>
      <w:r>
        <w:rPr>
          <w:color w:val="5E5F61"/>
        </w:rPr>
        <w:t>illness</w:t>
      </w:r>
      <w:r>
        <w:rPr>
          <w:color w:val="5E5F61"/>
          <w:spacing w:val="-4"/>
        </w:rPr>
        <w:t xml:space="preserve"> </w:t>
      </w:r>
      <w:r>
        <w:rPr>
          <w:color w:val="5E5F61"/>
        </w:rPr>
        <w:t>and/</w:t>
      </w:r>
      <w:r>
        <w:rPr>
          <w:color w:val="5E5F61"/>
          <w:spacing w:val="-5"/>
        </w:rPr>
        <w:t xml:space="preserve"> </w:t>
      </w:r>
      <w:r>
        <w:rPr>
          <w:color w:val="5E5F61"/>
        </w:rPr>
        <w:t>or</w:t>
      </w:r>
      <w:r>
        <w:rPr>
          <w:color w:val="5E5F61"/>
          <w:spacing w:val="-4"/>
        </w:rPr>
        <w:t xml:space="preserve"> </w:t>
      </w:r>
      <w:r>
        <w:rPr>
          <w:color w:val="5E5F61"/>
        </w:rPr>
        <w:t>substance</w:t>
      </w:r>
      <w:r>
        <w:rPr>
          <w:color w:val="5E5F61"/>
          <w:spacing w:val="-5"/>
        </w:rPr>
        <w:t xml:space="preserve"> </w:t>
      </w:r>
      <w:r>
        <w:rPr>
          <w:color w:val="5E5F61"/>
        </w:rPr>
        <w:t>use</w:t>
      </w:r>
      <w:r>
        <w:rPr>
          <w:color w:val="5E5F61"/>
          <w:spacing w:val="-5"/>
        </w:rPr>
        <w:t xml:space="preserve"> </w:t>
      </w:r>
      <w:r>
        <w:rPr>
          <w:color w:val="5E5F61"/>
        </w:rPr>
        <w:t>disorder</w:t>
      </w:r>
      <w:r>
        <w:rPr>
          <w:color w:val="5E5F61"/>
          <w:spacing w:val="-4"/>
        </w:rPr>
        <w:t xml:space="preserve"> </w:t>
      </w:r>
      <w:r>
        <w:rPr>
          <w:color w:val="5E5F61"/>
        </w:rPr>
        <w:t>on</w:t>
      </w:r>
      <w:r>
        <w:rPr>
          <w:color w:val="5E5F61"/>
          <w:spacing w:val="-4"/>
        </w:rPr>
        <w:t xml:space="preserve"> </w:t>
      </w:r>
      <w:r>
        <w:rPr>
          <w:color w:val="5E5F61"/>
        </w:rPr>
        <w:t>adolescent</w:t>
      </w:r>
      <w:r>
        <w:rPr>
          <w:color w:val="5E5F61"/>
          <w:spacing w:val="-5"/>
        </w:rPr>
        <w:t xml:space="preserve"> </w:t>
      </w:r>
      <w:r>
        <w:rPr>
          <w:color w:val="5E5F61"/>
        </w:rPr>
        <w:t>substance</w:t>
      </w:r>
      <w:r>
        <w:rPr>
          <w:color w:val="5E5F61"/>
          <w:spacing w:val="-5"/>
        </w:rPr>
        <w:t xml:space="preserve"> </w:t>
      </w:r>
      <w:r>
        <w:rPr>
          <w:color w:val="5E5F61"/>
        </w:rPr>
        <w:t xml:space="preserve">use disorder: Results from a nationally representative survey. </w:t>
      </w:r>
      <w:r>
        <w:rPr>
          <w:i/>
          <w:color w:val="5E5F61"/>
        </w:rPr>
        <w:t xml:space="preserve">Addictive Behaviors, 59, </w:t>
      </w:r>
      <w:r>
        <w:rPr>
          <w:color w:val="5E5F61"/>
        </w:rPr>
        <w:t>35–41. doi:10.1016/j. addbeh.2016.03.019</w:t>
      </w:r>
    </w:p>
    <w:p w14:paraId="03ED8718" w14:textId="77777777" w:rsidR="00010094" w:rsidRDefault="00A12312">
      <w:pPr>
        <w:pStyle w:val="BodyText"/>
        <w:spacing w:before="67"/>
        <w:ind w:left="580" w:right="1606" w:hanging="180"/>
      </w:pPr>
      <w:r>
        <w:rPr>
          <w:color w:val="5E5F61"/>
        </w:rPr>
        <w:t>Allwright,</w:t>
      </w:r>
      <w:r>
        <w:rPr>
          <w:color w:val="5E5F61"/>
          <w:spacing w:val="-7"/>
        </w:rPr>
        <w:t xml:space="preserve"> </w:t>
      </w:r>
      <w:r>
        <w:rPr>
          <w:color w:val="5E5F61"/>
        </w:rPr>
        <w:t>K.,</w:t>
      </w:r>
      <w:r>
        <w:rPr>
          <w:color w:val="5E5F61"/>
          <w:spacing w:val="-5"/>
        </w:rPr>
        <w:t xml:space="preserve"> </w:t>
      </w:r>
      <w:r>
        <w:rPr>
          <w:color w:val="5E5F61"/>
        </w:rPr>
        <w:t>Goldie,</w:t>
      </w:r>
      <w:r>
        <w:rPr>
          <w:color w:val="5E5F61"/>
          <w:spacing w:val="-5"/>
        </w:rPr>
        <w:t xml:space="preserve"> </w:t>
      </w:r>
      <w:r>
        <w:rPr>
          <w:color w:val="5E5F61"/>
        </w:rPr>
        <w:t>C.,</w:t>
      </w:r>
      <w:r>
        <w:rPr>
          <w:color w:val="5E5F61"/>
          <w:spacing w:val="-18"/>
        </w:rPr>
        <w:t xml:space="preserve"> </w:t>
      </w:r>
      <w:r>
        <w:rPr>
          <w:color w:val="5E5F61"/>
        </w:rPr>
        <w:t>Almost,</w:t>
      </w:r>
      <w:r>
        <w:rPr>
          <w:color w:val="5E5F61"/>
          <w:spacing w:val="-4"/>
        </w:rPr>
        <w:t xml:space="preserve"> </w:t>
      </w:r>
      <w:r>
        <w:rPr>
          <w:color w:val="5E5F61"/>
        </w:rPr>
        <w:t>J.,</w:t>
      </w:r>
      <w:r>
        <w:rPr>
          <w:color w:val="5E5F61"/>
          <w:spacing w:val="-5"/>
        </w:rPr>
        <w:t xml:space="preserve"> </w:t>
      </w:r>
      <w:r>
        <w:rPr>
          <w:color w:val="5E5F61"/>
        </w:rPr>
        <w:t>&amp;</w:t>
      </w:r>
      <w:r>
        <w:rPr>
          <w:color w:val="5E5F61"/>
          <w:spacing w:val="-11"/>
        </w:rPr>
        <w:t xml:space="preserve"> </w:t>
      </w:r>
      <w:r>
        <w:rPr>
          <w:color w:val="5E5F61"/>
        </w:rPr>
        <w:t>Wilson,</w:t>
      </w:r>
      <w:r>
        <w:rPr>
          <w:color w:val="5E5F61"/>
          <w:spacing w:val="-5"/>
        </w:rPr>
        <w:t xml:space="preserve"> </w:t>
      </w:r>
      <w:r>
        <w:rPr>
          <w:color w:val="5E5F61"/>
        </w:rPr>
        <w:t>R.</w:t>
      </w:r>
      <w:r>
        <w:rPr>
          <w:color w:val="5E5F61"/>
          <w:spacing w:val="-5"/>
        </w:rPr>
        <w:t xml:space="preserve"> </w:t>
      </w:r>
      <w:r>
        <w:rPr>
          <w:color w:val="5E5F61"/>
        </w:rPr>
        <w:t>(2019).</w:t>
      </w:r>
      <w:r>
        <w:rPr>
          <w:color w:val="5E5F61"/>
          <w:spacing w:val="-5"/>
        </w:rPr>
        <w:t xml:space="preserve"> </w:t>
      </w:r>
      <w:r>
        <w:rPr>
          <w:color w:val="5E5F61"/>
        </w:rPr>
        <w:t>Fostering</w:t>
      </w:r>
      <w:r>
        <w:rPr>
          <w:color w:val="5E5F61"/>
          <w:spacing w:val="-5"/>
        </w:rPr>
        <w:t xml:space="preserve"> </w:t>
      </w:r>
      <w:r>
        <w:rPr>
          <w:color w:val="5E5F61"/>
        </w:rPr>
        <w:t xml:space="preserve">positive spaces in public health using a cultural humility approach. </w:t>
      </w:r>
      <w:r>
        <w:rPr>
          <w:i/>
          <w:color w:val="5E5F61"/>
        </w:rPr>
        <w:t>Public Health Nursing, 64</w:t>
      </w:r>
      <w:r>
        <w:rPr>
          <w:color w:val="5E5F61"/>
        </w:rPr>
        <w:t>(4), 551–556. doi:10.1111/phn.12613</w:t>
      </w:r>
    </w:p>
    <w:p w14:paraId="4A6455B2" w14:textId="77777777" w:rsidR="00010094" w:rsidRDefault="00A12312">
      <w:pPr>
        <w:pStyle w:val="BodyText"/>
        <w:spacing w:before="69"/>
        <w:ind w:left="580" w:right="1353" w:hanging="180"/>
      </w:pPr>
      <w:r>
        <w:rPr>
          <w:color w:val="5E5F61"/>
        </w:rPr>
        <w:t>Alonzo, D., Tho</w:t>
      </w:r>
      <w:r>
        <w:rPr>
          <w:color w:val="5E5F61"/>
        </w:rPr>
        <w:t xml:space="preserve">mpson, R. G., Stohl, M., &amp; Hasin, D. (2014). The </w:t>
      </w:r>
      <w:proofErr w:type="spellStart"/>
      <w:r>
        <w:rPr>
          <w:color w:val="5E5F61"/>
        </w:rPr>
        <w:t>infuence</w:t>
      </w:r>
      <w:proofErr w:type="spellEnd"/>
      <w:r>
        <w:rPr>
          <w:color w:val="5E5F61"/>
        </w:rPr>
        <w:t xml:space="preserve"> of parental divorce and alcohol abuse on adult offspring risk of lifetime suicide attempt</w:t>
      </w:r>
      <w:r>
        <w:rPr>
          <w:color w:val="5E5F61"/>
          <w:spacing w:val="-6"/>
        </w:rPr>
        <w:t xml:space="preserve"> </w:t>
      </w:r>
      <w:r>
        <w:rPr>
          <w:color w:val="5E5F61"/>
        </w:rPr>
        <w:t>in</w:t>
      </w:r>
      <w:r>
        <w:rPr>
          <w:color w:val="5E5F61"/>
          <w:spacing w:val="-5"/>
        </w:rPr>
        <w:t xml:space="preserve"> </w:t>
      </w:r>
      <w:r>
        <w:rPr>
          <w:color w:val="5E5F61"/>
        </w:rPr>
        <w:t>the</w:t>
      </w:r>
      <w:r>
        <w:rPr>
          <w:color w:val="5E5F61"/>
          <w:spacing w:val="-6"/>
        </w:rPr>
        <w:t xml:space="preserve"> </w:t>
      </w:r>
      <w:r>
        <w:rPr>
          <w:color w:val="5E5F61"/>
        </w:rPr>
        <w:t>United</w:t>
      </w:r>
      <w:r>
        <w:rPr>
          <w:color w:val="5E5F61"/>
          <w:spacing w:val="-5"/>
        </w:rPr>
        <w:t xml:space="preserve"> </w:t>
      </w:r>
      <w:r>
        <w:rPr>
          <w:color w:val="5E5F61"/>
        </w:rPr>
        <w:t>States.</w:t>
      </w:r>
      <w:r>
        <w:rPr>
          <w:color w:val="5E5F61"/>
          <w:spacing w:val="-5"/>
        </w:rPr>
        <w:t xml:space="preserve"> </w:t>
      </w:r>
      <w:r>
        <w:rPr>
          <w:i/>
          <w:color w:val="5E5F61"/>
        </w:rPr>
        <w:t>American</w:t>
      </w:r>
      <w:r>
        <w:rPr>
          <w:i/>
          <w:color w:val="5E5F61"/>
          <w:spacing w:val="-5"/>
        </w:rPr>
        <w:t xml:space="preserve"> </w:t>
      </w:r>
      <w:r>
        <w:rPr>
          <w:i/>
          <w:color w:val="5E5F61"/>
        </w:rPr>
        <w:t>Journal</w:t>
      </w:r>
      <w:r>
        <w:rPr>
          <w:i/>
          <w:color w:val="5E5F61"/>
          <w:spacing w:val="-6"/>
        </w:rPr>
        <w:t xml:space="preserve"> </w:t>
      </w:r>
      <w:r>
        <w:rPr>
          <w:i/>
          <w:color w:val="5E5F61"/>
        </w:rPr>
        <w:t>of</w:t>
      </w:r>
      <w:r>
        <w:rPr>
          <w:i/>
          <w:color w:val="5E5F61"/>
          <w:spacing w:val="-6"/>
        </w:rPr>
        <w:t xml:space="preserve"> </w:t>
      </w:r>
      <w:r>
        <w:rPr>
          <w:i/>
          <w:color w:val="5E5F61"/>
        </w:rPr>
        <w:t>Orthopsychiatry,</w:t>
      </w:r>
      <w:r>
        <w:rPr>
          <w:i/>
          <w:color w:val="5E5F61"/>
          <w:spacing w:val="-5"/>
        </w:rPr>
        <w:t xml:space="preserve"> </w:t>
      </w:r>
      <w:r>
        <w:rPr>
          <w:i/>
          <w:color w:val="5E5F61"/>
        </w:rPr>
        <w:t>84</w:t>
      </w:r>
      <w:r>
        <w:rPr>
          <w:color w:val="5E5F61"/>
        </w:rPr>
        <w:t>(3),</w:t>
      </w:r>
      <w:r>
        <w:rPr>
          <w:color w:val="5E5F61"/>
          <w:spacing w:val="-5"/>
        </w:rPr>
        <w:t xml:space="preserve"> </w:t>
      </w:r>
      <w:r>
        <w:rPr>
          <w:color w:val="5E5F61"/>
        </w:rPr>
        <w:t>316– 320. doi:10.1037/h0099804</w:t>
      </w:r>
    </w:p>
    <w:p w14:paraId="06386D6D" w14:textId="77777777" w:rsidR="00010094" w:rsidRDefault="00A12312">
      <w:pPr>
        <w:pStyle w:val="BodyText"/>
        <w:spacing w:before="67"/>
        <w:ind w:left="580" w:right="1353" w:hanging="180"/>
      </w:pPr>
      <w:r>
        <w:rPr>
          <w:color w:val="5E5F61"/>
        </w:rPr>
        <w:t>Amato, P. R</w:t>
      </w:r>
      <w:r>
        <w:rPr>
          <w:color w:val="5E5F61"/>
        </w:rPr>
        <w:t>., King, V., &amp; Thorsen, M. L. (2016). Parent-child relationships in stepfather</w:t>
      </w:r>
      <w:r>
        <w:rPr>
          <w:color w:val="5E5F61"/>
          <w:spacing w:val="-7"/>
        </w:rPr>
        <w:t xml:space="preserve"> </w:t>
      </w:r>
      <w:r>
        <w:rPr>
          <w:color w:val="5E5F61"/>
        </w:rPr>
        <w:t>families</w:t>
      </w:r>
      <w:r>
        <w:rPr>
          <w:color w:val="5E5F61"/>
          <w:spacing w:val="-4"/>
        </w:rPr>
        <w:t xml:space="preserve"> </w:t>
      </w:r>
      <w:r>
        <w:rPr>
          <w:color w:val="5E5F61"/>
        </w:rPr>
        <w:t>and</w:t>
      </w:r>
      <w:r>
        <w:rPr>
          <w:color w:val="5E5F61"/>
          <w:spacing w:val="-4"/>
        </w:rPr>
        <w:t xml:space="preserve"> </w:t>
      </w:r>
      <w:r>
        <w:rPr>
          <w:color w:val="5E5F61"/>
        </w:rPr>
        <w:t>adolescent</w:t>
      </w:r>
      <w:r>
        <w:rPr>
          <w:color w:val="5E5F61"/>
          <w:spacing w:val="-5"/>
        </w:rPr>
        <w:t xml:space="preserve"> </w:t>
      </w:r>
      <w:r>
        <w:rPr>
          <w:color w:val="5E5F61"/>
        </w:rPr>
        <w:t>adjustment:</w:t>
      </w:r>
      <w:r>
        <w:rPr>
          <w:color w:val="5E5F61"/>
          <w:spacing w:val="-18"/>
        </w:rPr>
        <w:t xml:space="preserve"> </w:t>
      </w:r>
      <w:r>
        <w:rPr>
          <w:color w:val="5E5F61"/>
        </w:rPr>
        <w:t>A</w:t>
      </w:r>
      <w:r>
        <w:rPr>
          <w:color w:val="5E5F61"/>
          <w:spacing w:val="-17"/>
        </w:rPr>
        <w:t xml:space="preserve"> </w:t>
      </w:r>
      <w:r>
        <w:rPr>
          <w:color w:val="5E5F61"/>
        </w:rPr>
        <w:t>latent</w:t>
      </w:r>
      <w:r>
        <w:rPr>
          <w:color w:val="5E5F61"/>
          <w:spacing w:val="-5"/>
        </w:rPr>
        <w:t xml:space="preserve"> </w:t>
      </w:r>
      <w:r>
        <w:rPr>
          <w:color w:val="5E5F61"/>
        </w:rPr>
        <w:t>class</w:t>
      </w:r>
      <w:r>
        <w:rPr>
          <w:color w:val="5E5F61"/>
          <w:spacing w:val="-4"/>
        </w:rPr>
        <w:t xml:space="preserve"> </w:t>
      </w:r>
      <w:r>
        <w:rPr>
          <w:color w:val="5E5F61"/>
        </w:rPr>
        <w:t>analysis.</w:t>
      </w:r>
      <w:r>
        <w:rPr>
          <w:color w:val="5E5F61"/>
          <w:spacing w:val="-4"/>
        </w:rPr>
        <w:t xml:space="preserve"> </w:t>
      </w:r>
      <w:r>
        <w:rPr>
          <w:i/>
          <w:color w:val="5E5F61"/>
        </w:rPr>
        <w:t>Journal</w:t>
      </w:r>
      <w:r>
        <w:rPr>
          <w:i/>
          <w:color w:val="5E5F61"/>
          <w:spacing w:val="-5"/>
        </w:rPr>
        <w:t xml:space="preserve"> </w:t>
      </w:r>
      <w:r>
        <w:rPr>
          <w:i/>
          <w:color w:val="5E5F61"/>
        </w:rPr>
        <w:t>of Marriage and Family, 78</w:t>
      </w:r>
      <w:r>
        <w:rPr>
          <w:color w:val="5E5F61"/>
        </w:rPr>
        <w:t>(2), 482–497. doi:10.1111/jomf.12267</w:t>
      </w:r>
    </w:p>
    <w:p w14:paraId="3DCAA752" w14:textId="77777777" w:rsidR="00010094" w:rsidRDefault="00A12312">
      <w:pPr>
        <w:pStyle w:val="BodyText"/>
        <w:spacing w:before="69"/>
        <w:ind w:left="580" w:right="1353" w:hanging="180"/>
      </w:pPr>
      <w:r>
        <w:rPr>
          <w:color w:val="5E5F61"/>
        </w:rPr>
        <w:t>American</w:t>
      </w:r>
      <w:r>
        <w:rPr>
          <w:color w:val="5E5F61"/>
          <w:spacing w:val="-18"/>
        </w:rPr>
        <w:t xml:space="preserve"> </w:t>
      </w:r>
      <w:r>
        <w:rPr>
          <w:color w:val="5E5F61"/>
        </w:rPr>
        <w:t>Association</w:t>
      </w:r>
      <w:r>
        <w:rPr>
          <w:color w:val="5E5F61"/>
          <w:spacing w:val="-11"/>
        </w:rPr>
        <w:t xml:space="preserve"> </w:t>
      </w:r>
      <w:r>
        <w:rPr>
          <w:color w:val="5E5F61"/>
        </w:rPr>
        <w:t>for</w:t>
      </w:r>
      <w:r>
        <w:rPr>
          <w:color w:val="5E5F61"/>
          <w:spacing w:val="-7"/>
        </w:rPr>
        <w:t xml:space="preserve"> </w:t>
      </w:r>
      <w:r>
        <w:rPr>
          <w:color w:val="5E5F61"/>
        </w:rPr>
        <w:t>Marriage</w:t>
      </w:r>
      <w:r>
        <w:rPr>
          <w:color w:val="5E5F61"/>
          <w:spacing w:val="-8"/>
        </w:rPr>
        <w:t xml:space="preserve"> </w:t>
      </w:r>
      <w:r>
        <w:rPr>
          <w:color w:val="5E5F61"/>
        </w:rPr>
        <w:t>and</w:t>
      </w:r>
      <w:r>
        <w:rPr>
          <w:color w:val="5E5F61"/>
          <w:spacing w:val="-7"/>
        </w:rPr>
        <w:t xml:space="preserve"> </w:t>
      </w:r>
      <w:r>
        <w:rPr>
          <w:color w:val="5E5F61"/>
        </w:rPr>
        <w:t>Family</w:t>
      </w:r>
      <w:r>
        <w:rPr>
          <w:color w:val="5E5F61"/>
          <w:spacing w:val="-13"/>
        </w:rPr>
        <w:t xml:space="preserve"> </w:t>
      </w:r>
      <w:r>
        <w:rPr>
          <w:color w:val="5E5F61"/>
        </w:rPr>
        <w:t>Therapy.</w:t>
      </w:r>
      <w:r>
        <w:rPr>
          <w:color w:val="5E5F61"/>
          <w:spacing w:val="-7"/>
        </w:rPr>
        <w:t xml:space="preserve"> </w:t>
      </w:r>
      <w:r>
        <w:rPr>
          <w:color w:val="5E5F61"/>
        </w:rPr>
        <w:t>(n.d.-a).</w:t>
      </w:r>
      <w:r>
        <w:rPr>
          <w:color w:val="5E5F61"/>
          <w:spacing w:val="-7"/>
        </w:rPr>
        <w:t xml:space="preserve"> </w:t>
      </w:r>
      <w:r>
        <w:rPr>
          <w:color w:val="5E5F61"/>
        </w:rPr>
        <w:t>Medicaid. Retrieved</w:t>
      </w:r>
      <w:r>
        <w:rPr>
          <w:color w:val="5E5F61"/>
          <w:spacing w:val="-1"/>
        </w:rPr>
        <w:t xml:space="preserve"> </w:t>
      </w:r>
      <w:r>
        <w:rPr>
          <w:color w:val="5E5F61"/>
        </w:rPr>
        <w:t xml:space="preserve">April 6, 2020, from </w:t>
      </w:r>
      <w:hyperlink r:id="rId66">
        <w:r>
          <w:rPr>
            <w:color w:val="2672AF"/>
            <w:u w:val="single" w:color="2672AF"/>
          </w:rPr>
          <w:t>www. aamft.org/Advocacy/Medicaid.aspx</w:t>
        </w:r>
        <w:r>
          <w:rPr>
            <w:color w:val="2672AF"/>
            <w:spacing w:val="40"/>
            <w:u w:val="single" w:color="2672AF"/>
          </w:rPr>
          <w:t xml:space="preserve"> </w:t>
        </w:r>
      </w:hyperlink>
    </w:p>
    <w:p w14:paraId="2281BB86" w14:textId="77777777" w:rsidR="00010094" w:rsidRDefault="00010094">
      <w:pPr>
        <w:sectPr w:rsidR="00010094">
          <w:pgSz w:w="12240" w:h="15840"/>
          <w:pgMar w:top="980" w:right="100" w:bottom="280" w:left="1040" w:header="714" w:footer="0" w:gutter="0"/>
          <w:cols w:space="720"/>
        </w:sectPr>
      </w:pPr>
    </w:p>
    <w:p w14:paraId="6603C923" w14:textId="77777777" w:rsidR="00010094" w:rsidRDefault="00010094">
      <w:pPr>
        <w:pStyle w:val="BodyText"/>
        <w:spacing w:before="11"/>
        <w:rPr>
          <w:sz w:val="29"/>
        </w:rPr>
      </w:pPr>
    </w:p>
    <w:p w14:paraId="3A482C2A" w14:textId="77777777" w:rsidR="00010094" w:rsidRDefault="00A12312">
      <w:pPr>
        <w:pStyle w:val="BodyText"/>
        <w:spacing w:before="88"/>
        <w:ind w:left="580" w:right="1353" w:hanging="180"/>
      </w:pPr>
      <w:r>
        <w:rPr>
          <w:color w:val="5E5F61"/>
        </w:rPr>
        <w:t>Association</w:t>
      </w:r>
      <w:r>
        <w:rPr>
          <w:color w:val="5E5F61"/>
          <w:spacing w:val="-8"/>
        </w:rPr>
        <w:t xml:space="preserve"> </w:t>
      </w:r>
      <w:r>
        <w:rPr>
          <w:color w:val="5E5F61"/>
        </w:rPr>
        <w:t>for</w:t>
      </w:r>
      <w:r>
        <w:rPr>
          <w:color w:val="5E5F61"/>
          <w:spacing w:val="-8"/>
        </w:rPr>
        <w:t xml:space="preserve"> </w:t>
      </w:r>
      <w:r>
        <w:rPr>
          <w:color w:val="5E5F61"/>
        </w:rPr>
        <w:t>Marriage</w:t>
      </w:r>
      <w:r>
        <w:rPr>
          <w:color w:val="5E5F61"/>
          <w:spacing w:val="-9"/>
        </w:rPr>
        <w:t xml:space="preserve"> </w:t>
      </w:r>
      <w:r>
        <w:rPr>
          <w:color w:val="5E5F61"/>
        </w:rPr>
        <w:t>and</w:t>
      </w:r>
      <w:r>
        <w:rPr>
          <w:color w:val="5E5F61"/>
          <w:spacing w:val="-8"/>
        </w:rPr>
        <w:t xml:space="preserve"> </w:t>
      </w:r>
      <w:r>
        <w:rPr>
          <w:color w:val="5E5F61"/>
        </w:rPr>
        <w:t>Family</w:t>
      </w:r>
      <w:r>
        <w:rPr>
          <w:color w:val="5E5F61"/>
          <w:spacing w:val="-13"/>
        </w:rPr>
        <w:t xml:space="preserve"> </w:t>
      </w:r>
      <w:r>
        <w:rPr>
          <w:color w:val="5E5F61"/>
        </w:rPr>
        <w:t>Therapy.</w:t>
      </w:r>
      <w:r>
        <w:rPr>
          <w:color w:val="5E5F61"/>
          <w:spacing w:val="-8"/>
        </w:rPr>
        <w:t xml:space="preserve"> </w:t>
      </w:r>
      <w:r>
        <w:rPr>
          <w:color w:val="5E5F61"/>
        </w:rPr>
        <w:t>(</w:t>
      </w:r>
      <w:proofErr w:type="spellStart"/>
      <w:r>
        <w:rPr>
          <w:color w:val="5E5F61"/>
        </w:rPr>
        <w:t>n.a.</w:t>
      </w:r>
      <w:proofErr w:type="spellEnd"/>
      <w:r>
        <w:rPr>
          <w:color w:val="5E5F61"/>
        </w:rPr>
        <w:t>-b).</w:t>
      </w:r>
      <w:r>
        <w:rPr>
          <w:color w:val="5E5F61"/>
          <w:spacing w:val="-8"/>
        </w:rPr>
        <w:t xml:space="preserve"> </w:t>
      </w:r>
      <w:r>
        <w:rPr>
          <w:i/>
          <w:color w:val="5E5F61"/>
        </w:rPr>
        <w:t>MFT</w:t>
      </w:r>
      <w:r>
        <w:rPr>
          <w:i/>
          <w:color w:val="5E5F61"/>
          <w:spacing w:val="-13"/>
        </w:rPr>
        <w:t xml:space="preserve"> </w:t>
      </w:r>
      <w:r>
        <w:rPr>
          <w:i/>
          <w:color w:val="5E5F61"/>
        </w:rPr>
        <w:t>Licensing</w:t>
      </w:r>
      <w:r>
        <w:rPr>
          <w:i/>
          <w:color w:val="5E5F61"/>
          <w:spacing w:val="-8"/>
        </w:rPr>
        <w:t xml:space="preserve"> </w:t>
      </w:r>
      <w:r>
        <w:rPr>
          <w:i/>
          <w:color w:val="5E5F61"/>
        </w:rPr>
        <w:t>Boards</w:t>
      </w:r>
      <w:r>
        <w:rPr>
          <w:color w:val="5E5F61"/>
        </w:rPr>
        <w:t xml:space="preserve">. Retrieved August 13, 2019, from </w:t>
      </w:r>
      <w:hyperlink r:id="rId67">
        <w:r>
          <w:rPr>
            <w:color w:val="2672AF"/>
            <w:u w:val="single" w:color="2672AF"/>
          </w:rPr>
          <w:t>www.aamft.org/Directories/</w:t>
        </w:r>
      </w:hyperlink>
      <w:r>
        <w:rPr>
          <w:color w:val="2672AF"/>
        </w:rPr>
        <w:t xml:space="preserve"> </w:t>
      </w:r>
      <w:proofErr w:type="spellStart"/>
      <w:r>
        <w:rPr>
          <w:color w:val="2672AF"/>
          <w:u w:val="single" w:color="2672AF"/>
        </w:rPr>
        <w:t>MFT_Licensing_Boards</w:t>
      </w:r>
      <w:proofErr w:type="spellEnd"/>
      <w:r>
        <w:rPr>
          <w:color w:val="2672AF"/>
          <w:u w:val="single" w:color="2672AF"/>
        </w:rPr>
        <w:t xml:space="preserve">. </w:t>
      </w:r>
      <w:proofErr w:type="spellStart"/>
      <w:r>
        <w:rPr>
          <w:color w:val="2672AF"/>
          <w:u w:val="single" w:color="2672AF"/>
        </w:rPr>
        <w:t>aspx?WebsiteKey</w:t>
      </w:r>
      <w:proofErr w:type="spellEnd"/>
      <w:r>
        <w:rPr>
          <w:color w:val="2672AF"/>
          <w:u w:val="single" w:color="2672AF"/>
        </w:rPr>
        <w:t>=8e8c9bd6-0b71-4cd1-</w:t>
      </w:r>
      <w:r>
        <w:rPr>
          <w:color w:val="2672AF"/>
        </w:rPr>
        <w:t xml:space="preserve"> </w:t>
      </w:r>
      <w:r>
        <w:rPr>
          <w:color w:val="2672AF"/>
          <w:spacing w:val="-2"/>
          <w:u w:val="single" w:color="2672AF"/>
        </w:rPr>
        <w:t>a5ab013b5f855b01</w:t>
      </w:r>
      <w:r>
        <w:rPr>
          <w:color w:val="2672AF"/>
          <w:spacing w:val="40"/>
          <w:u w:val="single" w:color="2672AF"/>
        </w:rPr>
        <w:t xml:space="preserve"> </w:t>
      </w:r>
    </w:p>
    <w:p w14:paraId="7DD32909" w14:textId="77777777" w:rsidR="00010094" w:rsidRDefault="00A12312">
      <w:pPr>
        <w:spacing w:before="67"/>
        <w:ind w:left="580" w:right="1733" w:hanging="180"/>
        <w:rPr>
          <w:sz w:val="28"/>
        </w:rPr>
      </w:pPr>
      <w:r>
        <w:rPr>
          <w:color w:val="5E5F61"/>
          <w:sz w:val="28"/>
        </w:rPr>
        <w:t>American</w:t>
      </w:r>
      <w:r>
        <w:rPr>
          <w:color w:val="5E5F61"/>
          <w:spacing w:val="-5"/>
          <w:sz w:val="28"/>
        </w:rPr>
        <w:t xml:space="preserve"> </w:t>
      </w:r>
      <w:r>
        <w:rPr>
          <w:color w:val="5E5F61"/>
          <w:sz w:val="28"/>
        </w:rPr>
        <w:t>Association for Marriage and Family Thera</w:t>
      </w:r>
      <w:r>
        <w:rPr>
          <w:color w:val="5E5F61"/>
          <w:sz w:val="28"/>
        </w:rPr>
        <w:t xml:space="preserve">py. (2019). </w:t>
      </w:r>
      <w:r>
        <w:rPr>
          <w:i/>
          <w:color w:val="5E5F61"/>
          <w:sz w:val="28"/>
        </w:rPr>
        <w:t>Approved supervision</w:t>
      </w:r>
      <w:r>
        <w:rPr>
          <w:i/>
          <w:color w:val="5E5F61"/>
          <w:spacing w:val="-10"/>
          <w:sz w:val="28"/>
        </w:rPr>
        <w:t xml:space="preserve"> </w:t>
      </w:r>
      <w:r>
        <w:rPr>
          <w:i/>
          <w:color w:val="5E5F61"/>
          <w:sz w:val="28"/>
        </w:rPr>
        <w:t>designation:</w:t>
      </w:r>
      <w:r>
        <w:rPr>
          <w:i/>
          <w:color w:val="5E5F61"/>
          <w:spacing w:val="-10"/>
          <w:sz w:val="28"/>
        </w:rPr>
        <w:t xml:space="preserve"> </w:t>
      </w:r>
      <w:r>
        <w:rPr>
          <w:i/>
          <w:color w:val="5E5F61"/>
          <w:sz w:val="28"/>
        </w:rPr>
        <w:t>Standards</w:t>
      </w:r>
      <w:r>
        <w:rPr>
          <w:i/>
          <w:color w:val="5E5F61"/>
          <w:spacing w:val="-10"/>
          <w:sz w:val="28"/>
        </w:rPr>
        <w:t xml:space="preserve"> </w:t>
      </w:r>
      <w:r>
        <w:rPr>
          <w:i/>
          <w:color w:val="5E5F61"/>
          <w:sz w:val="28"/>
        </w:rPr>
        <w:t>handbook.</w:t>
      </w:r>
      <w:r>
        <w:rPr>
          <w:i/>
          <w:color w:val="5E5F61"/>
          <w:spacing w:val="-10"/>
          <w:sz w:val="28"/>
        </w:rPr>
        <w:t xml:space="preserve"> </w:t>
      </w:r>
      <w:r>
        <w:rPr>
          <w:color w:val="5E5F61"/>
          <w:sz w:val="28"/>
        </w:rPr>
        <w:t>Version</w:t>
      </w:r>
      <w:r>
        <w:rPr>
          <w:color w:val="5E5F61"/>
          <w:spacing w:val="-10"/>
          <w:sz w:val="28"/>
        </w:rPr>
        <w:t xml:space="preserve"> </w:t>
      </w:r>
      <w:r>
        <w:rPr>
          <w:color w:val="5E5F61"/>
          <w:sz w:val="28"/>
        </w:rPr>
        <w:t>5.</w:t>
      </w:r>
      <w:r>
        <w:rPr>
          <w:color w:val="5E5F61"/>
          <w:spacing w:val="-10"/>
          <w:sz w:val="28"/>
        </w:rPr>
        <w:t xml:space="preserve"> </w:t>
      </w:r>
      <w:r>
        <w:rPr>
          <w:color w:val="5E5F61"/>
          <w:sz w:val="28"/>
        </w:rPr>
        <w:t>Retrieved</w:t>
      </w:r>
      <w:r>
        <w:rPr>
          <w:color w:val="5E5F61"/>
          <w:spacing w:val="-10"/>
          <w:sz w:val="28"/>
        </w:rPr>
        <w:t xml:space="preserve"> </w:t>
      </w:r>
      <w:r>
        <w:rPr>
          <w:color w:val="5E5F61"/>
          <w:sz w:val="28"/>
        </w:rPr>
        <w:t>March</w:t>
      </w:r>
      <w:r>
        <w:rPr>
          <w:color w:val="5E5F61"/>
          <w:spacing w:val="-10"/>
          <w:sz w:val="28"/>
        </w:rPr>
        <w:t xml:space="preserve"> </w:t>
      </w:r>
      <w:r>
        <w:rPr>
          <w:color w:val="5E5F61"/>
          <w:sz w:val="28"/>
        </w:rPr>
        <w:t xml:space="preserve">30, 2020, from </w:t>
      </w:r>
      <w:hyperlink r:id="rId68">
        <w:r>
          <w:rPr>
            <w:color w:val="2672AF"/>
            <w:sz w:val="28"/>
            <w:u w:val="single" w:color="2672AF"/>
          </w:rPr>
          <w:t>www.aamft.org/documents/Supervision/2020_AS_ Documents/</w:t>
        </w:r>
      </w:hyperlink>
      <w:r>
        <w:rPr>
          <w:color w:val="2672AF"/>
          <w:sz w:val="28"/>
        </w:rPr>
        <w:t xml:space="preserve"> </w:t>
      </w:r>
      <w:r>
        <w:rPr>
          <w:color w:val="2672AF"/>
          <w:spacing w:val="-2"/>
          <w:sz w:val="28"/>
          <w:u w:val="single" w:color="2672AF"/>
        </w:rPr>
        <w:t>ASHandbook02-2020edits.pdf</w:t>
      </w:r>
      <w:r>
        <w:rPr>
          <w:color w:val="2672AF"/>
          <w:spacing w:val="40"/>
          <w:sz w:val="28"/>
          <w:u w:val="single" w:color="2672AF"/>
        </w:rPr>
        <w:t xml:space="preserve"> </w:t>
      </w:r>
    </w:p>
    <w:p w14:paraId="28DA400C" w14:textId="77777777" w:rsidR="00010094" w:rsidRDefault="00A12312">
      <w:pPr>
        <w:spacing w:line="237" w:lineRule="auto"/>
        <w:ind w:left="580" w:right="1353"/>
        <w:rPr>
          <w:sz w:val="28"/>
        </w:rPr>
      </w:pPr>
      <w:r>
        <w:rPr>
          <w:color w:val="5E5F61"/>
          <w:sz w:val="28"/>
        </w:rPr>
        <w:t>American</w:t>
      </w:r>
      <w:r>
        <w:rPr>
          <w:color w:val="5E5F61"/>
          <w:spacing w:val="-7"/>
          <w:sz w:val="28"/>
        </w:rPr>
        <w:t xml:space="preserve"> </w:t>
      </w:r>
      <w:r>
        <w:rPr>
          <w:color w:val="5E5F61"/>
          <w:sz w:val="28"/>
        </w:rPr>
        <w:t>Psychiatric</w:t>
      </w:r>
      <w:r>
        <w:rPr>
          <w:color w:val="5E5F61"/>
          <w:spacing w:val="-18"/>
          <w:sz w:val="28"/>
        </w:rPr>
        <w:t xml:space="preserve"> </w:t>
      </w:r>
      <w:r>
        <w:rPr>
          <w:color w:val="5E5F61"/>
          <w:sz w:val="28"/>
        </w:rPr>
        <w:t>Association.</w:t>
      </w:r>
      <w:r>
        <w:rPr>
          <w:color w:val="5E5F61"/>
          <w:spacing w:val="-4"/>
          <w:sz w:val="28"/>
        </w:rPr>
        <w:t xml:space="preserve"> </w:t>
      </w:r>
      <w:r>
        <w:rPr>
          <w:color w:val="5E5F61"/>
          <w:sz w:val="28"/>
        </w:rPr>
        <w:t>(2013).</w:t>
      </w:r>
      <w:r>
        <w:rPr>
          <w:color w:val="5E5F61"/>
          <w:spacing w:val="-5"/>
          <w:sz w:val="28"/>
        </w:rPr>
        <w:t xml:space="preserve"> </w:t>
      </w:r>
      <w:r>
        <w:rPr>
          <w:i/>
          <w:color w:val="5E5F61"/>
          <w:sz w:val="28"/>
        </w:rPr>
        <w:t>Diagnostic</w:t>
      </w:r>
      <w:r>
        <w:rPr>
          <w:i/>
          <w:color w:val="5E5F61"/>
          <w:spacing w:val="-6"/>
          <w:sz w:val="28"/>
        </w:rPr>
        <w:t xml:space="preserve"> </w:t>
      </w:r>
      <w:r>
        <w:rPr>
          <w:i/>
          <w:color w:val="5E5F61"/>
          <w:sz w:val="28"/>
        </w:rPr>
        <w:t>and</w:t>
      </w:r>
      <w:r>
        <w:rPr>
          <w:i/>
          <w:color w:val="5E5F61"/>
          <w:spacing w:val="-5"/>
          <w:sz w:val="28"/>
        </w:rPr>
        <w:t xml:space="preserve"> </w:t>
      </w:r>
      <w:r>
        <w:rPr>
          <w:i/>
          <w:color w:val="5E5F61"/>
          <w:sz w:val="28"/>
        </w:rPr>
        <w:t>statistical</w:t>
      </w:r>
      <w:r>
        <w:rPr>
          <w:i/>
          <w:color w:val="5E5F61"/>
          <w:spacing w:val="-6"/>
          <w:sz w:val="28"/>
        </w:rPr>
        <w:t xml:space="preserve"> </w:t>
      </w:r>
      <w:r>
        <w:rPr>
          <w:i/>
          <w:color w:val="5E5F61"/>
          <w:sz w:val="28"/>
        </w:rPr>
        <w:t>manual</w:t>
      </w:r>
      <w:r>
        <w:rPr>
          <w:i/>
          <w:color w:val="5E5F61"/>
          <w:spacing w:val="-6"/>
          <w:sz w:val="28"/>
        </w:rPr>
        <w:t xml:space="preserve"> </w:t>
      </w:r>
      <w:r>
        <w:rPr>
          <w:i/>
          <w:color w:val="5E5F61"/>
          <w:sz w:val="28"/>
        </w:rPr>
        <w:t>of mental disorde</w:t>
      </w:r>
      <w:r>
        <w:rPr>
          <w:i/>
          <w:color w:val="5E5F61"/>
          <w:sz w:val="28"/>
        </w:rPr>
        <w:t xml:space="preserve">rs </w:t>
      </w:r>
      <w:r>
        <w:rPr>
          <w:color w:val="5E5F61"/>
          <w:sz w:val="28"/>
        </w:rPr>
        <w:t>(5th ed.).</w:t>
      </w:r>
      <w:r>
        <w:rPr>
          <w:color w:val="5E5F61"/>
          <w:spacing w:val="-4"/>
          <w:sz w:val="28"/>
        </w:rPr>
        <w:t xml:space="preserve"> </w:t>
      </w:r>
      <w:r>
        <w:rPr>
          <w:color w:val="5E5F61"/>
          <w:sz w:val="28"/>
        </w:rPr>
        <w:t>Arlington, VA:</w:t>
      </w:r>
      <w:r>
        <w:rPr>
          <w:color w:val="5E5F61"/>
          <w:spacing w:val="-4"/>
          <w:sz w:val="28"/>
        </w:rPr>
        <w:t xml:space="preserve"> </w:t>
      </w:r>
      <w:r>
        <w:rPr>
          <w:color w:val="5E5F61"/>
          <w:sz w:val="28"/>
        </w:rPr>
        <w:t>Author.</w:t>
      </w:r>
    </w:p>
    <w:p w14:paraId="57D7D6E9" w14:textId="77777777" w:rsidR="00010094" w:rsidRDefault="00A12312">
      <w:pPr>
        <w:pStyle w:val="BodyText"/>
        <w:spacing w:before="70"/>
        <w:ind w:left="580" w:right="1351"/>
      </w:pPr>
      <w:proofErr w:type="spellStart"/>
      <w:r>
        <w:rPr>
          <w:color w:val="5E5F61"/>
        </w:rPr>
        <w:t>Areba</w:t>
      </w:r>
      <w:proofErr w:type="spellEnd"/>
      <w:r>
        <w:rPr>
          <w:color w:val="5E5F61"/>
        </w:rPr>
        <w:t>,</w:t>
      </w:r>
      <w:r>
        <w:rPr>
          <w:color w:val="5E5F61"/>
          <w:spacing w:val="-4"/>
        </w:rPr>
        <w:t xml:space="preserve"> </w:t>
      </w:r>
      <w:r>
        <w:rPr>
          <w:color w:val="5E5F61"/>
        </w:rPr>
        <w:t>E.</w:t>
      </w:r>
      <w:r>
        <w:rPr>
          <w:color w:val="5E5F61"/>
          <w:spacing w:val="-4"/>
        </w:rPr>
        <w:t xml:space="preserve"> </w:t>
      </w:r>
      <w:r>
        <w:rPr>
          <w:color w:val="5E5F61"/>
        </w:rPr>
        <w:t>M.,</w:t>
      </w:r>
      <w:r>
        <w:rPr>
          <w:color w:val="5E5F61"/>
          <w:spacing w:val="-4"/>
        </w:rPr>
        <w:t xml:space="preserve"> </w:t>
      </w:r>
      <w:r>
        <w:rPr>
          <w:color w:val="5E5F61"/>
        </w:rPr>
        <w:t>Eisenberg,</w:t>
      </w:r>
      <w:r>
        <w:rPr>
          <w:color w:val="5E5F61"/>
          <w:spacing w:val="-4"/>
        </w:rPr>
        <w:t xml:space="preserve"> </w:t>
      </w:r>
      <w:r>
        <w:rPr>
          <w:color w:val="5E5F61"/>
        </w:rPr>
        <w:t>M.</w:t>
      </w:r>
      <w:r>
        <w:rPr>
          <w:color w:val="5E5F61"/>
          <w:spacing w:val="-4"/>
        </w:rPr>
        <w:t xml:space="preserve"> </w:t>
      </w:r>
      <w:r>
        <w:rPr>
          <w:color w:val="5E5F61"/>
        </w:rPr>
        <w:t>E.,</w:t>
      </w:r>
      <w:r>
        <w:rPr>
          <w:color w:val="5E5F61"/>
          <w:spacing w:val="-4"/>
        </w:rPr>
        <w:t xml:space="preserve"> </w:t>
      </w:r>
      <w:r>
        <w:rPr>
          <w:color w:val="5E5F61"/>
        </w:rPr>
        <w:t>&amp;</w:t>
      </w:r>
      <w:r>
        <w:rPr>
          <w:color w:val="5E5F61"/>
          <w:spacing w:val="-4"/>
        </w:rPr>
        <w:t xml:space="preserve"> </w:t>
      </w:r>
      <w:r>
        <w:rPr>
          <w:color w:val="5E5F61"/>
        </w:rPr>
        <w:t>McMorris,</w:t>
      </w:r>
      <w:r>
        <w:rPr>
          <w:color w:val="5E5F61"/>
          <w:spacing w:val="-4"/>
        </w:rPr>
        <w:t xml:space="preserve"> </w:t>
      </w:r>
      <w:r>
        <w:rPr>
          <w:color w:val="5E5F61"/>
        </w:rPr>
        <w:t>B.</w:t>
      </w:r>
      <w:r>
        <w:rPr>
          <w:color w:val="5E5F61"/>
          <w:spacing w:val="-4"/>
        </w:rPr>
        <w:t xml:space="preserve"> </w:t>
      </w:r>
      <w:r>
        <w:rPr>
          <w:color w:val="5E5F61"/>
        </w:rPr>
        <w:t>J.</w:t>
      </w:r>
      <w:r>
        <w:rPr>
          <w:color w:val="5E5F61"/>
          <w:spacing w:val="-4"/>
        </w:rPr>
        <w:t xml:space="preserve"> </w:t>
      </w:r>
      <w:r>
        <w:rPr>
          <w:color w:val="5E5F61"/>
        </w:rPr>
        <w:t>(2018).</w:t>
      </w:r>
      <w:r>
        <w:rPr>
          <w:color w:val="5E5F61"/>
          <w:spacing w:val="-4"/>
        </w:rPr>
        <w:t xml:space="preserve"> </w:t>
      </w:r>
      <w:r>
        <w:rPr>
          <w:color w:val="5E5F61"/>
        </w:rPr>
        <w:t>Relationships</w:t>
      </w:r>
      <w:r>
        <w:rPr>
          <w:color w:val="5E5F61"/>
          <w:spacing w:val="-4"/>
        </w:rPr>
        <w:t xml:space="preserve"> </w:t>
      </w:r>
      <w:r>
        <w:rPr>
          <w:color w:val="5E5F61"/>
        </w:rPr>
        <w:t xml:space="preserve">between family structure, adolescent health status and substance use: Does ethnicity matter? </w:t>
      </w:r>
      <w:r>
        <w:rPr>
          <w:i/>
          <w:color w:val="5E5F61"/>
        </w:rPr>
        <w:t>Journal of Community Psychology, 46</w:t>
      </w:r>
      <w:r>
        <w:rPr>
          <w:color w:val="5E5F61"/>
        </w:rPr>
        <w:t xml:space="preserve">(1), 44–57. doi:10.1002/ </w:t>
      </w:r>
      <w:r>
        <w:rPr>
          <w:color w:val="5E5F61"/>
          <w:spacing w:val="-2"/>
        </w:rPr>
        <w:t>jcop.21915</w:t>
      </w:r>
    </w:p>
    <w:p w14:paraId="0E5C9E96" w14:textId="77777777" w:rsidR="00010094" w:rsidRDefault="00A12312">
      <w:pPr>
        <w:pStyle w:val="BodyText"/>
        <w:spacing w:before="67"/>
        <w:ind w:left="580" w:right="1353"/>
      </w:pPr>
      <w:r>
        <w:rPr>
          <w:color w:val="5E5F61"/>
        </w:rPr>
        <w:t>Aromin,</w:t>
      </w:r>
      <w:r>
        <w:rPr>
          <w:color w:val="5E5F61"/>
          <w:spacing w:val="-8"/>
        </w:rPr>
        <w:t xml:space="preserve"> </w:t>
      </w:r>
      <w:r>
        <w:rPr>
          <w:color w:val="5E5F61"/>
        </w:rPr>
        <w:t>R.</w:t>
      </w:r>
      <w:r>
        <w:rPr>
          <w:color w:val="5E5F61"/>
          <w:spacing w:val="-18"/>
        </w:rPr>
        <w:t xml:space="preserve"> </w:t>
      </w:r>
      <w:r>
        <w:rPr>
          <w:color w:val="5E5F61"/>
        </w:rPr>
        <w:t>A.,</w:t>
      </w:r>
      <w:r>
        <w:rPr>
          <w:color w:val="5E5F61"/>
          <w:spacing w:val="-5"/>
        </w:rPr>
        <w:t xml:space="preserve"> </w:t>
      </w:r>
      <w:r>
        <w:rPr>
          <w:color w:val="5E5F61"/>
        </w:rPr>
        <w:t>Jr.</w:t>
      </w:r>
      <w:r>
        <w:rPr>
          <w:color w:val="5E5F61"/>
          <w:spacing w:val="-6"/>
        </w:rPr>
        <w:t xml:space="preserve"> </w:t>
      </w:r>
      <w:r>
        <w:rPr>
          <w:color w:val="5E5F61"/>
        </w:rPr>
        <w:t>(2016).</w:t>
      </w:r>
      <w:r>
        <w:rPr>
          <w:color w:val="5E5F61"/>
          <w:spacing w:val="-6"/>
        </w:rPr>
        <w:t xml:space="preserve"> </w:t>
      </w:r>
      <w:r>
        <w:rPr>
          <w:color w:val="5E5F61"/>
        </w:rPr>
        <w:t>Substance</w:t>
      </w:r>
      <w:r>
        <w:rPr>
          <w:color w:val="5E5F61"/>
          <w:spacing w:val="-7"/>
        </w:rPr>
        <w:t xml:space="preserve"> </w:t>
      </w:r>
      <w:r>
        <w:rPr>
          <w:color w:val="5E5F61"/>
        </w:rPr>
        <w:t>abuse</w:t>
      </w:r>
      <w:r>
        <w:rPr>
          <w:color w:val="5E5F61"/>
          <w:spacing w:val="-7"/>
        </w:rPr>
        <w:t xml:space="preserve"> </w:t>
      </w:r>
      <w:r>
        <w:rPr>
          <w:color w:val="5E5F61"/>
        </w:rPr>
        <w:t>prevention,</w:t>
      </w:r>
      <w:r>
        <w:rPr>
          <w:color w:val="5E5F61"/>
          <w:spacing w:val="-6"/>
        </w:rPr>
        <w:t xml:space="preserve"> </w:t>
      </w:r>
      <w:r>
        <w:rPr>
          <w:color w:val="5E5F61"/>
        </w:rPr>
        <w:t>assessment,</w:t>
      </w:r>
      <w:r>
        <w:rPr>
          <w:color w:val="5E5F61"/>
          <w:spacing w:val="-6"/>
        </w:rPr>
        <w:t xml:space="preserve"> </w:t>
      </w:r>
      <w:r>
        <w:rPr>
          <w:color w:val="5E5F61"/>
        </w:rPr>
        <w:t>and</w:t>
      </w:r>
      <w:r>
        <w:rPr>
          <w:color w:val="5E5F61"/>
          <w:spacing w:val="-6"/>
        </w:rPr>
        <w:t xml:space="preserve"> </w:t>
      </w:r>
      <w:r>
        <w:rPr>
          <w:color w:val="5E5F61"/>
        </w:rPr>
        <w:t>treatment for lesbian</w:t>
      </w:r>
      <w:r>
        <w:rPr>
          <w:color w:val="5E5F61"/>
        </w:rPr>
        <w:t xml:space="preserve">, gay, bisexual, and transgender youth. </w:t>
      </w:r>
      <w:r>
        <w:rPr>
          <w:i/>
          <w:color w:val="5E5F61"/>
        </w:rPr>
        <w:t>Pediatric Clinics of North America, 63</w:t>
      </w:r>
      <w:r>
        <w:rPr>
          <w:color w:val="5E5F61"/>
        </w:rPr>
        <w:t xml:space="preserve">(6), 1057–1077. </w:t>
      </w:r>
      <w:proofErr w:type="gramStart"/>
      <w:r>
        <w:rPr>
          <w:color w:val="5E5F61"/>
        </w:rPr>
        <w:t>doi:10.1016/j.pcl</w:t>
      </w:r>
      <w:proofErr w:type="gramEnd"/>
      <w:r>
        <w:rPr>
          <w:color w:val="5E5F61"/>
        </w:rPr>
        <w:t>.2016.07.007</w:t>
      </w:r>
    </w:p>
    <w:p w14:paraId="123C903A" w14:textId="77777777" w:rsidR="00010094" w:rsidRDefault="00A12312">
      <w:pPr>
        <w:spacing w:before="69"/>
        <w:ind w:left="580" w:right="1606"/>
        <w:rPr>
          <w:sz w:val="28"/>
        </w:rPr>
      </w:pPr>
      <w:r>
        <w:rPr>
          <w:color w:val="5E5F61"/>
          <w:sz w:val="28"/>
        </w:rPr>
        <w:t>Association</w:t>
      </w:r>
      <w:r>
        <w:rPr>
          <w:color w:val="5E5F61"/>
          <w:spacing w:val="-6"/>
          <w:sz w:val="28"/>
        </w:rPr>
        <w:t xml:space="preserve"> </w:t>
      </w:r>
      <w:r>
        <w:rPr>
          <w:color w:val="5E5F61"/>
          <w:sz w:val="28"/>
        </w:rPr>
        <w:t>for</w:t>
      </w:r>
      <w:r>
        <w:rPr>
          <w:color w:val="5E5F61"/>
          <w:spacing w:val="-6"/>
          <w:sz w:val="28"/>
        </w:rPr>
        <w:t xml:space="preserve"> </w:t>
      </w:r>
      <w:r>
        <w:rPr>
          <w:color w:val="5E5F61"/>
          <w:sz w:val="28"/>
        </w:rPr>
        <w:t>Counselor</w:t>
      </w:r>
      <w:r>
        <w:rPr>
          <w:color w:val="5E5F61"/>
          <w:spacing w:val="-6"/>
          <w:sz w:val="28"/>
        </w:rPr>
        <w:t xml:space="preserve"> </w:t>
      </w:r>
      <w:r>
        <w:rPr>
          <w:color w:val="5E5F61"/>
          <w:sz w:val="28"/>
        </w:rPr>
        <w:t>Education</w:t>
      </w:r>
      <w:r>
        <w:rPr>
          <w:color w:val="5E5F61"/>
          <w:spacing w:val="-6"/>
          <w:sz w:val="28"/>
        </w:rPr>
        <w:t xml:space="preserve"> </w:t>
      </w:r>
      <w:r>
        <w:rPr>
          <w:color w:val="5E5F61"/>
          <w:sz w:val="28"/>
        </w:rPr>
        <w:t>and</w:t>
      </w:r>
      <w:r>
        <w:rPr>
          <w:color w:val="5E5F61"/>
          <w:spacing w:val="-6"/>
          <w:sz w:val="28"/>
        </w:rPr>
        <w:t xml:space="preserve"> </w:t>
      </w:r>
      <w:r>
        <w:rPr>
          <w:color w:val="5E5F61"/>
          <w:sz w:val="28"/>
        </w:rPr>
        <w:t>Supervision.</w:t>
      </w:r>
      <w:r>
        <w:rPr>
          <w:color w:val="5E5F61"/>
          <w:spacing w:val="-6"/>
          <w:sz w:val="28"/>
        </w:rPr>
        <w:t xml:space="preserve"> </w:t>
      </w:r>
      <w:r>
        <w:rPr>
          <w:color w:val="5E5F61"/>
          <w:sz w:val="28"/>
        </w:rPr>
        <w:t>(2011,</w:t>
      </w:r>
      <w:r>
        <w:rPr>
          <w:color w:val="5E5F61"/>
          <w:spacing w:val="-6"/>
          <w:sz w:val="28"/>
        </w:rPr>
        <w:t xml:space="preserve"> </w:t>
      </w:r>
      <w:r>
        <w:rPr>
          <w:color w:val="5E5F61"/>
          <w:sz w:val="28"/>
        </w:rPr>
        <w:t>January</w:t>
      </w:r>
      <w:r>
        <w:rPr>
          <w:color w:val="5E5F61"/>
          <w:spacing w:val="-6"/>
          <w:sz w:val="28"/>
        </w:rPr>
        <w:t xml:space="preserve"> </w:t>
      </w:r>
      <w:r>
        <w:rPr>
          <w:color w:val="5E5F61"/>
          <w:sz w:val="28"/>
        </w:rPr>
        <w:t>18).</w:t>
      </w:r>
      <w:r>
        <w:rPr>
          <w:color w:val="5E5F61"/>
          <w:spacing w:val="-6"/>
          <w:sz w:val="28"/>
        </w:rPr>
        <w:t xml:space="preserve"> </w:t>
      </w:r>
      <w:r>
        <w:rPr>
          <w:i/>
          <w:color w:val="5E5F61"/>
          <w:sz w:val="28"/>
        </w:rPr>
        <w:t>Best</w:t>
      </w:r>
      <w:r>
        <w:rPr>
          <w:i/>
          <w:color w:val="5E5F61"/>
          <w:sz w:val="28"/>
        </w:rPr>
        <w:t xml:space="preserve"> practices in clinical supervision: ACES task force report. </w:t>
      </w:r>
      <w:r>
        <w:rPr>
          <w:color w:val="5E5F61"/>
          <w:sz w:val="28"/>
        </w:rPr>
        <w:t>Retrieved</w:t>
      </w:r>
      <w:r>
        <w:rPr>
          <w:color w:val="5E5F61"/>
          <w:spacing w:val="-7"/>
          <w:sz w:val="28"/>
        </w:rPr>
        <w:t xml:space="preserve"> </w:t>
      </w:r>
      <w:r>
        <w:rPr>
          <w:color w:val="5E5F61"/>
          <w:sz w:val="28"/>
        </w:rPr>
        <w:t xml:space="preserve">April 7, 2020, from </w:t>
      </w:r>
      <w:hyperlink r:id="rId69">
        <w:r>
          <w:rPr>
            <w:color w:val="2672AF"/>
            <w:sz w:val="28"/>
            <w:u w:val="single" w:color="2672AF"/>
          </w:rPr>
          <w:t>www.apsu.edu/mscounseling/pdfs/ACES_Best_Practices_</w:t>
        </w:r>
      </w:hyperlink>
      <w:r>
        <w:rPr>
          <w:color w:val="2672AF"/>
          <w:sz w:val="28"/>
        </w:rPr>
        <w:t xml:space="preserve"> </w:t>
      </w:r>
      <w:r>
        <w:rPr>
          <w:color w:val="2672AF"/>
          <w:spacing w:val="-2"/>
          <w:sz w:val="28"/>
          <w:u w:val="single" w:color="2672AF"/>
        </w:rPr>
        <w:t>Supervision.pdf</w:t>
      </w:r>
      <w:r>
        <w:rPr>
          <w:color w:val="2672AF"/>
          <w:spacing w:val="40"/>
          <w:sz w:val="28"/>
          <w:u w:val="single" w:color="2672AF"/>
        </w:rPr>
        <w:t xml:space="preserve"> </w:t>
      </w:r>
    </w:p>
    <w:p w14:paraId="3875A93C" w14:textId="77777777" w:rsidR="00010094" w:rsidRDefault="00A12312">
      <w:pPr>
        <w:spacing w:before="67"/>
        <w:ind w:left="530" w:right="1606"/>
        <w:rPr>
          <w:i/>
          <w:sz w:val="28"/>
        </w:rPr>
      </w:pPr>
      <w:r>
        <w:rPr>
          <w:color w:val="5E5F61"/>
          <w:sz w:val="28"/>
        </w:rPr>
        <w:t>Association for Fam</w:t>
      </w:r>
      <w:r>
        <w:rPr>
          <w:color w:val="5E5F61"/>
          <w:sz w:val="28"/>
        </w:rPr>
        <w:t xml:space="preserve">ily Therapy and Systemic Practice. (n.d.). </w:t>
      </w:r>
      <w:r>
        <w:rPr>
          <w:i/>
          <w:color w:val="5E5F61"/>
          <w:sz w:val="28"/>
        </w:rPr>
        <w:t>Guidance on caseload</w:t>
      </w:r>
      <w:r>
        <w:rPr>
          <w:i/>
          <w:color w:val="5E5F61"/>
          <w:spacing w:val="-4"/>
          <w:sz w:val="28"/>
        </w:rPr>
        <w:t xml:space="preserve"> </w:t>
      </w:r>
      <w:r>
        <w:rPr>
          <w:i/>
          <w:color w:val="5E5F61"/>
          <w:sz w:val="28"/>
        </w:rPr>
        <w:t>and</w:t>
      </w:r>
      <w:r>
        <w:rPr>
          <w:i/>
          <w:color w:val="5E5F61"/>
          <w:spacing w:val="-4"/>
          <w:sz w:val="28"/>
        </w:rPr>
        <w:t xml:space="preserve"> </w:t>
      </w:r>
      <w:r>
        <w:rPr>
          <w:i/>
          <w:color w:val="5E5F61"/>
          <w:sz w:val="28"/>
        </w:rPr>
        <w:t>clinical</w:t>
      </w:r>
      <w:r>
        <w:rPr>
          <w:i/>
          <w:color w:val="5E5F61"/>
          <w:spacing w:val="-5"/>
          <w:sz w:val="28"/>
        </w:rPr>
        <w:t xml:space="preserve"> </w:t>
      </w:r>
      <w:r>
        <w:rPr>
          <w:i/>
          <w:color w:val="5E5F61"/>
          <w:sz w:val="28"/>
        </w:rPr>
        <w:t>activity</w:t>
      </w:r>
      <w:r>
        <w:rPr>
          <w:i/>
          <w:color w:val="5E5F61"/>
          <w:spacing w:val="-5"/>
          <w:sz w:val="28"/>
        </w:rPr>
        <w:t xml:space="preserve"> </w:t>
      </w:r>
      <w:r>
        <w:rPr>
          <w:i/>
          <w:color w:val="5E5F61"/>
          <w:sz w:val="28"/>
        </w:rPr>
        <w:t>for</w:t>
      </w:r>
      <w:r>
        <w:rPr>
          <w:i/>
          <w:color w:val="5E5F61"/>
          <w:spacing w:val="-4"/>
          <w:sz w:val="28"/>
        </w:rPr>
        <w:t xml:space="preserve"> </w:t>
      </w:r>
      <w:r>
        <w:rPr>
          <w:i/>
          <w:color w:val="5E5F61"/>
          <w:sz w:val="28"/>
        </w:rPr>
        <w:t>family</w:t>
      </w:r>
      <w:r>
        <w:rPr>
          <w:i/>
          <w:color w:val="5E5F61"/>
          <w:spacing w:val="-5"/>
          <w:sz w:val="28"/>
        </w:rPr>
        <w:t xml:space="preserve"> </w:t>
      </w:r>
      <w:r>
        <w:rPr>
          <w:i/>
          <w:color w:val="5E5F61"/>
          <w:sz w:val="28"/>
        </w:rPr>
        <w:t>and</w:t>
      </w:r>
      <w:r>
        <w:rPr>
          <w:i/>
          <w:color w:val="5E5F61"/>
          <w:spacing w:val="-4"/>
          <w:sz w:val="28"/>
        </w:rPr>
        <w:t xml:space="preserve"> </w:t>
      </w:r>
      <w:r>
        <w:rPr>
          <w:i/>
          <w:color w:val="5E5F61"/>
          <w:sz w:val="28"/>
        </w:rPr>
        <w:t>systemic</w:t>
      </w:r>
      <w:r>
        <w:rPr>
          <w:i/>
          <w:color w:val="5E5F61"/>
          <w:spacing w:val="-5"/>
          <w:sz w:val="28"/>
        </w:rPr>
        <w:t xml:space="preserve"> </w:t>
      </w:r>
      <w:r>
        <w:rPr>
          <w:i/>
          <w:color w:val="5E5F61"/>
          <w:sz w:val="28"/>
        </w:rPr>
        <w:t>psychotherapists</w:t>
      </w:r>
      <w:r>
        <w:rPr>
          <w:i/>
          <w:color w:val="5E5F61"/>
          <w:spacing w:val="-4"/>
          <w:sz w:val="28"/>
        </w:rPr>
        <w:t xml:space="preserve"> </w:t>
      </w:r>
      <w:r>
        <w:rPr>
          <w:i/>
          <w:color w:val="5E5F61"/>
          <w:sz w:val="28"/>
        </w:rPr>
        <w:t>in</w:t>
      </w:r>
      <w:r>
        <w:rPr>
          <w:i/>
          <w:color w:val="5E5F61"/>
          <w:spacing w:val="-4"/>
          <w:sz w:val="28"/>
        </w:rPr>
        <w:t xml:space="preserve"> </w:t>
      </w:r>
      <w:r>
        <w:rPr>
          <w:i/>
          <w:color w:val="5E5F61"/>
          <w:sz w:val="28"/>
        </w:rPr>
        <w:t xml:space="preserve">the </w:t>
      </w:r>
      <w:r>
        <w:rPr>
          <w:i/>
          <w:color w:val="5E5F61"/>
          <w:spacing w:val="-4"/>
          <w:sz w:val="28"/>
        </w:rPr>
        <w:t>NHS.</w:t>
      </w:r>
    </w:p>
    <w:p w14:paraId="14EA2410" w14:textId="77777777" w:rsidR="00010094" w:rsidRDefault="00A12312">
      <w:pPr>
        <w:pStyle w:val="BodyText"/>
        <w:spacing w:line="237" w:lineRule="auto"/>
        <w:ind w:left="580" w:right="1353"/>
      </w:pPr>
      <w:r>
        <w:rPr>
          <w:color w:val="5E5F61"/>
        </w:rPr>
        <w:t>Retrieved</w:t>
      </w:r>
      <w:r>
        <w:rPr>
          <w:color w:val="5E5F61"/>
          <w:spacing w:val="-14"/>
        </w:rPr>
        <w:t xml:space="preserve"> </w:t>
      </w:r>
      <w:r>
        <w:rPr>
          <w:color w:val="5E5F61"/>
        </w:rPr>
        <w:t>March</w:t>
      </w:r>
      <w:r>
        <w:rPr>
          <w:color w:val="5E5F61"/>
          <w:spacing w:val="-14"/>
        </w:rPr>
        <w:t xml:space="preserve"> </w:t>
      </w:r>
      <w:r>
        <w:rPr>
          <w:color w:val="5E5F61"/>
        </w:rPr>
        <w:t>30,</w:t>
      </w:r>
      <w:r>
        <w:rPr>
          <w:color w:val="5E5F61"/>
          <w:spacing w:val="-14"/>
        </w:rPr>
        <w:t xml:space="preserve"> </w:t>
      </w:r>
      <w:r>
        <w:rPr>
          <w:color w:val="5E5F61"/>
        </w:rPr>
        <w:t>2020,</w:t>
      </w:r>
      <w:r>
        <w:rPr>
          <w:color w:val="5E5F61"/>
          <w:spacing w:val="-14"/>
        </w:rPr>
        <w:t xml:space="preserve"> </w:t>
      </w:r>
      <w:r>
        <w:rPr>
          <w:color w:val="5E5F61"/>
        </w:rPr>
        <w:t>from</w:t>
      </w:r>
      <w:r>
        <w:rPr>
          <w:color w:val="5E5F61"/>
          <w:spacing w:val="-14"/>
        </w:rPr>
        <w:t xml:space="preserve"> </w:t>
      </w:r>
      <w:hyperlink r:id="rId70">
        <w:r>
          <w:rPr>
            <w:color w:val="2672AF"/>
            <w:u w:val="single" w:color="2672AF"/>
          </w:rPr>
          <w:t>www.aft.org.uk/</w:t>
        </w:r>
        <w:r>
          <w:rPr>
            <w:color w:val="2672AF"/>
            <w:spacing w:val="-15"/>
            <w:u w:val="single" w:color="2672AF"/>
          </w:rPr>
          <w:t xml:space="preserve"> </w:t>
        </w:r>
        <w:proofErr w:type="spellStart"/>
        <w:r>
          <w:rPr>
            <w:color w:val="2672AF"/>
            <w:u w:val="single" w:color="2672AF"/>
          </w:rPr>
          <w:t>SpringboardWebApp</w:t>
        </w:r>
        <w:proofErr w:type="spellEnd"/>
        <w:r>
          <w:rPr>
            <w:color w:val="2672AF"/>
            <w:u w:val="single" w:color="2672AF"/>
          </w:rPr>
          <w:t>/</w:t>
        </w:r>
        <w:proofErr w:type="spellStart"/>
        <w:r>
          <w:rPr>
            <w:color w:val="2672AF"/>
            <w:u w:val="single" w:color="2672AF"/>
          </w:rPr>
          <w:t>userfles</w:t>
        </w:r>
        <w:proofErr w:type="spellEnd"/>
        <w:r>
          <w:rPr>
            <w:color w:val="2672AF"/>
            <w:u w:val="single" w:color="2672AF"/>
          </w:rPr>
          <w:t>/</w:t>
        </w:r>
      </w:hyperlink>
      <w:r>
        <w:rPr>
          <w:color w:val="2672AF"/>
        </w:rPr>
        <w:t xml:space="preserve"> </w:t>
      </w:r>
      <w:r>
        <w:rPr>
          <w:color w:val="2672AF"/>
          <w:u w:val="single" w:color="2672AF"/>
        </w:rPr>
        <w:t>aft/</w:t>
      </w:r>
      <w:proofErr w:type="spellStart"/>
      <w:r>
        <w:rPr>
          <w:color w:val="2672AF"/>
          <w:u w:val="single" w:color="2672AF"/>
        </w:rPr>
        <w:t>fle</w:t>
      </w:r>
      <w:proofErr w:type="spellEnd"/>
      <w:r>
        <w:rPr>
          <w:color w:val="2672AF"/>
          <w:u w:val="single" w:color="2672AF"/>
        </w:rPr>
        <w:t xml:space="preserve">/Members/ </w:t>
      </w:r>
      <w:proofErr w:type="spellStart"/>
      <w:r>
        <w:rPr>
          <w:color w:val="2672AF"/>
          <w:u w:val="single" w:color="2672AF"/>
        </w:rPr>
        <w:t>GuidanceonCaseloadandClinicalActivityforFamily</w:t>
      </w:r>
      <w:proofErr w:type="spellEnd"/>
      <w:r>
        <w:rPr>
          <w:color w:val="2672AF"/>
        </w:rPr>
        <w:t xml:space="preserve"> </w:t>
      </w:r>
      <w:r>
        <w:rPr>
          <w:color w:val="2672AF"/>
          <w:spacing w:val="-2"/>
          <w:u w:val="single" w:color="2672AF"/>
        </w:rPr>
        <w:t>SystemicPsychotherapists.pdf</w:t>
      </w:r>
      <w:r>
        <w:rPr>
          <w:color w:val="2672AF"/>
          <w:spacing w:val="40"/>
          <w:u w:val="single" w:color="2672AF"/>
        </w:rPr>
        <w:t xml:space="preserve"> </w:t>
      </w:r>
    </w:p>
    <w:p w14:paraId="7576354D" w14:textId="77777777" w:rsidR="00010094" w:rsidRDefault="00A12312">
      <w:pPr>
        <w:spacing w:before="73"/>
        <w:ind w:left="580" w:right="1353"/>
        <w:rPr>
          <w:sz w:val="28"/>
        </w:rPr>
      </w:pPr>
      <w:proofErr w:type="spellStart"/>
      <w:r>
        <w:rPr>
          <w:color w:val="5E5F61"/>
          <w:sz w:val="28"/>
        </w:rPr>
        <w:t>Ast</w:t>
      </w:r>
      <w:proofErr w:type="spellEnd"/>
      <w:r>
        <w:rPr>
          <w:color w:val="5E5F61"/>
          <w:sz w:val="28"/>
        </w:rPr>
        <w:t>,</w:t>
      </w:r>
      <w:r>
        <w:rPr>
          <w:color w:val="5E5F61"/>
          <w:spacing w:val="-4"/>
          <w:sz w:val="28"/>
        </w:rPr>
        <w:t xml:space="preserve"> </w:t>
      </w:r>
      <w:r>
        <w:rPr>
          <w:color w:val="5E5F61"/>
          <w:sz w:val="28"/>
        </w:rPr>
        <w:t>L.</w:t>
      </w:r>
      <w:r>
        <w:rPr>
          <w:color w:val="5E5F61"/>
          <w:spacing w:val="-4"/>
          <w:sz w:val="28"/>
        </w:rPr>
        <w:t xml:space="preserve"> </w:t>
      </w:r>
      <w:r>
        <w:rPr>
          <w:color w:val="5E5F61"/>
          <w:sz w:val="28"/>
        </w:rPr>
        <w:t>(2018).</w:t>
      </w:r>
      <w:r>
        <w:rPr>
          <w:color w:val="5E5F61"/>
          <w:spacing w:val="-4"/>
          <w:sz w:val="28"/>
        </w:rPr>
        <w:t xml:space="preserve"> </w:t>
      </w:r>
      <w:r>
        <w:rPr>
          <w:color w:val="5E5F61"/>
          <w:sz w:val="28"/>
        </w:rPr>
        <w:t>Developing</w:t>
      </w:r>
      <w:r>
        <w:rPr>
          <w:color w:val="5E5F61"/>
          <w:spacing w:val="-4"/>
          <w:sz w:val="28"/>
        </w:rPr>
        <w:t xml:space="preserve"> </w:t>
      </w:r>
      <w:r>
        <w:rPr>
          <w:color w:val="5E5F61"/>
          <w:sz w:val="28"/>
        </w:rPr>
        <w:t>alternative</w:t>
      </w:r>
      <w:r>
        <w:rPr>
          <w:color w:val="5E5F61"/>
          <w:spacing w:val="-5"/>
          <w:sz w:val="28"/>
        </w:rPr>
        <w:t xml:space="preserve"> </w:t>
      </w:r>
      <w:r>
        <w:rPr>
          <w:color w:val="5E5F61"/>
          <w:sz w:val="28"/>
        </w:rPr>
        <w:t>stories</w:t>
      </w:r>
      <w:r>
        <w:rPr>
          <w:color w:val="5E5F61"/>
          <w:spacing w:val="-4"/>
          <w:sz w:val="28"/>
        </w:rPr>
        <w:t xml:space="preserve"> </w:t>
      </w:r>
      <w:r>
        <w:rPr>
          <w:color w:val="5E5F61"/>
          <w:sz w:val="28"/>
        </w:rPr>
        <w:t>with</w:t>
      </w:r>
      <w:r>
        <w:rPr>
          <w:color w:val="5E5F61"/>
          <w:spacing w:val="-4"/>
          <w:sz w:val="28"/>
        </w:rPr>
        <w:t xml:space="preserve"> </w:t>
      </w:r>
      <w:r>
        <w:rPr>
          <w:color w:val="5E5F61"/>
          <w:sz w:val="28"/>
        </w:rPr>
        <w:t>partners</w:t>
      </w:r>
      <w:r>
        <w:rPr>
          <w:color w:val="5E5F61"/>
          <w:spacing w:val="-4"/>
          <w:sz w:val="28"/>
        </w:rPr>
        <w:t xml:space="preserve"> </w:t>
      </w:r>
      <w:r>
        <w:rPr>
          <w:color w:val="5E5F61"/>
          <w:sz w:val="28"/>
        </w:rPr>
        <w:t>of</w:t>
      </w:r>
      <w:r>
        <w:rPr>
          <w:color w:val="5E5F61"/>
          <w:spacing w:val="-4"/>
          <w:sz w:val="28"/>
        </w:rPr>
        <w:t xml:space="preserve"> </w:t>
      </w:r>
      <w:r>
        <w:rPr>
          <w:color w:val="5E5F61"/>
          <w:sz w:val="28"/>
        </w:rPr>
        <w:t>illicit</w:t>
      </w:r>
      <w:r>
        <w:rPr>
          <w:color w:val="5E5F61"/>
          <w:spacing w:val="-4"/>
          <w:sz w:val="28"/>
        </w:rPr>
        <w:t xml:space="preserve"> </w:t>
      </w:r>
      <w:r>
        <w:rPr>
          <w:color w:val="5E5F61"/>
          <w:sz w:val="28"/>
        </w:rPr>
        <w:t xml:space="preserve">substance users. </w:t>
      </w:r>
      <w:r>
        <w:rPr>
          <w:i/>
          <w:color w:val="5E5F61"/>
          <w:sz w:val="28"/>
        </w:rPr>
        <w:t>Journal of Family Psychothera</w:t>
      </w:r>
      <w:r>
        <w:rPr>
          <w:i/>
          <w:color w:val="5E5F61"/>
          <w:sz w:val="28"/>
        </w:rPr>
        <w:t>py, 29</w:t>
      </w:r>
      <w:r>
        <w:rPr>
          <w:color w:val="5E5F61"/>
          <w:sz w:val="28"/>
        </w:rPr>
        <w:t xml:space="preserve">(3), 201–222. </w:t>
      </w:r>
      <w:r>
        <w:rPr>
          <w:color w:val="5E5F61"/>
          <w:spacing w:val="-2"/>
          <w:sz w:val="28"/>
        </w:rPr>
        <w:t>doi:10.1080/08975353.2017.1410768</w:t>
      </w:r>
    </w:p>
    <w:p w14:paraId="52E7D3B7" w14:textId="77777777" w:rsidR="00010094" w:rsidRDefault="00A12312">
      <w:pPr>
        <w:pStyle w:val="BodyText"/>
        <w:spacing w:before="69"/>
        <w:ind w:left="580" w:right="1606"/>
      </w:pPr>
      <w:proofErr w:type="spellStart"/>
      <w:r>
        <w:rPr>
          <w:color w:val="5E5F61"/>
        </w:rPr>
        <w:t>Awosan</w:t>
      </w:r>
      <w:proofErr w:type="spellEnd"/>
      <w:r>
        <w:rPr>
          <w:color w:val="5E5F61"/>
        </w:rPr>
        <w:t>, C. I., Sandberg, J. G., &amp; Hall, C.</w:t>
      </w:r>
      <w:r>
        <w:rPr>
          <w:color w:val="5E5F61"/>
          <w:spacing w:val="-9"/>
        </w:rPr>
        <w:t xml:space="preserve"> </w:t>
      </w:r>
      <w:r>
        <w:rPr>
          <w:color w:val="5E5F61"/>
        </w:rPr>
        <w:t>A. (2011). Understanding the experience</w:t>
      </w:r>
      <w:r>
        <w:rPr>
          <w:color w:val="5E5F61"/>
          <w:spacing w:val="-6"/>
        </w:rPr>
        <w:t xml:space="preserve"> </w:t>
      </w:r>
      <w:r>
        <w:rPr>
          <w:color w:val="5E5F61"/>
        </w:rPr>
        <w:t>of</w:t>
      </w:r>
      <w:r>
        <w:rPr>
          <w:color w:val="5E5F61"/>
          <w:spacing w:val="-5"/>
        </w:rPr>
        <w:t xml:space="preserve"> </w:t>
      </w:r>
      <w:r>
        <w:rPr>
          <w:color w:val="5E5F61"/>
        </w:rPr>
        <w:t>Black</w:t>
      </w:r>
      <w:r>
        <w:rPr>
          <w:color w:val="5E5F61"/>
          <w:spacing w:val="-5"/>
        </w:rPr>
        <w:t xml:space="preserve"> </w:t>
      </w:r>
      <w:r>
        <w:rPr>
          <w:color w:val="5E5F61"/>
        </w:rPr>
        <w:t>clients</w:t>
      </w:r>
      <w:r>
        <w:rPr>
          <w:color w:val="5E5F61"/>
          <w:spacing w:val="-5"/>
        </w:rPr>
        <w:t xml:space="preserve"> </w:t>
      </w:r>
      <w:r>
        <w:rPr>
          <w:color w:val="5E5F61"/>
        </w:rPr>
        <w:t>in</w:t>
      </w:r>
      <w:r>
        <w:rPr>
          <w:color w:val="5E5F61"/>
          <w:spacing w:val="-5"/>
        </w:rPr>
        <w:t xml:space="preserve"> </w:t>
      </w:r>
      <w:r>
        <w:rPr>
          <w:color w:val="5E5F61"/>
        </w:rPr>
        <w:t>marriage</w:t>
      </w:r>
      <w:r>
        <w:rPr>
          <w:color w:val="5E5F61"/>
          <w:spacing w:val="-6"/>
        </w:rPr>
        <w:t xml:space="preserve"> </w:t>
      </w:r>
      <w:r>
        <w:rPr>
          <w:color w:val="5E5F61"/>
        </w:rPr>
        <w:t>and</w:t>
      </w:r>
      <w:r>
        <w:rPr>
          <w:color w:val="5E5F61"/>
          <w:spacing w:val="-5"/>
        </w:rPr>
        <w:t xml:space="preserve"> </w:t>
      </w:r>
      <w:r>
        <w:rPr>
          <w:color w:val="5E5F61"/>
        </w:rPr>
        <w:t>family</w:t>
      </w:r>
      <w:r>
        <w:rPr>
          <w:color w:val="5E5F61"/>
          <w:spacing w:val="-5"/>
        </w:rPr>
        <w:t xml:space="preserve"> </w:t>
      </w:r>
      <w:r>
        <w:rPr>
          <w:color w:val="5E5F61"/>
        </w:rPr>
        <w:t>therapy.</w:t>
      </w:r>
      <w:r>
        <w:rPr>
          <w:color w:val="5E5F61"/>
          <w:spacing w:val="-5"/>
        </w:rPr>
        <w:t xml:space="preserve"> </w:t>
      </w:r>
      <w:r>
        <w:rPr>
          <w:i/>
          <w:color w:val="5E5F61"/>
        </w:rPr>
        <w:t>Journal</w:t>
      </w:r>
      <w:r>
        <w:rPr>
          <w:i/>
          <w:color w:val="5E5F61"/>
          <w:spacing w:val="-6"/>
        </w:rPr>
        <w:t xml:space="preserve"> </w:t>
      </w:r>
      <w:r>
        <w:rPr>
          <w:i/>
          <w:color w:val="5E5F61"/>
        </w:rPr>
        <w:t>of</w:t>
      </w:r>
      <w:r>
        <w:rPr>
          <w:i/>
          <w:color w:val="5E5F61"/>
          <w:spacing w:val="-6"/>
        </w:rPr>
        <w:t xml:space="preserve"> </w:t>
      </w:r>
      <w:r>
        <w:rPr>
          <w:i/>
          <w:color w:val="5E5F61"/>
        </w:rPr>
        <w:t>Marital and Family Therapy, 37</w:t>
      </w:r>
      <w:r>
        <w:rPr>
          <w:color w:val="5E5F61"/>
        </w:rPr>
        <w:t>(2), 153–168. doi:10.1111/j.1752-0606.</w:t>
      </w:r>
      <w:proofErr w:type="gramStart"/>
      <w:r>
        <w:rPr>
          <w:color w:val="5E5F61"/>
        </w:rPr>
        <w:t>2009.00166.x</w:t>
      </w:r>
      <w:proofErr w:type="gramEnd"/>
    </w:p>
    <w:p w14:paraId="22B2005A" w14:textId="77777777" w:rsidR="00010094" w:rsidRDefault="00A12312">
      <w:pPr>
        <w:pStyle w:val="BodyText"/>
        <w:spacing w:before="69"/>
        <w:ind w:left="580" w:right="1353"/>
      </w:pPr>
      <w:r>
        <w:rPr>
          <w:color w:val="5E5F61"/>
        </w:rPr>
        <w:t>Bai,</w:t>
      </w:r>
      <w:r>
        <w:rPr>
          <w:color w:val="5E5F61"/>
          <w:spacing w:val="-5"/>
        </w:rPr>
        <w:t xml:space="preserve"> </w:t>
      </w:r>
      <w:r>
        <w:rPr>
          <w:color w:val="5E5F61"/>
        </w:rPr>
        <w:t>G.</w:t>
      </w:r>
      <w:r>
        <w:rPr>
          <w:color w:val="5E5F61"/>
          <w:spacing w:val="-4"/>
        </w:rPr>
        <w:t xml:space="preserve"> </w:t>
      </w:r>
      <w:r>
        <w:rPr>
          <w:color w:val="5E5F61"/>
        </w:rPr>
        <w:t>J.,</w:t>
      </w:r>
      <w:r>
        <w:rPr>
          <w:color w:val="5E5F61"/>
          <w:spacing w:val="-4"/>
        </w:rPr>
        <w:t xml:space="preserve"> </w:t>
      </w:r>
      <w:r>
        <w:rPr>
          <w:color w:val="5E5F61"/>
        </w:rPr>
        <w:t>Leon,</w:t>
      </w:r>
      <w:r>
        <w:rPr>
          <w:color w:val="5E5F61"/>
          <w:spacing w:val="-4"/>
        </w:rPr>
        <w:t xml:space="preserve"> </w:t>
      </w:r>
      <w:r>
        <w:rPr>
          <w:color w:val="5E5F61"/>
        </w:rPr>
        <w:t>S.</w:t>
      </w:r>
      <w:r>
        <w:rPr>
          <w:color w:val="5E5F61"/>
          <w:spacing w:val="-4"/>
        </w:rPr>
        <w:t xml:space="preserve"> </w:t>
      </w:r>
      <w:r>
        <w:rPr>
          <w:color w:val="5E5F61"/>
        </w:rPr>
        <w:t>C.,</w:t>
      </w:r>
      <w:r>
        <w:rPr>
          <w:color w:val="5E5F61"/>
          <w:spacing w:val="-4"/>
        </w:rPr>
        <w:t xml:space="preserve"> </w:t>
      </w:r>
      <w:r>
        <w:rPr>
          <w:color w:val="5E5F61"/>
        </w:rPr>
        <w:t>Garbarino,</w:t>
      </w:r>
      <w:r>
        <w:rPr>
          <w:color w:val="5E5F61"/>
          <w:spacing w:val="-4"/>
        </w:rPr>
        <w:t xml:space="preserve"> </w:t>
      </w:r>
      <w:r>
        <w:rPr>
          <w:color w:val="5E5F61"/>
        </w:rPr>
        <w:t>J.,</w:t>
      </w:r>
      <w:r>
        <w:rPr>
          <w:color w:val="5E5F61"/>
          <w:spacing w:val="-4"/>
        </w:rPr>
        <w:t xml:space="preserve"> </w:t>
      </w:r>
      <w:r>
        <w:rPr>
          <w:color w:val="5E5F61"/>
        </w:rPr>
        <w:t>&amp;</w:t>
      </w:r>
      <w:r>
        <w:rPr>
          <w:color w:val="5E5F61"/>
          <w:spacing w:val="-4"/>
        </w:rPr>
        <w:t xml:space="preserve"> </w:t>
      </w:r>
      <w:r>
        <w:rPr>
          <w:color w:val="5E5F61"/>
        </w:rPr>
        <w:t>Fuller,</w:t>
      </w:r>
      <w:r>
        <w:rPr>
          <w:color w:val="5E5F61"/>
          <w:spacing w:val="-18"/>
        </w:rPr>
        <w:t xml:space="preserve"> </w:t>
      </w:r>
      <w:r>
        <w:rPr>
          <w:color w:val="5E5F61"/>
        </w:rPr>
        <w:t>A.</w:t>
      </w:r>
      <w:r>
        <w:rPr>
          <w:color w:val="5E5F61"/>
          <w:spacing w:val="-3"/>
        </w:rPr>
        <w:t xml:space="preserve"> </w:t>
      </w:r>
      <w:r>
        <w:rPr>
          <w:color w:val="5E5F61"/>
        </w:rPr>
        <w:t>K.</w:t>
      </w:r>
      <w:r>
        <w:rPr>
          <w:color w:val="5E5F61"/>
          <w:spacing w:val="-4"/>
        </w:rPr>
        <w:t xml:space="preserve"> </w:t>
      </w:r>
      <w:r>
        <w:rPr>
          <w:color w:val="5E5F61"/>
        </w:rPr>
        <w:t>(2016).</w:t>
      </w:r>
      <w:r>
        <w:rPr>
          <w:color w:val="5E5F61"/>
          <w:spacing w:val="-10"/>
        </w:rPr>
        <w:t xml:space="preserve"> </w:t>
      </w:r>
      <w:r>
        <w:rPr>
          <w:color w:val="5E5F61"/>
        </w:rPr>
        <w:t>The</w:t>
      </w:r>
      <w:r>
        <w:rPr>
          <w:color w:val="5E5F61"/>
          <w:spacing w:val="-5"/>
        </w:rPr>
        <w:t xml:space="preserve"> </w:t>
      </w:r>
      <w:r>
        <w:rPr>
          <w:color w:val="5E5F61"/>
        </w:rPr>
        <w:t>protective</w:t>
      </w:r>
      <w:r>
        <w:rPr>
          <w:color w:val="5E5F61"/>
          <w:spacing w:val="-5"/>
        </w:rPr>
        <w:t xml:space="preserve"> </w:t>
      </w:r>
      <w:r>
        <w:rPr>
          <w:color w:val="5E5F61"/>
        </w:rPr>
        <w:t xml:space="preserve">effect of kinship involvement on the adjustment of youth in foster care. </w:t>
      </w:r>
      <w:r>
        <w:rPr>
          <w:i/>
          <w:color w:val="5E5F61"/>
        </w:rPr>
        <w:t>Child Maltreatment, 21</w:t>
      </w:r>
      <w:r>
        <w:rPr>
          <w:color w:val="5E5F61"/>
        </w:rPr>
        <w:t>(4), 288–297. doi:10.1177/10775</w:t>
      </w:r>
      <w:r>
        <w:rPr>
          <w:color w:val="5E5F61"/>
        </w:rPr>
        <w:t>59516669043</w:t>
      </w:r>
    </w:p>
    <w:p w14:paraId="21C4539D" w14:textId="77777777" w:rsidR="00010094" w:rsidRDefault="00A12312">
      <w:pPr>
        <w:pStyle w:val="BodyText"/>
        <w:spacing w:before="69"/>
        <w:ind w:left="400"/>
      </w:pPr>
      <w:r>
        <w:rPr>
          <w:color w:val="5E5F61"/>
        </w:rPr>
        <w:t>Baldwin,</w:t>
      </w:r>
      <w:r>
        <w:rPr>
          <w:color w:val="5E5F61"/>
          <w:spacing w:val="-3"/>
        </w:rPr>
        <w:t xml:space="preserve"> </w:t>
      </w:r>
      <w:r>
        <w:rPr>
          <w:color w:val="5E5F61"/>
        </w:rPr>
        <w:t>S.</w:t>
      </w:r>
      <w:r>
        <w:rPr>
          <w:color w:val="5E5F61"/>
          <w:spacing w:val="-17"/>
        </w:rPr>
        <w:t xml:space="preserve"> </w:t>
      </w:r>
      <w:r>
        <w:rPr>
          <w:color w:val="5E5F61"/>
        </w:rPr>
        <w:t>A.,</w:t>
      </w:r>
      <w:r>
        <w:rPr>
          <w:color w:val="5E5F61"/>
          <w:spacing w:val="-1"/>
        </w:rPr>
        <w:t xml:space="preserve"> </w:t>
      </w:r>
      <w:r>
        <w:rPr>
          <w:color w:val="5E5F61"/>
        </w:rPr>
        <w:t>Christian,</w:t>
      </w:r>
      <w:r>
        <w:rPr>
          <w:color w:val="5E5F61"/>
          <w:spacing w:val="-1"/>
        </w:rPr>
        <w:t xml:space="preserve"> </w:t>
      </w:r>
      <w:r>
        <w:rPr>
          <w:color w:val="5E5F61"/>
        </w:rPr>
        <w:t xml:space="preserve">S., </w:t>
      </w:r>
      <w:proofErr w:type="spellStart"/>
      <w:r>
        <w:rPr>
          <w:color w:val="5E5F61"/>
        </w:rPr>
        <w:t>Berkeljon</w:t>
      </w:r>
      <w:proofErr w:type="spellEnd"/>
      <w:r>
        <w:rPr>
          <w:color w:val="5E5F61"/>
        </w:rPr>
        <w:t>,</w:t>
      </w:r>
      <w:r>
        <w:rPr>
          <w:color w:val="5E5F61"/>
          <w:spacing w:val="-17"/>
        </w:rPr>
        <w:t xml:space="preserve"> </w:t>
      </w:r>
      <w:r>
        <w:rPr>
          <w:color w:val="5E5F61"/>
        </w:rPr>
        <w:t>A.,</w:t>
      </w:r>
      <w:r>
        <w:rPr>
          <w:color w:val="5E5F61"/>
          <w:spacing w:val="-1"/>
        </w:rPr>
        <w:t xml:space="preserve"> </w:t>
      </w:r>
      <w:r>
        <w:rPr>
          <w:color w:val="5E5F61"/>
        </w:rPr>
        <w:t>&amp;</w:t>
      </w:r>
      <w:r>
        <w:rPr>
          <w:color w:val="5E5F61"/>
          <w:spacing w:val="-1"/>
        </w:rPr>
        <w:t xml:space="preserve"> </w:t>
      </w:r>
      <w:proofErr w:type="spellStart"/>
      <w:r>
        <w:rPr>
          <w:color w:val="5E5F61"/>
        </w:rPr>
        <w:t>Shadish</w:t>
      </w:r>
      <w:proofErr w:type="spellEnd"/>
      <w:r>
        <w:rPr>
          <w:color w:val="5E5F61"/>
        </w:rPr>
        <w:t>,</w:t>
      </w:r>
      <w:r>
        <w:rPr>
          <w:color w:val="5E5F61"/>
          <w:spacing w:val="-6"/>
        </w:rPr>
        <w:t xml:space="preserve"> </w:t>
      </w:r>
      <w:r>
        <w:rPr>
          <w:color w:val="5E5F61"/>
          <w:spacing w:val="-5"/>
        </w:rPr>
        <w:t>W.</w:t>
      </w:r>
    </w:p>
    <w:p w14:paraId="03C87C7D" w14:textId="77777777" w:rsidR="00010094" w:rsidRDefault="00010094">
      <w:pPr>
        <w:sectPr w:rsidR="00010094">
          <w:pgSz w:w="12240" w:h="15840"/>
          <w:pgMar w:top="980" w:right="100" w:bottom="280" w:left="1040" w:header="714" w:footer="0" w:gutter="0"/>
          <w:cols w:space="720"/>
        </w:sectPr>
      </w:pPr>
    </w:p>
    <w:p w14:paraId="3D5C81B4" w14:textId="77777777" w:rsidR="00010094" w:rsidRDefault="00010094">
      <w:pPr>
        <w:pStyle w:val="BodyText"/>
        <w:spacing w:before="11"/>
        <w:rPr>
          <w:sz w:val="29"/>
        </w:rPr>
      </w:pPr>
    </w:p>
    <w:p w14:paraId="20E8BC5F" w14:textId="77777777" w:rsidR="00010094" w:rsidRDefault="00A12312">
      <w:pPr>
        <w:spacing w:before="88"/>
        <w:ind w:left="580" w:right="1353"/>
        <w:rPr>
          <w:sz w:val="28"/>
        </w:rPr>
      </w:pPr>
      <w:r>
        <w:rPr>
          <w:color w:val="5E5F61"/>
          <w:sz w:val="28"/>
        </w:rPr>
        <w:t>R. (2012). The effects of family therapies for adolescent delinquency and substance</w:t>
      </w:r>
      <w:r>
        <w:rPr>
          <w:color w:val="5E5F61"/>
          <w:spacing w:val="-11"/>
          <w:sz w:val="28"/>
        </w:rPr>
        <w:t xml:space="preserve"> </w:t>
      </w:r>
      <w:r>
        <w:rPr>
          <w:color w:val="5E5F61"/>
          <w:sz w:val="28"/>
        </w:rPr>
        <w:t>abuse:</w:t>
      </w:r>
      <w:r>
        <w:rPr>
          <w:color w:val="5E5F61"/>
          <w:spacing w:val="-18"/>
          <w:sz w:val="28"/>
        </w:rPr>
        <w:t xml:space="preserve"> </w:t>
      </w:r>
      <w:r>
        <w:rPr>
          <w:color w:val="5E5F61"/>
          <w:sz w:val="28"/>
        </w:rPr>
        <w:t>A</w:t>
      </w:r>
      <w:r>
        <w:rPr>
          <w:color w:val="5E5F61"/>
          <w:spacing w:val="-17"/>
          <w:sz w:val="28"/>
        </w:rPr>
        <w:t xml:space="preserve"> </w:t>
      </w:r>
      <w:r>
        <w:rPr>
          <w:color w:val="5E5F61"/>
          <w:sz w:val="28"/>
        </w:rPr>
        <w:t>meta-analysis.</w:t>
      </w:r>
      <w:r>
        <w:rPr>
          <w:color w:val="5E5F61"/>
          <w:spacing w:val="-5"/>
          <w:sz w:val="28"/>
        </w:rPr>
        <w:t xml:space="preserve"> </w:t>
      </w:r>
      <w:r>
        <w:rPr>
          <w:i/>
          <w:color w:val="5E5F61"/>
          <w:sz w:val="28"/>
        </w:rPr>
        <w:t>Journal</w:t>
      </w:r>
      <w:r>
        <w:rPr>
          <w:i/>
          <w:color w:val="5E5F61"/>
          <w:spacing w:val="-6"/>
          <w:sz w:val="28"/>
        </w:rPr>
        <w:t xml:space="preserve"> </w:t>
      </w:r>
      <w:r>
        <w:rPr>
          <w:i/>
          <w:color w:val="5E5F61"/>
          <w:sz w:val="28"/>
        </w:rPr>
        <w:t>of</w:t>
      </w:r>
      <w:r>
        <w:rPr>
          <w:i/>
          <w:color w:val="5E5F61"/>
          <w:spacing w:val="-6"/>
          <w:sz w:val="28"/>
        </w:rPr>
        <w:t xml:space="preserve"> </w:t>
      </w:r>
      <w:r>
        <w:rPr>
          <w:i/>
          <w:color w:val="5E5F61"/>
          <w:sz w:val="28"/>
        </w:rPr>
        <w:t>Marital</w:t>
      </w:r>
      <w:r>
        <w:rPr>
          <w:i/>
          <w:color w:val="5E5F61"/>
          <w:spacing w:val="-6"/>
          <w:sz w:val="28"/>
        </w:rPr>
        <w:t xml:space="preserve"> </w:t>
      </w:r>
      <w:r>
        <w:rPr>
          <w:i/>
          <w:color w:val="5E5F61"/>
          <w:sz w:val="28"/>
        </w:rPr>
        <w:t>and</w:t>
      </w:r>
      <w:r>
        <w:rPr>
          <w:i/>
          <w:color w:val="5E5F61"/>
          <w:spacing w:val="-5"/>
          <w:sz w:val="28"/>
        </w:rPr>
        <w:t xml:space="preserve"> </w:t>
      </w:r>
      <w:r>
        <w:rPr>
          <w:i/>
          <w:color w:val="5E5F61"/>
          <w:sz w:val="28"/>
        </w:rPr>
        <w:t>Family</w:t>
      </w:r>
      <w:r>
        <w:rPr>
          <w:i/>
          <w:color w:val="5E5F61"/>
          <w:spacing w:val="-6"/>
          <w:sz w:val="28"/>
        </w:rPr>
        <w:t xml:space="preserve"> </w:t>
      </w:r>
      <w:r>
        <w:rPr>
          <w:i/>
          <w:color w:val="5E5F61"/>
          <w:sz w:val="28"/>
        </w:rPr>
        <w:t>Therapy,</w:t>
      </w:r>
      <w:r>
        <w:rPr>
          <w:i/>
          <w:color w:val="5E5F61"/>
          <w:spacing w:val="-5"/>
          <w:sz w:val="28"/>
        </w:rPr>
        <w:t xml:space="preserve"> </w:t>
      </w:r>
      <w:r>
        <w:rPr>
          <w:i/>
          <w:color w:val="5E5F61"/>
          <w:sz w:val="28"/>
        </w:rPr>
        <w:t>38</w:t>
      </w:r>
      <w:r>
        <w:rPr>
          <w:color w:val="5E5F61"/>
          <w:sz w:val="28"/>
        </w:rPr>
        <w:t>(1), 281–304. doi:10.1111/j.1752-0606.</w:t>
      </w:r>
      <w:proofErr w:type="gramStart"/>
      <w:r>
        <w:rPr>
          <w:color w:val="5E5F61"/>
          <w:sz w:val="28"/>
        </w:rPr>
        <w:t>2011.00248.x</w:t>
      </w:r>
      <w:proofErr w:type="gramEnd"/>
    </w:p>
    <w:p w14:paraId="1B8F4428" w14:textId="77777777" w:rsidR="00010094" w:rsidRDefault="00A12312">
      <w:pPr>
        <w:pStyle w:val="BodyText"/>
        <w:spacing w:before="69"/>
        <w:ind w:left="580" w:right="1353"/>
      </w:pPr>
      <w:proofErr w:type="spellStart"/>
      <w:r>
        <w:rPr>
          <w:color w:val="5E5F61"/>
        </w:rPr>
        <w:t>Barfeld-Cottledge</w:t>
      </w:r>
      <w:proofErr w:type="spellEnd"/>
      <w:r>
        <w:rPr>
          <w:color w:val="5E5F61"/>
        </w:rPr>
        <w:t>, T. (2015). The triangulation effects of family structure and attachment</w:t>
      </w:r>
      <w:r>
        <w:rPr>
          <w:color w:val="5E5F61"/>
          <w:spacing w:val="-7"/>
        </w:rPr>
        <w:t xml:space="preserve"> </w:t>
      </w:r>
      <w:r>
        <w:rPr>
          <w:color w:val="5E5F61"/>
        </w:rPr>
        <w:t>on</w:t>
      </w:r>
      <w:r>
        <w:rPr>
          <w:color w:val="5E5F61"/>
          <w:spacing w:val="-6"/>
        </w:rPr>
        <w:t xml:space="preserve"> </w:t>
      </w:r>
      <w:r>
        <w:rPr>
          <w:color w:val="5E5F61"/>
        </w:rPr>
        <w:t>adolescent</w:t>
      </w:r>
      <w:r>
        <w:rPr>
          <w:color w:val="5E5F61"/>
          <w:spacing w:val="-7"/>
        </w:rPr>
        <w:t xml:space="preserve"> </w:t>
      </w:r>
      <w:r>
        <w:rPr>
          <w:color w:val="5E5F61"/>
        </w:rPr>
        <w:t>substance</w:t>
      </w:r>
      <w:r>
        <w:rPr>
          <w:color w:val="5E5F61"/>
          <w:spacing w:val="-7"/>
        </w:rPr>
        <w:t xml:space="preserve"> </w:t>
      </w:r>
      <w:r>
        <w:rPr>
          <w:color w:val="5E5F61"/>
        </w:rPr>
        <w:t>use.</w:t>
      </w:r>
      <w:r>
        <w:rPr>
          <w:color w:val="5E5F61"/>
          <w:spacing w:val="-6"/>
        </w:rPr>
        <w:t xml:space="preserve"> </w:t>
      </w:r>
      <w:r>
        <w:rPr>
          <w:i/>
          <w:color w:val="5E5F61"/>
        </w:rPr>
        <w:t>Crime</w:t>
      </w:r>
      <w:r>
        <w:rPr>
          <w:i/>
          <w:color w:val="5E5F61"/>
          <w:spacing w:val="-7"/>
        </w:rPr>
        <w:t xml:space="preserve"> </w:t>
      </w:r>
      <w:r>
        <w:rPr>
          <w:i/>
          <w:color w:val="5E5F61"/>
        </w:rPr>
        <w:t>and</w:t>
      </w:r>
      <w:r>
        <w:rPr>
          <w:i/>
          <w:color w:val="5E5F61"/>
          <w:spacing w:val="-6"/>
        </w:rPr>
        <w:t xml:space="preserve"> </w:t>
      </w:r>
      <w:r>
        <w:rPr>
          <w:i/>
          <w:color w:val="5E5F61"/>
        </w:rPr>
        <w:t>Delinquency,</w:t>
      </w:r>
      <w:r>
        <w:rPr>
          <w:i/>
          <w:color w:val="5E5F61"/>
          <w:spacing w:val="-6"/>
        </w:rPr>
        <w:t xml:space="preserve"> </w:t>
      </w:r>
      <w:r>
        <w:rPr>
          <w:i/>
          <w:color w:val="5E5F61"/>
        </w:rPr>
        <w:t>61</w:t>
      </w:r>
      <w:r>
        <w:rPr>
          <w:color w:val="5E5F61"/>
        </w:rPr>
        <w:t>(2),</w:t>
      </w:r>
      <w:r>
        <w:rPr>
          <w:color w:val="5E5F61"/>
          <w:spacing w:val="-6"/>
        </w:rPr>
        <w:t xml:space="preserve"> </w:t>
      </w:r>
      <w:r>
        <w:rPr>
          <w:color w:val="5E5F61"/>
        </w:rPr>
        <w:t xml:space="preserve">297–320. </w:t>
      </w:r>
      <w:r>
        <w:rPr>
          <w:color w:val="5E5F61"/>
          <w:spacing w:val="-2"/>
        </w:rPr>
        <w:t>doi:10.1177/0011128711420110</w:t>
      </w:r>
    </w:p>
    <w:p w14:paraId="62367C7C" w14:textId="77777777" w:rsidR="00010094" w:rsidRDefault="00A12312">
      <w:pPr>
        <w:pStyle w:val="BodyText"/>
        <w:spacing w:line="237" w:lineRule="auto"/>
        <w:ind w:left="580" w:right="1353" w:hanging="180"/>
      </w:pPr>
      <w:r>
        <w:rPr>
          <w:color w:val="5E5F61"/>
        </w:rPr>
        <w:t>Barlow,</w:t>
      </w:r>
      <w:r>
        <w:rPr>
          <w:color w:val="5E5F61"/>
          <w:spacing w:val="-12"/>
        </w:rPr>
        <w:t xml:space="preserve"> </w:t>
      </w:r>
      <w:r>
        <w:rPr>
          <w:color w:val="5E5F61"/>
        </w:rPr>
        <w:t xml:space="preserve">A., Mullany, B., Neault, N., </w:t>
      </w:r>
      <w:proofErr w:type="spellStart"/>
      <w:r>
        <w:rPr>
          <w:color w:val="5E5F61"/>
        </w:rPr>
        <w:t>Goklish</w:t>
      </w:r>
      <w:proofErr w:type="spellEnd"/>
      <w:r>
        <w:rPr>
          <w:color w:val="5E5F61"/>
        </w:rPr>
        <w:t>, N., Billy,</w:t>
      </w:r>
      <w:r>
        <w:rPr>
          <w:color w:val="5E5F61"/>
          <w:spacing w:val="-2"/>
        </w:rPr>
        <w:t xml:space="preserve"> </w:t>
      </w:r>
      <w:r>
        <w:rPr>
          <w:color w:val="5E5F61"/>
        </w:rPr>
        <w:t>T., Hastings, R., . . . Walkup, J. T. (2015). Paraprofessional-delivered home-visiting intervention for American</w:t>
      </w:r>
      <w:r>
        <w:rPr>
          <w:color w:val="5E5F61"/>
          <w:spacing w:val="-4"/>
        </w:rPr>
        <w:t xml:space="preserve"> </w:t>
      </w:r>
      <w:r>
        <w:rPr>
          <w:color w:val="5E5F61"/>
        </w:rPr>
        <w:t>Indian</w:t>
      </w:r>
      <w:r>
        <w:rPr>
          <w:color w:val="5E5F61"/>
          <w:spacing w:val="-4"/>
        </w:rPr>
        <w:t xml:space="preserve"> </w:t>
      </w:r>
      <w:r>
        <w:rPr>
          <w:color w:val="5E5F61"/>
        </w:rPr>
        <w:t>teen</w:t>
      </w:r>
      <w:r>
        <w:rPr>
          <w:color w:val="5E5F61"/>
          <w:spacing w:val="-4"/>
        </w:rPr>
        <w:t xml:space="preserve"> </w:t>
      </w:r>
      <w:r>
        <w:rPr>
          <w:color w:val="5E5F61"/>
        </w:rPr>
        <w:t>mothers</w:t>
      </w:r>
      <w:r>
        <w:rPr>
          <w:color w:val="5E5F61"/>
          <w:spacing w:val="-4"/>
        </w:rPr>
        <w:t xml:space="preserve"> </w:t>
      </w:r>
      <w:r>
        <w:rPr>
          <w:color w:val="5E5F61"/>
        </w:rPr>
        <w:t>and</w:t>
      </w:r>
      <w:r>
        <w:rPr>
          <w:color w:val="5E5F61"/>
          <w:spacing w:val="-4"/>
        </w:rPr>
        <w:t xml:space="preserve"> </w:t>
      </w:r>
      <w:r>
        <w:rPr>
          <w:color w:val="5E5F61"/>
        </w:rPr>
        <w:t>children:</w:t>
      </w:r>
      <w:r>
        <w:rPr>
          <w:color w:val="5E5F61"/>
          <w:spacing w:val="-5"/>
        </w:rPr>
        <w:t xml:space="preserve"> </w:t>
      </w:r>
      <w:r>
        <w:rPr>
          <w:color w:val="5E5F61"/>
        </w:rPr>
        <w:t>3-year</w:t>
      </w:r>
      <w:r>
        <w:rPr>
          <w:color w:val="5E5F61"/>
          <w:spacing w:val="-4"/>
        </w:rPr>
        <w:t xml:space="preserve"> </w:t>
      </w:r>
      <w:r>
        <w:rPr>
          <w:color w:val="5E5F61"/>
        </w:rPr>
        <w:t>outcomes</w:t>
      </w:r>
      <w:r>
        <w:rPr>
          <w:color w:val="5E5F61"/>
          <w:spacing w:val="-4"/>
        </w:rPr>
        <w:t xml:space="preserve"> </w:t>
      </w:r>
      <w:r>
        <w:rPr>
          <w:color w:val="5E5F61"/>
        </w:rPr>
        <w:t>from</w:t>
      </w:r>
      <w:r>
        <w:rPr>
          <w:color w:val="5E5F61"/>
          <w:spacing w:val="-5"/>
        </w:rPr>
        <w:t xml:space="preserve"> </w:t>
      </w:r>
      <w:r>
        <w:rPr>
          <w:color w:val="5E5F61"/>
        </w:rPr>
        <w:t>a</w:t>
      </w:r>
      <w:r>
        <w:rPr>
          <w:color w:val="5E5F61"/>
          <w:spacing w:val="-5"/>
        </w:rPr>
        <w:t xml:space="preserve"> </w:t>
      </w:r>
      <w:r>
        <w:rPr>
          <w:color w:val="5E5F61"/>
        </w:rPr>
        <w:t xml:space="preserve">randomized controlled trial. </w:t>
      </w:r>
      <w:r>
        <w:rPr>
          <w:i/>
          <w:color w:val="5E5F61"/>
        </w:rPr>
        <w:t>American</w:t>
      </w:r>
      <w:r>
        <w:rPr>
          <w:i/>
          <w:color w:val="5E5F61"/>
        </w:rPr>
        <w:t xml:space="preserve"> Journal of Psychiatry, 172</w:t>
      </w:r>
      <w:r>
        <w:rPr>
          <w:color w:val="5E5F61"/>
        </w:rPr>
        <w:t xml:space="preserve">(2), 154–162. doi:10.1176/ </w:t>
      </w:r>
      <w:proofErr w:type="spellStart"/>
      <w:r>
        <w:rPr>
          <w:color w:val="5E5F61"/>
        </w:rPr>
        <w:t>appi</w:t>
      </w:r>
      <w:proofErr w:type="spellEnd"/>
      <w:r>
        <w:rPr>
          <w:color w:val="5E5F61"/>
        </w:rPr>
        <w:t>. ajp.2014.14030332</w:t>
      </w:r>
    </w:p>
    <w:p w14:paraId="5F528599" w14:textId="77777777" w:rsidR="00010094" w:rsidRDefault="00A12312">
      <w:pPr>
        <w:pStyle w:val="BodyText"/>
        <w:spacing w:before="75"/>
        <w:ind w:left="580" w:right="1353" w:hanging="180"/>
      </w:pPr>
      <w:r>
        <w:rPr>
          <w:color w:val="5E5F61"/>
        </w:rPr>
        <w:t>Barsky,</w:t>
      </w:r>
      <w:r>
        <w:rPr>
          <w:color w:val="5E5F61"/>
          <w:spacing w:val="-18"/>
        </w:rPr>
        <w:t xml:space="preserve"> </w:t>
      </w:r>
      <w:r>
        <w:rPr>
          <w:color w:val="5E5F61"/>
        </w:rPr>
        <w:t>A.</w:t>
      </w:r>
      <w:r>
        <w:rPr>
          <w:color w:val="5E5F61"/>
          <w:spacing w:val="-17"/>
        </w:rPr>
        <w:t xml:space="preserve"> </w:t>
      </w:r>
      <w:r>
        <w:rPr>
          <w:color w:val="5E5F61"/>
        </w:rPr>
        <w:t>(2018).</w:t>
      </w:r>
      <w:r>
        <w:rPr>
          <w:color w:val="5E5F61"/>
          <w:spacing w:val="-15"/>
        </w:rPr>
        <w:t xml:space="preserve"> </w:t>
      </w:r>
      <w:r>
        <w:rPr>
          <w:color w:val="5E5F61"/>
        </w:rPr>
        <w:t>Cultural</w:t>
      </w:r>
      <w:r>
        <w:rPr>
          <w:color w:val="5E5F61"/>
          <w:spacing w:val="-12"/>
        </w:rPr>
        <w:t xml:space="preserve"> </w:t>
      </w:r>
      <w:r>
        <w:rPr>
          <w:color w:val="5E5F61"/>
        </w:rPr>
        <w:t>competence,</w:t>
      </w:r>
      <w:r>
        <w:rPr>
          <w:color w:val="5E5F61"/>
          <w:spacing w:val="-12"/>
        </w:rPr>
        <w:t xml:space="preserve"> </w:t>
      </w:r>
      <w:r>
        <w:rPr>
          <w:color w:val="5E5F61"/>
        </w:rPr>
        <w:t>awareness,</w:t>
      </w:r>
      <w:r>
        <w:rPr>
          <w:color w:val="5E5F61"/>
          <w:spacing w:val="-12"/>
        </w:rPr>
        <w:t xml:space="preserve"> </w:t>
      </w:r>
      <w:r>
        <w:rPr>
          <w:color w:val="5E5F61"/>
        </w:rPr>
        <w:t>sensitivity,</w:t>
      </w:r>
      <w:r>
        <w:rPr>
          <w:color w:val="5E5F61"/>
          <w:spacing w:val="-12"/>
        </w:rPr>
        <w:t xml:space="preserve"> </w:t>
      </w:r>
      <w:r>
        <w:rPr>
          <w:color w:val="5E5F61"/>
        </w:rPr>
        <w:t>humility,</w:t>
      </w:r>
      <w:r>
        <w:rPr>
          <w:color w:val="5E5F61"/>
          <w:spacing w:val="-12"/>
        </w:rPr>
        <w:t xml:space="preserve"> </w:t>
      </w:r>
      <w:r>
        <w:rPr>
          <w:color w:val="5E5F61"/>
        </w:rPr>
        <w:t xml:space="preserve">and responsiveness: What’s the difference? </w:t>
      </w:r>
      <w:r>
        <w:rPr>
          <w:i/>
          <w:color w:val="5E5F61"/>
        </w:rPr>
        <w:t>New Social Worker, 25</w:t>
      </w:r>
      <w:r>
        <w:rPr>
          <w:color w:val="5E5F61"/>
        </w:rPr>
        <w:t>(4), 4–5.</w:t>
      </w:r>
    </w:p>
    <w:p w14:paraId="7BDC35A4" w14:textId="77777777" w:rsidR="00010094" w:rsidRDefault="00A12312">
      <w:pPr>
        <w:spacing w:before="72"/>
        <w:ind w:left="580" w:right="1521" w:hanging="180"/>
        <w:rPr>
          <w:sz w:val="28"/>
        </w:rPr>
      </w:pPr>
      <w:r>
        <w:rPr>
          <w:color w:val="5E5F61"/>
          <w:sz w:val="28"/>
        </w:rPr>
        <w:t xml:space="preserve">Bartle-Haring, S., Pratt, K., </w:t>
      </w:r>
      <w:r>
        <w:rPr>
          <w:color w:val="5E5F61"/>
          <w:sz w:val="28"/>
        </w:rPr>
        <w:t xml:space="preserve">&amp; Knerr, M. C. (2019). </w:t>
      </w:r>
      <w:r>
        <w:rPr>
          <w:i/>
          <w:color w:val="5E5F61"/>
          <w:sz w:val="28"/>
        </w:rPr>
        <w:t xml:space="preserve">Policies and procedures manual for the Ph.D. specialization in couple and family therapy. </w:t>
      </w:r>
      <w:r>
        <w:rPr>
          <w:color w:val="5E5F61"/>
          <w:sz w:val="28"/>
        </w:rPr>
        <w:t>Retrieved August</w:t>
      </w:r>
      <w:r>
        <w:rPr>
          <w:color w:val="5E5F61"/>
          <w:spacing w:val="-8"/>
          <w:sz w:val="28"/>
        </w:rPr>
        <w:t xml:space="preserve"> </w:t>
      </w:r>
      <w:r>
        <w:rPr>
          <w:color w:val="5E5F61"/>
          <w:sz w:val="28"/>
        </w:rPr>
        <w:t>9,</w:t>
      </w:r>
      <w:r>
        <w:rPr>
          <w:color w:val="5E5F61"/>
          <w:spacing w:val="-8"/>
          <w:sz w:val="28"/>
        </w:rPr>
        <w:t xml:space="preserve"> </w:t>
      </w:r>
      <w:r>
        <w:rPr>
          <w:color w:val="5E5F61"/>
          <w:sz w:val="28"/>
        </w:rPr>
        <w:t>2019,</w:t>
      </w:r>
      <w:r>
        <w:rPr>
          <w:color w:val="5E5F61"/>
          <w:spacing w:val="-8"/>
          <w:sz w:val="28"/>
        </w:rPr>
        <w:t xml:space="preserve"> </w:t>
      </w:r>
      <w:r>
        <w:rPr>
          <w:color w:val="5E5F61"/>
          <w:sz w:val="28"/>
        </w:rPr>
        <w:t>from</w:t>
      </w:r>
      <w:r>
        <w:rPr>
          <w:color w:val="5E5F61"/>
          <w:spacing w:val="-9"/>
          <w:sz w:val="28"/>
        </w:rPr>
        <w:t xml:space="preserve"> </w:t>
      </w:r>
      <w:r>
        <w:rPr>
          <w:color w:val="2672AF"/>
          <w:sz w:val="28"/>
          <w:u w:val="single" w:color="2672AF"/>
        </w:rPr>
        <w:t>https://ehe.osu.edu/sites/ehe.osu.edu/fles/fles/</w:t>
      </w:r>
      <w:r>
        <w:rPr>
          <w:color w:val="2672AF"/>
          <w:spacing w:val="-8"/>
          <w:sz w:val="28"/>
          <w:u w:val="single" w:color="2672AF"/>
        </w:rPr>
        <w:t xml:space="preserve"> </w:t>
      </w:r>
      <w:r>
        <w:rPr>
          <w:color w:val="2672AF"/>
          <w:sz w:val="28"/>
          <w:u w:val="single" w:color="2672AF"/>
        </w:rPr>
        <w:t>couple-and-</w:t>
      </w:r>
      <w:r>
        <w:rPr>
          <w:color w:val="2672AF"/>
          <w:sz w:val="28"/>
        </w:rPr>
        <w:t xml:space="preserve"> </w:t>
      </w:r>
      <w:r>
        <w:rPr>
          <w:color w:val="2672AF"/>
          <w:spacing w:val="-2"/>
          <w:sz w:val="28"/>
          <w:u w:val="single" w:color="2672AF"/>
        </w:rPr>
        <w:t>family-therapy-policies-and-procedures.pdf</w:t>
      </w:r>
      <w:r>
        <w:rPr>
          <w:color w:val="2672AF"/>
          <w:spacing w:val="40"/>
          <w:sz w:val="28"/>
          <w:u w:val="single" w:color="2672AF"/>
        </w:rPr>
        <w:t xml:space="preserve"> </w:t>
      </w:r>
    </w:p>
    <w:p w14:paraId="4A02C678" w14:textId="77777777" w:rsidR="00010094" w:rsidRDefault="00A12312">
      <w:pPr>
        <w:pStyle w:val="BodyText"/>
        <w:spacing w:before="67"/>
        <w:ind w:left="580" w:right="1353" w:hanging="180"/>
      </w:pPr>
      <w:r>
        <w:rPr>
          <w:color w:val="5E5F61"/>
        </w:rPr>
        <w:t>Bartle-Haring,</w:t>
      </w:r>
      <w:r>
        <w:rPr>
          <w:color w:val="5E5F61"/>
          <w:spacing w:val="-5"/>
        </w:rPr>
        <w:t xml:space="preserve"> </w:t>
      </w:r>
      <w:r>
        <w:rPr>
          <w:color w:val="5E5F61"/>
        </w:rPr>
        <w:t>S.,</w:t>
      </w:r>
      <w:r>
        <w:rPr>
          <w:color w:val="5E5F61"/>
          <w:spacing w:val="-4"/>
        </w:rPr>
        <w:t xml:space="preserve"> </w:t>
      </w:r>
      <w:proofErr w:type="spellStart"/>
      <w:r>
        <w:rPr>
          <w:color w:val="5E5F61"/>
        </w:rPr>
        <w:t>Slesnick</w:t>
      </w:r>
      <w:proofErr w:type="spellEnd"/>
      <w:r>
        <w:rPr>
          <w:color w:val="5E5F61"/>
        </w:rPr>
        <w:t>,</w:t>
      </w:r>
      <w:r>
        <w:rPr>
          <w:color w:val="5E5F61"/>
          <w:spacing w:val="-4"/>
        </w:rPr>
        <w:t xml:space="preserve"> </w:t>
      </w:r>
      <w:r>
        <w:rPr>
          <w:color w:val="5E5F61"/>
        </w:rPr>
        <w:t>N.,</w:t>
      </w:r>
      <w:r>
        <w:rPr>
          <w:color w:val="5E5F61"/>
          <w:spacing w:val="-4"/>
        </w:rPr>
        <w:t xml:space="preserve"> </w:t>
      </w:r>
      <w:r>
        <w:rPr>
          <w:color w:val="5E5F61"/>
        </w:rPr>
        <w:t>&amp;</w:t>
      </w:r>
      <w:r>
        <w:rPr>
          <w:color w:val="5E5F61"/>
          <w:spacing w:val="-4"/>
        </w:rPr>
        <w:t xml:space="preserve"> </w:t>
      </w:r>
      <w:r>
        <w:rPr>
          <w:color w:val="5E5F61"/>
        </w:rPr>
        <w:t>Murnan,</w:t>
      </w:r>
      <w:r>
        <w:rPr>
          <w:color w:val="5E5F61"/>
          <w:spacing w:val="-18"/>
        </w:rPr>
        <w:t xml:space="preserve"> </w:t>
      </w:r>
      <w:r>
        <w:rPr>
          <w:color w:val="5E5F61"/>
        </w:rPr>
        <w:t>A.</w:t>
      </w:r>
      <w:r>
        <w:rPr>
          <w:color w:val="5E5F61"/>
          <w:spacing w:val="-3"/>
        </w:rPr>
        <w:t xml:space="preserve"> </w:t>
      </w:r>
      <w:r>
        <w:rPr>
          <w:color w:val="5E5F61"/>
        </w:rPr>
        <w:t>(2018).</w:t>
      </w:r>
      <w:r>
        <w:rPr>
          <w:color w:val="5E5F61"/>
          <w:spacing w:val="-4"/>
        </w:rPr>
        <w:t xml:space="preserve"> </w:t>
      </w:r>
      <w:proofErr w:type="spellStart"/>
      <w:r>
        <w:rPr>
          <w:color w:val="5E5F61"/>
        </w:rPr>
        <w:t>Benefts</w:t>
      </w:r>
      <w:proofErr w:type="spellEnd"/>
      <w:r>
        <w:rPr>
          <w:color w:val="5E5F61"/>
          <w:spacing w:val="-4"/>
        </w:rPr>
        <w:t xml:space="preserve"> </w:t>
      </w:r>
      <w:r>
        <w:rPr>
          <w:color w:val="5E5F61"/>
        </w:rPr>
        <w:t>to</w:t>
      </w:r>
      <w:r>
        <w:rPr>
          <w:color w:val="5E5F61"/>
          <w:spacing w:val="-4"/>
        </w:rPr>
        <w:t xml:space="preserve"> </w:t>
      </w:r>
      <w:r>
        <w:rPr>
          <w:color w:val="5E5F61"/>
        </w:rPr>
        <w:t>children</w:t>
      </w:r>
      <w:r>
        <w:rPr>
          <w:color w:val="5E5F61"/>
          <w:spacing w:val="-4"/>
        </w:rPr>
        <w:t xml:space="preserve"> </w:t>
      </w:r>
      <w:r>
        <w:rPr>
          <w:color w:val="5E5F61"/>
        </w:rPr>
        <w:t xml:space="preserve">who participate in family therapy with their substance-using mother. </w:t>
      </w:r>
      <w:r>
        <w:rPr>
          <w:i/>
          <w:color w:val="5E5F61"/>
        </w:rPr>
        <w:t>Journal of Marital and Family Therapy, 44</w:t>
      </w:r>
      <w:r>
        <w:rPr>
          <w:color w:val="5E5F61"/>
        </w:rPr>
        <w:t>(4), 671–686. doi:10.1111/jm</w:t>
      </w:r>
      <w:r>
        <w:rPr>
          <w:color w:val="5E5F61"/>
        </w:rPr>
        <w:t>ft.12280</w:t>
      </w:r>
    </w:p>
    <w:p w14:paraId="6784C707" w14:textId="77777777" w:rsidR="00010094" w:rsidRDefault="00A12312">
      <w:pPr>
        <w:pStyle w:val="BodyText"/>
        <w:spacing w:before="69"/>
        <w:ind w:left="580" w:right="1606" w:hanging="180"/>
      </w:pPr>
      <w:r>
        <w:rPr>
          <w:color w:val="5E5F61"/>
        </w:rPr>
        <w:t>Barton,</w:t>
      </w:r>
      <w:r>
        <w:rPr>
          <w:color w:val="5E5F61"/>
          <w:spacing w:val="-18"/>
        </w:rPr>
        <w:t xml:space="preserve"> </w:t>
      </w:r>
      <w:r>
        <w:rPr>
          <w:color w:val="5E5F61"/>
        </w:rPr>
        <w:t>A.</w:t>
      </w:r>
      <w:r>
        <w:rPr>
          <w:color w:val="5E5F61"/>
          <w:spacing w:val="-17"/>
        </w:rPr>
        <w:t xml:space="preserve"> </w:t>
      </w:r>
      <w:r>
        <w:rPr>
          <w:color w:val="5E5F61"/>
        </w:rPr>
        <w:t>W.,</w:t>
      </w:r>
      <w:r>
        <w:rPr>
          <w:color w:val="5E5F61"/>
          <w:spacing w:val="-12"/>
        </w:rPr>
        <w:t xml:space="preserve"> </w:t>
      </w:r>
      <w:r>
        <w:rPr>
          <w:color w:val="5E5F61"/>
        </w:rPr>
        <w:t>Beach,</w:t>
      </w:r>
      <w:r>
        <w:rPr>
          <w:color w:val="5E5F61"/>
          <w:spacing w:val="-8"/>
        </w:rPr>
        <w:t xml:space="preserve"> </w:t>
      </w:r>
      <w:r>
        <w:rPr>
          <w:color w:val="5E5F61"/>
        </w:rPr>
        <w:t>S.</w:t>
      </w:r>
      <w:r>
        <w:rPr>
          <w:color w:val="5E5F61"/>
          <w:spacing w:val="-8"/>
        </w:rPr>
        <w:t xml:space="preserve"> </w:t>
      </w:r>
      <w:r>
        <w:rPr>
          <w:color w:val="5E5F61"/>
        </w:rPr>
        <w:t>R.</w:t>
      </w:r>
      <w:r>
        <w:rPr>
          <w:color w:val="5E5F61"/>
          <w:spacing w:val="-8"/>
        </w:rPr>
        <w:t xml:space="preserve"> </w:t>
      </w:r>
      <w:r>
        <w:rPr>
          <w:color w:val="5E5F61"/>
        </w:rPr>
        <w:t>H.,</w:t>
      </w:r>
      <w:r>
        <w:rPr>
          <w:color w:val="5E5F61"/>
          <w:spacing w:val="-13"/>
        </w:rPr>
        <w:t xml:space="preserve"> </w:t>
      </w:r>
      <w:r>
        <w:rPr>
          <w:color w:val="5E5F61"/>
        </w:rPr>
        <w:t>Wells,</w:t>
      </w:r>
      <w:r>
        <w:rPr>
          <w:color w:val="5E5F61"/>
          <w:spacing w:val="-18"/>
        </w:rPr>
        <w:t xml:space="preserve"> </w:t>
      </w:r>
      <w:r>
        <w:rPr>
          <w:color w:val="5E5F61"/>
        </w:rPr>
        <w:t>A.</w:t>
      </w:r>
      <w:r>
        <w:rPr>
          <w:color w:val="5E5F61"/>
          <w:spacing w:val="-8"/>
        </w:rPr>
        <w:t xml:space="preserve"> </w:t>
      </w:r>
      <w:r>
        <w:rPr>
          <w:color w:val="5E5F61"/>
        </w:rPr>
        <w:t>C.,</w:t>
      </w:r>
      <w:r>
        <w:rPr>
          <w:color w:val="5E5F61"/>
          <w:spacing w:val="-8"/>
        </w:rPr>
        <w:t xml:space="preserve"> </w:t>
      </w:r>
      <w:r>
        <w:rPr>
          <w:color w:val="5E5F61"/>
        </w:rPr>
        <w:t>Ingels,</w:t>
      </w:r>
      <w:r>
        <w:rPr>
          <w:color w:val="5E5F61"/>
          <w:spacing w:val="-8"/>
        </w:rPr>
        <w:t xml:space="preserve"> </w:t>
      </w:r>
      <w:r>
        <w:rPr>
          <w:color w:val="5E5F61"/>
        </w:rPr>
        <w:t>J.</w:t>
      </w:r>
      <w:r>
        <w:rPr>
          <w:color w:val="5E5F61"/>
          <w:spacing w:val="-8"/>
        </w:rPr>
        <w:t xml:space="preserve"> </w:t>
      </w:r>
      <w:r>
        <w:rPr>
          <w:color w:val="5E5F61"/>
        </w:rPr>
        <w:t>B.,</w:t>
      </w:r>
      <w:r>
        <w:rPr>
          <w:color w:val="5E5F61"/>
          <w:spacing w:val="-8"/>
        </w:rPr>
        <w:t xml:space="preserve"> </w:t>
      </w:r>
      <w:r>
        <w:rPr>
          <w:color w:val="5E5F61"/>
        </w:rPr>
        <w:t>Corso,</w:t>
      </w:r>
      <w:r>
        <w:rPr>
          <w:color w:val="5E5F61"/>
          <w:spacing w:val="-8"/>
        </w:rPr>
        <w:t xml:space="preserve"> </w:t>
      </w:r>
      <w:r>
        <w:rPr>
          <w:color w:val="5E5F61"/>
        </w:rPr>
        <w:t>P.</w:t>
      </w:r>
      <w:r>
        <w:rPr>
          <w:color w:val="5E5F61"/>
          <w:spacing w:val="-8"/>
        </w:rPr>
        <w:t xml:space="preserve"> </w:t>
      </w:r>
      <w:r>
        <w:rPr>
          <w:color w:val="5E5F61"/>
        </w:rPr>
        <w:t>S.,</w:t>
      </w:r>
      <w:r>
        <w:rPr>
          <w:color w:val="5E5F61"/>
          <w:spacing w:val="-8"/>
        </w:rPr>
        <w:t xml:space="preserve"> </w:t>
      </w:r>
      <w:r>
        <w:rPr>
          <w:color w:val="5E5F61"/>
        </w:rPr>
        <w:t>Sperr,</w:t>
      </w:r>
      <w:r>
        <w:rPr>
          <w:color w:val="5E5F61"/>
          <w:spacing w:val="-8"/>
        </w:rPr>
        <w:t xml:space="preserve"> </w:t>
      </w:r>
      <w:r>
        <w:rPr>
          <w:color w:val="5E5F61"/>
        </w:rPr>
        <w:t>M. C.,</w:t>
      </w:r>
      <w:r>
        <w:rPr>
          <w:color w:val="5E5F61"/>
          <w:spacing w:val="-2"/>
        </w:rPr>
        <w:t xml:space="preserve"> </w:t>
      </w:r>
      <w:r>
        <w:rPr>
          <w:color w:val="5E5F61"/>
        </w:rPr>
        <w:t>.</w:t>
      </w:r>
      <w:r>
        <w:rPr>
          <w:color w:val="5E5F61"/>
          <w:spacing w:val="-2"/>
        </w:rPr>
        <w:t xml:space="preserve"> </w:t>
      </w:r>
      <w:r>
        <w:rPr>
          <w:color w:val="5E5F61"/>
        </w:rPr>
        <w:t>.</w:t>
      </w:r>
      <w:r>
        <w:rPr>
          <w:color w:val="5E5F61"/>
          <w:spacing w:val="-2"/>
        </w:rPr>
        <w:t xml:space="preserve"> </w:t>
      </w:r>
      <w:r>
        <w:rPr>
          <w:color w:val="5E5F61"/>
        </w:rPr>
        <w:t>.</w:t>
      </w:r>
      <w:r>
        <w:rPr>
          <w:color w:val="5E5F61"/>
          <w:spacing w:val="-2"/>
        </w:rPr>
        <w:t xml:space="preserve"> </w:t>
      </w:r>
      <w:r>
        <w:rPr>
          <w:color w:val="5E5F61"/>
        </w:rPr>
        <w:t>Brody,</w:t>
      </w:r>
      <w:r>
        <w:rPr>
          <w:color w:val="5E5F61"/>
          <w:spacing w:val="-2"/>
        </w:rPr>
        <w:t xml:space="preserve"> </w:t>
      </w:r>
      <w:r>
        <w:rPr>
          <w:color w:val="5E5F61"/>
        </w:rPr>
        <w:t>G.</w:t>
      </w:r>
      <w:r>
        <w:rPr>
          <w:color w:val="5E5F61"/>
          <w:spacing w:val="-2"/>
        </w:rPr>
        <w:t xml:space="preserve"> </w:t>
      </w:r>
      <w:r>
        <w:rPr>
          <w:color w:val="5E5F61"/>
        </w:rPr>
        <w:t>H.</w:t>
      </w:r>
      <w:r>
        <w:rPr>
          <w:color w:val="5E5F61"/>
          <w:spacing w:val="-2"/>
        </w:rPr>
        <w:t xml:space="preserve"> </w:t>
      </w:r>
      <w:r>
        <w:rPr>
          <w:color w:val="5E5F61"/>
        </w:rPr>
        <w:t>(2018).</w:t>
      </w:r>
      <w:r>
        <w:rPr>
          <w:color w:val="5E5F61"/>
          <w:spacing w:val="-7"/>
        </w:rPr>
        <w:t xml:space="preserve"> </w:t>
      </w:r>
      <w:r>
        <w:rPr>
          <w:color w:val="5E5F61"/>
        </w:rPr>
        <w:t>The</w:t>
      </w:r>
      <w:r>
        <w:rPr>
          <w:color w:val="5E5F61"/>
          <w:spacing w:val="-3"/>
        </w:rPr>
        <w:t xml:space="preserve"> </w:t>
      </w:r>
      <w:r>
        <w:rPr>
          <w:color w:val="5E5F61"/>
        </w:rPr>
        <w:t>Protecting</w:t>
      </w:r>
      <w:r>
        <w:rPr>
          <w:color w:val="5E5F61"/>
          <w:spacing w:val="-2"/>
        </w:rPr>
        <w:t xml:space="preserve"> </w:t>
      </w:r>
      <w:r>
        <w:rPr>
          <w:color w:val="5E5F61"/>
        </w:rPr>
        <w:t>Strong</w:t>
      </w:r>
      <w:r>
        <w:rPr>
          <w:color w:val="5E5F61"/>
          <w:spacing w:val="-17"/>
        </w:rPr>
        <w:t xml:space="preserve"> </w:t>
      </w:r>
      <w:r>
        <w:rPr>
          <w:color w:val="5E5F61"/>
        </w:rPr>
        <w:t>African</w:t>
      </w:r>
      <w:r>
        <w:rPr>
          <w:color w:val="5E5F61"/>
          <w:spacing w:val="-17"/>
        </w:rPr>
        <w:t xml:space="preserve"> </w:t>
      </w:r>
      <w:r>
        <w:rPr>
          <w:color w:val="5E5F61"/>
        </w:rPr>
        <w:t>American</w:t>
      </w:r>
      <w:r>
        <w:rPr>
          <w:color w:val="5E5F61"/>
          <w:spacing w:val="-2"/>
        </w:rPr>
        <w:t xml:space="preserve"> </w:t>
      </w:r>
      <w:r>
        <w:rPr>
          <w:color w:val="5E5F61"/>
        </w:rPr>
        <w:t>Families Program:</w:t>
      </w:r>
      <w:r>
        <w:rPr>
          <w:color w:val="5E5F61"/>
          <w:spacing w:val="-3"/>
        </w:rPr>
        <w:t xml:space="preserve"> </w:t>
      </w:r>
      <w:r>
        <w:rPr>
          <w:color w:val="5E5F61"/>
        </w:rPr>
        <w:t>A</w:t>
      </w:r>
      <w:r>
        <w:rPr>
          <w:color w:val="5E5F61"/>
          <w:spacing w:val="-3"/>
        </w:rPr>
        <w:t xml:space="preserve"> </w:t>
      </w:r>
      <w:r>
        <w:rPr>
          <w:color w:val="5E5F61"/>
        </w:rPr>
        <w:t>randomized controlled trial with rural</w:t>
      </w:r>
      <w:r>
        <w:rPr>
          <w:color w:val="5E5F61"/>
          <w:spacing w:val="-3"/>
        </w:rPr>
        <w:t xml:space="preserve"> </w:t>
      </w:r>
      <w:r>
        <w:rPr>
          <w:color w:val="5E5F61"/>
        </w:rPr>
        <w:t>African</w:t>
      </w:r>
      <w:r>
        <w:rPr>
          <w:color w:val="5E5F61"/>
          <w:spacing w:val="-3"/>
        </w:rPr>
        <w:t xml:space="preserve"> </w:t>
      </w:r>
      <w:r>
        <w:rPr>
          <w:color w:val="5E5F61"/>
        </w:rPr>
        <w:t xml:space="preserve">American couples. </w:t>
      </w:r>
      <w:r>
        <w:rPr>
          <w:i/>
          <w:color w:val="5E5F61"/>
        </w:rPr>
        <w:t>Prevention Science, 19</w:t>
      </w:r>
      <w:r>
        <w:rPr>
          <w:color w:val="5E5F61"/>
        </w:rPr>
        <w:t>(7), 904–913. doi:10.1007/ s11121-018-0895-4</w:t>
      </w:r>
    </w:p>
    <w:p w14:paraId="6BD444C9" w14:textId="77777777" w:rsidR="00010094" w:rsidRDefault="00A12312">
      <w:pPr>
        <w:pStyle w:val="BodyText"/>
        <w:spacing w:before="67"/>
        <w:ind w:left="580" w:right="1353" w:hanging="180"/>
      </w:pPr>
      <w:r>
        <w:rPr>
          <w:color w:val="5E5F61"/>
        </w:rPr>
        <w:t>Bassuk,</w:t>
      </w:r>
      <w:r>
        <w:rPr>
          <w:color w:val="5E5F61"/>
          <w:spacing w:val="-1"/>
        </w:rPr>
        <w:t xml:space="preserve"> </w:t>
      </w:r>
      <w:r>
        <w:rPr>
          <w:color w:val="5E5F61"/>
        </w:rPr>
        <w:t>E.</w:t>
      </w:r>
      <w:r>
        <w:rPr>
          <w:color w:val="5E5F61"/>
          <w:spacing w:val="-1"/>
        </w:rPr>
        <w:t xml:space="preserve"> </w:t>
      </w:r>
      <w:r>
        <w:rPr>
          <w:color w:val="5E5F61"/>
        </w:rPr>
        <w:t>L.,</w:t>
      </w:r>
      <w:r>
        <w:rPr>
          <w:color w:val="5E5F61"/>
          <w:spacing w:val="-1"/>
        </w:rPr>
        <w:t xml:space="preserve"> </w:t>
      </w:r>
      <w:r>
        <w:rPr>
          <w:color w:val="5E5F61"/>
        </w:rPr>
        <w:t>Hanson,</w:t>
      </w:r>
      <w:r>
        <w:rPr>
          <w:color w:val="5E5F61"/>
          <w:spacing w:val="-1"/>
        </w:rPr>
        <w:t xml:space="preserve"> </w:t>
      </w:r>
      <w:r>
        <w:rPr>
          <w:color w:val="5E5F61"/>
        </w:rPr>
        <w:t>J.,</w:t>
      </w:r>
      <w:r>
        <w:rPr>
          <w:color w:val="5E5F61"/>
          <w:spacing w:val="-1"/>
        </w:rPr>
        <w:t xml:space="preserve"> </w:t>
      </w:r>
      <w:r>
        <w:rPr>
          <w:color w:val="5E5F61"/>
        </w:rPr>
        <w:t>Greene,</w:t>
      </w:r>
      <w:r>
        <w:rPr>
          <w:color w:val="5E5F61"/>
          <w:spacing w:val="-1"/>
        </w:rPr>
        <w:t xml:space="preserve"> </w:t>
      </w:r>
      <w:r>
        <w:rPr>
          <w:color w:val="5E5F61"/>
        </w:rPr>
        <w:t>R.</w:t>
      </w:r>
      <w:r>
        <w:rPr>
          <w:color w:val="5E5F61"/>
          <w:spacing w:val="-1"/>
        </w:rPr>
        <w:t xml:space="preserve"> </w:t>
      </w:r>
      <w:r>
        <w:rPr>
          <w:color w:val="5E5F61"/>
        </w:rPr>
        <w:t>N.,</w:t>
      </w:r>
      <w:r>
        <w:rPr>
          <w:color w:val="5E5F61"/>
          <w:spacing w:val="-1"/>
        </w:rPr>
        <w:t xml:space="preserve"> </w:t>
      </w:r>
      <w:r>
        <w:rPr>
          <w:color w:val="5E5F61"/>
        </w:rPr>
        <w:t>Richard,</w:t>
      </w:r>
      <w:r>
        <w:rPr>
          <w:color w:val="5E5F61"/>
          <w:spacing w:val="-1"/>
        </w:rPr>
        <w:t xml:space="preserve"> </w:t>
      </w:r>
      <w:r>
        <w:rPr>
          <w:color w:val="5E5F61"/>
        </w:rPr>
        <w:t>M.,</w:t>
      </w:r>
      <w:r>
        <w:rPr>
          <w:color w:val="5E5F61"/>
          <w:spacing w:val="-1"/>
        </w:rPr>
        <w:t xml:space="preserve"> </w:t>
      </w:r>
      <w:r>
        <w:rPr>
          <w:color w:val="5E5F61"/>
        </w:rPr>
        <w:t>&amp;</w:t>
      </w:r>
      <w:r>
        <w:rPr>
          <w:color w:val="5E5F61"/>
          <w:spacing w:val="-1"/>
        </w:rPr>
        <w:t xml:space="preserve"> </w:t>
      </w:r>
      <w:proofErr w:type="spellStart"/>
      <w:r>
        <w:rPr>
          <w:color w:val="5E5F61"/>
        </w:rPr>
        <w:t>Laudet</w:t>
      </w:r>
      <w:proofErr w:type="spellEnd"/>
      <w:r>
        <w:rPr>
          <w:color w:val="5E5F61"/>
        </w:rPr>
        <w:t>,</w:t>
      </w:r>
      <w:r>
        <w:rPr>
          <w:color w:val="5E5F61"/>
          <w:spacing w:val="-17"/>
        </w:rPr>
        <w:t xml:space="preserve"> </w:t>
      </w:r>
      <w:r>
        <w:rPr>
          <w:color w:val="5E5F61"/>
        </w:rPr>
        <w:t>A.</w:t>
      </w:r>
      <w:r>
        <w:rPr>
          <w:color w:val="5E5F61"/>
          <w:spacing w:val="-1"/>
        </w:rPr>
        <w:t xml:space="preserve"> </w:t>
      </w:r>
      <w:r>
        <w:rPr>
          <w:color w:val="5E5F61"/>
        </w:rPr>
        <w:t>(2016).</w:t>
      </w:r>
      <w:r>
        <w:rPr>
          <w:color w:val="5E5F61"/>
          <w:spacing w:val="-1"/>
        </w:rPr>
        <w:t xml:space="preserve"> </w:t>
      </w:r>
      <w:r>
        <w:rPr>
          <w:color w:val="5E5F61"/>
        </w:rPr>
        <w:t>Peer- delivered recovery support services for addictions in the United States:</w:t>
      </w:r>
      <w:r>
        <w:rPr>
          <w:color w:val="5E5F61"/>
          <w:spacing w:val="-5"/>
        </w:rPr>
        <w:t xml:space="preserve"> </w:t>
      </w:r>
      <w:r>
        <w:rPr>
          <w:color w:val="5E5F61"/>
        </w:rPr>
        <w:t>A systematic</w:t>
      </w:r>
      <w:r>
        <w:rPr>
          <w:color w:val="5E5F61"/>
          <w:spacing w:val="-10"/>
        </w:rPr>
        <w:t xml:space="preserve"> </w:t>
      </w:r>
      <w:r>
        <w:rPr>
          <w:color w:val="5E5F61"/>
        </w:rPr>
        <w:t>review.</w:t>
      </w:r>
      <w:r>
        <w:rPr>
          <w:color w:val="5E5F61"/>
          <w:spacing w:val="-9"/>
        </w:rPr>
        <w:t xml:space="preserve"> </w:t>
      </w:r>
      <w:r>
        <w:rPr>
          <w:i/>
          <w:color w:val="5E5F61"/>
        </w:rPr>
        <w:t>Journal</w:t>
      </w:r>
      <w:r>
        <w:rPr>
          <w:i/>
          <w:color w:val="5E5F61"/>
          <w:spacing w:val="-10"/>
        </w:rPr>
        <w:t xml:space="preserve"> </w:t>
      </w:r>
      <w:r>
        <w:rPr>
          <w:i/>
          <w:color w:val="5E5F61"/>
        </w:rPr>
        <w:t>of</w:t>
      </w:r>
      <w:r>
        <w:rPr>
          <w:i/>
          <w:color w:val="5E5F61"/>
          <w:spacing w:val="-10"/>
        </w:rPr>
        <w:t xml:space="preserve"> </w:t>
      </w:r>
      <w:r>
        <w:rPr>
          <w:i/>
          <w:color w:val="5E5F61"/>
        </w:rPr>
        <w:t>Substance</w:t>
      </w:r>
      <w:r>
        <w:rPr>
          <w:i/>
          <w:color w:val="5E5F61"/>
          <w:spacing w:val="-14"/>
        </w:rPr>
        <w:t xml:space="preserve"> </w:t>
      </w:r>
      <w:r>
        <w:rPr>
          <w:i/>
          <w:color w:val="5E5F61"/>
        </w:rPr>
        <w:t>Abuse</w:t>
      </w:r>
      <w:r>
        <w:rPr>
          <w:i/>
          <w:color w:val="5E5F61"/>
          <w:spacing w:val="-10"/>
        </w:rPr>
        <w:t xml:space="preserve"> </w:t>
      </w:r>
      <w:r>
        <w:rPr>
          <w:i/>
          <w:color w:val="5E5F61"/>
        </w:rPr>
        <w:t>Treatment,</w:t>
      </w:r>
      <w:r>
        <w:rPr>
          <w:i/>
          <w:color w:val="5E5F61"/>
          <w:spacing w:val="-9"/>
        </w:rPr>
        <w:t xml:space="preserve"> </w:t>
      </w:r>
      <w:r>
        <w:rPr>
          <w:i/>
          <w:color w:val="5E5F61"/>
        </w:rPr>
        <w:t>63,</w:t>
      </w:r>
      <w:r>
        <w:rPr>
          <w:i/>
          <w:color w:val="5E5F61"/>
          <w:spacing w:val="-9"/>
        </w:rPr>
        <w:t xml:space="preserve"> </w:t>
      </w:r>
      <w:r>
        <w:rPr>
          <w:color w:val="5E5F61"/>
        </w:rPr>
        <w:t>1–9.</w:t>
      </w:r>
      <w:r>
        <w:rPr>
          <w:color w:val="5E5F61"/>
          <w:spacing w:val="-9"/>
        </w:rPr>
        <w:t xml:space="preserve"> </w:t>
      </w:r>
      <w:r>
        <w:rPr>
          <w:color w:val="5E5F61"/>
        </w:rPr>
        <w:t xml:space="preserve">doi:10.1016/ </w:t>
      </w:r>
      <w:proofErr w:type="gramStart"/>
      <w:r>
        <w:rPr>
          <w:color w:val="5E5F61"/>
          <w:spacing w:val="-2"/>
        </w:rPr>
        <w:t>j.jsat</w:t>
      </w:r>
      <w:proofErr w:type="gramEnd"/>
      <w:r>
        <w:rPr>
          <w:color w:val="5E5F61"/>
          <w:spacing w:val="-2"/>
        </w:rPr>
        <w:t>.2016.01.003</w:t>
      </w:r>
    </w:p>
    <w:p w14:paraId="495FCCC7" w14:textId="77777777" w:rsidR="00010094" w:rsidRDefault="00A12312">
      <w:pPr>
        <w:pStyle w:val="BodyText"/>
        <w:spacing w:before="67" w:line="321" w:lineRule="exact"/>
        <w:ind w:left="400"/>
      </w:pPr>
      <w:r>
        <w:rPr>
          <w:color w:val="5E5F61"/>
        </w:rPr>
        <w:t>Beach,</w:t>
      </w:r>
      <w:r>
        <w:rPr>
          <w:color w:val="5E5F61"/>
          <w:spacing w:val="-7"/>
        </w:rPr>
        <w:t xml:space="preserve"> </w:t>
      </w:r>
      <w:r>
        <w:rPr>
          <w:color w:val="5E5F61"/>
        </w:rPr>
        <w:t>S.</w:t>
      </w:r>
      <w:r>
        <w:rPr>
          <w:color w:val="5E5F61"/>
          <w:spacing w:val="-3"/>
        </w:rPr>
        <w:t xml:space="preserve"> </w:t>
      </w:r>
      <w:r>
        <w:rPr>
          <w:color w:val="5E5F61"/>
        </w:rPr>
        <w:t>R.,</w:t>
      </w:r>
      <w:r>
        <w:rPr>
          <w:color w:val="5E5F61"/>
          <w:spacing w:val="-4"/>
        </w:rPr>
        <w:t xml:space="preserve"> </w:t>
      </w:r>
      <w:r>
        <w:rPr>
          <w:color w:val="5E5F61"/>
        </w:rPr>
        <w:t>Barton,</w:t>
      </w:r>
      <w:r>
        <w:rPr>
          <w:color w:val="5E5F61"/>
          <w:spacing w:val="-17"/>
        </w:rPr>
        <w:t xml:space="preserve"> </w:t>
      </w:r>
      <w:r>
        <w:rPr>
          <w:color w:val="5E5F61"/>
        </w:rPr>
        <w:t>A.</w:t>
      </w:r>
      <w:r>
        <w:rPr>
          <w:color w:val="5E5F61"/>
          <w:spacing w:val="-9"/>
        </w:rPr>
        <w:t xml:space="preserve"> </w:t>
      </w:r>
      <w:r>
        <w:rPr>
          <w:color w:val="5E5F61"/>
        </w:rPr>
        <w:t>W.,</w:t>
      </w:r>
      <w:r>
        <w:rPr>
          <w:color w:val="5E5F61"/>
          <w:spacing w:val="-4"/>
        </w:rPr>
        <w:t xml:space="preserve"> </w:t>
      </w:r>
      <w:r>
        <w:rPr>
          <w:color w:val="5E5F61"/>
        </w:rPr>
        <w:t>Lei,</w:t>
      </w:r>
      <w:r>
        <w:rPr>
          <w:color w:val="5E5F61"/>
          <w:spacing w:val="-3"/>
        </w:rPr>
        <w:t xml:space="preserve"> </w:t>
      </w:r>
      <w:r>
        <w:rPr>
          <w:color w:val="5E5F61"/>
        </w:rPr>
        <w:t>M.</w:t>
      </w:r>
      <w:r>
        <w:rPr>
          <w:color w:val="5E5F61"/>
          <w:spacing w:val="-4"/>
        </w:rPr>
        <w:t xml:space="preserve"> </w:t>
      </w:r>
      <w:r>
        <w:rPr>
          <w:color w:val="5E5F61"/>
        </w:rPr>
        <w:t>K.,</w:t>
      </w:r>
      <w:r>
        <w:rPr>
          <w:color w:val="5E5F61"/>
          <w:spacing w:val="-3"/>
        </w:rPr>
        <w:t xml:space="preserve"> </w:t>
      </w:r>
      <w:r>
        <w:rPr>
          <w:color w:val="5E5F61"/>
        </w:rPr>
        <w:t>Mandara,</w:t>
      </w:r>
      <w:r>
        <w:rPr>
          <w:color w:val="5E5F61"/>
          <w:spacing w:val="-3"/>
        </w:rPr>
        <w:t xml:space="preserve"> </w:t>
      </w:r>
      <w:r>
        <w:rPr>
          <w:color w:val="5E5F61"/>
        </w:rPr>
        <w:t>J.,</w:t>
      </w:r>
      <w:r>
        <w:rPr>
          <w:color w:val="5E5F61"/>
          <w:spacing w:val="-9"/>
        </w:rPr>
        <w:t xml:space="preserve"> </w:t>
      </w:r>
      <w:r>
        <w:rPr>
          <w:color w:val="5E5F61"/>
          <w:spacing w:val="-2"/>
        </w:rPr>
        <w:t>Wells,</w:t>
      </w:r>
    </w:p>
    <w:p w14:paraId="7B3FCE93" w14:textId="77777777" w:rsidR="00010094" w:rsidRDefault="00A12312">
      <w:pPr>
        <w:pStyle w:val="BodyText"/>
        <w:ind w:left="580" w:right="1353"/>
      </w:pPr>
      <w:r>
        <w:rPr>
          <w:color w:val="5E5F61"/>
        </w:rPr>
        <w:t>A. C., Kogan, S. M., &amp; Brody, G. H. (2016). Decreasing substance use risk among</w:t>
      </w:r>
      <w:r>
        <w:rPr>
          <w:color w:val="5E5F61"/>
          <w:spacing w:val="-18"/>
        </w:rPr>
        <w:t xml:space="preserve"> </w:t>
      </w:r>
      <w:r>
        <w:rPr>
          <w:color w:val="5E5F61"/>
        </w:rPr>
        <w:t>African</w:t>
      </w:r>
      <w:r>
        <w:rPr>
          <w:color w:val="5E5F61"/>
          <w:spacing w:val="-17"/>
        </w:rPr>
        <w:t xml:space="preserve"> </w:t>
      </w:r>
      <w:r>
        <w:rPr>
          <w:color w:val="5E5F61"/>
        </w:rPr>
        <w:t>American</w:t>
      </w:r>
      <w:r>
        <w:rPr>
          <w:color w:val="5E5F61"/>
          <w:spacing w:val="-13"/>
        </w:rPr>
        <w:t xml:space="preserve"> </w:t>
      </w:r>
      <w:r>
        <w:rPr>
          <w:color w:val="5E5F61"/>
        </w:rPr>
        <w:t>youth:</w:t>
      </w:r>
      <w:r>
        <w:rPr>
          <w:color w:val="5E5F61"/>
          <w:spacing w:val="-8"/>
        </w:rPr>
        <w:t xml:space="preserve"> </w:t>
      </w:r>
      <w:r>
        <w:rPr>
          <w:color w:val="5E5F61"/>
        </w:rPr>
        <w:t>Parent-based</w:t>
      </w:r>
      <w:r>
        <w:rPr>
          <w:color w:val="5E5F61"/>
          <w:spacing w:val="-7"/>
        </w:rPr>
        <w:t xml:space="preserve"> </w:t>
      </w:r>
      <w:r>
        <w:rPr>
          <w:color w:val="5E5F61"/>
        </w:rPr>
        <w:t>mechanisms</w:t>
      </w:r>
      <w:r>
        <w:rPr>
          <w:color w:val="5E5F61"/>
          <w:spacing w:val="-7"/>
        </w:rPr>
        <w:t xml:space="preserve"> </w:t>
      </w:r>
      <w:r>
        <w:rPr>
          <w:color w:val="5E5F61"/>
        </w:rPr>
        <w:t>of</w:t>
      </w:r>
      <w:r>
        <w:rPr>
          <w:color w:val="5E5F61"/>
          <w:spacing w:val="-7"/>
        </w:rPr>
        <w:t xml:space="preserve"> </w:t>
      </w:r>
      <w:r>
        <w:rPr>
          <w:color w:val="5E5F61"/>
        </w:rPr>
        <w:t>change.</w:t>
      </w:r>
      <w:r>
        <w:rPr>
          <w:color w:val="5E5F61"/>
          <w:spacing w:val="-7"/>
        </w:rPr>
        <w:t xml:space="preserve"> </w:t>
      </w:r>
      <w:r>
        <w:rPr>
          <w:i/>
          <w:color w:val="5E5F61"/>
        </w:rPr>
        <w:t>Prevention Science, 17</w:t>
      </w:r>
      <w:r>
        <w:rPr>
          <w:color w:val="5E5F61"/>
        </w:rPr>
        <w:t>(5), 572–583. doi:10.1007/s11121-016-0651-6</w:t>
      </w:r>
    </w:p>
    <w:p w14:paraId="59E4C6E6" w14:textId="77777777" w:rsidR="00010094" w:rsidRDefault="00A12312">
      <w:pPr>
        <w:spacing w:before="68"/>
        <w:ind w:left="580" w:right="1353" w:hanging="180"/>
        <w:rPr>
          <w:sz w:val="28"/>
        </w:rPr>
      </w:pPr>
      <w:r>
        <w:rPr>
          <w:color w:val="5E5F61"/>
          <w:sz w:val="28"/>
        </w:rPr>
        <w:t>Beck,</w:t>
      </w:r>
      <w:r>
        <w:rPr>
          <w:color w:val="5E5F61"/>
          <w:spacing w:val="-16"/>
          <w:sz w:val="28"/>
        </w:rPr>
        <w:t xml:space="preserve"> </w:t>
      </w:r>
      <w:r>
        <w:rPr>
          <w:color w:val="5E5F61"/>
          <w:sz w:val="28"/>
        </w:rPr>
        <w:t xml:space="preserve">A., Buche, J., Page, C., Rittman, D. &amp; Gaiser, M. (2018). </w:t>
      </w:r>
      <w:r>
        <w:rPr>
          <w:i/>
          <w:color w:val="5E5F61"/>
          <w:sz w:val="28"/>
        </w:rPr>
        <w:t>Scopes of</w:t>
      </w:r>
      <w:r>
        <w:rPr>
          <w:i/>
          <w:color w:val="5E5F61"/>
          <w:spacing w:val="-1"/>
          <w:sz w:val="28"/>
        </w:rPr>
        <w:t xml:space="preserve"> </w:t>
      </w:r>
      <w:r>
        <w:rPr>
          <w:i/>
          <w:color w:val="5E5F61"/>
          <w:sz w:val="28"/>
        </w:rPr>
        <w:t xml:space="preserve">practice and reimbursement patterns of addiction counselors, community health workers, and peer recovery specialists in the behavioral health workforce. </w:t>
      </w:r>
      <w:r>
        <w:rPr>
          <w:color w:val="5E5F61"/>
          <w:sz w:val="28"/>
        </w:rPr>
        <w:t>Ann</w:t>
      </w:r>
      <w:r>
        <w:rPr>
          <w:color w:val="5E5F61"/>
          <w:spacing w:val="-7"/>
          <w:sz w:val="28"/>
        </w:rPr>
        <w:t xml:space="preserve"> </w:t>
      </w:r>
      <w:r>
        <w:rPr>
          <w:color w:val="5E5F61"/>
          <w:sz w:val="28"/>
        </w:rPr>
        <w:t>Arbor: University</w:t>
      </w:r>
      <w:r>
        <w:rPr>
          <w:color w:val="5E5F61"/>
          <w:spacing w:val="-7"/>
          <w:sz w:val="28"/>
        </w:rPr>
        <w:t xml:space="preserve"> </w:t>
      </w:r>
      <w:r>
        <w:rPr>
          <w:color w:val="5E5F61"/>
          <w:sz w:val="28"/>
        </w:rPr>
        <w:t>of</w:t>
      </w:r>
      <w:r>
        <w:rPr>
          <w:color w:val="5E5F61"/>
          <w:spacing w:val="-7"/>
          <w:sz w:val="28"/>
        </w:rPr>
        <w:t xml:space="preserve"> </w:t>
      </w:r>
      <w:r>
        <w:rPr>
          <w:color w:val="5E5F61"/>
          <w:sz w:val="28"/>
        </w:rPr>
        <w:t>Michigan</w:t>
      </w:r>
      <w:r>
        <w:rPr>
          <w:color w:val="5E5F61"/>
          <w:spacing w:val="-7"/>
          <w:sz w:val="28"/>
        </w:rPr>
        <w:t xml:space="preserve"> </w:t>
      </w:r>
      <w:r>
        <w:rPr>
          <w:color w:val="5E5F61"/>
          <w:sz w:val="28"/>
        </w:rPr>
        <w:t>S</w:t>
      </w:r>
      <w:r>
        <w:rPr>
          <w:color w:val="5E5F61"/>
          <w:sz w:val="28"/>
        </w:rPr>
        <w:t>chool</w:t>
      </w:r>
      <w:r>
        <w:rPr>
          <w:color w:val="5E5F61"/>
          <w:spacing w:val="-8"/>
          <w:sz w:val="28"/>
        </w:rPr>
        <w:t xml:space="preserve"> </w:t>
      </w:r>
      <w:r>
        <w:rPr>
          <w:color w:val="5E5F61"/>
          <w:sz w:val="28"/>
        </w:rPr>
        <w:t>of</w:t>
      </w:r>
      <w:r>
        <w:rPr>
          <w:color w:val="5E5F61"/>
          <w:spacing w:val="-7"/>
          <w:sz w:val="28"/>
        </w:rPr>
        <w:t xml:space="preserve"> </w:t>
      </w:r>
      <w:r>
        <w:rPr>
          <w:color w:val="5E5F61"/>
          <w:sz w:val="28"/>
        </w:rPr>
        <w:t>Public</w:t>
      </w:r>
      <w:r>
        <w:rPr>
          <w:color w:val="5E5F61"/>
          <w:spacing w:val="-8"/>
          <w:sz w:val="28"/>
        </w:rPr>
        <w:t xml:space="preserve"> </w:t>
      </w:r>
      <w:r>
        <w:rPr>
          <w:color w:val="5E5F61"/>
          <w:sz w:val="28"/>
        </w:rPr>
        <w:t>Health,</w:t>
      </w:r>
      <w:r>
        <w:rPr>
          <w:color w:val="5E5F61"/>
          <w:spacing w:val="-7"/>
          <w:sz w:val="28"/>
        </w:rPr>
        <w:t xml:space="preserve"> </w:t>
      </w:r>
      <w:r>
        <w:rPr>
          <w:color w:val="5E5F61"/>
          <w:sz w:val="28"/>
        </w:rPr>
        <w:t>Behavioral</w:t>
      </w:r>
      <w:r>
        <w:rPr>
          <w:color w:val="5E5F61"/>
          <w:spacing w:val="-12"/>
          <w:sz w:val="28"/>
        </w:rPr>
        <w:t xml:space="preserve"> </w:t>
      </w:r>
      <w:r>
        <w:rPr>
          <w:color w:val="5E5F61"/>
          <w:sz w:val="28"/>
        </w:rPr>
        <w:t>Workforce</w:t>
      </w:r>
      <w:r>
        <w:rPr>
          <w:color w:val="5E5F61"/>
          <w:spacing w:val="-8"/>
          <w:sz w:val="28"/>
        </w:rPr>
        <w:t xml:space="preserve"> </w:t>
      </w:r>
      <w:r>
        <w:rPr>
          <w:color w:val="5E5F61"/>
          <w:sz w:val="28"/>
        </w:rPr>
        <w:t xml:space="preserve">Research </w:t>
      </w:r>
      <w:r>
        <w:rPr>
          <w:color w:val="5E5F61"/>
          <w:spacing w:val="-2"/>
          <w:sz w:val="28"/>
        </w:rPr>
        <w:t>Center.</w:t>
      </w:r>
    </w:p>
    <w:p w14:paraId="38AF5C2B" w14:textId="77777777" w:rsidR="00010094" w:rsidRDefault="00010094">
      <w:pPr>
        <w:rPr>
          <w:sz w:val="28"/>
        </w:rPr>
        <w:sectPr w:rsidR="00010094">
          <w:pgSz w:w="12240" w:h="15840"/>
          <w:pgMar w:top="980" w:right="100" w:bottom="280" w:left="1040" w:header="714" w:footer="0" w:gutter="0"/>
          <w:cols w:space="720"/>
        </w:sectPr>
      </w:pPr>
    </w:p>
    <w:p w14:paraId="3A6FA5B4" w14:textId="77777777" w:rsidR="00010094" w:rsidRDefault="00010094">
      <w:pPr>
        <w:pStyle w:val="BodyText"/>
        <w:spacing w:before="11"/>
        <w:rPr>
          <w:sz w:val="29"/>
        </w:rPr>
      </w:pPr>
    </w:p>
    <w:p w14:paraId="6834BA30" w14:textId="77777777" w:rsidR="00010094" w:rsidRDefault="00A12312">
      <w:pPr>
        <w:spacing w:before="88" w:line="321" w:lineRule="exact"/>
        <w:ind w:left="400"/>
        <w:rPr>
          <w:i/>
          <w:sz w:val="28"/>
        </w:rPr>
      </w:pPr>
      <w:r>
        <w:rPr>
          <w:color w:val="5E5F61"/>
          <w:sz w:val="28"/>
        </w:rPr>
        <w:t>Becvar,</w:t>
      </w:r>
      <w:r>
        <w:rPr>
          <w:color w:val="5E5F61"/>
          <w:spacing w:val="-5"/>
          <w:sz w:val="28"/>
        </w:rPr>
        <w:t xml:space="preserve"> </w:t>
      </w:r>
      <w:r>
        <w:rPr>
          <w:color w:val="5E5F61"/>
          <w:sz w:val="28"/>
        </w:rPr>
        <w:t>R.</w:t>
      </w:r>
      <w:r>
        <w:rPr>
          <w:color w:val="5E5F61"/>
          <w:spacing w:val="-3"/>
          <w:sz w:val="28"/>
        </w:rPr>
        <w:t xml:space="preserve"> </w:t>
      </w:r>
      <w:r>
        <w:rPr>
          <w:color w:val="5E5F61"/>
          <w:sz w:val="28"/>
        </w:rPr>
        <w:t>J.,</w:t>
      </w:r>
      <w:r>
        <w:rPr>
          <w:color w:val="5E5F61"/>
          <w:spacing w:val="-2"/>
          <w:sz w:val="28"/>
        </w:rPr>
        <w:t xml:space="preserve"> </w:t>
      </w:r>
      <w:r>
        <w:rPr>
          <w:color w:val="5E5F61"/>
          <w:sz w:val="28"/>
        </w:rPr>
        <w:t>&amp;</w:t>
      </w:r>
      <w:r>
        <w:rPr>
          <w:color w:val="5E5F61"/>
          <w:spacing w:val="-3"/>
          <w:sz w:val="28"/>
        </w:rPr>
        <w:t xml:space="preserve"> </w:t>
      </w:r>
      <w:r>
        <w:rPr>
          <w:color w:val="5E5F61"/>
          <w:sz w:val="28"/>
        </w:rPr>
        <w:t>Becvar,</w:t>
      </w:r>
      <w:r>
        <w:rPr>
          <w:color w:val="5E5F61"/>
          <w:spacing w:val="-2"/>
          <w:sz w:val="28"/>
        </w:rPr>
        <w:t xml:space="preserve"> </w:t>
      </w:r>
      <w:r>
        <w:rPr>
          <w:color w:val="5E5F61"/>
          <w:sz w:val="28"/>
        </w:rPr>
        <w:t>D.</w:t>
      </w:r>
      <w:r>
        <w:rPr>
          <w:color w:val="5E5F61"/>
          <w:spacing w:val="-3"/>
          <w:sz w:val="28"/>
        </w:rPr>
        <w:t xml:space="preserve"> </w:t>
      </w:r>
      <w:r>
        <w:rPr>
          <w:color w:val="5E5F61"/>
          <w:sz w:val="28"/>
        </w:rPr>
        <w:t>S.</w:t>
      </w:r>
      <w:r>
        <w:rPr>
          <w:color w:val="5E5F61"/>
          <w:spacing w:val="-2"/>
          <w:sz w:val="28"/>
        </w:rPr>
        <w:t xml:space="preserve"> </w:t>
      </w:r>
      <w:r>
        <w:rPr>
          <w:color w:val="5E5F61"/>
          <w:sz w:val="28"/>
        </w:rPr>
        <w:t>(2018).</w:t>
      </w:r>
      <w:r>
        <w:rPr>
          <w:color w:val="5E5F61"/>
          <w:spacing w:val="-3"/>
          <w:sz w:val="28"/>
        </w:rPr>
        <w:t xml:space="preserve"> </w:t>
      </w:r>
      <w:r>
        <w:rPr>
          <w:i/>
          <w:color w:val="5E5F61"/>
          <w:sz w:val="28"/>
        </w:rPr>
        <w:t>Systems</w:t>
      </w:r>
      <w:r>
        <w:rPr>
          <w:i/>
          <w:color w:val="5E5F61"/>
          <w:spacing w:val="-2"/>
          <w:sz w:val="28"/>
        </w:rPr>
        <w:t xml:space="preserve"> </w:t>
      </w:r>
      <w:r>
        <w:rPr>
          <w:i/>
          <w:color w:val="5E5F61"/>
          <w:sz w:val="28"/>
        </w:rPr>
        <w:t>theory</w:t>
      </w:r>
      <w:r>
        <w:rPr>
          <w:i/>
          <w:color w:val="5E5F61"/>
          <w:spacing w:val="-4"/>
          <w:sz w:val="28"/>
        </w:rPr>
        <w:t xml:space="preserve"> </w:t>
      </w:r>
      <w:r>
        <w:rPr>
          <w:i/>
          <w:color w:val="5E5F61"/>
          <w:sz w:val="28"/>
        </w:rPr>
        <w:t>and</w:t>
      </w:r>
      <w:r>
        <w:rPr>
          <w:i/>
          <w:color w:val="5E5F61"/>
          <w:spacing w:val="-2"/>
          <w:sz w:val="28"/>
        </w:rPr>
        <w:t xml:space="preserve"> </w:t>
      </w:r>
      <w:r>
        <w:rPr>
          <w:i/>
          <w:color w:val="5E5F61"/>
          <w:sz w:val="28"/>
        </w:rPr>
        <w:t>family</w:t>
      </w:r>
      <w:r>
        <w:rPr>
          <w:i/>
          <w:color w:val="5E5F61"/>
          <w:spacing w:val="-4"/>
          <w:sz w:val="28"/>
        </w:rPr>
        <w:t xml:space="preserve"> </w:t>
      </w:r>
      <w:r>
        <w:rPr>
          <w:i/>
          <w:color w:val="5E5F61"/>
          <w:sz w:val="28"/>
        </w:rPr>
        <w:t>therapy:</w:t>
      </w:r>
      <w:r>
        <w:rPr>
          <w:i/>
          <w:color w:val="5E5F61"/>
          <w:spacing w:val="-8"/>
          <w:sz w:val="28"/>
        </w:rPr>
        <w:t xml:space="preserve"> </w:t>
      </w:r>
      <w:r>
        <w:rPr>
          <w:i/>
          <w:color w:val="5E5F61"/>
          <w:sz w:val="28"/>
        </w:rPr>
        <w:t>A</w:t>
      </w:r>
      <w:r>
        <w:rPr>
          <w:i/>
          <w:color w:val="5E5F61"/>
          <w:spacing w:val="-8"/>
          <w:sz w:val="28"/>
        </w:rPr>
        <w:t xml:space="preserve"> </w:t>
      </w:r>
      <w:r>
        <w:rPr>
          <w:i/>
          <w:color w:val="5E5F61"/>
          <w:spacing w:val="-2"/>
          <w:sz w:val="28"/>
        </w:rPr>
        <w:t>primer</w:t>
      </w:r>
    </w:p>
    <w:p w14:paraId="49D7AE6F" w14:textId="77777777" w:rsidR="00010094" w:rsidRDefault="00A12312">
      <w:pPr>
        <w:pStyle w:val="BodyText"/>
        <w:spacing w:line="321" w:lineRule="exact"/>
        <w:ind w:left="580"/>
      </w:pPr>
      <w:r>
        <w:rPr>
          <w:color w:val="5E5F61"/>
        </w:rPr>
        <w:t>(3rd</w:t>
      </w:r>
      <w:r>
        <w:rPr>
          <w:color w:val="5E5F61"/>
          <w:spacing w:val="-1"/>
        </w:rPr>
        <w:t xml:space="preserve"> </w:t>
      </w:r>
      <w:r>
        <w:rPr>
          <w:color w:val="5E5F61"/>
        </w:rPr>
        <w:t>ed.).</w:t>
      </w:r>
      <w:r>
        <w:rPr>
          <w:color w:val="5E5F61"/>
          <w:spacing w:val="-1"/>
        </w:rPr>
        <w:t xml:space="preserve"> </w:t>
      </w:r>
      <w:r>
        <w:rPr>
          <w:color w:val="5E5F61"/>
        </w:rPr>
        <w:t>Lanham,</w:t>
      </w:r>
      <w:r>
        <w:rPr>
          <w:color w:val="5E5F61"/>
          <w:spacing w:val="-1"/>
        </w:rPr>
        <w:t xml:space="preserve"> </w:t>
      </w:r>
      <w:r>
        <w:rPr>
          <w:color w:val="5E5F61"/>
        </w:rPr>
        <w:t>MD:</w:t>
      </w:r>
      <w:r>
        <w:rPr>
          <w:color w:val="5E5F61"/>
          <w:spacing w:val="-1"/>
        </w:rPr>
        <w:t xml:space="preserve"> </w:t>
      </w:r>
      <w:r>
        <w:rPr>
          <w:color w:val="5E5F61"/>
        </w:rPr>
        <w:t>Hamilton</w:t>
      </w:r>
      <w:r>
        <w:rPr>
          <w:color w:val="5E5F61"/>
          <w:spacing w:val="-1"/>
        </w:rPr>
        <w:t xml:space="preserve"> </w:t>
      </w:r>
      <w:r>
        <w:rPr>
          <w:color w:val="5E5F61"/>
          <w:spacing w:val="-2"/>
        </w:rPr>
        <w:t>Books.</w:t>
      </w:r>
    </w:p>
    <w:p w14:paraId="724BC0D9" w14:textId="77777777" w:rsidR="00010094" w:rsidRDefault="00A12312">
      <w:pPr>
        <w:pStyle w:val="BodyText"/>
        <w:spacing w:before="73"/>
        <w:ind w:left="580" w:right="1436" w:hanging="180"/>
      </w:pPr>
      <w:r>
        <w:rPr>
          <w:color w:val="5E5F61"/>
        </w:rPr>
        <w:t>Belone,</w:t>
      </w:r>
      <w:r>
        <w:rPr>
          <w:color w:val="5E5F61"/>
          <w:spacing w:val="-7"/>
        </w:rPr>
        <w:t xml:space="preserve"> </w:t>
      </w:r>
      <w:r>
        <w:rPr>
          <w:color w:val="5E5F61"/>
        </w:rPr>
        <w:t>L.,</w:t>
      </w:r>
      <w:r>
        <w:rPr>
          <w:color w:val="5E5F61"/>
          <w:spacing w:val="-5"/>
        </w:rPr>
        <w:t xml:space="preserve"> </w:t>
      </w:r>
      <w:r>
        <w:rPr>
          <w:color w:val="5E5F61"/>
        </w:rPr>
        <w:t>Orosco,</w:t>
      </w:r>
      <w:r>
        <w:rPr>
          <w:color w:val="5E5F61"/>
          <w:spacing w:val="-18"/>
        </w:rPr>
        <w:t xml:space="preserve"> </w:t>
      </w:r>
      <w:r>
        <w:rPr>
          <w:color w:val="5E5F61"/>
        </w:rPr>
        <w:t>A.,</w:t>
      </w:r>
      <w:r>
        <w:rPr>
          <w:color w:val="5E5F61"/>
          <w:spacing w:val="-4"/>
        </w:rPr>
        <w:t xml:space="preserve"> </w:t>
      </w:r>
      <w:r>
        <w:rPr>
          <w:color w:val="5E5F61"/>
        </w:rPr>
        <w:t>Damon,</w:t>
      </w:r>
      <w:r>
        <w:rPr>
          <w:color w:val="5E5F61"/>
          <w:spacing w:val="-5"/>
        </w:rPr>
        <w:t xml:space="preserve"> </w:t>
      </w:r>
      <w:r>
        <w:rPr>
          <w:color w:val="5E5F61"/>
        </w:rPr>
        <w:t>E.,</w:t>
      </w:r>
      <w:r>
        <w:rPr>
          <w:color w:val="5E5F61"/>
          <w:spacing w:val="-5"/>
        </w:rPr>
        <w:t xml:space="preserve"> </w:t>
      </w:r>
      <w:r>
        <w:rPr>
          <w:color w:val="5E5F61"/>
        </w:rPr>
        <w:t>Smith-McNeal,</w:t>
      </w:r>
      <w:r>
        <w:rPr>
          <w:color w:val="5E5F61"/>
          <w:spacing w:val="-10"/>
        </w:rPr>
        <w:t xml:space="preserve"> </w:t>
      </w:r>
      <w:r>
        <w:rPr>
          <w:color w:val="5E5F61"/>
        </w:rPr>
        <w:t>W.,</w:t>
      </w:r>
      <w:r>
        <w:rPr>
          <w:color w:val="5E5F61"/>
          <w:spacing w:val="-5"/>
        </w:rPr>
        <w:t xml:space="preserve"> </w:t>
      </w:r>
      <w:r>
        <w:rPr>
          <w:color w:val="5E5F61"/>
        </w:rPr>
        <w:t>Rae,</w:t>
      </w:r>
      <w:r>
        <w:rPr>
          <w:color w:val="5E5F61"/>
          <w:spacing w:val="-5"/>
        </w:rPr>
        <w:t xml:space="preserve"> </w:t>
      </w:r>
      <w:r>
        <w:rPr>
          <w:color w:val="5E5F61"/>
        </w:rPr>
        <w:t>R.,</w:t>
      </w:r>
      <w:r>
        <w:rPr>
          <w:color w:val="5E5F61"/>
          <w:spacing w:val="-5"/>
        </w:rPr>
        <w:t xml:space="preserve"> </w:t>
      </w:r>
      <w:r>
        <w:rPr>
          <w:color w:val="5E5F61"/>
        </w:rPr>
        <w:t>Sherpa,</w:t>
      </w:r>
      <w:r>
        <w:rPr>
          <w:color w:val="5E5F61"/>
          <w:spacing w:val="-5"/>
        </w:rPr>
        <w:t xml:space="preserve"> </w:t>
      </w:r>
      <w:r>
        <w:rPr>
          <w:color w:val="5E5F61"/>
        </w:rPr>
        <w:t>M.</w:t>
      </w:r>
      <w:r>
        <w:rPr>
          <w:color w:val="5E5F61"/>
          <w:spacing w:val="-5"/>
        </w:rPr>
        <w:t xml:space="preserve"> </w:t>
      </w:r>
      <w:r>
        <w:rPr>
          <w:color w:val="5E5F61"/>
        </w:rPr>
        <w:t>L.,</w:t>
      </w:r>
      <w:r>
        <w:rPr>
          <w:color w:val="5E5F61"/>
          <w:spacing w:val="-5"/>
        </w:rPr>
        <w:t xml:space="preserve"> </w:t>
      </w:r>
      <w:r>
        <w:rPr>
          <w:color w:val="5E5F61"/>
        </w:rPr>
        <w:t>.</w:t>
      </w:r>
      <w:r>
        <w:rPr>
          <w:color w:val="5E5F61"/>
          <w:spacing w:val="-5"/>
        </w:rPr>
        <w:t xml:space="preserve"> </w:t>
      </w:r>
      <w:r>
        <w:rPr>
          <w:color w:val="5E5F61"/>
        </w:rPr>
        <w:t>.</w:t>
      </w:r>
      <w:r>
        <w:rPr>
          <w:color w:val="5E5F61"/>
          <w:spacing w:val="-5"/>
        </w:rPr>
        <w:t xml:space="preserve"> </w:t>
      </w:r>
      <w:r>
        <w:rPr>
          <w:color w:val="5E5F61"/>
        </w:rPr>
        <w:t>. Wallerstein, N. (2017). The piloting of a culturally centered</w:t>
      </w:r>
      <w:r>
        <w:rPr>
          <w:color w:val="5E5F61"/>
          <w:spacing w:val="-7"/>
        </w:rPr>
        <w:t xml:space="preserve"> </w:t>
      </w:r>
      <w:r>
        <w:rPr>
          <w:color w:val="5E5F61"/>
        </w:rPr>
        <w:t>American Indian family</w:t>
      </w:r>
      <w:r>
        <w:rPr>
          <w:color w:val="5E5F61"/>
          <w:spacing w:val="-7"/>
        </w:rPr>
        <w:t xml:space="preserve"> </w:t>
      </w:r>
      <w:r>
        <w:rPr>
          <w:color w:val="5E5F61"/>
        </w:rPr>
        <w:t>prevention</w:t>
      </w:r>
      <w:r>
        <w:rPr>
          <w:color w:val="5E5F61"/>
          <w:spacing w:val="-4"/>
        </w:rPr>
        <w:t xml:space="preserve"> </w:t>
      </w:r>
      <w:r>
        <w:rPr>
          <w:color w:val="5E5F61"/>
        </w:rPr>
        <w:t>program:</w:t>
      </w:r>
      <w:r>
        <w:rPr>
          <w:color w:val="5E5F61"/>
          <w:spacing w:val="-18"/>
        </w:rPr>
        <w:t xml:space="preserve"> </w:t>
      </w:r>
      <w:r>
        <w:rPr>
          <w:color w:val="5E5F61"/>
        </w:rPr>
        <w:t>A</w:t>
      </w:r>
      <w:r>
        <w:rPr>
          <w:color w:val="5E5F61"/>
          <w:spacing w:val="-17"/>
        </w:rPr>
        <w:t xml:space="preserve"> </w:t>
      </w:r>
      <w:r>
        <w:rPr>
          <w:color w:val="5E5F61"/>
        </w:rPr>
        <w:t>CBPR</w:t>
      </w:r>
      <w:r>
        <w:rPr>
          <w:color w:val="5E5F61"/>
          <w:spacing w:val="-4"/>
        </w:rPr>
        <w:t xml:space="preserve"> </w:t>
      </w:r>
      <w:r>
        <w:rPr>
          <w:color w:val="5E5F61"/>
        </w:rPr>
        <w:t>partnership</w:t>
      </w:r>
      <w:r>
        <w:rPr>
          <w:color w:val="5E5F61"/>
          <w:spacing w:val="-4"/>
        </w:rPr>
        <w:t xml:space="preserve"> </w:t>
      </w:r>
      <w:r>
        <w:rPr>
          <w:color w:val="5E5F61"/>
        </w:rPr>
        <w:t>between</w:t>
      </w:r>
      <w:r>
        <w:rPr>
          <w:color w:val="5E5F61"/>
          <w:spacing w:val="-4"/>
        </w:rPr>
        <w:t xml:space="preserve"> </w:t>
      </w:r>
      <w:r>
        <w:rPr>
          <w:color w:val="5E5F61"/>
        </w:rPr>
        <w:t>Mescalero</w:t>
      </w:r>
      <w:r>
        <w:rPr>
          <w:color w:val="5E5F61"/>
          <w:spacing w:val="-18"/>
        </w:rPr>
        <w:t xml:space="preserve"> </w:t>
      </w:r>
      <w:r>
        <w:rPr>
          <w:color w:val="5E5F61"/>
        </w:rPr>
        <w:t>Apache</w:t>
      </w:r>
      <w:r>
        <w:rPr>
          <w:color w:val="5E5F61"/>
          <w:spacing w:val="-4"/>
        </w:rPr>
        <w:t xml:space="preserve"> </w:t>
      </w:r>
      <w:r>
        <w:rPr>
          <w:color w:val="5E5F61"/>
        </w:rPr>
        <w:t xml:space="preserve">and the University of New Mexico. </w:t>
      </w:r>
      <w:r>
        <w:rPr>
          <w:i/>
          <w:color w:val="5E5F61"/>
        </w:rPr>
        <w:t>Public Health Reviews, 38</w:t>
      </w:r>
      <w:r>
        <w:rPr>
          <w:i/>
          <w:color w:val="5E5F61"/>
        </w:rPr>
        <w:t xml:space="preserve">, </w:t>
      </w:r>
      <w:r>
        <w:rPr>
          <w:color w:val="5E5F61"/>
        </w:rPr>
        <w:t xml:space="preserve">30. doi:10.1186/ </w:t>
      </w:r>
      <w:r>
        <w:rPr>
          <w:color w:val="5E5F61"/>
          <w:spacing w:val="-2"/>
        </w:rPr>
        <w:t>s40985-017-0076-1</w:t>
      </w:r>
    </w:p>
    <w:p w14:paraId="5F322D95" w14:textId="77777777" w:rsidR="00010094" w:rsidRDefault="00A12312">
      <w:pPr>
        <w:spacing w:before="65"/>
        <w:ind w:left="580" w:right="1353" w:hanging="180"/>
        <w:rPr>
          <w:sz w:val="28"/>
        </w:rPr>
      </w:pPr>
      <w:r>
        <w:rPr>
          <w:color w:val="5E5F61"/>
          <w:sz w:val="28"/>
        </w:rPr>
        <w:t>Berg,</w:t>
      </w:r>
      <w:r>
        <w:rPr>
          <w:color w:val="5E5F61"/>
          <w:spacing w:val="-7"/>
          <w:sz w:val="28"/>
        </w:rPr>
        <w:t xml:space="preserve"> </w:t>
      </w:r>
      <w:r>
        <w:rPr>
          <w:color w:val="5E5F61"/>
          <w:sz w:val="28"/>
        </w:rPr>
        <w:t>I.</w:t>
      </w:r>
      <w:r>
        <w:rPr>
          <w:color w:val="5E5F61"/>
          <w:spacing w:val="-7"/>
          <w:sz w:val="28"/>
        </w:rPr>
        <w:t xml:space="preserve"> </w:t>
      </w:r>
      <w:r>
        <w:rPr>
          <w:color w:val="5E5F61"/>
          <w:sz w:val="28"/>
        </w:rPr>
        <w:t>K.,</w:t>
      </w:r>
      <w:r>
        <w:rPr>
          <w:color w:val="5E5F61"/>
          <w:spacing w:val="-7"/>
          <w:sz w:val="28"/>
        </w:rPr>
        <w:t xml:space="preserve"> </w:t>
      </w:r>
      <w:r>
        <w:rPr>
          <w:color w:val="5E5F61"/>
          <w:sz w:val="28"/>
        </w:rPr>
        <w:t>&amp;</w:t>
      </w:r>
      <w:r>
        <w:rPr>
          <w:color w:val="5E5F61"/>
          <w:spacing w:val="-7"/>
          <w:sz w:val="28"/>
        </w:rPr>
        <w:t xml:space="preserve"> </w:t>
      </w:r>
      <w:r>
        <w:rPr>
          <w:color w:val="5E5F61"/>
          <w:sz w:val="28"/>
        </w:rPr>
        <w:t>Miller,</w:t>
      </w:r>
      <w:r>
        <w:rPr>
          <w:color w:val="5E5F61"/>
          <w:spacing w:val="-7"/>
          <w:sz w:val="28"/>
        </w:rPr>
        <w:t xml:space="preserve"> </w:t>
      </w:r>
      <w:r>
        <w:rPr>
          <w:color w:val="5E5F61"/>
          <w:sz w:val="28"/>
        </w:rPr>
        <w:t>S.</w:t>
      </w:r>
      <w:r>
        <w:rPr>
          <w:color w:val="5E5F61"/>
          <w:spacing w:val="-7"/>
          <w:sz w:val="28"/>
        </w:rPr>
        <w:t xml:space="preserve"> </w:t>
      </w:r>
      <w:r>
        <w:rPr>
          <w:color w:val="5E5F61"/>
          <w:sz w:val="28"/>
        </w:rPr>
        <w:t>D.</w:t>
      </w:r>
      <w:r>
        <w:rPr>
          <w:color w:val="5E5F61"/>
          <w:spacing w:val="-7"/>
          <w:sz w:val="28"/>
        </w:rPr>
        <w:t xml:space="preserve"> </w:t>
      </w:r>
      <w:r>
        <w:rPr>
          <w:color w:val="5E5F61"/>
          <w:sz w:val="28"/>
        </w:rPr>
        <w:t>(1992).</w:t>
      </w:r>
      <w:r>
        <w:rPr>
          <w:color w:val="5E5F61"/>
          <w:spacing w:val="-7"/>
          <w:sz w:val="28"/>
        </w:rPr>
        <w:t xml:space="preserve"> </w:t>
      </w:r>
      <w:r>
        <w:rPr>
          <w:i/>
          <w:color w:val="5E5F61"/>
          <w:sz w:val="28"/>
        </w:rPr>
        <w:t>Working</w:t>
      </w:r>
      <w:r>
        <w:rPr>
          <w:i/>
          <w:color w:val="5E5F61"/>
          <w:spacing w:val="-7"/>
          <w:sz w:val="28"/>
        </w:rPr>
        <w:t xml:space="preserve"> </w:t>
      </w:r>
      <w:r>
        <w:rPr>
          <w:i/>
          <w:color w:val="5E5F61"/>
          <w:sz w:val="28"/>
        </w:rPr>
        <w:t>with</w:t>
      </w:r>
      <w:r>
        <w:rPr>
          <w:i/>
          <w:color w:val="5E5F61"/>
          <w:spacing w:val="-7"/>
          <w:sz w:val="28"/>
        </w:rPr>
        <w:t xml:space="preserve"> </w:t>
      </w:r>
      <w:r>
        <w:rPr>
          <w:i/>
          <w:color w:val="5E5F61"/>
          <w:sz w:val="28"/>
        </w:rPr>
        <w:t>the</w:t>
      </w:r>
      <w:r>
        <w:rPr>
          <w:i/>
          <w:color w:val="5E5F61"/>
          <w:spacing w:val="-8"/>
          <w:sz w:val="28"/>
        </w:rPr>
        <w:t xml:space="preserve"> </w:t>
      </w:r>
      <w:r>
        <w:rPr>
          <w:i/>
          <w:color w:val="5E5F61"/>
          <w:sz w:val="28"/>
        </w:rPr>
        <w:t>problem</w:t>
      </w:r>
      <w:r>
        <w:rPr>
          <w:i/>
          <w:color w:val="5E5F61"/>
          <w:spacing w:val="-7"/>
          <w:sz w:val="28"/>
        </w:rPr>
        <w:t xml:space="preserve"> </w:t>
      </w:r>
      <w:r>
        <w:rPr>
          <w:i/>
          <w:color w:val="5E5F61"/>
          <w:sz w:val="28"/>
        </w:rPr>
        <w:t>drinker:</w:t>
      </w:r>
      <w:r>
        <w:rPr>
          <w:i/>
          <w:color w:val="5E5F61"/>
          <w:spacing w:val="-12"/>
          <w:sz w:val="28"/>
        </w:rPr>
        <w:t xml:space="preserve"> </w:t>
      </w:r>
      <w:r>
        <w:rPr>
          <w:i/>
          <w:color w:val="5E5F61"/>
          <w:sz w:val="28"/>
        </w:rPr>
        <w:t>A</w:t>
      </w:r>
      <w:r>
        <w:rPr>
          <w:i/>
          <w:color w:val="5E5F61"/>
          <w:spacing w:val="-12"/>
          <w:sz w:val="28"/>
        </w:rPr>
        <w:t xml:space="preserve"> </w:t>
      </w:r>
      <w:r>
        <w:rPr>
          <w:i/>
          <w:color w:val="5E5F61"/>
          <w:sz w:val="28"/>
        </w:rPr>
        <w:t xml:space="preserve">solution- focused approach. </w:t>
      </w:r>
      <w:r>
        <w:rPr>
          <w:color w:val="5E5F61"/>
          <w:sz w:val="28"/>
        </w:rPr>
        <w:t>New</w:t>
      </w:r>
      <w:r>
        <w:rPr>
          <w:color w:val="5E5F61"/>
          <w:spacing w:val="-1"/>
          <w:sz w:val="28"/>
        </w:rPr>
        <w:t xml:space="preserve"> </w:t>
      </w:r>
      <w:r>
        <w:rPr>
          <w:color w:val="5E5F61"/>
          <w:sz w:val="28"/>
        </w:rPr>
        <w:t>York, NY: Norton &amp; Co.</w:t>
      </w:r>
    </w:p>
    <w:p w14:paraId="230B8493" w14:textId="77777777" w:rsidR="00010094" w:rsidRDefault="00A12312">
      <w:pPr>
        <w:pStyle w:val="BodyText"/>
        <w:spacing w:line="237" w:lineRule="auto"/>
        <w:ind w:left="580" w:right="1457"/>
        <w:jc w:val="both"/>
      </w:pPr>
      <w:r>
        <w:rPr>
          <w:color w:val="5E5F61"/>
        </w:rPr>
        <w:t>Birkeland,</w:t>
      </w:r>
      <w:r>
        <w:rPr>
          <w:color w:val="5E5F61"/>
          <w:spacing w:val="-2"/>
        </w:rPr>
        <w:t xml:space="preserve"> </w:t>
      </w:r>
      <w:r>
        <w:rPr>
          <w:color w:val="5E5F61"/>
        </w:rPr>
        <w:t>B.,</w:t>
      </w:r>
      <w:r>
        <w:rPr>
          <w:color w:val="5E5F61"/>
          <w:spacing w:val="-2"/>
        </w:rPr>
        <w:t xml:space="preserve"> </w:t>
      </w:r>
      <w:r>
        <w:rPr>
          <w:color w:val="5E5F61"/>
        </w:rPr>
        <w:t>Foster,</w:t>
      </w:r>
      <w:r>
        <w:rPr>
          <w:color w:val="5E5F61"/>
          <w:spacing w:val="-2"/>
        </w:rPr>
        <w:t xml:space="preserve"> </w:t>
      </w:r>
      <w:r>
        <w:rPr>
          <w:color w:val="5E5F61"/>
        </w:rPr>
        <w:t>K.,</w:t>
      </w:r>
      <w:r>
        <w:rPr>
          <w:color w:val="5E5F61"/>
          <w:spacing w:val="-2"/>
        </w:rPr>
        <w:t xml:space="preserve"> </w:t>
      </w:r>
      <w:proofErr w:type="spellStart"/>
      <w:r>
        <w:rPr>
          <w:color w:val="5E5F61"/>
        </w:rPr>
        <w:t>Selbekk</w:t>
      </w:r>
      <w:proofErr w:type="spellEnd"/>
      <w:r>
        <w:rPr>
          <w:color w:val="5E5F61"/>
        </w:rPr>
        <w:t>,</w:t>
      </w:r>
      <w:r>
        <w:rPr>
          <w:color w:val="5E5F61"/>
          <w:spacing w:val="-18"/>
        </w:rPr>
        <w:t xml:space="preserve"> </w:t>
      </w:r>
      <w:r>
        <w:rPr>
          <w:color w:val="5E5F61"/>
        </w:rPr>
        <w:t>A.</w:t>
      </w:r>
      <w:r>
        <w:rPr>
          <w:color w:val="5E5F61"/>
          <w:spacing w:val="-2"/>
        </w:rPr>
        <w:t xml:space="preserve"> </w:t>
      </w:r>
      <w:r>
        <w:rPr>
          <w:color w:val="5E5F61"/>
        </w:rPr>
        <w:t>S.,</w:t>
      </w:r>
      <w:r>
        <w:rPr>
          <w:color w:val="5E5F61"/>
          <w:spacing w:val="-2"/>
        </w:rPr>
        <w:t xml:space="preserve"> </w:t>
      </w:r>
      <w:r>
        <w:rPr>
          <w:color w:val="5E5F61"/>
        </w:rPr>
        <w:t>Høie,</w:t>
      </w:r>
      <w:r>
        <w:rPr>
          <w:color w:val="5E5F61"/>
          <w:spacing w:val="-2"/>
        </w:rPr>
        <w:t xml:space="preserve"> </w:t>
      </w:r>
      <w:r>
        <w:rPr>
          <w:color w:val="5E5F61"/>
        </w:rPr>
        <w:t>M.</w:t>
      </w:r>
      <w:r>
        <w:rPr>
          <w:color w:val="5E5F61"/>
          <w:spacing w:val="-2"/>
        </w:rPr>
        <w:t xml:space="preserve"> </w:t>
      </w:r>
      <w:r>
        <w:rPr>
          <w:color w:val="5E5F61"/>
        </w:rPr>
        <w:t>M.,</w:t>
      </w:r>
      <w:r>
        <w:rPr>
          <w:color w:val="5E5F61"/>
          <w:spacing w:val="-2"/>
        </w:rPr>
        <w:t xml:space="preserve"> </w:t>
      </w:r>
      <w:r>
        <w:rPr>
          <w:color w:val="5E5F61"/>
        </w:rPr>
        <w:t>Ruud,</w:t>
      </w:r>
      <w:r>
        <w:rPr>
          <w:color w:val="5E5F61"/>
          <w:spacing w:val="-8"/>
        </w:rPr>
        <w:t xml:space="preserve"> </w:t>
      </w:r>
      <w:r>
        <w:rPr>
          <w:color w:val="5E5F61"/>
        </w:rPr>
        <w:t>T.,</w:t>
      </w:r>
      <w:r>
        <w:rPr>
          <w:color w:val="5E5F61"/>
          <w:spacing w:val="-2"/>
        </w:rPr>
        <w:t xml:space="preserve"> </w:t>
      </w:r>
      <w:r>
        <w:rPr>
          <w:color w:val="5E5F61"/>
        </w:rPr>
        <w:t>&amp;</w:t>
      </w:r>
      <w:r>
        <w:rPr>
          <w:color w:val="5E5F61"/>
          <w:spacing w:val="-8"/>
        </w:rPr>
        <w:t xml:space="preserve"> </w:t>
      </w:r>
      <w:proofErr w:type="spellStart"/>
      <w:r>
        <w:rPr>
          <w:color w:val="5E5F61"/>
        </w:rPr>
        <w:t>Weimand</w:t>
      </w:r>
      <w:proofErr w:type="spellEnd"/>
      <w:r>
        <w:rPr>
          <w:color w:val="5E5F61"/>
        </w:rPr>
        <w:t>,</w:t>
      </w:r>
      <w:r>
        <w:rPr>
          <w:color w:val="5E5F61"/>
          <w:spacing w:val="-2"/>
        </w:rPr>
        <w:t xml:space="preserve"> </w:t>
      </w:r>
      <w:r>
        <w:rPr>
          <w:color w:val="5E5F61"/>
        </w:rPr>
        <w:t>B. (2018).</w:t>
      </w:r>
      <w:r>
        <w:rPr>
          <w:color w:val="5E5F61"/>
          <w:spacing w:val="-10"/>
        </w:rPr>
        <w:t xml:space="preserve"> </w:t>
      </w:r>
      <w:r>
        <w:rPr>
          <w:color w:val="5E5F61"/>
        </w:rPr>
        <w:t>The</w:t>
      </w:r>
      <w:r>
        <w:rPr>
          <w:color w:val="5E5F61"/>
          <w:spacing w:val="-4"/>
        </w:rPr>
        <w:t xml:space="preserve"> </w:t>
      </w:r>
      <w:r>
        <w:rPr>
          <w:color w:val="5E5F61"/>
        </w:rPr>
        <w:t>quality</w:t>
      </w:r>
      <w:r>
        <w:rPr>
          <w:color w:val="5E5F61"/>
          <w:spacing w:val="-3"/>
        </w:rPr>
        <w:t xml:space="preserve"> </w:t>
      </w:r>
      <w:r>
        <w:rPr>
          <w:color w:val="5E5F61"/>
        </w:rPr>
        <w:t>of</w:t>
      </w:r>
      <w:r>
        <w:rPr>
          <w:color w:val="5E5F61"/>
          <w:spacing w:val="-3"/>
        </w:rPr>
        <w:t xml:space="preserve"> </w:t>
      </w:r>
      <w:r>
        <w:rPr>
          <w:color w:val="5E5F61"/>
        </w:rPr>
        <w:t>life</w:t>
      </w:r>
      <w:r>
        <w:rPr>
          <w:color w:val="5E5F61"/>
          <w:spacing w:val="-4"/>
        </w:rPr>
        <w:t xml:space="preserve"> </w:t>
      </w:r>
      <w:r>
        <w:rPr>
          <w:color w:val="5E5F61"/>
        </w:rPr>
        <w:t>when</w:t>
      </w:r>
      <w:r>
        <w:rPr>
          <w:color w:val="5E5F61"/>
          <w:spacing w:val="-3"/>
        </w:rPr>
        <w:t xml:space="preserve"> </w:t>
      </w:r>
      <w:r>
        <w:rPr>
          <w:color w:val="5E5F61"/>
        </w:rPr>
        <w:t>a</w:t>
      </w:r>
      <w:r>
        <w:rPr>
          <w:color w:val="5E5F61"/>
          <w:spacing w:val="-4"/>
        </w:rPr>
        <w:t xml:space="preserve"> </w:t>
      </w:r>
      <w:r>
        <w:rPr>
          <w:color w:val="5E5F61"/>
        </w:rPr>
        <w:t>partner</w:t>
      </w:r>
      <w:r>
        <w:rPr>
          <w:color w:val="5E5F61"/>
          <w:spacing w:val="-3"/>
        </w:rPr>
        <w:t xml:space="preserve"> </w:t>
      </w:r>
      <w:r>
        <w:rPr>
          <w:color w:val="5E5F61"/>
        </w:rPr>
        <w:t>has</w:t>
      </w:r>
      <w:r>
        <w:rPr>
          <w:color w:val="5E5F61"/>
          <w:spacing w:val="-3"/>
        </w:rPr>
        <w:t xml:space="preserve"> </w:t>
      </w:r>
      <w:r>
        <w:rPr>
          <w:color w:val="5E5F61"/>
        </w:rPr>
        <w:t>substance</w:t>
      </w:r>
      <w:r>
        <w:rPr>
          <w:color w:val="5E5F61"/>
          <w:spacing w:val="-4"/>
        </w:rPr>
        <w:t xml:space="preserve"> </w:t>
      </w:r>
      <w:r>
        <w:rPr>
          <w:color w:val="5E5F61"/>
        </w:rPr>
        <w:t>use</w:t>
      </w:r>
      <w:r>
        <w:rPr>
          <w:color w:val="5E5F61"/>
          <w:spacing w:val="-4"/>
        </w:rPr>
        <w:t xml:space="preserve"> </w:t>
      </w:r>
      <w:r>
        <w:rPr>
          <w:color w:val="5E5F61"/>
        </w:rPr>
        <w:t>problems:</w:t>
      </w:r>
      <w:r>
        <w:rPr>
          <w:color w:val="5E5F61"/>
          <w:spacing w:val="-18"/>
        </w:rPr>
        <w:t xml:space="preserve"> </w:t>
      </w:r>
      <w:r>
        <w:rPr>
          <w:color w:val="5E5F61"/>
        </w:rPr>
        <w:t>A</w:t>
      </w:r>
      <w:r>
        <w:rPr>
          <w:color w:val="5E5F61"/>
          <w:spacing w:val="-17"/>
        </w:rPr>
        <w:t xml:space="preserve"> </w:t>
      </w:r>
      <w:r>
        <w:rPr>
          <w:color w:val="5E5F61"/>
        </w:rPr>
        <w:t xml:space="preserve">scoping review. </w:t>
      </w:r>
      <w:r>
        <w:rPr>
          <w:i/>
          <w:color w:val="5E5F61"/>
        </w:rPr>
        <w:t>Health and Quality of Life Outcomes, 16</w:t>
      </w:r>
      <w:r>
        <w:rPr>
          <w:color w:val="5E5F61"/>
        </w:rPr>
        <w:t>(1), 219. doi:10.1186/</w:t>
      </w:r>
    </w:p>
    <w:p w14:paraId="0BE9ADE8" w14:textId="77777777" w:rsidR="00010094" w:rsidRDefault="00A12312">
      <w:pPr>
        <w:pStyle w:val="BodyText"/>
        <w:ind w:left="580"/>
      </w:pPr>
      <w:r>
        <w:rPr>
          <w:color w:val="5E5F61"/>
        </w:rPr>
        <w:t>s12955-018-1042-</w:t>
      </w:r>
      <w:r>
        <w:rPr>
          <w:color w:val="5E5F61"/>
          <w:spacing w:val="-10"/>
        </w:rPr>
        <w:t>4</w:t>
      </w:r>
    </w:p>
    <w:p w14:paraId="1EC16118" w14:textId="77777777" w:rsidR="00010094" w:rsidRDefault="00A12312">
      <w:pPr>
        <w:pStyle w:val="BodyText"/>
        <w:spacing w:before="73" w:line="321" w:lineRule="exact"/>
        <w:ind w:left="400"/>
      </w:pPr>
      <w:r>
        <w:rPr>
          <w:color w:val="5E5F61"/>
        </w:rPr>
        <w:t>Bischof,</w:t>
      </w:r>
      <w:r>
        <w:rPr>
          <w:color w:val="5E5F61"/>
          <w:spacing w:val="-4"/>
        </w:rPr>
        <w:t xml:space="preserve"> </w:t>
      </w:r>
      <w:r>
        <w:rPr>
          <w:color w:val="5E5F61"/>
        </w:rPr>
        <w:t>G.,</w:t>
      </w:r>
      <w:r>
        <w:rPr>
          <w:color w:val="5E5F61"/>
          <w:spacing w:val="-2"/>
        </w:rPr>
        <w:t xml:space="preserve"> </w:t>
      </w:r>
      <w:r>
        <w:rPr>
          <w:color w:val="5E5F61"/>
        </w:rPr>
        <w:t>Iwen,</w:t>
      </w:r>
      <w:r>
        <w:rPr>
          <w:color w:val="5E5F61"/>
          <w:spacing w:val="-1"/>
        </w:rPr>
        <w:t xml:space="preserve"> </w:t>
      </w:r>
      <w:r>
        <w:rPr>
          <w:color w:val="5E5F61"/>
        </w:rPr>
        <w:t>J.,</w:t>
      </w:r>
      <w:r>
        <w:rPr>
          <w:color w:val="5E5F61"/>
          <w:spacing w:val="-2"/>
        </w:rPr>
        <w:t xml:space="preserve"> </w:t>
      </w:r>
      <w:r>
        <w:rPr>
          <w:color w:val="5E5F61"/>
        </w:rPr>
        <w:t>Freyer-Adam,</w:t>
      </w:r>
      <w:r>
        <w:rPr>
          <w:color w:val="5E5F61"/>
          <w:spacing w:val="-2"/>
        </w:rPr>
        <w:t xml:space="preserve"> </w:t>
      </w:r>
      <w:r>
        <w:rPr>
          <w:color w:val="5E5F61"/>
        </w:rPr>
        <w:t>J.,</w:t>
      </w:r>
      <w:r>
        <w:rPr>
          <w:color w:val="5E5F61"/>
          <w:spacing w:val="-1"/>
        </w:rPr>
        <w:t xml:space="preserve"> </w:t>
      </w:r>
      <w:r>
        <w:rPr>
          <w:color w:val="5E5F61"/>
        </w:rPr>
        <w:t>&amp;</w:t>
      </w:r>
      <w:r>
        <w:rPr>
          <w:color w:val="5E5F61"/>
          <w:spacing w:val="-2"/>
        </w:rPr>
        <w:t xml:space="preserve"> </w:t>
      </w:r>
      <w:r>
        <w:rPr>
          <w:color w:val="5E5F61"/>
        </w:rPr>
        <w:t>Rumpf,</w:t>
      </w:r>
      <w:r>
        <w:rPr>
          <w:color w:val="5E5F61"/>
          <w:spacing w:val="-1"/>
        </w:rPr>
        <w:t xml:space="preserve"> </w:t>
      </w:r>
      <w:r>
        <w:rPr>
          <w:color w:val="5E5F61"/>
          <w:spacing w:val="-5"/>
        </w:rPr>
        <w:t>H.</w:t>
      </w:r>
    </w:p>
    <w:p w14:paraId="7BB697F4" w14:textId="77777777" w:rsidR="00010094" w:rsidRDefault="00A12312">
      <w:pPr>
        <w:pStyle w:val="BodyText"/>
        <w:ind w:left="580" w:right="1353"/>
      </w:pPr>
      <w:r>
        <w:rPr>
          <w:color w:val="5E5F61"/>
        </w:rPr>
        <w:t xml:space="preserve">J. (2016). </w:t>
      </w:r>
      <w:proofErr w:type="spellStart"/>
      <w:r>
        <w:rPr>
          <w:color w:val="5E5F61"/>
        </w:rPr>
        <w:t>Effcacy</w:t>
      </w:r>
      <w:proofErr w:type="spellEnd"/>
      <w:r>
        <w:rPr>
          <w:color w:val="5E5F61"/>
        </w:rPr>
        <w:t xml:space="preserve"> of the community reinforcement and family training for concerned </w:t>
      </w:r>
      <w:proofErr w:type="spellStart"/>
      <w:r>
        <w:rPr>
          <w:color w:val="5E5F61"/>
        </w:rPr>
        <w:t>signifcant</w:t>
      </w:r>
      <w:proofErr w:type="spellEnd"/>
      <w:r>
        <w:rPr>
          <w:color w:val="5E5F61"/>
        </w:rPr>
        <w:t xml:space="preserve"> others of treatment-refusing individuals with alcohol dependence:</w:t>
      </w:r>
      <w:r>
        <w:rPr>
          <w:color w:val="5E5F61"/>
          <w:spacing w:val="-18"/>
        </w:rPr>
        <w:t xml:space="preserve"> </w:t>
      </w:r>
      <w:r>
        <w:rPr>
          <w:color w:val="5E5F61"/>
        </w:rPr>
        <w:t>A</w:t>
      </w:r>
      <w:r>
        <w:rPr>
          <w:color w:val="5E5F61"/>
          <w:spacing w:val="-17"/>
        </w:rPr>
        <w:t xml:space="preserve"> </w:t>
      </w:r>
      <w:r>
        <w:rPr>
          <w:color w:val="5E5F61"/>
        </w:rPr>
        <w:t>randomized</w:t>
      </w:r>
      <w:r>
        <w:rPr>
          <w:color w:val="5E5F61"/>
          <w:spacing w:val="-8"/>
        </w:rPr>
        <w:t xml:space="preserve"> </w:t>
      </w:r>
      <w:r>
        <w:rPr>
          <w:color w:val="5E5F61"/>
        </w:rPr>
        <w:t>controlled</w:t>
      </w:r>
      <w:r>
        <w:rPr>
          <w:color w:val="5E5F61"/>
          <w:spacing w:val="-5"/>
        </w:rPr>
        <w:t xml:space="preserve"> </w:t>
      </w:r>
      <w:r>
        <w:rPr>
          <w:color w:val="5E5F61"/>
        </w:rPr>
        <w:t>trial.</w:t>
      </w:r>
      <w:r>
        <w:rPr>
          <w:color w:val="5E5F61"/>
          <w:spacing w:val="-5"/>
        </w:rPr>
        <w:t xml:space="preserve"> </w:t>
      </w:r>
      <w:r>
        <w:rPr>
          <w:i/>
          <w:color w:val="5E5F61"/>
        </w:rPr>
        <w:t>Drug</w:t>
      </w:r>
      <w:r>
        <w:rPr>
          <w:i/>
          <w:color w:val="5E5F61"/>
          <w:spacing w:val="-5"/>
        </w:rPr>
        <w:t xml:space="preserve"> </w:t>
      </w:r>
      <w:r>
        <w:rPr>
          <w:i/>
          <w:color w:val="5E5F61"/>
        </w:rPr>
        <w:t>and</w:t>
      </w:r>
      <w:r>
        <w:rPr>
          <w:i/>
          <w:color w:val="5E5F61"/>
          <w:spacing w:val="-10"/>
        </w:rPr>
        <w:t xml:space="preserve"> </w:t>
      </w:r>
      <w:r>
        <w:rPr>
          <w:i/>
          <w:color w:val="5E5F61"/>
        </w:rPr>
        <w:t>Alcohol</w:t>
      </w:r>
      <w:r>
        <w:rPr>
          <w:i/>
          <w:color w:val="5E5F61"/>
          <w:spacing w:val="-6"/>
        </w:rPr>
        <w:t xml:space="preserve"> </w:t>
      </w:r>
      <w:r>
        <w:rPr>
          <w:i/>
          <w:color w:val="5E5F61"/>
        </w:rPr>
        <w:t>Dependence,</w:t>
      </w:r>
      <w:r>
        <w:rPr>
          <w:i/>
          <w:color w:val="5E5F61"/>
          <w:spacing w:val="-5"/>
        </w:rPr>
        <w:t xml:space="preserve"> </w:t>
      </w:r>
      <w:r>
        <w:rPr>
          <w:i/>
          <w:color w:val="5E5F61"/>
        </w:rPr>
        <w:t xml:space="preserve">163, </w:t>
      </w:r>
      <w:r>
        <w:rPr>
          <w:color w:val="5E5F61"/>
        </w:rPr>
        <w:t>179–185. doi:10.1016/j. drugalcdep.2016.04.015</w:t>
      </w:r>
    </w:p>
    <w:p w14:paraId="26F05B5C" w14:textId="77777777" w:rsidR="00010094" w:rsidRDefault="00A12312">
      <w:pPr>
        <w:spacing w:before="66"/>
        <w:ind w:left="580" w:right="1353"/>
        <w:rPr>
          <w:sz w:val="28"/>
        </w:rPr>
      </w:pPr>
      <w:r>
        <w:rPr>
          <w:color w:val="5E5F61"/>
          <w:sz w:val="28"/>
        </w:rPr>
        <w:t>Black,</w:t>
      </w:r>
      <w:r>
        <w:rPr>
          <w:color w:val="5E5F61"/>
          <w:spacing w:val="-5"/>
          <w:sz w:val="28"/>
        </w:rPr>
        <w:t xml:space="preserve"> </w:t>
      </w:r>
      <w:r>
        <w:rPr>
          <w:color w:val="5E5F61"/>
          <w:sz w:val="28"/>
        </w:rPr>
        <w:t>C.</w:t>
      </w:r>
      <w:r>
        <w:rPr>
          <w:color w:val="5E5F61"/>
          <w:spacing w:val="-5"/>
          <w:sz w:val="28"/>
        </w:rPr>
        <w:t xml:space="preserve"> </w:t>
      </w:r>
      <w:r>
        <w:rPr>
          <w:color w:val="5E5F61"/>
          <w:sz w:val="28"/>
        </w:rPr>
        <w:t>(2018).</w:t>
      </w:r>
      <w:r>
        <w:rPr>
          <w:color w:val="5E5F61"/>
          <w:spacing w:val="-5"/>
          <w:sz w:val="28"/>
        </w:rPr>
        <w:t xml:space="preserve"> </w:t>
      </w:r>
      <w:r>
        <w:rPr>
          <w:i/>
          <w:color w:val="5E5F61"/>
          <w:sz w:val="28"/>
        </w:rPr>
        <w:t>Unspoken</w:t>
      </w:r>
      <w:r>
        <w:rPr>
          <w:i/>
          <w:color w:val="5E5F61"/>
          <w:spacing w:val="-5"/>
          <w:sz w:val="28"/>
        </w:rPr>
        <w:t xml:space="preserve"> </w:t>
      </w:r>
      <w:r>
        <w:rPr>
          <w:i/>
          <w:color w:val="5E5F61"/>
          <w:sz w:val="28"/>
        </w:rPr>
        <w:t>legacy:</w:t>
      </w:r>
      <w:r>
        <w:rPr>
          <w:i/>
          <w:color w:val="5E5F61"/>
          <w:spacing w:val="-11"/>
          <w:sz w:val="28"/>
        </w:rPr>
        <w:t xml:space="preserve"> </w:t>
      </w:r>
      <w:r>
        <w:rPr>
          <w:i/>
          <w:color w:val="5E5F61"/>
          <w:sz w:val="28"/>
        </w:rPr>
        <w:t>Addressing</w:t>
      </w:r>
      <w:r>
        <w:rPr>
          <w:i/>
          <w:color w:val="5E5F61"/>
          <w:spacing w:val="-5"/>
          <w:sz w:val="28"/>
        </w:rPr>
        <w:t xml:space="preserve"> </w:t>
      </w:r>
      <w:r>
        <w:rPr>
          <w:i/>
          <w:color w:val="5E5F61"/>
          <w:sz w:val="28"/>
        </w:rPr>
        <w:t>the</w:t>
      </w:r>
      <w:r>
        <w:rPr>
          <w:i/>
          <w:color w:val="5E5F61"/>
          <w:spacing w:val="-6"/>
          <w:sz w:val="28"/>
        </w:rPr>
        <w:t xml:space="preserve"> </w:t>
      </w:r>
      <w:r>
        <w:rPr>
          <w:i/>
          <w:color w:val="5E5F61"/>
          <w:sz w:val="28"/>
        </w:rPr>
        <w:t>impact</w:t>
      </w:r>
      <w:r>
        <w:rPr>
          <w:i/>
          <w:color w:val="5E5F61"/>
          <w:spacing w:val="-5"/>
          <w:sz w:val="28"/>
        </w:rPr>
        <w:t xml:space="preserve"> </w:t>
      </w:r>
      <w:r>
        <w:rPr>
          <w:i/>
          <w:color w:val="5E5F61"/>
          <w:sz w:val="28"/>
        </w:rPr>
        <w:t>of</w:t>
      </w:r>
      <w:r>
        <w:rPr>
          <w:i/>
          <w:color w:val="5E5F61"/>
          <w:spacing w:val="-6"/>
          <w:sz w:val="28"/>
        </w:rPr>
        <w:t xml:space="preserve"> </w:t>
      </w:r>
      <w:r>
        <w:rPr>
          <w:i/>
          <w:color w:val="5E5F61"/>
          <w:sz w:val="28"/>
        </w:rPr>
        <w:t>trauma</w:t>
      </w:r>
      <w:r>
        <w:rPr>
          <w:i/>
          <w:color w:val="5E5F61"/>
          <w:spacing w:val="-5"/>
          <w:sz w:val="28"/>
        </w:rPr>
        <w:t xml:space="preserve"> </w:t>
      </w:r>
      <w:r>
        <w:rPr>
          <w:i/>
          <w:color w:val="5E5F61"/>
          <w:sz w:val="28"/>
        </w:rPr>
        <w:t xml:space="preserve">and addiction within the family. </w:t>
      </w:r>
      <w:r>
        <w:rPr>
          <w:color w:val="5E5F61"/>
          <w:sz w:val="28"/>
        </w:rPr>
        <w:t>Las Vegas, NV: Central Recovery Press.</w:t>
      </w:r>
    </w:p>
    <w:p w14:paraId="6DEDABAA" w14:textId="77777777" w:rsidR="00010094" w:rsidRDefault="00A12312">
      <w:pPr>
        <w:pStyle w:val="BodyText"/>
        <w:spacing w:before="71"/>
        <w:ind w:left="580" w:right="1606"/>
      </w:pPr>
      <w:r>
        <w:rPr>
          <w:color w:val="5E5F61"/>
        </w:rPr>
        <w:t>Blum,</w:t>
      </w:r>
      <w:r>
        <w:rPr>
          <w:color w:val="5E5F61"/>
          <w:spacing w:val="-6"/>
        </w:rPr>
        <w:t xml:space="preserve"> </w:t>
      </w:r>
      <w:r>
        <w:rPr>
          <w:color w:val="5E5F61"/>
        </w:rPr>
        <w:t>K.,</w:t>
      </w:r>
      <w:r>
        <w:rPr>
          <w:color w:val="5E5F61"/>
          <w:spacing w:val="-6"/>
        </w:rPr>
        <w:t xml:space="preserve"> </w:t>
      </w:r>
      <w:r>
        <w:rPr>
          <w:color w:val="5E5F61"/>
        </w:rPr>
        <w:t>Febo,</w:t>
      </w:r>
      <w:r>
        <w:rPr>
          <w:color w:val="5E5F61"/>
          <w:spacing w:val="-6"/>
        </w:rPr>
        <w:t xml:space="preserve"> </w:t>
      </w:r>
      <w:r>
        <w:rPr>
          <w:color w:val="5E5F61"/>
        </w:rPr>
        <w:t>M.,</w:t>
      </w:r>
      <w:r>
        <w:rPr>
          <w:color w:val="5E5F61"/>
          <w:spacing w:val="-6"/>
        </w:rPr>
        <w:t xml:space="preserve"> </w:t>
      </w:r>
      <w:proofErr w:type="spellStart"/>
      <w:r>
        <w:rPr>
          <w:color w:val="5E5F61"/>
        </w:rPr>
        <w:t>Badgaiyan</w:t>
      </w:r>
      <w:proofErr w:type="spellEnd"/>
      <w:r>
        <w:rPr>
          <w:color w:val="5E5F61"/>
        </w:rPr>
        <w:t>,</w:t>
      </w:r>
      <w:r>
        <w:rPr>
          <w:color w:val="5E5F61"/>
          <w:spacing w:val="-6"/>
        </w:rPr>
        <w:t xml:space="preserve"> </w:t>
      </w:r>
      <w:r>
        <w:rPr>
          <w:color w:val="5E5F61"/>
        </w:rPr>
        <w:t>R.</w:t>
      </w:r>
      <w:r>
        <w:rPr>
          <w:color w:val="5E5F61"/>
          <w:spacing w:val="-6"/>
        </w:rPr>
        <w:t xml:space="preserve"> </w:t>
      </w:r>
      <w:r>
        <w:rPr>
          <w:color w:val="5E5F61"/>
        </w:rPr>
        <w:t>D.,</w:t>
      </w:r>
      <w:r>
        <w:rPr>
          <w:color w:val="5E5F61"/>
          <w:spacing w:val="-6"/>
        </w:rPr>
        <w:t xml:space="preserve"> </w:t>
      </w:r>
      <w:r>
        <w:rPr>
          <w:color w:val="5E5F61"/>
        </w:rPr>
        <w:t>Demetrovics,</w:t>
      </w:r>
      <w:r>
        <w:rPr>
          <w:color w:val="5E5F61"/>
          <w:spacing w:val="-6"/>
        </w:rPr>
        <w:t xml:space="preserve"> </w:t>
      </w:r>
      <w:r>
        <w:rPr>
          <w:color w:val="5E5F61"/>
        </w:rPr>
        <w:t>Z.,</w:t>
      </w:r>
      <w:r>
        <w:rPr>
          <w:color w:val="5E5F61"/>
          <w:spacing w:val="-6"/>
        </w:rPr>
        <w:t xml:space="preserve"> </w:t>
      </w:r>
      <w:r>
        <w:rPr>
          <w:color w:val="5E5F61"/>
        </w:rPr>
        <w:t>Simpatico,</w:t>
      </w:r>
      <w:r>
        <w:rPr>
          <w:color w:val="5E5F61"/>
          <w:spacing w:val="-11"/>
        </w:rPr>
        <w:t xml:space="preserve"> </w:t>
      </w:r>
      <w:r>
        <w:rPr>
          <w:color w:val="5E5F61"/>
        </w:rPr>
        <w:t>T.,</w:t>
      </w:r>
      <w:r>
        <w:rPr>
          <w:color w:val="5E5F61"/>
          <w:spacing w:val="-6"/>
        </w:rPr>
        <w:t xml:space="preserve"> </w:t>
      </w:r>
      <w:proofErr w:type="spellStart"/>
      <w:r>
        <w:rPr>
          <w:color w:val="5E5F61"/>
        </w:rPr>
        <w:t>Fahlke</w:t>
      </w:r>
      <w:proofErr w:type="spellEnd"/>
      <w:r>
        <w:rPr>
          <w:color w:val="5E5F61"/>
        </w:rPr>
        <w:t xml:space="preserve">, C., . . . Gold, M. S. (2017). Common neurogenetic diagnosis and meso-limbic manipulation of hypodopaminergic function in reward </w:t>
      </w:r>
      <w:proofErr w:type="spellStart"/>
      <w:r>
        <w:rPr>
          <w:color w:val="5E5F61"/>
        </w:rPr>
        <w:t>defciency</w:t>
      </w:r>
      <w:proofErr w:type="spellEnd"/>
      <w:r>
        <w:rPr>
          <w:color w:val="5E5F61"/>
        </w:rPr>
        <w:t xml:space="preserve"> syndrome (RDS):</w:t>
      </w:r>
      <w:r>
        <w:rPr>
          <w:color w:val="5E5F61"/>
          <w:spacing w:val="-8"/>
        </w:rPr>
        <w:t xml:space="preserve"> </w:t>
      </w:r>
      <w:r>
        <w:rPr>
          <w:color w:val="5E5F61"/>
        </w:rPr>
        <w:t>Changing</w:t>
      </w:r>
      <w:r>
        <w:rPr>
          <w:color w:val="5E5F61"/>
          <w:spacing w:val="-7"/>
        </w:rPr>
        <w:t xml:space="preserve"> </w:t>
      </w:r>
      <w:r>
        <w:rPr>
          <w:color w:val="5E5F61"/>
        </w:rPr>
        <w:t>the</w:t>
      </w:r>
      <w:r>
        <w:rPr>
          <w:color w:val="5E5F61"/>
          <w:spacing w:val="-8"/>
        </w:rPr>
        <w:t xml:space="preserve"> </w:t>
      </w:r>
      <w:r>
        <w:rPr>
          <w:color w:val="5E5F61"/>
        </w:rPr>
        <w:t>recovery</w:t>
      </w:r>
      <w:r>
        <w:rPr>
          <w:color w:val="5E5F61"/>
          <w:spacing w:val="-7"/>
        </w:rPr>
        <w:t xml:space="preserve"> </w:t>
      </w:r>
      <w:r>
        <w:rPr>
          <w:color w:val="5E5F61"/>
        </w:rPr>
        <w:t>landscape.</w:t>
      </w:r>
      <w:r>
        <w:rPr>
          <w:color w:val="5E5F61"/>
          <w:spacing w:val="-7"/>
        </w:rPr>
        <w:t xml:space="preserve"> </w:t>
      </w:r>
      <w:r>
        <w:rPr>
          <w:i/>
          <w:color w:val="5E5F61"/>
        </w:rPr>
        <w:t>Current</w:t>
      </w:r>
      <w:r>
        <w:rPr>
          <w:i/>
          <w:color w:val="5E5F61"/>
          <w:spacing w:val="-8"/>
        </w:rPr>
        <w:t xml:space="preserve"> </w:t>
      </w:r>
      <w:r>
        <w:rPr>
          <w:i/>
          <w:color w:val="5E5F61"/>
        </w:rPr>
        <w:t>Neuropharmacology,</w:t>
      </w:r>
      <w:r>
        <w:rPr>
          <w:i/>
          <w:color w:val="5E5F61"/>
          <w:spacing w:val="-7"/>
        </w:rPr>
        <w:t xml:space="preserve"> </w:t>
      </w:r>
      <w:r>
        <w:rPr>
          <w:i/>
          <w:color w:val="5E5F61"/>
        </w:rPr>
        <w:t>15</w:t>
      </w:r>
      <w:r>
        <w:rPr>
          <w:color w:val="5E5F61"/>
        </w:rPr>
        <w:t>(1), 184–194. doi:10.2174 /1570159X13666160512150918</w:t>
      </w:r>
    </w:p>
    <w:p w14:paraId="51DF9164" w14:textId="77777777" w:rsidR="00010094" w:rsidRDefault="00A12312">
      <w:pPr>
        <w:pStyle w:val="BodyText"/>
        <w:spacing w:before="65" w:line="321" w:lineRule="exact"/>
        <w:ind w:left="400"/>
      </w:pPr>
      <w:r>
        <w:rPr>
          <w:color w:val="5E5F61"/>
        </w:rPr>
        <w:t>Boswell,</w:t>
      </w:r>
      <w:r>
        <w:rPr>
          <w:color w:val="5E5F61"/>
          <w:spacing w:val="-6"/>
        </w:rPr>
        <w:t xml:space="preserve"> </w:t>
      </w:r>
      <w:r>
        <w:rPr>
          <w:color w:val="5E5F61"/>
        </w:rPr>
        <w:t>J.</w:t>
      </w:r>
      <w:r>
        <w:rPr>
          <w:color w:val="5E5F61"/>
          <w:spacing w:val="-4"/>
        </w:rPr>
        <w:t xml:space="preserve"> </w:t>
      </w:r>
      <w:r>
        <w:rPr>
          <w:color w:val="5E5F61"/>
        </w:rPr>
        <w:t>F.,</w:t>
      </w:r>
      <w:r>
        <w:rPr>
          <w:color w:val="5E5F61"/>
          <w:spacing w:val="-4"/>
        </w:rPr>
        <w:t xml:space="preserve"> </w:t>
      </w:r>
      <w:r>
        <w:rPr>
          <w:color w:val="5E5F61"/>
        </w:rPr>
        <w:t>Kraus,</w:t>
      </w:r>
      <w:r>
        <w:rPr>
          <w:color w:val="5E5F61"/>
          <w:spacing w:val="-4"/>
        </w:rPr>
        <w:t xml:space="preserve"> </w:t>
      </w:r>
      <w:r>
        <w:rPr>
          <w:color w:val="5E5F61"/>
        </w:rPr>
        <w:t>D.</w:t>
      </w:r>
      <w:r>
        <w:rPr>
          <w:color w:val="5E5F61"/>
          <w:spacing w:val="-4"/>
        </w:rPr>
        <w:t xml:space="preserve"> </w:t>
      </w:r>
      <w:r>
        <w:rPr>
          <w:color w:val="5E5F61"/>
        </w:rPr>
        <w:t>R.,</w:t>
      </w:r>
      <w:r>
        <w:rPr>
          <w:color w:val="5E5F61"/>
          <w:spacing w:val="-3"/>
        </w:rPr>
        <w:t xml:space="preserve"> </w:t>
      </w:r>
      <w:r>
        <w:rPr>
          <w:color w:val="5E5F61"/>
        </w:rPr>
        <w:t>Miller,</w:t>
      </w:r>
      <w:r>
        <w:rPr>
          <w:color w:val="5E5F61"/>
          <w:spacing w:val="-4"/>
        </w:rPr>
        <w:t xml:space="preserve"> </w:t>
      </w:r>
      <w:r>
        <w:rPr>
          <w:color w:val="5E5F61"/>
        </w:rPr>
        <w:t>S.</w:t>
      </w:r>
      <w:r>
        <w:rPr>
          <w:color w:val="5E5F61"/>
          <w:spacing w:val="-4"/>
        </w:rPr>
        <w:t xml:space="preserve"> </w:t>
      </w:r>
      <w:r>
        <w:rPr>
          <w:color w:val="5E5F61"/>
        </w:rPr>
        <w:t>D.,</w:t>
      </w:r>
      <w:r>
        <w:rPr>
          <w:color w:val="5E5F61"/>
          <w:spacing w:val="-4"/>
        </w:rPr>
        <w:t xml:space="preserve"> </w:t>
      </w:r>
      <w:r>
        <w:rPr>
          <w:color w:val="5E5F61"/>
        </w:rPr>
        <w:t>&amp;</w:t>
      </w:r>
      <w:r>
        <w:rPr>
          <w:color w:val="5E5F61"/>
          <w:spacing w:val="-4"/>
        </w:rPr>
        <w:t xml:space="preserve"> </w:t>
      </w:r>
      <w:r>
        <w:rPr>
          <w:color w:val="5E5F61"/>
        </w:rPr>
        <w:t>Lambert,</w:t>
      </w:r>
      <w:r>
        <w:rPr>
          <w:color w:val="5E5F61"/>
          <w:spacing w:val="-3"/>
        </w:rPr>
        <w:t xml:space="preserve"> </w:t>
      </w:r>
      <w:r>
        <w:rPr>
          <w:color w:val="5E5F61"/>
          <w:spacing w:val="-5"/>
        </w:rPr>
        <w:t>M.</w:t>
      </w:r>
    </w:p>
    <w:p w14:paraId="08D99441" w14:textId="77777777" w:rsidR="00010094" w:rsidRDefault="00A12312">
      <w:pPr>
        <w:pStyle w:val="BodyText"/>
        <w:ind w:left="580" w:right="1353"/>
      </w:pPr>
      <w:r>
        <w:rPr>
          <w:color w:val="5E5F61"/>
        </w:rPr>
        <w:t>J.</w:t>
      </w:r>
      <w:r>
        <w:rPr>
          <w:color w:val="5E5F61"/>
          <w:spacing w:val="-5"/>
        </w:rPr>
        <w:t xml:space="preserve"> </w:t>
      </w:r>
      <w:r>
        <w:rPr>
          <w:color w:val="5E5F61"/>
        </w:rPr>
        <w:t>(2013).</w:t>
      </w:r>
      <w:r>
        <w:rPr>
          <w:color w:val="5E5F61"/>
          <w:spacing w:val="-5"/>
        </w:rPr>
        <w:t xml:space="preserve"> </w:t>
      </w:r>
      <w:r>
        <w:rPr>
          <w:color w:val="5E5F61"/>
        </w:rPr>
        <w:t>Implementing</w:t>
      </w:r>
      <w:r>
        <w:rPr>
          <w:color w:val="5E5F61"/>
          <w:spacing w:val="-5"/>
        </w:rPr>
        <w:t xml:space="preserve"> </w:t>
      </w:r>
      <w:r>
        <w:rPr>
          <w:color w:val="5E5F61"/>
        </w:rPr>
        <w:t>routine</w:t>
      </w:r>
      <w:r>
        <w:rPr>
          <w:color w:val="5E5F61"/>
          <w:spacing w:val="-6"/>
        </w:rPr>
        <w:t xml:space="preserve"> </w:t>
      </w:r>
      <w:r>
        <w:rPr>
          <w:color w:val="5E5F61"/>
        </w:rPr>
        <w:t>outcome</w:t>
      </w:r>
      <w:r>
        <w:rPr>
          <w:color w:val="5E5F61"/>
          <w:spacing w:val="-6"/>
        </w:rPr>
        <w:t xml:space="preserve"> </w:t>
      </w:r>
      <w:r>
        <w:rPr>
          <w:color w:val="5E5F61"/>
        </w:rPr>
        <w:t>monitoring</w:t>
      </w:r>
      <w:r>
        <w:rPr>
          <w:color w:val="5E5F61"/>
          <w:spacing w:val="-5"/>
        </w:rPr>
        <w:t xml:space="preserve"> </w:t>
      </w:r>
      <w:r>
        <w:rPr>
          <w:color w:val="5E5F61"/>
        </w:rPr>
        <w:t>in</w:t>
      </w:r>
      <w:r>
        <w:rPr>
          <w:color w:val="5E5F61"/>
          <w:spacing w:val="-5"/>
        </w:rPr>
        <w:t xml:space="preserve"> </w:t>
      </w:r>
      <w:r>
        <w:rPr>
          <w:color w:val="5E5F61"/>
        </w:rPr>
        <w:t>clinical</w:t>
      </w:r>
      <w:r>
        <w:rPr>
          <w:color w:val="5E5F61"/>
          <w:spacing w:val="-5"/>
        </w:rPr>
        <w:t xml:space="preserve"> </w:t>
      </w:r>
      <w:r>
        <w:rPr>
          <w:color w:val="5E5F61"/>
        </w:rPr>
        <w:t>practice:</w:t>
      </w:r>
      <w:r>
        <w:rPr>
          <w:color w:val="5E5F61"/>
          <w:spacing w:val="-5"/>
        </w:rPr>
        <w:t xml:space="preserve"> </w:t>
      </w:r>
      <w:proofErr w:type="spellStart"/>
      <w:r>
        <w:rPr>
          <w:color w:val="5E5F61"/>
        </w:rPr>
        <w:t>Benefts</w:t>
      </w:r>
      <w:proofErr w:type="spellEnd"/>
      <w:r>
        <w:rPr>
          <w:color w:val="5E5F61"/>
        </w:rPr>
        <w:t xml:space="preserve">, challenges, and solutions. </w:t>
      </w:r>
      <w:r>
        <w:rPr>
          <w:i/>
          <w:color w:val="5E5F61"/>
        </w:rPr>
        <w:t>Psychotherapy Research, 25</w:t>
      </w:r>
      <w:r>
        <w:rPr>
          <w:color w:val="5E5F61"/>
        </w:rPr>
        <w:t>(1), 6–19. doi:10.1080/105033 07.2013.817696</w:t>
      </w:r>
    </w:p>
    <w:p w14:paraId="1E193CCF" w14:textId="77777777" w:rsidR="00010094" w:rsidRDefault="00A12312">
      <w:pPr>
        <w:spacing w:before="68"/>
        <w:ind w:left="580" w:right="1353"/>
        <w:rPr>
          <w:sz w:val="28"/>
        </w:rPr>
      </w:pPr>
      <w:r>
        <w:rPr>
          <w:color w:val="5E5F61"/>
          <w:sz w:val="28"/>
        </w:rPr>
        <w:t>Bowen,</w:t>
      </w:r>
      <w:r>
        <w:rPr>
          <w:color w:val="5E5F61"/>
          <w:spacing w:val="-9"/>
          <w:sz w:val="28"/>
        </w:rPr>
        <w:t xml:space="preserve"> </w:t>
      </w:r>
      <w:r>
        <w:rPr>
          <w:color w:val="5E5F61"/>
          <w:sz w:val="28"/>
        </w:rPr>
        <w:t>M.</w:t>
      </w:r>
      <w:r>
        <w:rPr>
          <w:color w:val="5E5F61"/>
          <w:spacing w:val="-9"/>
          <w:sz w:val="28"/>
        </w:rPr>
        <w:t xml:space="preserve"> </w:t>
      </w:r>
      <w:r>
        <w:rPr>
          <w:color w:val="5E5F61"/>
          <w:sz w:val="28"/>
        </w:rPr>
        <w:t>(1978).</w:t>
      </w:r>
      <w:r>
        <w:rPr>
          <w:color w:val="5E5F61"/>
          <w:spacing w:val="-9"/>
          <w:sz w:val="28"/>
        </w:rPr>
        <w:t xml:space="preserve"> </w:t>
      </w:r>
      <w:r>
        <w:rPr>
          <w:i/>
          <w:color w:val="5E5F61"/>
          <w:sz w:val="28"/>
        </w:rPr>
        <w:t>Family</w:t>
      </w:r>
      <w:r>
        <w:rPr>
          <w:i/>
          <w:color w:val="5E5F61"/>
          <w:spacing w:val="-9"/>
          <w:sz w:val="28"/>
        </w:rPr>
        <w:t xml:space="preserve"> </w:t>
      </w:r>
      <w:r>
        <w:rPr>
          <w:i/>
          <w:color w:val="5E5F61"/>
          <w:sz w:val="28"/>
        </w:rPr>
        <w:t>therapy</w:t>
      </w:r>
      <w:r>
        <w:rPr>
          <w:i/>
          <w:color w:val="5E5F61"/>
          <w:spacing w:val="-9"/>
          <w:sz w:val="28"/>
        </w:rPr>
        <w:t xml:space="preserve"> </w:t>
      </w:r>
      <w:r>
        <w:rPr>
          <w:i/>
          <w:color w:val="5E5F61"/>
          <w:sz w:val="28"/>
        </w:rPr>
        <w:t>in</w:t>
      </w:r>
      <w:r>
        <w:rPr>
          <w:i/>
          <w:color w:val="5E5F61"/>
          <w:spacing w:val="-9"/>
          <w:sz w:val="28"/>
        </w:rPr>
        <w:t xml:space="preserve"> </w:t>
      </w:r>
      <w:r>
        <w:rPr>
          <w:i/>
          <w:color w:val="5E5F61"/>
          <w:sz w:val="28"/>
        </w:rPr>
        <w:t>clinical</w:t>
      </w:r>
      <w:r>
        <w:rPr>
          <w:i/>
          <w:color w:val="5E5F61"/>
          <w:spacing w:val="-9"/>
          <w:sz w:val="28"/>
        </w:rPr>
        <w:t xml:space="preserve"> </w:t>
      </w:r>
      <w:r>
        <w:rPr>
          <w:i/>
          <w:color w:val="5E5F61"/>
          <w:sz w:val="28"/>
        </w:rPr>
        <w:t>practice.</w:t>
      </w:r>
      <w:r>
        <w:rPr>
          <w:i/>
          <w:color w:val="5E5F61"/>
          <w:spacing w:val="-9"/>
          <w:sz w:val="28"/>
        </w:rPr>
        <w:t xml:space="preserve"> </w:t>
      </w:r>
      <w:r>
        <w:rPr>
          <w:color w:val="5E5F61"/>
          <w:sz w:val="28"/>
        </w:rPr>
        <w:t>New</w:t>
      </w:r>
      <w:r>
        <w:rPr>
          <w:color w:val="5E5F61"/>
          <w:spacing w:val="-18"/>
          <w:sz w:val="28"/>
        </w:rPr>
        <w:t xml:space="preserve"> </w:t>
      </w:r>
      <w:r>
        <w:rPr>
          <w:color w:val="5E5F61"/>
          <w:sz w:val="28"/>
        </w:rPr>
        <w:t>York,</w:t>
      </w:r>
      <w:r>
        <w:rPr>
          <w:color w:val="5E5F61"/>
          <w:spacing w:val="-8"/>
          <w:sz w:val="28"/>
        </w:rPr>
        <w:t xml:space="preserve"> </w:t>
      </w:r>
      <w:r>
        <w:rPr>
          <w:color w:val="5E5F61"/>
          <w:sz w:val="28"/>
        </w:rPr>
        <w:t>NY:</w:t>
      </w:r>
      <w:r>
        <w:rPr>
          <w:color w:val="5E5F61"/>
          <w:spacing w:val="-9"/>
          <w:sz w:val="28"/>
        </w:rPr>
        <w:t xml:space="preserve"> </w:t>
      </w:r>
      <w:r>
        <w:rPr>
          <w:color w:val="5E5F61"/>
          <w:sz w:val="28"/>
        </w:rPr>
        <w:t>Jason Aronson, Inc.</w:t>
      </w:r>
    </w:p>
    <w:p w14:paraId="493E97B5" w14:textId="77777777" w:rsidR="00010094" w:rsidRDefault="00A12312">
      <w:pPr>
        <w:spacing w:before="72"/>
        <w:ind w:left="580" w:right="1353"/>
        <w:rPr>
          <w:sz w:val="28"/>
        </w:rPr>
      </w:pPr>
      <w:r>
        <w:rPr>
          <w:color w:val="5E5F61"/>
          <w:sz w:val="28"/>
        </w:rPr>
        <w:t>Boyle,</w:t>
      </w:r>
      <w:r>
        <w:rPr>
          <w:color w:val="5E5F61"/>
          <w:spacing w:val="-4"/>
          <w:sz w:val="28"/>
        </w:rPr>
        <w:t xml:space="preserve"> </w:t>
      </w:r>
      <w:r>
        <w:rPr>
          <w:color w:val="5E5F61"/>
          <w:sz w:val="28"/>
        </w:rPr>
        <w:t>R.,</w:t>
      </w:r>
      <w:r>
        <w:rPr>
          <w:color w:val="5E5F61"/>
          <w:spacing w:val="-4"/>
          <w:sz w:val="28"/>
        </w:rPr>
        <w:t xml:space="preserve"> </w:t>
      </w:r>
      <w:r>
        <w:rPr>
          <w:color w:val="5E5F61"/>
          <w:sz w:val="28"/>
        </w:rPr>
        <w:t>&amp;</w:t>
      </w:r>
      <w:r>
        <w:rPr>
          <w:color w:val="5E5F61"/>
          <w:spacing w:val="-4"/>
          <w:sz w:val="28"/>
        </w:rPr>
        <w:t xml:space="preserve"> </w:t>
      </w:r>
      <w:r>
        <w:rPr>
          <w:color w:val="5E5F61"/>
          <w:sz w:val="28"/>
        </w:rPr>
        <w:t>McDowell-Burns,</w:t>
      </w:r>
      <w:r>
        <w:rPr>
          <w:color w:val="5E5F61"/>
          <w:spacing w:val="-4"/>
          <w:sz w:val="28"/>
        </w:rPr>
        <w:t xml:space="preserve"> </w:t>
      </w:r>
      <w:r>
        <w:rPr>
          <w:color w:val="5E5F61"/>
          <w:sz w:val="28"/>
        </w:rPr>
        <w:t>M.</w:t>
      </w:r>
      <w:r>
        <w:rPr>
          <w:color w:val="5E5F61"/>
          <w:spacing w:val="-4"/>
          <w:sz w:val="28"/>
        </w:rPr>
        <w:t xml:space="preserve"> </w:t>
      </w:r>
      <w:r>
        <w:rPr>
          <w:color w:val="5E5F61"/>
          <w:sz w:val="28"/>
        </w:rPr>
        <w:t>(2016).</w:t>
      </w:r>
      <w:r>
        <w:rPr>
          <w:color w:val="5E5F61"/>
          <w:spacing w:val="-4"/>
          <w:sz w:val="28"/>
        </w:rPr>
        <w:t xml:space="preserve"> </w:t>
      </w:r>
      <w:r>
        <w:rPr>
          <w:color w:val="5E5F61"/>
          <w:sz w:val="28"/>
        </w:rPr>
        <w:t>Modalities</w:t>
      </w:r>
      <w:r>
        <w:rPr>
          <w:color w:val="5E5F61"/>
          <w:spacing w:val="-4"/>
          <w:sz w:val="28"/>
        </w:rPr>
        <w:t xml:space="preserve"> </w:t>
      </w:r>
      <w:r>
        <w:rPr>
          <w:color w:val="5E5F61"/>
          <w:sz w:val="28"/>
        </w:rPr>
        <w:t>of</w:t>
      </w:r>
      <w:r>
        <w:rPr>
          <w:color w:val="5E5F61"/>
          <w:spacing w:val="-4"/>
          <w:sz w:val="28"/>
        </w:rPr>
        <w:t xml:space="preserve"> </w:t>
      </w:r>
      <w:r>
        <w:rPr>
          <w:color w:val="5E5F61"/>
          <w:sz w:val="28"/>
        </w:rPr>
        <w:t>marriage</w:t>
      </w:r>
      <w:r>
        <w:rPr>
          <w:color w:val="5E5F61"/>
          <w:spacing w:val="-5"/>
          <w:sz w:val="28"/>
        </w:rPr>
        <w:t xml:space="preserve"> </w:t>
      </w:r>
      <w:r>
        <w:rPr>
          <w:color w:val="5E5F61"/>
          <w:sz w:val="28"/>
        </w:rPr>
        <w:t>and</w:t>
      </w:r>
      <w:r>
        <w:rPr>
          <w:color w:val="5E5F61"/>
          <w:spacing w:val="-4"/>
          <w:sz w:val="28"/>
        </w:rPr>
        <w:t xml:space="preserve"> </w:t>
      </w:r>
      <w:r>
        <w:rPr>
          <w:color w:val="5E5F61"/>
          <w:sz w:val="28"/>
        </w:rPr>
        <w:t xml:space="preserve">family therapy supervision. In J. Karin (Ed.) </w:t>
      </w:r>
      <w:r>
        <w:rPr>
          <w:i/>
          <w:color w:val="5E5F61"/>
          <w:sz w:val="28"/>
        </w:rPr>
        <w:t xml:space="preserve">Couple, marriage, and family therapy supervision </w:t>
      </w:r>
      <w:r>
        <w:rPr>
          <w:color w:val="5E5F61"/>
          <w:sz w:val="28"/>
        </w:rPr>
        <w:t>(pp. 51–69). New</w:t>
      </w:r>
      <w:r>
        <w:rPr>
          <w:color w:val="5E5F61"/>
          <w:spacing w:val="-1"/>
          <w:sz w:val="28"/>
        </w:rPr>
        <w:t xml:space="preserve"> </w:t>
      </w:r>
      <w:r>
        <w:rPr>
          <w:color w:val="5E5F61"/>
          <w:sz w:val="28"/>
        </w:rPr>
        <w:t>York, NY: Springer Publishing Co.</w:t>
      </w:r>
    </w:p>
    <w:p w14:paraId="014ED1AD" w14:textId="77777777" w:rsidR="00010094" w:rsidRDefault="00A12312">
      <w:pPr>
        <w:pStyle w:val="BodyText"/>
        <w:spacing w:before="69"/>
        <w:ind w:left="580" w:right="1373"/>
      </w:pPr>
      <w:r>
        <w:rPr>
          <w:color w:val="5E5F61"/>
        </w:rPr>
        <w:t>Bradshaw, S. D., Shumway, S.</w:t>
      </w:r>
      <w:r>
        <w:rPr>
          <w:color w:val="5E5F61"/>
          <w:spacing w:val="-4"/>
        </w:rPr>
        <w:t xml:space="preserve"> </w:t>
      </w:r>
      <w:r>
        <w:rPr>
          <w:color w:val="5E5F61"/>
        </w:rPr>
        <w:t>T.,</w:t>
      </w:r>
      <w:r>
        <w:rPr>
          <w:color w:val="5E5F61"/>
          <w:spacing w:val="-4"/>
        </w:rPr>
        <w:t xml:space="preserve"> </w:t>
      </w:r>
      <w:r>
        <w:rPr>
          <w:color w:val="5E5F61"/>
        </w:rPr>
        <w:t>Wang, E.</w:t>
      </w:r>
      <w:r>
        <w:rPr>
          <w:color w:val="5E5F61"/>
          <w:spacing w:val="-4"/>
        </w:rPr>
        <w:t xml:space="preserve"> </w:t>
      </w:r>
      <w:r>
        <w:rPr>
          <w:color w:val="5E5F61"/>
        </w:rPr>
        <w:t>W., Harris, K. S., Smith, D. B., &amp; Austin-Robillard,</w:t>
      </w:r>
      <w:r>
        <w:rPr>
          <w:color w:val="5E5F61"/>
          <w:spacing w:val="-5"/>
        </w:rPr>
        <w:t xml:space="preserve"> </w:t>
      </w:r>
      <w:r>
        <w:rPr>
          <w:color w:val="5E5F61"/>
        </w:rPr>
        <w:t>H.</w:t>
      </w:r>
      <w:r>
        <w:rPr>
          <w:color w:val="5E5F61"/>
          <w:spacing w:val="-5"/>
        </w:rPr>
        <w:t xml:space="preserve"> </w:t>
      </w:r>
      <w:r>
        <w:rPr>
          <w:color w:val="5E5F61"/>
        </w:rPr>
        <w:t>(2016).</w:t>
      </w:r>
      <w:r>
        <w:rPr>
          <w:color w:val="5E5F61"/>
          <w:spacing w:val="-5"/>
        </w:rPr>
        <w:t xml:space="preserve"> </w:t>
      </w:r>
      <w:r>
        <w:rPr>
          <w:color w:val="5E5F61"/>
        </w:rPr>
        <w:t>Family</w:t>
      </w:r>
      <w:r>
        <w:rPr>
          <w:color w:val="5E5F61"/>
          <w:spacing w:val="-5"/>
        </w:rPr>
        <w:t xml:space="preserve"> </w:t>
      </w:r>
      <w:r>
        <w:rPr>
          <w:color w:val="5E5F61"/>
        </w:rPr>
        <w:t>functioning</w:t>
      </w:r>
      <w:r>
        <w:rPr>
          <w:color w:val="5E5F61"/>
          <w:spacing w:val="-5"/>
        </w:rPr>
        <w:t xml:space="preserve"> </w:t>
      </w:r>
      <w:r>
        <w:rPr>
          <w:color w:val="5E5F61"/>
        </w:rPr>
        <w:t>and</w:t>
      </w:r>
      <w:r>
        <w:rPr>
          <w:color w:val="5E5F61"/>
          <w:spacing w:val="-5"/>
        </w:rPr>
        <w:t xml:space="preserve"> </w:t>
      </w:r>
      <w:r>
        <w:rPr>
          <w:color w:val="5E5F61"/>
        </w:rPr>
        <w:t>readiness</w:t>
      </w:r>
      <w:r>
        <w:rPr>
          <w:color w:val="5E5F61"/>
          <w:spacing w:val="-5"/>
        </w:rPr>
        <w:t xml:space="preserve"> </w:t>
      </w:r>
      <w:r>
        <w:rPr>
          <w:color w:val="5E5F61"/>
        </w:rPr>
        <w:t>in</w:t>
      </w:r>
      <w:r>
        <w:rPr>
          <w:color w:val="5E5F61"/>
          <w:spacing w:val="-5"/>
        </w:rPr>
        <w:t xml:space="preserve"> </w:t>
      </w:r>
      <w:r>
        <w:rPr>
          <w:color w:val="5E5F61"/>
        </w:rPr>
        <w:t>family</w:t>
      </w:r>
      <w:r>
        <w:rPr>
          <w:color w:val="5E5F61"/>
          <w:spacing w:val="-5"/>
        </w:rPr>
        <w:t xml:space="preserve"> </w:t>
      </w:r>
      <w:r>
        <w:rPr>
          <w:color w:val="5E5F61"/>
        </w:rPr>
        <w:t xml:space="preserve">recovery from addiction. </w:t>
      </w:r>
      <w:r>
        <w:rPr>
          <w:i/>
          <w:color w:val="5E5F61"/>
        </w:rPr>
        <w:t>Journal of Groups in Addiction and Recovery, 11</w:t>
      </w:r>
      <w:r>
        <w:rPr>
          <w:color w:val="5E5F61"/>
        </w:rPr>
        <w:t xml:space="preserve">(1), 21–41. </w:t>
      </w:r>
      <w:r>
        <w:rPr>
          <w:color w:val="5E5F61"/>
          <w:spacing w:val="-2"/>
        </w:rPr>
        <w:t>doi:10.1080/1556035X.2015.1104644</w:t>
      </w:r>
    </w:p>
    <w:p w14:paraId="47CE81EF" w14:textId="77777777" w:rsidR="00010094" w:rsidRDefault="00010094">
      <w:pPr>
        <w:sectPr w:rsidR="00010094">
          <w:pgSz w:w="12240" w:h="15840"/>
          <w:pgMar w:top="980" w:right="100" w:bottom="280" w:left="1040" w:header="714" w:footer="0" w:gutter="0"/>
          <w:cols w:space="720"/>
        </w:sectPr>
      </w:pPr>
    </w:p>
    <w:p w14:paraId="585B8E7B" w14:textId="77777777" w:rsidR="00010094" w:rsidRDefault="00010094">
      <w:pPr>
        <w:pStyle w:val="BodyText"/>
        <w:spacing w:before="11"/>
        <w:rPr>
          <w:sz w:val="29"/>
        </w:rPr>
      </w:pPr>
    </w:p>
    <w:p w14:paraId="4B75F620" w14:textId="77777777" w:rsidR="00010094" w:rsidRDefault="00A12312">
      <w:pPr>
        <w:pStyle w:val="BodyText"/>
        <w:spacing w:before="88"/>
        <w:ind w:left="580" w:right="1353"/>
      </w:pPr>
      <w:r>
        <w:rPr>
          <w:color w:val="5E5F61"/>
        </w:rPr>
        <w:t>Braitman,</w:t>
      </w:r>
      <w:r>
        <w:rPr>
          <w:color w:val="5E5F61"/>
          <w:spacing w:val="-18"/>
        </w:rPr>
        <w:t xml:space="preserve"> </w:t>
      </w:r>
      <w:r>
        <w:rPr>
          <w:color w:val="5E5F61"/>
        </w:rPr>
        <w:t>A.</w:t>
      </w:r>
      <w:r>
        <w:rPr>
          <w:color w:val="5E5F61"/>
          <w:spacing w:val="-7"/>
        </w:rPr>
        <w:t xml:space="preserve"> </w:t>
      </w:r>
      <w:r>
        <w:rPr>
          <w:color w:val="5E5F61"/>
        </w:rPr>
        <w:t>L.,</w:t>
      </w:r>
      <w:r>
        <w:rPr>
          <w:color w:val="5E5F61"/>
          <w:spacing w:val="-5"/>
        </w:rPr>
        <w:t xml:space="preserve"> </w:t>
      </w:r>
      <w:r>
        <w:rPr>
          <w:color w:val="5E5F61"/>
        </w:rPr>
        <w:t>&amp;</w:t>
      </w:r>
      <w:r>
        <w:rPr>
          <w:color w:val="5E5F61"/>
          <w:spacing w:val="-5"/>
        </w:rPr>
        <w:t xml:space="preserve"> </w:t>
      </w:r>
      <w:r>
        <w:rPr>
          <w:color w:val="5E5F61"/>
        </w:rPr>
        <w:t>Kelley,</w:t>
      </w:r>
      <w:r>
        <w:rPr>
          <w:color w:val="5E5F61"/>
          <w:spacing w:val="-5"/>
        </w:rPr>
        <w:t xml:space="preserve"> </w:t>
      </w:r>
      <w:r>
        <w:rPr>
          <w:color w:val="5E5F61"/>
        </w:rPr>
        <w:t>M.</w:t>
      </w:r>
      <w:r>
        <w:rPr>
          <w:color w:val="5E5F61"/>
          <w:spacing w:val="-5"/>
        </w:rPr>
        <w:t xml:space="preserve"> </w:t>
      </w:r>
      <w:r>
        <w:rPr>
          <w:color w:val="5E5F61"/>
        </w:rPr>
        <w:t>L.</w:t>
      </w:r>
      <w:r>
        <w:rPr>
          <w:color w:val="5E5F61"/>
          <w:spacing w:val="-5"/>
        </w:rPr>
        <w:t xml:space="preserve"> </w:t>
      </w:r>
      <w:r>
        <w:rPr>
          <w:color w:val="5E5F61"/>
        </w:rPr>
        <w:t>(2016).</w:t>
      </w:r>
      <w:r>
        <w:rPr>
          <w:color w:val="5E5F61"/>
          <w:spacing w:val="-5"/>
        </w:rPr>
        <w:t xml:space="preserve"> </w:t>
      </w:r>
      <w:r>
        <w:rPr>
          <w:color w:val="5E5F61"/>
        </w:rPr>
        <w:t>Initiation</w:t>
      </w:r>
      <w:r>
        <w:rPr>
          <w:color w:val="5E5F61"/>
          <w:spacing w:val="-5"/>
        </w:rPr>
        <w:t xml:space="preserve"> </w:t>
      </w:r>
      <w:r>
        <w:rPr>
          <w:color w:val="5E5F61"/>
        </w:rPr>
        <w:t>and</w:t>
      </w:r>
      <w:r>
        <w:rPr>
          <w:color w:val="5E5F61"/>
          <w:spacing w:val="-5"/>
        </w:rPr>
        <w:t xml:space="preserve"> </w:t>
      </w:r>
      <w:r>
        <w:rPr>
          <w:color w:val="5E5F61"/>
        </w:rPr>
        <w:t>retention</w:t>
      </w:r>
      <w:r>
        <w:rPr>
          <w:color w:val="5E5F61"/>
          <w:spacing w:val="-5"/>
        </w:rPr>
        <w:t xml:space="preserve"> </w:t>
      </w:r>
      <w:r>
        <w:rPr>
          <w:color w:val="5E5F61"/>
        </w:rPr>
        <w:t>in</w:t>
      </w:r>
      <w:r>
        <w:rPr>
          <w:color w:val="5E5F61"/>
          <w:spacing w:val="-5"/>
        </w:rPr>
        <w:t xml:space="preserve"> </w:t>
      </w:r>
      <w:proofErr w:type="gramStart"/>
      <w:r>
        <w:rPr>
          <w:color w:val="5E5F61"/>
        </w:rPr>
        <w:t>couples</w:t>
      </w:r>
      <w:proofErr w:type="gramEnd"/>
      <w:r>
        <w:rPr>
          <w:color w:val="5E5F61"/>
        </w:rPr>
        <w:t xml:space="preserve"> outpatient treatment for parents with drug and alcohol use disorders.</w:t>
      </w:r>
    </w:p>
    <w:p w14:paraId="0770039E" w14:textId="77777777" w:rsidR="00010094" w:rsidRDefault="00A12312">
      <w:pPr>
        <w:spacing w:line="237" w:lineRule="auto"/>
        <w:ind w:left="580" w:right="1353"/>
        <w:rPr>
          <w:sz w:val="28"/>
        </w:rPr>
      </w:pPr>
      <w:r>
        <w:rPr>
          <w:i/>
          <w:color w:val="5E5F61"/>
          <w:sz w:val="28"/>
        </w:rPr>
        <w:t>Experimental</w:t>
      </w:r>
      <w:r>
        <w:rPr>
          <w:i/>
          <w:color w:val="5E5F61"/>
          <w:spacing w:val="-10"/>
          <w:sz w:val="28"/>
        </w:rPr>
        <w:t xml:space="preserve"> </w:t>
      </w:r>
      <w:r>
        <w:rPr>
          <w:i/>
          <w:color w:val="5E5F61"/>
          <w:sz w:val="28"/>
        </w:rPr>
        <w:t>and</w:t>
      </w:r>
      <w:r>
        <w:rPr>
          <w:i/>
          <w:color w:val="5E5F61"/>
          <w:spacing w:val="-9"/>
          <w:sz w:val="28"/>
        </w:rPr>
        <w:t xml:space="preserve"> </w:t>
      </w:r>
      <w:r>
        <w:rPr>
          <w:i/>
          <w:color w:val="5E5F61"/>
          <w:sz w:val="28"/>
        </w:rPr>
        <w:t>Clinical</w:t>
      </w:r>
      <w:r>
        <w:rPr>
          <w:i/>
          <w:color w:val="5E5F61"/>
          <w:spacing w:val="-10"/>
          <w:sz w:val="28"/>
        </w:rPr>
        <w:t xml:space="preserve"> </w:t>
      </w:r>
      <w:r>
        <w:rPr>
          <w:i/>
          <w:color w:val="5E5F61"/>
          <w:sz w:val="28"/>
        </w:rPr>
        <w:t>Psychopharmacology,</w:t>
      </w:r>
      <w:r>
        <w:rPr>
          <w:i/>
          <w:color w:val="5E5F61"/>
          <w:spacing w:val="-9"/>
          <w:sz w:val="28"/>
        </w:rPr>
        <w:t xml:space="preserve"> </w:t>
      </w:r>
      <w:r>
        <w:rPr>
          <w:i/>
          <w:color w:val="5E5F61"/>
          <w:sz w:val="28"/>
        </w:rPr>
        <w:t>24</w:t>
      </w:r>
      <w:r>
        <w:rPr>
          <w:color w:val="5E5F61"/>
          <w:sz w:val="28"/>
        </w:rPr>
        <w:t>(3),</w:t>
      </w:r>
      <w:r>
        <w:rPr>
          <w:color w:val="5E5F61"/>
          <w:spacing w:val="-9"/>
          <w:sz w:val="28"/>
        </w:rPr>
        <w:t xml:space="preserve"> </w:t>
      </w:r>
      <w:r>
        <w:rPr>
          <w:color w:val="5E5F61"/>
          <w:sz w:val="28"/>
        </w:rPr>
        <w:t>174–184.</w:t>
      </w:r>
      <w:r>
        <w:rPr>
          <w:color w:val="5E5F61"/>
          <w:spacing w:val="-9"/>
          <w:sz w:val="28"/>
        </w:rPr>
        <w:t xml:space="preserve"> </w:t>
      </w:r>
      <w:r>
        <w:rPr>
          <w:color w:val="5E5F61"/>
          <w:sz w:val="28"/>
        </w:rPr>
        <w:t xml:space="preserve">doi:10.1037/ </w:t>
      </w:r>
      <w:r>
        <w:rPr>
          <w:color w:val="5E5F61"/>
          <w:spacing w:val="-2"/>
          <w:sz w:val="28"/>
        </w:rPr>
        <w:t>pha0000072</w:t>
      </w:r>
    </w:p>
    <w:p w14:paraId="6F477DA4" w14:textId="77777777" w:rsidR="00010094" w:rsidRDefault="00A12312">
      <w:pPr>
        <w:spacing w:before="74"/>
        <w:ind w:left="580" w:right="2196"/>
        <w:rPr>
          <w:sz w:val="28"/>
        </w:rPr>
      </w:pPr>
      <w:r>
        <w:rPr>
          <w:color w:val="5E5F61"/>
          <w:sz w:val="28"/>
        </w:rPr>
        <w:t>Bregman,</w:t>
      </w:r>
      <w:r>
        <w:rPr>
          <w:color w:val="5E5F61"/>
          <w:spacing w:val="-4"/>
          <w:sz w:val="28"/>
        </w:rPr>
        <w:t xml:space="preserve"> </w:t>
      </w:r>
      <w:r>
        <w:rPr>
          <w:color w:val="5E5F61"/>
          <w:sz w:val="28"/>
        </w:rPr>
        <w:t>O.</w:t>
      </w:r>
      <w:r>
        <w:rPr>
          <w:color w:val="5E5F61"/>
          <w:spacing w:val="-4"/>
          <w:sz w:val="28"/>
        </w:rPr>
        <w:t xml:space="preserve"> </w:t>
      </w:r>
      <w:r>
        <w:rPr>
          <w:color w:val="5E5F61"/>
          <w:sz w:val="28"/>
        </w:rPr>
        <w:t>C.,</w:t>
      </w:r>
      <w:r>
        <w:rPr>
          <w:color w:val="5E5F61"/>
          <w:spacing w:val="-4"/>
          <w:sz w:val="28"/>
        </w:rPr>
        <w:t xml:space="preserve"> </w:t>
      </w:r>
      <w:r>
        <w:rPr>
          <w:color w:val="5E5F61"/>
          <w:sz w:val="28"/>
        </w:rPr>
        <w:t>&amp;</w:t>
      </w:r>
      <w:r>
        <w:rPr>
          <w:color w:val="5E5F61"/>
          <w:spacing w:val="-10"/>
          <w:sz w:val="28"/>
        </w:rPr>
        <w:t xml:space="preserve"> </w:t>
      </w:r>
      <w:r>
        <w:rPr>
          <w:color w:val="5E5F61"/>
          <w:sz w:val="28"/>
        </w:rPr>
        <w:t>White,</w:t>
      </w:r>
      <w:r>
        <w:rPr>
          <w:color w:val="5E5F61"/>
          <w:spacing w:val="-4"/>
          <w:sz w:val="28"/>
        </w:rPr>
        <w:t xml:space="preserve"> </w:t>
      </w:r>
      <w:r>
        <w:rPr>
          <w:color w:val="5E5F61"/>
          <w:sz w:val="28"/>
        </w:rPr>
        <w:t>C.</w:t>
      </w:r>
      <w:r>
        <w:rPr>
          <w:color w:val="5E5F61"/>
          <w:spacing w:val="-4"/>
          <w:sz w:val="28"/>
        </w:rPr>
        <w:t xml:space="preserve"> </w:t>
      </w:r>
      <w:r>
        <w:rPr>
          <w:color w:val="5E5F61"/>
          <w:sz w:val="28"/>
        </w:rPr>
        <w:t>M.</w:t>
      </w:r>
      <w:r>
        <w:rPr>
          <w:color w:val="5E5F61"/>
          <w:spacing w:val="-4"/>
          <w:sz w:val="28"/>
        </w:rPr>
        <w:t xml:space="preserve"> </w:t>
      </w:r>
      <w:r>
        <w:rPr>
          <w:color w:val="5E5F61"/>
          <w:sz w:val="28"/>
        </w:rPr>
        <w:t>(2011).</w:t>
      </w:r>
      <w:r>
        <w:rPr>
          <w:color w:val="5E5F61"/>
          <w:spacing w:val="-4"/>
          <w:sz w:val="28"/>
        </w:rPr>
        <w:t xml:space="preserve"> </w:t>
      </w:r>
      <w:r>
        <w:rPr>
          <w:i/>
          <w:color w:val="5E5F61"/>
          <w:sz w:val="28"/>
        </w:rPr>
        <w:t>Bringing</w:t>
      </w:r>
      <w:r>
        <w:rPr>
          <w:i/>
          <w:color w:val="5E5F61"/>
          <w:spacing w:val="-4"/>
          <w:sz w:val="28"/>
        </w:rPr>
        <w:t xml:space="preserve"> </w:t>
      </w:r>
      <w:r>
        <w:rPr>
          <w:i/>
          <w:color w:val="5E5F61"/>
          <w:sz w:val="28"/>
        </w:rPr>
        <w:t>systems</w:t>
      </w:r>
      <w:r>
        <w:rPr>
          <w:i/>
          <w:color w:val="5E5F61"/>
          <w:spacing w:val="-4"/>
          <w:sz w:val="28"/>
        </w:rPr>
        <w:t xml:space="preserve"> </w:t>
      </w:r>
      <w:r>
        <w:rPr>
          <w:i/>
          <w:color w:val="5E5F61"/>
          <w:sz w:val="28"/>
        </w:rPr>
        <w:t>thinking</w:t>
      </w:r>
      <w:r>
        <w:rPr>
          <w:i/>
          <w:color w:val="5E5F61"/>
          <w:spacing w:val="-4"/>
          <w:sz w:val="28"/>
        </w:rPr>
        <w:t xml:space="preserve"> </w:t>
      </w:r>
      <w:r>
        <w:rPr>
          <w:i/>
          <w:color w:val="5E5F61"/>
          <w:sz w:val="28"/>
        </w:rPr>
        <w:t>to</w:t>
      </w:r>
      <w:r>
        <w:rPr>
          <w:i/>
          <w:color w:val="5E5F61"/>
          <w:spacing w:val="-4"/>
          <w:sz w:val="28"/>
        </w:rPr>
        <w:t xml:space="preserve"> </w:t>
      </w:r>
      <w:r>
        <w:rPr>
          <w:i/>
          <w:color w:val="5E5F61"/>
          <w:sz w:val="28"/>
        </w:rPr>
        <w:t>life:</w:t>
      </w:r>
      <w:r>
        <w:rPr>
          <w:i/>
          <w:color w:val="5E5F61"/>
          <w:sz w:val="28"/>
        </w:rPr>
        <w:t xml:space="preserve"> Expanding</w:t>
      </w:r>
      <w:r>
        <w:rPr>
          <w:i/>
          <w:color w:val="5E5F61"/>
          <w:spacing w:val="-1"/>
          <w:sz w:val="28"/>
        </w:rPr>
        <w:t xml:space="preserve"> </w:t>
      </w:r>
      <w:r>
        <w:rPr>
          <w:i/>
          <w:color w:val="5E5F61"/>
          <w:sz w:val="28"/>
        </w:rPr>
        <w:t>the</w:t>
      </w:r>
      <w:r>
        <w:rPr>
          <w:i/>
          <w:color w:val="5E5F61"/>
          <w:spacing w:val="-2"/>
          <w:sz w:val="28"/>
        </w:rPr>
        <w:t xml:space="preserve"> </w:t>
      </w:r>
      <w:r>
        <w:rPr>
          <w:i/>
          <w:color w:val="5E5F61"/>
          <w:sz w:val="28"/>
        </w:rPr>
        <w:t>horizons</w:t>
      </w:r>
      <w:r>
        <w:rPr>
          <w:i/>
          <w:color w:val="5E5F61"/>
          <w:spacing w:val="-1"/>
          <w:sz w:val="28"/>
        </w:rPr>
        <w:t xml:space="preserve"> </w:t>
      </w:r>
      <w:r>
        <w:rPr>
          <w:i/>
          <w:color w:val="5E5F61"/>
          <w:sz w:val="28"/>
        </w:rPr>
        <w:t>for</w:t>
      </w:r>
      <w:r>
        <w:rPr>
          <w:i/>
          <w:color w:val="5E5F61"/>
          <w:spacing w:val="-1"/>
          <w:sz w:val="28"/>
        </w:rPr>
        <w:t xml:space="preserve"> </w:t>
      </w:r>
      <w:r>
        <w:rPr>
          <w:i/>
          <w:color w:val="5E5F61"/>
          <w:sz w:val="28"/>
        </w:rPr>
        <w:t>Bowen</w:t>
      </w:r>
      <w:r>
        <w:rPr>
          <w:i/>
          <w:color w:val="5E5F61"/>
          <w:spacing w:val="-1"/>
          <w:sz w:val="28"/>
        </w:rPr>
        <w:t xml:space="preserve"> </w:t>
      </w:r>
      <w:r>
        <w:rPr>
          <w:i/>
          <w:color w:val="5E5F61"/>
          <w:sz w:val="28"/>
        </w:rPr>
        <w:t>family</w:t>
      </w:r>
      <w:r>
        <w:rPr>
          <w:i/>
          <w:color w:val="5E5F61"/>
          <w:spacing w:val="-2"/>
          <w:sz w:val="28"/>
        </w:rPr>
        <w:t xml:space="preserve"> </w:t>
      </w:r>
      <w:r>
        <w:rPr>
          <w:i/>
          <w:color w:val="5E5F61"/>
          <w:sz w:val="28"/>
        </w:rPr>
        <w:t>systems</w:t>
      </w:r>
      <w:r>
        <w:rPr>
          <w:i/>
          <w:color w:val="5E5F61"/>
          <w:spacing w:val="-1"/>
          <w:sz w:val="28"/>
        </w:rPr>
        <w:t xml:space="preserve"> </w:t>
      </w:r>
      <w:r>
        <w:rPr>
          <w:i/>
          <w:color w:val="5E5F61"/>
          <w:sz w:val="28"/>
        </w:rPr>
        <w:t>theory.</w:t>
      </w:r>
      <w:r>
        <w:rPr>
          <w:i/>
          <w:color w:val="5E5F61"/>
          <w:spacing w:val="-1"/>
          <w:sz w:val="28"/>
        </w:rPr>
        <w:t xml:space="preserve"> </w:t>
      </w:r>
      <w:r>
        <w:rPr>
          <w:color w:val="5E5F61"/>
          <w:sz w:val="28"/>
        </w:rPr>
        <w:t>New</w:t>
      </w:r>
      <w:r>
        <w:rPr>
          <w:color w:val="5E5F61"/>
          <w:spacing w:val="-12"/>
          <w:sz w:val="28"/>
        </w:rPr>
        <w:t xml:space="preserve"> </w:t>
      </w:r>
      <w:r>
        <w:rPr>
          <w:color w:val="5E5F61"/>
          <w:sz w:val="28"/>
        </w:rPr>
        <w:t>York,</w:t>
      </w:r>
      <w:r>
        <w:rPr>
          <w:color w:val="5E5F61"/>
          <w:spacing w:val="-1"/>
          <w:sz w:val="28"/>
        </w:rPr>
        <w:t xml:space="preserve"> </w:t>
      </w:r>
      <w:r>
        <w:rPr>
          <w:color w:val="5E5F61"/>
          <w:sz w:val="28"/>
        </w:rPr>
        <w:t xml:space="preserve">NY: </w:t>
      </w:r>
      <w:r>
        <w:rPr>
          <w:color w:val="5E5F61"/>
          <w:spacing w:val="-2"/>
          <w:sz w:val="28"/>
        </w:rPr>
        <w:t>Brunner-Routledge.</w:t>
      </w:r>
    </w:p>
    <w:p w14:paraId="24ABF417" w14:textId="77777777" w:rsidR="00010094" w:rsidRDefault="00A12312">
      <w:pPr>
        <w:pStyle w:val="BodyText"/>
        <w:spacing w:before="69"/>
        <w:ind w:left="580" w:right="1581"/>
      </w:pPr>
      <w:r>
        <w:rPr>
          <w:color w:val="5E5F61"/>
        </w:rPr>
        <w:t>Brody,</w:t>
      </w:r>
      <w:r>
        <w:rPr>
          <w:color w:val="5E5F61"/>
          <w:spacing w:val="-8"/>
        </w:rPr>
        <w:t xml:space="preserve"> </w:t>
      </w:r>
      <w:r>
        <w:rPr>
          <w:color w:val="5E5F61"/>
        </w:rPr>
        <w:t>G.</w:t>
      </w:r>
      <w:r>
        <w:rPr>
          <w:color w:val="5E5F61"/>
          <w:spacing w:val="-5"/>
        </w:rPr>
        <w:t xml:space="preserve"> </w:t>
      </w:r>
      <w:r>
        <w:rPr>
          <w:color w:val="5E5F61"/>
        </w:rPr>
        <w:t>H.,</w:t>
      </w:r>
      <w:r>
        <w:rPr>
          <w:color w:val="5E5F61"/>
          <w:spacing w:val="-5"/>
        </w:rPr>
        <w:t xml:space="preserve"> </w:t>
      </w:r>
      <w:r>
        <w:rPr>
          <w:color w:val="5E5F61"/>
        </w:rPr>
        <w:t>Chen,</w:t>
      </w:r>
      <w:r>
        <w:rPr>
          <w:color w:val="5E5F61"/>
          <w:spacing w:val="-16"/>
        </w:rPr>
        <w:t xml:space="preserve"> </w:t>
      </w:r>
      <w:r>
        <w:rPr>
          <w:color w:val="5E5F61"/>
        </w:rPr>
        <w:t>Y.</w:t>
      </w:r>
      <w:r>
        <w:rPr>
          <w:color w:val="5E5F61"/>
          <w:spacing w:val="-5"/>
        </w:rPr>
        <w:t xml:space="preserve"> </w:t>
      </w:r>
      <w:r>
        <w:rPr>
          <w:color w:val="5E5F61"/>
        </w:rPr>
        <w:t>F.,</w:t>
      </w:r>
      <w:r>
        <w:rPr>
          <w:color w:val="5E5F61"/>
          <w:spacing w:val="-5"/>
        </w:rPr>
        <w:t xml:space="preserve"> </w:t>
      </w:r>
      <w:r>
        <w:rPr>
          <w:color w:val="5E5F61"/>
        </w:rPr>
        <w:t>Kogan,</w:t>
      </w:r>
      <w:r>
        <w:rPr>
          <w:color w:val="5E5F61"/>
          <w:spacing w:val="-5"/>
        </w:rPr>
        <w:t xml:space="preserve"> </w:t>
      </w:r>
      <w:r>
        <w:rPr>
          <w:color w:val="5E5F61"/>
        </w:rPr>
        <w:t>S.</w:t>
      </w:r>
      <w:r>
        <w:rPr>
          <w:color w:val="5E5F61"/>
          <w:spacing w:val="-5"/>
        </w:rPr>
        <w:t xml:space="preserve"> </w:t>
      </w:r>
      <w:r>
        <w:rPr>
          <w:color w:val="5E5F61"/>
        </w:rPr>
        <w:t>M.,</w:t>
      </w:r>
      <w:r>
        <w:rPr>
          <w:color w:val="5E5F61"/>
          <w:spacing w:val="-5"/>
        </w:rPr>
        <w:t xml:space="preserve"> </w:t>
      </w:r>
      <w:r>
        <w:rPr>
          <w:color w:val="5E5F61"/>
        </w:rPr>
        <w:t>Murry,</w:t>
      </w:r>
      <w:r>
        <w:rPr>
          <w:color w:val="5E5F61"/>
          <w:spacing w:val="-11"/>
        </w:rPr>
        <w:t xml:space="preserve"> </w:t>
      </w:r>
      <w:r>
        <w:rPr>
          <w:color w:val="5E5F61"/>
        </w:rPr>
        <w:t>V.</w:t>
      </w:r>
      <w:r>
        <w:rPr>
          <w:color w:val="5E5F61"/>
          <w:spacing w:val="-5"/>
        </w:rPr>
        <w:t xml:space="preserve"> </w:t>
      </w:r>
      <w:r>
        <w:rPr>
          <w:color w:val="5E5F61"/>
        </w:rPr>
        <w:t>M.,</w:t>
      </w:r>
      <w:r>
        <w:rPr>
          <w:color w:val="5E5F61"/>
          <w:spacing w:val="-5"/>
        </w:rPr>
        <w:t xml:space="preserve"> </w:t>
      </w:r>
      <w:r>
        <w:rPr>
          <w:color w:val="5E5F61"/>
        </w:rPr>
        <w:t>&amp;</w:t>
      </w:r>
      <w:r>
        <w:rPr>
          <w:color w:val="5E5F61"/>
          <w:spacing w:val="-5"/>
        </w:rPr>
        <w:t xml:space="preserve"> </w:t>
      </w:r>
      <w:r>
        <w:rPr>
          <w:color w:val="5E5F61"/>
        </w:rPr>
        <w:t>Brown,</w:t>
      </w:r>
      <w:r>
        <w:rPr>
          <w:color w:val="5E5F61"/>
          <w:spacing w:val="-18"/>
        </w:rPr>
        <w:t xml:space="preserve"> </w:t>
      </w:r>
      <w:r>
        <w:rPr>
          <w:color w:val="5E5F61"/>
        </w:rPr>
        <w:t>A.</w:t>
      </w:r>
      <w:r>
        <w:rPr>
          <w:color w:val="5E5F61"/>
          <w:spacing w:val="-5"/>
        </w:rPr>
        <w:t xml:space="preserve"> </w:t>
      </w:r>
      <w:r>
        <w:rPr>
          <w:color w:val="5E5F61"/>
        </w:rPr>
        <w:t>C.</w:t>
      </w:r>
      <w:r>
        <w:rPr>
          <w:color w:val="5E5F61"/>
          <w:spacing w:val="-5"/>
        </w:rPr>
        <w:t xml:space="preserve"> </w:t>
      </w:r>
      <w:r>
        <w:rPr>
          <w:color w:val="5E5F61"/>
        </w:rPr>
        <w:t>(2010). Long-term</w:t>
      </w:r>
      <w:r>
        <w:rPr>
          <w:color w:val="5E5F61"/>
          <w:spacing w:val="-9"/>
        </w:rPr>
        <w:t xml:space="preserve"> </w:t>
      </w:r>
      <w:r>
        <w:rPr>
          <w:color w:val="5E5F61"/>
        </w:rPr>
        <w:t>effects</w:t>
      </w:r>
      <w:r>
        <w:rPr>
          <w:color w:val="5E5F61"/>
          <w:spacing w:val="-5"/>
        </w:rPr>
        <w:t xml:space="preserve"> </w:t>
      </w:r>
      <w:r>
        <w:rPr>
          <w:color w:val="5E5F61"/>
        </w:rPr>
        <w:t>of</w:t>
      </w:r>
      <w:r>
        <w:rPr>
          <w:color w:val="5E5F61"/>
          <w:spacing w:val="-5"/>
        </w:rPr>
        <w:t xml:space="preserve"> </w:t>
      </w:r>
      <w:r>
        <w:rPr>
          <w:color w:val="5E5F61"/>
        </w:rPr>
        <w:t>the</w:t>
      </w:r>
      <w:r>
        <w:rPr>
          <w:color w:val="5E5F61"/>
          <w:spacing w:val="-6"/>
        </w:rPr>
        <w:t xml:space="preserve"> </w:t>
      </w:r>
      <w:r>
        <w:rPr>
          <w:color w:val="5E5F61"/>
        </w:rPr>
        <w:t>Strong</w:t>
      </w:r>
      <w:r>
        <w:rPr>
          <w:color w:val="5E5F61"/>
          <w:spacing w:val="-18"/>
        </w:rPr>
        <w:t xml:space="preserve"> </w:t>
      </w:r>
      <w:r>
        <w:rPr>
          <w:color w:val="5E5F61"/>
        </w:rPr>
        <w:t>African</w:t>
      </w:r>
      <w:r>
        <w:rPr>
          <w:color w:val="5E5F61"/>
          <w:spacing w:val="-17"/>
        </w:rPr>
        <w:t xml:space="preserve"> </w:t>
      </w:r>
      <w:r>
        <w:rPr>
          <w:color w:val="5E5F61"/>
        </w:rPr>
        <w:t>American</w:t>
      </w:r>
      <w:r>
        <w:rPr>
          <w:color w:val="5E5F61"/>
          <w:spacing w:val="-5"/>
        </w:rPr>
        <w:t xml:space="preserve"> </w:t>
      </w:r>
      <w:r>
        <w:rPr>
          <w:color w:val="5E5F61"/>
        </w:rPr>
        <w:t>Families</w:t>
      </w:r>
      <w:r>
        <w:rPr>
          <w:color w:val="5E5F61"/>
          <w:spacing w:val="-5"/>
        </w:rPr>
        <w:t xml:space="preserve"> </w:t>
      </w:r>
      <w:r>
        <w:rPr>
          <w:color w:val="5E5F61"/>
        </w:rPr>
        <w:t>Program</w:t>
      </w:r>
      <w:r>
        <w:rPr>
          <w:color w:val="5E5F61"/>
          <w:spacing w:val="-5"/>
        </w:rPr>
        <w:t xml:space="preserve"> </w:t>
      </w:r>
      <w:r>
        <w:rPr>
          <w:color w:val="5E5F61"/>
        </w:rPr>
        <w:t>on</w:t>
      </w:r>
      <w:r>
        <w:rPr>
          <w:color w:val="5E5F61"/>
          <w:spacing w:val="-5"/>
        </w:rPr>
        <w:t xml:space="preserve"> </w:t>
      </w:r>
      <w:r>
        <w:rPr>
          <w:color w:val="5E5F61"/>
        </w:rPr>
        <w:t xml:space="preserve">youths’ alcohol use. </w:t>
      </w:r>
      <w:r>
        <w:rPr>
          <w:i/>
          <w:color w:val="5E5F61"/>
        </w:rPr>
        <w:t>Journal of Consulting and Clinical Psychology, 78</w:t>
      </w:r>
      <w:r>
        <w:rPr>
          <w:color w:val="5E5F61"/>
        </w:rPr>
        <w:t xml:space="preserve">(2), 281–285. </w:t>
      </w:r>
      <w:r>
        <w:rPr>
          <w:color w:val="5E5F61"/>
          <w:spacing w:val="-2"/>
        </w:rPr>
        <w:t>doi:10.1037/a0018552</w:t>
      </w:r>
    </w:p>
    <w:p w14:paraId="73BFE567" w14:textId="77777777" w:rsidR="00010094" w:rsidRDefault="00010094">
      <w:pPr>
        <w:pStyle w:val="BodyText"/>
        <w:spacing w:before="1"/>
        <w:rPr>
          <w:sz w:val="27"/>
        </w:rPr>
      </w:pPr>
    </w:p>
    <w:p w14:paraId="23D09276" w14:textId="77777777" w:rsidR="00010094" w:rsidRDefault="00A12312">
      <w:pPr>
        <w:pStyle w:val="BodyText"/>
        <w:spacing w:line="321" w:lineRule="exact"/>
        <w:ind w:left="400"/>
      </w:pPr>
      <w:r>
        <w:rPr>
          <w:color w:val="5E5F61"/>
        </w:rPr>
        <w:t>Brody,</w:t>
      </w:r>
      <w:r>
        <w:rPr>
          <w:color w:val="5E5F61"/>
          <w:spacing w:val="-20"/>
        </w:rPr>
        <w:t xml:space="preserve"> </w:t>
      </w:r>
      <w:r>
        <w:rPr>
          <w:color w:val="5E5F61"/>
        </w:rPr>
        <w:t>G.</w:t>
      </w:r>
      <w:r>
        <w:rPr>
          <w:color w:val="5E5F61"/>
          <w:spacing w:val="-16"/>
        </w:rPr>
        <w:t xml:space="preserve"> </w:t>
      </w:r>
      <w:r>
        <w:rPr>
          <w:color w:val="5E5F61"/>
        </w:rPr>
        <w:t>H.,</w:t>
      </w:r>
      <w:r>
        <w:rPr>
          <w:color w:val="5E5F61"/>
          <w:spacing w:val="-13"/>
        </w:rPr>
        <w:t xml:space="preserve"> </w:t>
      </w:r>
      <w:r>
        <w:rPr>
          <w:color w:val="5E5F61"/>
        </w:rPr>
        <w:t>Chen,</w:t>
      </w:r>
      <w:r>
        <w:rPr>
          <w:color w:val="5E5F61"/>
          <w:spacing w:val="-17"/>
        </w:rPr>
        <w:t xml:space="preserve"> </w:t>
      </w:r>
      <w:r>
        <w:rPr>
          <w:color w:val="5E5F61"/>
        </w:rPr>
        <w:t>Y.</w:t>
      </w:r>
      <w:r>
        <w:rPr>
          <w:color w:val="5E5F61"/>
          <w:spacing w:val="-13"/>
        </w:rPr>
        <w:t xml:space="preserve"> </w:t>
      </w:r>
      <w:r>
        <w:rPr>
          <w:color w:val="5E5F61"/>
        </w:rPr>
        <w:t>F.,</w:t>
      </w:r>
      <w:r>
        <w:rPr>
          <w:color w:val="5E5F61"/>
          <w:spacing w:val="-13"/>
        </w:rPr>
        <w:t xml:space="preserve"> </w:t>
      </w:r>
      <w:r>
        <w:rPr>
          <w:color w:val="5E5F61"/>
        </w:rPr>
        <w:t>Kogan,</w:t>
      </w:r>
      <w:r>
        <w:rPr>
          <w:color w:val="5E5F61"/>
          <w:spacing w:val="-12"/>
        </w:rPr>
        <w:t xml:space="preserve"> </w:t>
      </w:r>
      <w:r>
        <w:rPr>
          <w:color w:val="5E5F61"/>
        </w:rPr>
        <w:t>S.</w:t>
      </w:r>
      <w:r>
        <w:rPr>
          <w:color w:val="5E5F61"/>
          <w:spacing w:val="-13"/>
        </w:rPr>
        <w:t xml:space="preserve"> </w:t>
      </w:r>
      <w:r>
        <w:rPr>
          <w:color w:val="5E5F61"/>
        </w:rPr>
        <w:t>M.,</w:t>
      </w:r>
      <w:r>
        <w:rPr>
          <w:color w:val="5E5F61"/>
          <w:spacing w:val="-17"/>
        </w:rPr>
        <w:t xml:space="preserve"> </w:t>
      </w:r>
      <w:r>
        <w:rPr>
          <w:color w:val="5E5F61"/>
        </w:rPr>
        <w:t>Yu,</w:t>
      </w:r>
      <w:r>
        <w:rPr>
          <w:color w:val="5E5F61"/>
          <w:spacing w:val="-18"/>
        </w:rPr>
        <w:t xml:space="preserve"> </w:t>
      </w:r>
      <w:r>
        <w:rPr>
          <w:color w:val="5E5F61"/>
        </w:rPr>
        <w:t>T.,</w:t>
      </w:r>
      <w:r>
        <w:rPr>
          <w:color w:val="5E5F61"/>
          <w:spacing w:val="-12"/>
        </w:rPr>
        <w:t xml:space="preserve"> </w:t>
      </w:r>
      <w:r>
        <w:rPr>
          <w:color w:val="5E5F61"/>
          <w:spacing w:val="-2"/>
        </w:rPr>
        <w:t>Molgaard,</w:t>
      </w:r>
    </w:p>
    <w:p w14:paraId="138F7E07" w14:textId="77777777" w:rsidR="00010094" w:rsidRDefault="00A12312">
      <w:pPr>
        <w:pStyle w:val="BodyText"/>
        <w:ind w:left="580" w:right="1353"/>
      </w:pPr>
      <w:r>
        <w:rPr>
          <w:color w:val="5E5F61"/>
        </w:rPr>
        <w:t>V.</w:t>
      </w:r>
      <w:r>
        <w:rPr>
          <w:color w:val="5E5F61"/>
          <w:spacing w:val="-8"/>
        </w:rPr>
        <w:t xml:space="preserve"> </w:t>
      </w:r>
      <w:r>
        <w:rPr>
          <w:color w:val="5E5F61"/>
        </w:rPr>
        <w:t>K.,</w:t>
      </w:r>
      <w:r>
        <w:rPr>
          <w:color w:val="5E5F61"/>
          <w:spacing w:val="-8"/>
        </w:rPr>
        <w:t xml:space="preserve"> </w:t>
      </w:r>
      <w:r>
        <w:rPr>
          <w:color w:val="5E5F61"/>
        </w:rPr>
        <w:t>DiClemente,</w:t>
      </w:r>
      <w:r>
        <w:rPr>
          <w:color w:val="5E5F61"/>
          <w:spacing w:val="-8"/>
        </w:rPr>
        <w:t xml:space="preserve"> </w:t>
      </w:r>
      <w:r>
        <w:rPr>
          <w:color w:val="5E5F61"/>
        </w:rPr>
        <w:t>R.</w:t>
      </w:r>
      <w:r>
        <w:rPr>
          <w:color w:val="5E5F61"/>
          <w:spacing w:val="-8"/>
        </w:rPr>
        <w:t xml:space="preserve"> </w:t>
      </w:r>
      <w:r>
        <w:rPr>
          <w:color w:val="5E5F61"/>
        </w:rPr>
        <w:t>J.,</w:t>
      </w:r>
      <w:r>
        <w:rPr>
          <w:color w:val="5E5F61"/>
          <w:spacing w:val="-8"/>
        </w:rPr>
        <w:t xml:space="preserve"> </w:t>
      </w:r>
      <w:r>
        <w:rPr>
          <w:color w:val="5E5F61"/>
        </w:rPr>
        <w:t>&amp;</w:t>
      </w:r>
      <w:r>
        <w:rPr>
          <w:color w:val="5E5F61"/>
          <w:spacing w:val="-14"/>
        </w:rPr>
        <w:t xml:space="preserve"> </w:t>
      </w:r>
      <w:proofErr w:type="spellStart"/>
      <w:r>
        <w:rPr>
          <w:color w:val="5E5F61"/>
        </w:rPr>
        <w:t>Wingood</w:t>
      </w:r>
      <w:proofErr w:type="spellEnd"/>
      <w:r>
        <w:rPr>
          <w:color w:val="5E5F61"/>
        </w:rPr>
        <w:t>,</w:t>
      </w:r>
      <w:r>
        <w:rPr>
          <w:color w:val="5E5F61"/>
          <w:spacing w:val="-8"/>
        </w:rPr>
        <w:t xml:space="preserve"> </w:t>
      </w:r>
      <w:r>
        <w:rPr>
          <w:color w:val="5E5F61"/>
        </w:rPr>
        <w:t>G.</w:t>
      </w:r>
      <w:r>
        <w:rPr>
          <w:color w:val="5E5F61"/>
          <w:spacing w:val="-8"/>
        </w:rPr>
        <w:t xml:space="preserve"> </w:t>
      </w:r>
      <w:r>
        <w:rPr>
          <w:color w:val="5E5F61"/>
        </w:rPr>
        <w:t>M.</w:t>
      </w:r>
      <w:r>
        <w:rPr>
          <w:color w:val="5E5F61"/>
          <w:spacing w:val="-8"/>
        </w:rPr>
        <w:t xml:space="preserve"> </w:t>
      </w:r>
      <w:r>
        <w:rPr>
          <w:color w:val="5E5F61"/>
        </w:rPr>
        <w:t>(2012).</w:t>
      </w:r>
      <w:r>
        <w:rPr>
          <w:color w:val="5E5F61"/>
          <w:spacing w:val="-8"/>
        </w:rPr>
        <w:t xml:space="preserve"> </w:t>
      </w:r>
      <w:r>
        <w:rPr>
          <w:color w:val="5E5F61"/>
        </w:rPr>
        <w:t>Family-centered</w:t>
      </w:r>
      <w:r>
        <w:rPr>
          <w:color w:val="5E5F61"/>
          <w:spacing w:val="-8"/>
        </w:rPr>
        <w:t xml:space="preserve"> </w:t>
      </w:r>
      <w:r>
        <w:rPr>
          <w:color w:val="5E5F61"/>
        </w:rPr>
        <w:t xml:space="preserve">program deters substance use, conduct problems, and depressive symptoms in Black adolescents. </w:t>
      </w:r>
      <w:r>
        <w:rPr>
          <w:i/>
          <w:color w:val="5E5F61"/>
        </w:rPr>
        <w:t>Pediatrics, 129</w:t>
      </w:r>
      <w:r>
        <w:rPr>
          <w:color w:val="5E5F61"/>
        </w:rPr>
        <w:t>(1), 108–115. doi:10.1542/peds.2011-0623</w:t>
      </w:r>
    </w:p>
    <w:p w14:paraId="02E29F20" w14:textId="77777777" w:rsidR="00010094" w:rsidRDefault="00A12312">
      <w:pPr>
        <w:pStyle w:val="BodyText"/>
        <w:spacing w:before="68" w:line="321" w:lineRule="exact"/>
        <w:ind w:left="400"/>
      </w:pPr>
      <w:r>
        <w:rPr>
          <w:color w:val="5E5F61"/>
        </w:rPr>
        <w:t>Brown,</w:t>
      </w:r>
      <w:r>
        <w:rPr>
          <w:color w:val="5E5F61"/>
          <w:spacing w:val="-4"/>
        </w:rPr>
        <w:t xml:space="preserve"> </w:t>
      </w:r>
      <w:r>
        <w:rPr>
          <w:color w:val="5E5F61"/>
        </w:rPr>
        <w:t>S.,</w:t>
      </w:r>
      <w:r>
        <w:rPr>
          <w:color w:val="5E5F61"/>
          <w:spacing w:val="-8"/>
        </w:rPr>
        <w:t xml:space="preserve"> </w:t>
      </w:r>
      <w:r>
        <w:rPr>
          <w:color w:val="5E5F61"/>
        </w:rPr>
        <w:t>Tracy,</w:t>
      </w:r>
      <w:r>
        <w:rPr>
          <w:color w:val="5E5F61"/>
          <w:spacing w:val="-3"/>
        </w:rPr>
        <w:t xml:space="preserve"> </w:t>
      </w:r>
      <w:r>
        <w:rPr>
          <w:color w:val="5E5F61"/>
        </w:rPr>
        <w:t>E.</w:t>
      </w:r>
      <w:r>
        <w:rPr>
          <w:color w:val="5E5F61"/>
          <w:spacing w:val="-3"/>
        </w:rPr>
        <w:t xml:space="preserve"> </w:t>
      </w:r>
      <w:r>
        <w:rPr>
          <w:color w:val="5E5F61"/>
        </w:rPr>
        <w:t>M.,</w:t>
      </w:r>
      <w:r>
        <w:rPr>
          <w:color w:val="5E5F61"/>
          <w:spacing w:val="-3"/>
        </w:rPr>
        <w:t xml:space="preserve"> </w:t>
      </w:r>
      <w:r>
        <w:rPr>
          <w:color w:val="5E5F61"/>
        </w:rPr>
        <w:t>Jun,</w:t>
      </w:r>
      <w:r>
        <w:rPr>
          <w:color w:val="5E5F61"/>
          <w:spacing w:val="-3"/>
        </w:rPr>
        <w:t xml:space="preserve"> </w:t>
      </w:r>
      <w:r>
        <w:rPr>
          <w:color w:val="5E5F61"/>
        </w:rPr>
        <w:t>M.,</w:t>
      </w:r>
      <w:r>
        <w:rPr>
          <w:color w:val="5E5F61"/>
          <w:spacing w:val="-3"/>
        </w:rPr>
        <w:t xml:space="preserve"> </w:t>
      </w:r>
      <w:r>
        <w:rPr>
          <w:color w:val="5E5F61"/>
        </w:rPr>
        <w:t>Park,</w:t>
      </w:r>
      <w:r>
        <w:rPr>
          <w:color w:val="5E5F61"/>
          <w:spacing w:val="-3"/>
        </w:rPr>
        <w:t xml:space="preserve"> </w:t>
      </w:r>
      <w:r>
        <w:rPr>
          <w:color w:val="5E5F61"/>
        </w:rPr>
        <w:t>H.,</w:t>
      </w:r>
      <w:r>
        <w:rPr>
          <w:color w:val="5E5F61"/>
          <w:spacing w:val="-3"/>
        </w:rPr>
        <w:t xml:space="preserve"> </w:t>
      </w:r>
      <w:r>
        <w:rPr>
          <w:color w:val="5E5F61"/>
        </w:rPr>
        <w:t>&amp;</w:t>
      </w:r>
      <w:r>
        <w:rPr>
          <w:color w:val="5E5F61"/>
          <w:spacing w:val="-3"/>
        </w:rPr>
        <w:t xml:space="preserve"> </w:t>
      </w:r>
      <w:r>
        <w:rPr>
          <w:color w:val="5E5F61"/>
        </w:rPr>
        <w:t>Min,</w:t>
      </w:r>
      <w:r>
        <w:rPr>
          <w:color w:val="5E5F61"/>
          <w:spacing w:val="-3"/>
        </w:rPr>
        <w:t xml:space="preserve"> </w:t>
      </w:r>
      <w:r>
        <w:rPr>
          <w:color w:val="5E5F61"/>
          <w:spacing w:val="-5"/>
        </w:rPr>
        <w:t>M.</w:t>
      </w:r>
    </w:p>
    <w:p w14:paraId="4AFF342A" w14:textId="77777777" w:rsidR="00010094" w:rsidRDefault="00A12312">
      <w:pPr>
        <w:pStyle w:val="BodyText"/>
        <w:ind w:left="580" w:right="1353"/>
      </w:pPr>
      <w:r>
        <w:rPr>
          <w:color w:val="5E5F61"/>
        </w:rPr>
        <w:t>O.</w:t>
      </w:r>
      <w:r>
        <w:rPr>
          <w:color w:val="5E5F61"/>
          <w:spacing w:val="-4"/>
        </w:rPr>
        <w:t xml:space="preserve"> </w:t>
      </w:r>
      <w:r>
        <w:rPr>
          <w:color w:val="5E5F61"/>
        </w:rPr>
        <w:t>(2015).</w:t>
      </w:r>
      <w:r>
        <w:rPr>
          <w:color w:val="5E5F61"/>
          <w:spacing w:val="-4"/>
        </w:rPr>
        <w:t xml:space="preserve"> </w:t>
      </w:r>
      <w:r>
        <w:rPr>
          <w:color w:val="5E5F61"/>
        </w:rPr>
        <w:t>Personal</w:t>
      </w:r>
      <w:r>
        <w:rPr>
          <w:color w:val="5E5F61"/>
          <w:spacing w:val="-4"/>
        </w:rPr>
        <w:t xml:space="preserve"> </w:t>
      </w:r>
      <w:r>
        <w:rPr>
          <w:color w:val="5E5F61"/>
        </w:rPr>
        <w:t>network</w:t>
      </w:r>
      <w:r>
        <w:rPr>
          <w:color w:val="5E5F61"/>
          <w:spacing w:val="-4"/>
        </w:rPr>
        <w:t xml:space="preserve"> </w:t>
      </w:r>
      <w:r>
        <w:rPr>
          <w:color w:val="5E5F61"/>
        </w:rPr>
        <w:t>recovery</w:t>
      </w:r>
      <w:r>
        <w:rPr>
          <w:color w:val="5E5F61"/>
          <w:spacing w:val="-4"/>
        </w:rPr>
        <w:t xml:space="preserve"> </w:t>
      </w:r>
      <w:r>
        <w:rPr>
          <w:color w:val="5E5F61"/>
        </w:rPr>
        <w:t>enablers</w:t>
      </w:r>
      <w:r>
        <w:rPr>
          <w:color w:val="5E5F61"/>
          <w:spacing w:val="-4"/>
        </w:rPr>
        <w:t xml:space="preserve"> </w:t>
      </w:r>
      <w:r>
        <w:rPr>
          <w:color w:val="5E5F61"/>
        </w:rPr>
        <w:t>and</w:t>
      </w:r>
      <w:r>
        <w:rPr>
          <w:color w:val="5E5F61"/>
          <w:spacing w:val="-4"/>
        </w:rPr>
        <w:t xml:space="preserve"> </w:t>
      </w:r>
      <w:r>
        <w:rPr>
          <w:color w:val="5E5F61"/>
        </w:rPr>
        <w:t>relapse</w:t>
      </w:r>
      <w:r>
        <w:rPr>
          <w:color w:val="5E5F61"/>
          <w:spacing w:val="-5"/>
        </w:rPr>
        <w:t xml:space="preserve"> </w:t>
      </w:r>
      <w:r>
        <w:rPr>
          <w:color w:val="5E5F61"/>
        </w:rPr>
        <w:t>risks</w:t>
      </w:r>
      <w:r>
        <w:rPr>
          <w:color w:val="5E5F61"/>
          <w:spacing w:val="-4"/>
        </w:rPr>
        <w:t xml:space="preserve"> </w:t>
      </w:r>
      <w:r>
        <w:rPr>
          <w:color w:val="5E5F61"/>
        </w:rPr>
        <w:t>for</w:t>
      </w:r>
      <w:r>
        <w:rPr>
          <w:color w:val="5E5F61"/>
          <w:spacing w:val="-4"/>
        </w:rPr>
        <w:t xml:space="preserve"> </w:t>
      </w:r>
      <w:r>
        <w:rPr>
          <w:color w:val="5E5F61"/>
        </w:rPr>
        <w:t>women</w:t>
      </w:r>
      <w:r>
        <w:rPr>
          <w:color w:val="5E5F61"/>
          <w:spacing w:val="-4"/>
        </w:rPr>
        <w:t xml:space="preserve"> </w:t>
      </w:r>
      <w:r>
        <w:rPr>
          <w:color w:val="5E5F61"/>
        </w:rPr>
        <w:t xml:space="preserve">with substance dependence. </w:t>
      </w:r>
      <w:r>
        <w:rPr>
          <w:i/>
          <w:color w:val="5E5F61"/>
        </w:rPr>
        <w:t>Qualitative Health Research, 25</w:t>
      </w:r>
      <w:r>
        <w:rPr>
          <w:color w:val="5E5F61"/>
        </w:rPr>
        <w:t xml:space="preserve">(3), 371–385. </w:t>
      </w:r>
      <w:r>
        <w:rPr>
          <w:color w:val="5E5F61"/>
          <w:spacing w:val="-2"/>
        </w:rPr>
        <w:t>doi:10.1177/1049732314551055</w:t>
      </w:r>
    </w:p>
    <w:p w14:paraId="3B81092D" w14:textId="77777777" w:rsidR="00010094" w:rsidRDefault="00A12312">
      <w:pPr>
        <w:spacing w:before="69"/>
        <w:ind w:left="580" w:right="1353" w:hanging="180"/>
        <w:rPr>
          <w:sz w:val="28"/>
        </w:rPr>
      </w:pPr>
      <w:r>
        <w:rPr>
          <w:color w:val="5E5F61"/>
          <w:sz w:val="28"/>
        </w:rPr>
        <w:t>Burrow-Sánchez,</w:t>
      </w:r>
      <w:r>
        <w:rPr>
          <w:color w:val="5E5F61"/>
          <w:spacing w:val="-2"/>
          <w:sz w:val="28"/>
        </w:rPr>
        <w:t xml:space="preserve"> </w:t>
      </w:r>
      <w:r>
        <w:rPr>
          <w:color w:val="5E5F61"/>
          <w:sz w:val="28"/>
        </w:rPr>
        <w:t>J.</w:t>
      </w:r>
      <w:r>
        <w:rPr>
          <w:color w:val="5E5F61"/>
          <w:spacing w:val="-2"/>
          <w:sz w:val="28"/>
        </w:rPr>
        <w:t xml:space="preserve"> </w:t>
      </w:r>
      <w:r>
        <w:rPr>
          <w:color w:val="5E5F61"/>
          <w:sz w:val="28"/>
        </w:rPr>
        <w:t>J.,</w:t>
      </w:r>
      <w:r>
        <w:rPr>
          <w:color w:val="5E5F61"/>
          <w:spacing w:val="-2"/>
          <w:sz w:val="28"/>
        </w:rPr>
        <w:t xml:space="preserve"> </w:t>
      </w:r>
      <w:r>
        <w:rPr>
          <w:color w:val="5E5F61"/>
          <w:sz w:val="28"/>
        </w:rPr>
        <w:t>Minami,</w:t>
      </w:r>
      <w:r>
        <w:rPr>
          <w:color w:val="5E5F61"/>
          <w:spacing w:val="-8"/>
          <w:sz w:val="28"/>
        </w:rPr>
        <w:t xml:space="preserve"> </w:t>
      </w:r>
      <w:r>
        <w:rPr>
          <w:color w:val="5E5F61"/>
          <w:sz w:val="28"/>
        </w:rPr>
        <w:t>T.,</w:t>
      </w:r>
      <w:r>
        <w:rPr>
          <w:color w:val="5E5F61"/>
          <w:spacing w:val="-2"/>
          <w:sz w:val="28"/>
        </w:rPr>
        <w:t xml:space="preserve"> </w:t>
      </w:r>
      <w:r>
        <w:rPr>
          <w:color w:val="5E5F61"/>
          <w:sz w:val="28"/>
        </w:rPr>
        <w:t>&amp;</w:t>
      </w:r>
      <w:r>
        <w:rPr>
          <w:color w:val="5E5F61"/>
          <w:spacing w:val="-2"/>
          <w:sz w:val="28"/>
        </w:rPr>
        <w:t xml:space="preserve"> </w:t>
      </w:r>
      <w:r>
        <w:rPr>
          <w:color w:val="5E5F61"/>
          <w:sz w:val="28"/>
        </w:rPr>
        <w:t>Hops,</w:t>
      </w:r>
      <w:r>
        <w:rPr>
          <w:color w:val="5E5F61"/>
          <w:spacing w:val="-2"/>
          <w:sz w:val="28"/>
        </w:rPr>
        <w:t xml:space="preserve"> </w:t>
      </w:r>
      <w:r>
        <w:rPr>
          <w:color w:val="5E5F61"/>
          <w:sz w:val="28"/>
        </w:rPr>
        <w:t>H.</w:t>
      </w:r>
      <w:r>
        <w:rPr>
          <w:color w:val="5E5F61"/>
          <w:spacing w:val="-2"/>
          <w:sz w:val="28"/>
        </w:rPr>
        <w:t xml:space="preserve"> </w:t>
      </w:r>
      <w:r>
        <w:rPr>
          <w:color w:val="5E5F61"/>
          <w:sz w:val="28"/>
        </w:rPr>
        <w:t>(2015).</w:t>
      </w:r>
      <w:r>
        <w:rPr>
          <w:color w:val="5E5F61"/>
          <w:spacing w:val="-2"/>
          <w:sz w:val="28"/>
        </w:rPr>
        <w:t xml:space="preserve"> </w:t>
      </w:r>
      <w:r>
        <w:rPr>
          <w:color w:val="5E5F61"/>
          <w:sz w:val="28"/>
        </w:rPr>
        <w:t>Cultural</w:t>
      </w:r>
      <w:r>
        <w:rPr>
          <w:color w:val="5E5F61"/>
          <w:spacing w:val="-2"/>
          <w:sz w:val="28"/>
        </w:rPr>
        <w:t xml:space="preserve"> </w:t>
      </w:r>
      <w:r>
        <w:rPr>
          <w:color w:val="5E5F61"/>
          <w:sz w:val="28"/>
        </w:rPr>
        <w:t>accommodation</w:t>
      </w:r>
      <w:r>
        <w:rPr>
          <w:color w:val="5E5F61"/>
          <w:spacing w:val="-2"/>
          <w:sz w:val="28"/>
        </w:rPr>
        <w:t xml:space="preserve"> </w:t>
      </w:r>
      <w:r>
        <w:rPr>
          <w:color w:val="5E5F61"/>
          <w:sz w:val="28"/>
        </w:rPr>
        <w:t>of group substance abuse treatment for La</w:t>
      </w:r>
      <w:r>
        <w:rPr>
          <w:color w:val="5E5F61"/>
          <w:sz w:val="28"/>
        </w:rPr>
        <w:t xml:space="preserve">tino adolescents: Results of an RCT. </w:t>
      </w:r>
      <w:r>
        <w:rPr>
          <w:i/>
          <w:color w:val="5E5F61"/>
          <w:sz w:val="28"/>
        </w:rPr>
        <w:t>Cultural</w:t>
      </w:r>
      <w:r>
        <w:rPr>
          <w:i/>
          <w:color w:val="5E5F61"/>
          <w:spacing w:val="-8"/>
          <w:sz w:val="28"/>
        </w:rPr>
        <w:t xml:space="preserve"> </w:t>
      </w:r>
      <w:r>
        <w:rPr>
          <w:i/>
          <w:color w:val="5E5F61"/>
          <w:sz w:val="28"/>
        </w:rPr>
        <w:t>Diversity</w:t>
      </w:r>
      <w:r>
        <w:rPr>
          <w:i/>
          <w:color w:val="5E5F61"/>
          <w:spacing w:val="-8"/>
          <w:sz w:val="28"/>
        </w:rPr>
        <w:t xml:space="preserve"> </w:t>
      </w:r>
      <w:r>
        <w:rPr>
          <w:i/>
          <w:color w:val="5E5F61"/>
          <w:sz w:val="28"/>
        </w:rPr>
        <w:t>and</w:t>
      </w:r>
      <w:r>
        <w:rPr>
          <w:i/>
          <w:color w:val="5E5F61"/>
          <w:spacing w:val="-7"/>
          <w:sz w:val="28"/>
        </w:rPr>
        <w:t xml:space="preserve"> </w:t>
      </w:r>
      <w:r>
        <w:rPr>
          <w:i/>
          <w:color w:val="5E5F61"/>
          <w:sz w:val="28"/>
        </w:rPr>
        <w:t>Ethnic</w:t>
      </w:r>
      <w:r>
        <w:rPr>
          <w:i/>
          <w:color w:val="5E5F61"/>
          <w:spacing w:val="-8"/>
          <w:sz w:val="28"/>
        </w:rPr>
        <w:t xml:space="preserve"> </w:t>
      </w:r>
      <w:r>
        <w:rPr>
          <w:i/>
          <w:color w:val="5E5F61"/>
          <w:sz w:val="28"/>
        </w:rPr>
        <w:t>Minority</w:t>
      </w:r>
      <w:r>
        <w:rPr>
          <w:i/>
          <w:color w:val="5E5F61"/>
          <w:spacing w:val="-8"/>
          <w:sz w:val="28"/>
        </w:rPr>
        <w:t xml:space="preserve"> </w:t>
      </w:r>
      <w:r>
        <w:rPr>
          <w:i/>
          <w:color w:val="5E5F61"/>
          <w:sz w:val="28"/>
        </w:rPr>
        <w:t>Psychology,</w:t>
      </w:r>
      <w:r>
        <w:rPr>
          <w:i/>
          <w:color w:val="5E5F61"/>
          <w:spacing w:val="-7"/>
          <w:sz w:val="28"/>
        </w:rPr>
        <w:t xml:space="preserve"> </w:t>
      </w:r>
      <w:r>
        <w:rPr>
          <w:i/>
          <w:color w:val="5E5F61"/>
          <w:sz w:val="28"/>
        </w:rPr>
        <w:t>21</w:t>
      </w:r>
      <w:r>
        <w:rPr>
          <w:color w:val="5E5F61"/>
          <w:sz w:val="28"/>
        </w:rPr>
        <w:t>(4),</w:t>
      </w:r>
      <w:r>
        <w:rPr>
          <w:color w:val="5E5F61"/>
          <w:spacing w:val="-7"/>
          <w:sz w:val="28"/>
        </w:rPr>
        <w:t xml:space="preserve"> </w:t>
      </w:r>
      <w:r>
        <w:rPr>
          <w:color w:val="5E5F61"/>
          <w:sz w:val="28"/>
        </w:rPr>
        <w:t>571–583.</w:t>
      </w:r>
      <w:r>
        <w:rPr>
          <w:color w:val="5E5F61"/>
          <w:spacing w:val="-7"/>
          <w:sz w:val="28"/>
        </w:rPr>
        <w:t xml:space="preserve"> </w:t>
      </w:r>
      <w:r>
        <w:rPr>
          <w:color w:val="5E5F61"/>
          <w:sz w:val="28"/>
        </w:rPr>
        <w:t xml:space="preserve">doi:10.1037/ </w:t>
      </w:r>
      <w:r>
        <w:rPr>
          <w:color w:val="5E5F61"/>
          <w:spacing w:val="-2"/>
          <w:sz w:val="28"/>
        </w:rPr>
        <w:t>cdp0000023</w:t>
      </w:r>
    </w:p>
    <w:p w14:paraId="6049CCA0" w14:textId="77777777" w:rsidR="00010094" w:rsidRDefault="00A12312">
      <w:pPr>
        <w:pStyle w:val="BodyText"/>
        <w:spacing w:before="67"/>
        <w:ind w:left="580" w:right="1353" w:hanging="180"/>
      </w:pPr>
      <w:r>
        <w:rPr>
          <w:color w:val="5E5F61"/>
        </w:rPr>
        <w:t xml:space="preserve">Burstein, M., Stanger, C., &amp; </w:t>
      </w:r>
      <w:proofErr w:type="spellStart"/>
      <w:r>
        <w:rPr>
          <w:color w:val="5E5F61"/>
        </w:rPr>
        <w:t>Dumenci</w:t>
      </w:r>
      <w:proofErr w:type="spellEnd"/>
      <w:r>
        <w:rPr>
          <w:color w:val="5E5F61"/>
        </w:rPr>
        <w:t>, L. (2012). Relations between parent psychopathology, family functioning, and adolescent problems in substance- abusing</w:t>
      </w:r>
      <w:r>
        <w:rPr>
          <w:color w:val="5E5F61"/>
          <w:spacing w:val="-7"/>
        </w:rPr>
        <w:t xml:space="preserve"> </w:t>
      </w:r>
      <w:r>
        <w:rPr>
          <w:color w:val="5E5F61"/>
        </w:rPr>
        <w:t>families:</w:t>
      </w:r>
      <w:r>
        <w:rPr>
          <w:color w:val="5E5F61"/>
          <w:spacing w:val="-7"/>
        </w:rPr>
        <w:t xml:space="preserve"> </w:t>
      </w:r>
      <w:r>
        <w:rPr>
          <w:color w:val="5E5F61"/>
        </w:rPr>
        <w:t>Disaggregating</w:t>
      </w:r>
      <w:r>
        <w:rPr>
          <w:color w:val="5E5F61"/>
          <w:spacing w:val="-7"/>
        </w:rPr>
        <w:t xml:space="preserve"> </w:t>
      </w:r>
      <w:r>
        <w:rPr>
          <w:color w:val="5E5F61"/>
        </w:rPr>
        <w:t>the</w:t>
      </w:r>
      <w:r>
        <w:rPr>
          <w:color w:val="5E5F61"/>
          <w:spacing w:val="-8"/>
        </w:rPr>
        <w:t xml:space="preserve"> </w:t>
      </w:r>
      <w:r>
        <w:rPr>
          <w:color w:val="5E5F61"/>
        </w:rPr>
        <w:t>effects</w:t>
      </w:r>
      <w:r>
        <w:rPr>
          <w:color w:val="5E5F61"/>
          <w:spacing w:val="-7"/>
        </w:rPr>
        <w:t xml:space="preserve"> </w:t>
      </w:r>
      <w:r>
        <w:rPr>
          <w:color w:val="5E5F61"/>
        </w:rPr>
        <w:t>of</w:t>
      </w:r>
      <w:r>
        <w:rPr>
          <w:color w:val="5E5F61"/>
          <w:spacing w:val="-7"/>
        </w:rPr>
        <w:t xml:space="preserve"> </w:t>
      </w:r>
      <w:r>
        <w:rPr>
          <w:color w:val="5E5F61"/>
        </w:rPr>
        <w:t>parent</w:t>
      </w:r>
      <w:r>
        <w:rPr>
          <w:color w:val="5E5F61"/>
          <w:spacing w:val="-8"/>
        </w:rPr>
        <w:t xml:space="preserve"> </w:t>
      </w:r>
      <w:r>
        <w:rPr>
          <w:color w:val="5E5F61"/>
        </w:rPr>
        <w:t>gender.</w:t>
      </w:r>
      <w:r>
        <w:rPr>
          <w:color w:val="5E5F61"/>
          <w:spacing w:val="-7"/>
        </w:rPr>
        <w:t xml:space="preserve"> </w:t>
      </w:r>
      <w:r>
        <w:rPr>
          <w:i/>
          <w:color w:val="5E5F61"/>
        </w:rPr>
        <w:t>Child</w:t>
      </w:r>
      <w:r>
        <w:rPr>
          <w:i/>
          <w:color w:val="5E5F61"/>
          <w:spacing w:val="-7"/>
        </w:rPr>
        <w:t xml:space="preserve"> </w:t>
      </w:r>
      <w:r>
        <w:rPr>
          <w:i/>
          <w:color w:val="5E5F61"/>
        </w:rPr>
        <w:t>Psychiatry and Human Development, 43</w:t>
      </w:r>
      <w:r>
        <w:rPr>
          <w:color w:val="5E5F61"/>
        </w:rPr>
        <w:t>(4</w:t>
      </w:r>
      <w:r>
        <w:rPr>
          <w:color w:val="5E5F61"/>
        </w:rPr>
        <w:t>), 631–647. doi:10.1007/s10578-012-0288-z</w:t>
      </w:r>
    </w:p>
    <w:p w14:paraId="0A3C08B2" w14:textId="77777777" w:rsidR="00010094" w:rsidRDefault="00A12312">
      <w:pPr>
        <w:pStyle w:val="BodyText"/>
        <w:spacing w:before="67"/>
        <w:ind w:left="580" w:right="1606" w:hanging="180"/>
      </w:pPr>
      <w:r>
        <w:rPr>
          <w:color w:val="5E5F61"/>
        </w:rPr>
        <w:t>Calhoun, S., Conner, E., Miller, M., &amp; Messina, N. (2015). Improving the outcomes of children affected by parental substance abuse:</w:t>
      </w:r>
      <w:r>
        <w:rPr>
          <w:color w:val="5E5F61"/>
          <w:spacing w:val="-6"/>
        </w:rPr>
        <w:t xml:space="preserve"> </w:t>
      </w:r>
      <w:r>
        <w:rPr>
          <w:color w:val="5E5F61"/>
        </w:rPr>
        <w:t>A</w:t>
      </w:r>
      <w:r>
        <w:rPr>
          <w:color w:val="5E5F61"/>
          <w:spacing w:val="-6"/>
        </w:rPr>
        <w:t xml:space="preserve"> </w:t>
      </w:r>
      <w:r>
        <w:rPr>
          <w:color w:val="5E5F61"/>
        </w:rPr>
        <w:t>review of randomized</w:t>
      </w:r>
      <w:r>
        <w:rPr>
          <w:color w:val="5E5F61"/>
          <w:spacing w:val="-5"/>
        </w:rPr>
        <w:t xml:space="preserve"> </w:t>
      </w:r>
      <w:r>
        <w:rPr>
          <w:color w:val="5E5F61"/>
        </w:rPr>
        <w:t>controlled</w:t>
      </w:r>
      <w:r>
        <w:rPr>
          <w:color w:val="5E5F61"/>
          <w:spacing w:val="-5"/>
        </w:rPr>
        <w:t xml:space="preserve"> </w:t>
      </w:r>
      <w:r>
        <w:rPr>
          <w:color w:val="5E5F61"/>
        </w:rPr>
        <w:t>trials.</w:t>
      </w:r>
      <w:r>
        <w:rPr>
          <w:color w:val="5E5F61"/>
          <w:spacing w:val="-5"/>
        </w:rPr>
        <w:t xml:space="preserve"> </w:t>
      </w:r>
      <w:r>
        <w:rPr>
          <w:i/>
          <w:color w:val="5E5F61"/>
        </w:rPr>
        <w:t>Substance</w:t>
      </w:r>
      <w:r>
        <w:rPr>
          <w:i/>
          <w:color w:val="5E5F61"/>
          <w:spacing w:val="-11"/>
        </w:rPr>
        <w:t xml:space="preserve"> </w:t>
      </w:r>
      <w:r>
        <w:rPr>
          <w:i/>
          <w:color w:val="5E5F61"/>
        </w:rPr>
        <w:t>Abuse</w:t>
      </w:r>
      <w:r>
        <w:rPr>
          <w:i/>
          <w:color w:val="5E5F61"/>
          <w:spacing w:val="-6"/>
        </w:rPr>
        <w:t xml:space="preserve"> </w:t>
      </w:r>
      <w:r>
        <w:rPr>
          <w:i/>
          <w:color w:val="5E5F61"/>
        </w:rPr>
        <w:t>and</w:t>
      </w:r>
      <w:r>
        <w:rPr>
          <w:i/>
          <w:color w:val="5E5F61"/>
          <w:spacing w:val="-5"/>
        </w:rPr>
        <w:t xml:space="preserve"> </w:t>
      </w:r>
      <w:r>
        <w:rPr>
          <w:i/>
          <w:color w:val="5E5F61"/>
        </w:rPr>
        <w:t>Rehabilitation,</w:t>
      </w:r>
      <w:r>
        <w:rPr>
          <w:i/>
          <w:color w:val="5E5F61"/>
          <w:spacing w:val="-5"/>
        </w:rPr>
        <w:t xml:space="preserve"> </w:t>
      </w:r>
      <w:r>
        <w:rPr>
          <w:i/>
          <w:color w:val="5E5F61"/>
        </w:rPr>
        <w:t>6,</w:t>
      </w:r>
      <w:r>
        <w:rPr>
          <w:i/>
          <w:color w:val="5E5F61"/>
          <w:spacing w:val="-5"/>
        </w:rPr>
        <w:t xml:space="preserve"> </w:t>
      </w:r>
      <w:r>
        <w:rPr>
          <w:color w:val="5E5F61"/>
        </w:rPr>
        <w:t xml:space="preserve">15–24. </w:t>
      </w:r>
      <w:r>
        <w:rPr>
          <w:color w:val="5E5F61"/>
          <w:spacing w:val="-2"/>
        </w:rPr>
        <w:t>doi:10.2147/</w:t>
      </w:r>
      <w:proofErr w:type="gramStart"/>
      <w:r>
        <w:rPr>
          <w:color w:val="5E5F61"/>
          <w:spacing w:val="-2"/>
        </w:rPr>
        <w:t>sar.s</w:t>
      </w:r>
      <w:proofErr w:type="gramEnd"/>
      <w:r>
        <w:rPr>
          <w:color w:val="5E5F61"/>
          <w:spacing w:val="-2"/>
        </w:rPr>
        <w:t>46439</w:t>
      </w:r>
    </w:p>
    <w:p w14:paraId="3C263DBA" w14:textId="77777777" w:rsidR="00010094" w:rsidRDefault="00A12312">
      <w:pPr>
        <w:pStyle w:val="BodyText"/>
        <w:spacing w:before="67"/>
        <w:ind w:left="580" w:right="1353" w:hanging="180"/>
      </w:pPr>
      <w:proofErr w:type="spellStart"/>
      <w:r>
        <w:rPr>
          <w:color w:val="5E5F61"/>
        </w:rPr>
        <w:t>Canfeld</w:t>
      </w:r>
      <w:proofErr w:type="spellEnd"/>
      <w:r>
        <w:rPr>
          <w:color w:val="5E5F61"/>
        </w:rPr>
        <w:t xml:space="preserve">, M., Radcliffe, P., Marlow, S., Boreham, M., &amp; Gilchrist, G. (2017). Maternal substance </w:t>
      </w:r>
      <w:proofErr w:type="gramStart"/>
      <w:r>
        <w:rPr>
          <w:color w:val="5E5F61"/>
        </w:rPr>
        <w:t>use</w:t>
      </w:r>
      <w:proofErr w:type="gramEnd"/>
      <w:r>
        <w:rPr>
          <w:color w:val="5E5F61"/>
        </w:rPr>
        <w:t xml:space="preserve"> and child protection:</w:t>
      </w:r>
      <w:r>
        <w:rPr>
          <w:color w:val="5E5F61"/>
          <w:spacing w:val="-5"/>
        </w:rPr>
        <w:t xml:space="preserve"> </w:t>
      </w:r>
      <w:r>
        <w:rPr>
          <w:color w:val="5E5F61"/>
        </w:rPr>
        <w:t>A</w:t>
      </w:r>
      <w:r>
        <w:rPr>
          <w:color w:val="5E5F61"/>
          <w:spacing w:val="-5"/>
        </w:rPr>
        <w:t xml:space="preserve"> </w:t>
      </w:r>
      <w:r>
        <w:rPr>
          <w:color w:val="5E5F61"/>
        </w:rPr>
        <w:t>rapid evidence assessment of factors</w:t>
      </w:r>
      <w:r>
        <w:rPr>
          <w:color w:val="5E5F61"/>
          <w:spacing w:val="-4"/>
        </w:rPr>
        <w:t xml:space="preserve"> </w:t>
      </w:r>
      <w:r>
        <w:rPr>
          <w:color w:val="5E5F61"/>
        </w:rPr>
        <w:t>associated</w:t>
      </w:r>
      <w:r>
        <w:rPr>
          <w:color w:val="5E5F61"/>
          <w:spacing w:val="-4"/>
        </w:rPr>
        <w:t xml:space="preserve"> </w:t>
      </w:r>
      <w:r>
        <w:rPr>
          <w:color w:val="5E5F61"/>
        </w:rPr>
        <w:t>with</w:t>
      </w:r>
      <w:r>
        <w:rPr>
          <w:color w:val="5E5F61"/>
          <w:spacing w:val="-4"/>
        </w:rPr>
        <w:t xml:space="preserve"> </w:t>
      </w:r>
      <w:r>
        <w:rPr>
          <w:color w:val="5E5F61"/>
        </w:rPr>
        <w:t>loss</w:t>
      </w:r>
      <w:r>
        <w:rPr>
          <w:color w:val="5E5F61"/>
          <w:spacing w:val="-4"/>
        </w:rPr>
        <w:t xml:space="preserve"> </w:t>
      </w:r>
      <w:r>
        <w:rPr>
          <w:color w:val="5E5F61"/>
        </w:rPr>
        <w:t>of</w:t>
      </w:r>
      <w:r>
        <w:rPr>
          <w:color w:val="5E5F61"/>
          <w:spacing w:val="-4"/>
        </w:rPr>
        <w:t xml:space="preserve"> </w:t>
      </w:r>
      <w:r>
        <w:rPr>
          <w:color w:val="5E5F61"/>
        </w:rPr>
        <w:t>child</w:t>
      </w:r>
      <w:r>
        <w:rPr>
          <w:color w:val="5E5F61"/>
          <w:spacing w:val="-4"/>
        </w:rPr>
        <w:t xml:space="preserve"> </w:t>
      </w:r>
      <w:r>
        <w:rPr>
          <w:color w:val="5E5F61"/>
        </w:rPr>
        <w:t>care.</w:t>
      </w:r>
      <w:r>
        <w:rPr>
          <w:color w:val="5E5F61"/>
          <w:spacing w:val="-4"/>
        </w:rPr>
        <w:t xml:space="preserve"> </w:t>
      </w:r>
      <w:r>
        <w:rPr>
          <w:color w:val="5E5F61"/>
        </w:rPr>
        <w:t>C</w:t>
      </w:r>
      <w:r>
        <w:rPr>
          <w:i/>
          <w:color w:val="5E5F61"/>
        </w:rPr>
        <w:t>hild</w:t>
      </w:r>
      <w:r>
        <w:rPr>
          <w:i/>
          <w:color w:val="5E5F61"/>
          <w:spacing w:val="-10"/>
        </w:rPr>
        <w:t xml:space="preserve"> </w:t>
      </w:r>
      <w:r>
        <w:rPr>
          <w:i/>
          <w:color w:val="5E5F61"/>
        </w:rPr>
        <w:t>Abuse</w:t>
      </w:r>
      <w:r>
        <w:rPr>
          <w:i/>
          <w:color w:val="5E5F61"/>
          <w:spacing w:val="-5"/>
        </w:rPr>
        <w:t xml:space="preserve"> </w:t>
      </w:r>
      <w:r>
        <w:rPr>
          <w:i/>
          <w:color w:val="5E5F61"/>
        </w:rPr>
        <w:t>and</w:t>
      </w:r>
      <w:r>
        <w:rPr>
          <w:i/>
          <w:color w:val="5E5F61"/>
          <w:spacing w:val="-4"/>
        </w:rPr>
        <w:t xml:space="preserve"> </w:t>
      </w:r>
      <w:r>
        <w:rPr>
          <w:i/>
          <w:color w:val="5E5F61"/>
        </w:rPr>
        <w:t>Neglect,</w:t>
      </w:r>
      <w:r>
        <w:rPr>
          <w:i/>
          <w:color w:val="5E5F61"/>
          <w:spacing w:val="-4"/>
        </w:rPr>
        <w:t xml:space="preserve"> </w:t>
      </w:r>
      <w:r>
        <w:rPr>
          <w:i/>
          <w:color w:val="5E5F61"/>
        </w:rPr>
        <w:t>70,</w:t>
      </w:r>
      <w:r>
        <w:rPr>
          <w:i/>
          <w:color w:val="5E5F61"/>
          <w:spacing w:val="-4"/>
        </w:rPr>
        <w:t xml:space="preserve"> </w:t>
      </w:r>
      <w:r>
        <w:rPr>
          <w:color w:val="5E5F61"/>
        </w:rPr>
        <w:t xml:space="preserve">11–27. </w:t>
      </w:r>
      <w:proofErr w:type="gramStart"/>
      <w:r>
        <w:rPr>
          <w:color w:val="5E5F61"/>
          <w:spacing w:val="-2"/>
        </w:rPr>
        <w:t>doi:10.1016/j.chiabu</w:t>
      </w:r>
      <w:proofErr w:type="gramEnd"/>
      <w:r>
        <w:rPr>
          <w:color w:val="5E5F61"/>
          <w:spacing w:val="-2"/>
        </w:rPr>
        <w:t>.2017.05.005</w:t>
      </w:r>
    </w:p>
    <w:p w14:paraId="221AD0BA" w14:textId="77777777" w:rsidR="00010094" w:rsidRDefault="00010094">
      <w:pPr>
        <w:sectPr w:rsidR="00010094">
          <w:pgSz w:w="12240" w:h="15840"/>
          <w:pgMar w:top="980" w:right="100" w:bottom="280" w:left="1040" w:header="714" w:footer="0" w:gutter="0"/>
          <w:cols w:space="720"/>
        </w:sectPr>
      </w:pPr>
    </w:p>
    <w:p w14:paraId="79C64656" w14:textId="77777777" w:rsidR="00010094" w:rsidRDefault="00010094">
      <w:pPr>
        <w:pStyle w:val="BodyText"/>
        <w:spacing w:before="11"/>
        <w:rPr>
          <w:sz w:val="29"/>
        </w:rPr>
      </w:pPr>
    </w:p>
    <w:p w14:paraId="4685381E" w14:textId="77777777" w:rsidR="00010094" w:rsidRDefault="00A12312">
      <w:pPr>
        <w:pStyle w:val="BodyText"/>
        <w:spacing w:before="88"/>
        <w:ind w:left="580" w:right="1353" w:hanging="180"/>
      </w:pPr>
      <w:r>
        <w:rPr>
          <w:color w:val="5E5F61"/>
        </w:rPr>
        <w:t>Carlson,</w:t>
      </w:r>
      <w:r>
        <w:rPr>
          <w:color w:val="5E5F61"/>
          <w:spacing w:val="-7"/>
        </w:rPr>
        <w:t xml:space="preserve"> </w:t>
      </w:r>
      <w:r>
        <w:rPr>
          <w:color w:val="5E5F61"/>
        </w:rPr>
        <w:t>R.</w:t>
      </w:r>
      <w:r>
        <w:rPr>
          <w:color w:val="5E5F61"/>
          <w:spacing w:val="-7"/>
        </w:rPr>
        <w:t xml:space="preserve"> </w:t>
      </w:r>
      <w:r>
        <w:rPr>
          <w:color w:val="5E5F61"/>
        </w:rPr>
        <w:t>G.,</w:t>
      </w:r>
      <w:r>
        <w:rPr>
          <w:color w:val="5E5F61"/>
          <w:spacing w:val="-7"/>
        </w:rPr>
        <w:t xml:space="preserve"> </w:t>
      </w:r>
      <w:r>
        <w:rPr>
          <w:color w:val="5E5F61"/>
        </w:rPr>
        <w:t>&amp;</w:t>
      </w:r>
      <w:r>
        <w:rPr>
          <w:color w:val="5E5F61"/>
          <w:spacing w:val="-7"/>
        </w:rPr>
        <w:t xml:space="preserve"> </w:t>
      </w:r>
      <w:r>
        <w:rPr>
          <w:color w:val="5E5F61"/>
        </w:rPr>
        <w:t>Lambie,</w:t>
      </w:r>
      <w:r>
        <w:rPr>
          <w:color w:val="5E5F61"/>
          <w:spacing w:val="-7"/>
        </w:rPr>
        <w:t xml:space="preserve"> </w:t>
      </w:r>
      <w:r>
        <w:rPr>
          <w:color w:val="5E5F61"/>
        </w:rPr>
        <w:t>G.</w:t>
      </w:r>
      <w:r>
        <w:rPr>
          <w:color w:val="5E5F61"/>
          <w:spacing w:val="-12"/>
        </w:rPr>
        <w:t xml:space="preserve"> </w:t>
      </w:r>
      <w:r>
        <w:rPr>
          <w:color w:val="5E5F61"/>
        </w:rPr>
        <w:t>W.</w:t>
      </w:r>
      <w:r>
        <w:rPr>
          <w:color w:val="5E5F61"/>
          <w:spacing w:val="-7"/>
        </w:rPr>
        <w:t xml:space="preserve"> </w:t>
      </w:r>
      <w:r>
        <w:rPr>
          <w:color w:val="5E5F61"/>
        </w:rPr>
        <w:t>(2012).</w:t>
      </w:r>
      <w:r>
        <w:rPr>
          <w:color w:val="5E5F61"/>
          <w:spacing w:val="-7"/>
        </w:rPr>
        <w:t xml:space="preserve"> </w:t>
      </w:r>
      <w:r>
        <w:rPr>
          <w:color w:val="5E5F61"/>
        </w:rPr>
        <w:t>Systemic–</w:t>
      </w:r>
      <w:r>
        <w:rPr>
          <w:color w:val="5E5F61"/>
          <w:spacing w:val="-7"/>
        </w:rPr>
        <w:t xml:space="preserve"> </w:t>
      </w:r>
      <w:r>
        <w:rPr>
          <w:color w:val="5E5F61"/>
        </w:rPr>
        <w:t>developmental</w:t>
      </w:r>
      <w:r>
        <w:rPr>
          <w:color w:val="5E5F61"/>
          <w:spacing w:val="-7"/>
        </w:rPr>
        <w:t xml:space="preserve"> </w:t>
      </w:r>
      <w:r>
        <w:rPr>
          <w:color w:val="5E5F61"/>
        </w:rPr>
        <w:t>supervision: Clinical supervisory approach for family counseling student interns</w:t>
      </w:r>
      <w:r>
        <w:rPr>
          <w:i/>
          <w:color w:val="5E5F61"/>
        </w:rPr>
        <w:t>. Family Journal, 20</w:t>
      </w:r>
      <w:r>
        <w:rPr>
          <w:color w:val="5E5F61"/>
        </w:rPr>
        <w:t>(1), 29–36. doi:10.1177/1066480711419</w:t>
      </w:r>
      <w:r>
        <w:rPr>
          <w:color w:val="5E5F61"/>
        </w:rPr>
        <w:t>809</w:t>
      </w:r>
    </w:p>
    <w:p w14:paraId="7FC6BFDF" w14:textId="77777777" w:rsidR="00010094" w:rsidRDefault="00A12312">
      <w:pPr>
        <w:pStyle w:val="BodyText"/>
        <w:spacing w:before="69"/>
        <w:ind w:left="580" w:right="1353" w:hanging="180"/>
      </w:pPr>
      <w:proofErr w:type="spellStart"/>
      <w:r>
        <w:rPr>
          <w:color w:val="5E5F61"/>
        </w:rPr>
        <w:t>Carr</w:t>
      </w:r>
      <w:proofErr w:type="spellEnd"/>
      <w:r>
        <w:rPr>
          <w:color w:val="5E5F61"/>
        </w:rPr>
        <w:t>,</w:t>
      </w:r>
      <w:r>
        <w:rPr>
          <w:color w:val="5E5F61"/>
          <w:spacing w:val="-18"/>
        </w:rPr>
        <w:t xml:space="preserve"> </w:t>
      </w:r>
      <w:r>
        <w:rPr>
          <w:color w:val="5E5F61"/>
        </w:rPr>
        <w:t>A.,</w:t>
      </w:r>
      <w:r>
        <w:rPr>
          <w:color w:val="5E5F61"/>
          <w:spacing w:val="-16"/>
        </w:rPr>
        <w:t xml:space="preserve"> </w:t>
      </w:r>
      <w:r>
        <w:rPr>
          <w:color w:val="5E5F61"/>
        </w:rPr>
        <w:t>&amp;</w:t>
      </w:r>
      <w:r>
        <w:rPr>
          <w:color w:val="5E5F61"/>
          <w:spacing w:val="-7"/>
        </w:rPr>
        <w:t xml:space="preserve"> </w:t>
      </w:r>
      <w:r>
        <w:rPr>
          <w:color w:val="5E5F61"/>
        </w:rPr>
        <w:t>Stratton,</w:t>
      </w:r>
      <w:r>
        <w:rPr>
          <w:color w:val="5E5F61"/>
          <w:spacing w:val="-8"/>
        </w:rPr>
        <w:t xml:space="preserve"> </w:t>
      </w:r>
      <w:r>
        <w:rPr>
          <w:color w:val="5E5F61"/>
        </w:rPr>
        <w:t>P.</w:t>
      </w:r>
      <w:r>
        <w:rPr>
          <w:color w:val="5E5F61"/>
          <w:spacing w:val="-8"/>
        </w:rPr>
        <w:t xml:space="preserve"> </w:t>
      </w:r>
      <w:r>
        <w:rPr>
          <w:color w:val="5E5F61"/>
        </w:rPr>
        <w:t>(2017).</w:t>
      </w:r>
      <w:r>
        <w:rPr>
          <w:color w:val="5E5F61"/>
          <w:spacing w:val="-13"/>
        </w:rPr>
        <w:t xml:space="preserve"> </w:t>
      </w:r>
      <w:r>
        <w:rPr>
          <w:color w:val="5E5F61"/>
        </w:rPr>
        <w:t>The</w:t>
      </w:r>
      <w:r>
        <w:rPr>
          <w:color w:val="5E5F61"/>
          <w:spacing w:val="-9"/>
        </w:rPr>
        <w:t xml:space="preserve"> </w:t>
      </w:r>
      <w:r>
        <w:rPr>
          <w:color w:val="5E5F61"/>
        </w:rPr>
        <w:t>SCORE</w:t>
      </w:r>
      <w:r>
        <w:rPr>
          <w:color w:val="5E5F61"/>
          <w:spacing w:val="-9"/>
        </w:rPr>
        <w:t xml:space="preserve"> </w:t>
      </w:r>
      <w:r>
        <w:rPr>
          <w:color w:val="5E5F61"/>
        </w:rPr>
        <w:t>family</w:t>
      </w:r>
      <w:r>
        <w:rPr>
          <w:color w:val="5E5F61"/>
          <w:spacing w:val="-8"/>
        </w:rPr>
        <w:t xml:space="preserve"> </w:t>
      </w:r>
      <w:r>
        <w:rPr>
          <w:color w:val="5E5F61"/>
        </w:rPr>
        <w:t>assessment</w:t>
      </w:r>
      <w:r>
        <w:rPr>
          <w:color w:val="5E5F61"/>
          <w:spacing w:val="-9"/>
        </w:rPr>
        <w:t xml:space="preserve"> </w:t>
      </w:r>
      <w:r>
        <w:rPr>
          <w:color w:val="5E5F61"/>
        </w:rPr>
        <w:t>questionnaire:</w:t>
      </w:r>
      <w:r>
        <w:rPr>
          <w:color w:val="5E5F61"/>
          <w:spacing w:val="-18"/>
        </w:rPr>
        <w:t xml:space="preserve"> </w:t>
      </w:r>
      <w:r>
        <w:rPr>
          <w:color w:val="5E5F61"/>
        </w:rPr>
        <w:t>A decade</w:t>
      </w:r>
      <w:r>
        <w:rPr>
          <w:color w:val="5E5F61"/>
          <w:spacing w:val="-6"/>
        </w:rPr>
        <w:t xml:space="preserve"> </w:t>
      </w:r>
      <w:r>
        <w:rPr>
          <w:color w:val="5E5F61"/>
        </w:rPr>
        <w:t>of</w:t>
      </w:r>
      <w:r>
        <w:rPr>
          <w:color w:val="5E5F61"/>
          <w:spacing w:val="-3"/>
        </w:rPr>
        <w:t xml:space="preserve"> </w:t>
      </w:r>
      <w:r>
        <w:rPr>
          <w:color w:val="5E5F61"/>
        </w:rPr>
        <w:t>progress.</w:t>
      </w:r>
      <w:r>
        <w:rPr>
          <w:color w:val="5E5F61"/>
          <w:spacing w:val="-3"/>
        </w:rPr>
        <w:t xml:space="preserve"> </w:t>
      </w:r>
      <w:r>
        <w:rPr>
          <w:i/>
          <w:color w:val="5E5F61"/>
        </w:rPr>
        <w:t>Family</w:t>
      </w:r>
      <w:r>
        <w:rPr>
          <w:i/>
          <w:color w:val="5E5F61"/>
          <w:spacing w:val="-3"/>
        </w:rPr>
        <w:t xml:space="preserve"> </w:t>
      </w:r>
      <w:r>
        <w:rPr>
          <w:i/>
          <w:color w:val="5E5F61"/>
        </w:rPr>
        <w:t>Process,</w:t>
      </w:r>
      <w:r>
        <w:rPr>
          <w:i/>
          <w:color w:val="5E5F61"/>
          <w:spacing w:val="-3"/>
        </w:rPr>
        <w:t xml:space="preserve"> </w:t>
      </w:r>
      <w:r>
        <w:rPr>
          <w:i/>
          <w:color w:val="5E5F61"/>
        </w:rPr>
        <w:t>56</w:t>
      </w:r>
      <w:r>
        <w:rPr>
          <w:color w:val="5E5F61"/>
        </w:rPr>
        <w:t>(2),</w:t>
      </w:r>
      <w:r>
        <w:rPr>
          <w:color w:val="5E5F61"/>
          <w:spacing w:val="-3"/>
        </w:rPr>
        <w:t xml:space="preserve"> </w:t>
      </w:r>
      <w:r>
        <w:rPr>
          <w:color w:val="5E5F61"/>
        </w:rPr>
        <w:t>285–301.</w:t>
      </w:r>
      <w:r>
        <w:rPr>
          <w:color w:val="5E5F61"/>
          <w:spacing w:val="-2"/>
        </w:rPr>
        <w:t xml:space="preserve"> doi:10.1111/famp.12280</w:t>
      </w:r>
    </w:p>
    <w:p w14:paraId="06BBBA36" w14:textId="77777777" w:rsidR="00010094" w:rsidRDefault="00A12312">
      <w:pPr>
        <w:pStyle w:val="BodyText"/>
        <w:spacing w:before="71"/>
        <w:ind w:left="580" w:right="1606" w:hanging="180"/>
      </w:pPr>
      <w:proofErr w:type="spellStart"/>
      <w:r>
        <w:rPr>
          <w:color w:val="5E5F61"/>
        </w:rPr>
        <w:t>Cavaiola</w:t>
      </w:r>
      <w:proofErr w:type="spellEnd"/>
      <w:r>
        <w:rPr>
          <w:color w:val="5E5F61"/>
        </w:rPr>
        <w:t>,</w:t>
      </w:r>
      <w:r>
        <w:rPr>
          <w:color w:val="5E5F61"/>
          <w:spacing w:val="-18"/>
        </w:rPr>
        <w:t xml:space="preserve"> </w:t>
      </w:r>
      <w:r>
        <w:rPr>
          <w:color w:val="5E5F61"/>
        </w:rPr>
        <w:t>A.</w:t>
      </w:r>
      <w:r>
        <w:rPr>
          <w:color w:val="5E5F61"/>
          <w:spacing w:val="-17"/>
        </w:rPr>
        <w:t xml:space="preserve"> </w:t>
      </w:r>
      <w:r>
        <w:rPr>
          <w:color w:val="5E5F61"/>
        </w:rPr>
        <w:t>A.,</w:t>
      </w:r>
      <w:r>
        <w:rPr>
          <w:color w:val="5E5F61"/>
          <w:spacing w:val="-8"/>
        </w:rPr>
        <w:t xml:space="preserve"> </w:t>
      </w:r>
      <w:r>
        <w:rPr>
          <w:color w:val="5E5F61"/>
        </w:rPr>
        <w:t>Fulmer,</w:t>
      </w:r>
      <w:r>
        <w:rPr>
          <w:color w:val="5E5F61"/>
          <w:spacing w:val="-4"/>
        </w:rPr>
        <w:t xml:space="preserve"> </w:t>
      </w:r>
      <w:r>
        <w:rPr>
          <w:color w:val="5E5F61"/>
        </w:rPr>
        <w:t>B.</w:t>
      </w:r>
      <w:r>
        <w:rPr>
          <w:color w:val="5E5F61"/>
          <w:spacing w:val="-18"/>
        </w:rPr>
        <w:t xml:space="preserve"> </w:t>
      </w:r>
      <w:r>
        <w:rPr>
          <w:color w:val="5E5F61"/>
        </w:rPr>
        <w:t>A.,</w:t>
      </w:r>
      <w:r>
        <w:rPr>
          <w:color w:val="5E5F61"/>
          <w:spacing w:val="-3"/>
        </w:rPr>
        <w:t xml:space="preserve"> </w:t>
      </w:r>
      <w:r>
        <w:rPr>
          <w:color w:val="5E5F61"/>
        </w:rPr>
        <w:t>&amp;</w:t>
      </w:r>
      <w:r>
        <w:rPr>
          <w:color w:val="5E5F61"/>
          <w:spacing w:val="-4"/>
        </w:rPr>
        <w:t xml:space="preserve"> </w:t>
      </w:r>
      <w:r>
        <w:rPr>
          <w:color w:val="5E5F61"/>
        </w:rPr>
        <w:t>Stout,</w:t>
      </w:r>
      <w:r>
        <w:rPr>
          <w:color w:val="5E5F61"/>
          <w:spacing w:val="-4"/>
        </w:rPr>
        <w:t xml:space="preserve"> </w:t>
      </w:r>
      <w:r>
        <w:rPr>
          <w:color w:val="5E5F61"/>
        </w:rPr>
        <w:t>D.</w:t>
      </w:r>
      <w:r>
        <w:rPr>
          <w:color w:val="5E5F61"/>
          <w:spacing w:val="-4"/>
        </w:rPr>
        <w:t xml:space="preserve"> </w:t>
      </w:r>
      <w:r>
        <w:rPr>
          <w:color w:val="5E5F61"/>
        </w:rPr>
        <w:t>(2015).</w:t>
      </w:r>
      <w:r>
        <w:rPr>
          <w:color w:val="5E5F61"/>
          <w:spacing w:val="-10"/>
        </w:rPr>
        <w:t xml:space="preserve"> </w:t>
      </w:r>
      <w:r>
        <w:rPr>
          <w:color w:val="5E5F61"/>
        </w:rPr>
        <w:t>The</w:t>
      </w:r>
      <w:r>
        <w:rPr>
          <w:color w:val="5E5F61"/>
          <w:spacing w:val="-5"/>
        </w:rPr>
        <w:t xml:space="preserve"> </w:t>
      </w:r>
      <w:r>
        <w:rPr>
          <w:color w:val="5E5F61"/>
        </w:rPr>
        <w:t>impact</w:t>
      </w:r>
      <w:r>
        <w:rPr>
          <w:color w:val="5E5F61"/>
          <w:spacing w:val="-4"/>
        </w:rPr>
        <w:t xml:space="preserve"> </w:t>
      </w:r>
      <w:r>
        <w:rPr>
          <w:color w:val="5E5F61"/>
        </w:rPr>
        <w:t>of</w:t>
      </w:r>
      <w:r>
        <w:rPr>
          <w:color w:val="5E5F61"/>
          <w:spacing w:val="-4"/>
        </w:rPr>
        <w:t xml:space="preserve"> </w:t>
      </w:r>
      <w:r>
        <w:rPr>
          <w:color w:val="5E5F61"/>
        </w:rPr>
        <w:t>social</w:t>
      </w:r>
      <w:r>
        <w:rPr>
          <w:color w:val="5E5F61"/>
          <w:spacing w:val="-4"/>
        </w:rPr>
        <w:t xml:space="preserve"> </w:t>
      </w:r>
      <w:r>
        <w:rPr>
          <w:color w:val="5E5F61"/>
        </w:rPr>
        <w:t>support and attachment style on quality of life and readiness to change in a sample of individuals receiving medication-assisted treatment for opioid dependence.</w:t>
      </w:r>
    </w:p>
    <w:p w14:paraId="6AE3682E" w14:textId="77777777" w:rsidR="00010094" w:rsidRDefault="00A12312">
      <w:pPr>
        <w:spacing w:line="316" w:lineRule="exact"/>
        <w:ind w:left="580"/>
        <w:rPr>
          <w:sz w:val="28"/>
        </w:rPr>
      </w:pPr>
      <w:r>
        <w:rPr>
          <w:i/>
          <w:color w:val="5E5F61"/>
          <w:sz w:val="28"/>
        </w:rPr>
        <w:t>Substance</w:t>
      </w:r>
      <w:r>
        <w:rPr>
          <w:i/>
          <w:color w:val="5E5F61"/>
          <w:spacing w:val="-7"/>
          <w:sz w:val="28"/>
        </w:rPr>
        <w:t xml:space="preserve"> </w:t>
      </w:r>
      <w:r>
        <w:rPr>
          <w:i/>
          <w:color w:val="5E5F61"/>
          <w:sz w:val="28"/>
        </w:rPr>
        <w:t>Abuse,</w:t>
      </w:r>
      <w:r>
        <w:rPr>
          <w:i/>
          <w:color w:val="5E5F61"/>
          <w:spacing w:val="-1"/>
          <w:sz w:val="28"/>
        </w:rPr>
        <w:t xml:space="preserve"> </w:t>
      </w:r>
      <w:r>
        <w:rPr>
          <w:i/>
          <w:color w:val="5E5F61"/>
          <w:sz w:val="28"/>
        </w:rPr>
        <w:t>36</w:t>
      </w:r>
      <w:r>
        <w:rPr>
          <w:color w:val="5E5F61"/>
          <w:sz w:val="28"/>
        </w:rPr>
        <w:t>(2),</w:t>
      </w:r>
      <w:r>
        <w:rPr>
          <w:color w:val="5E5F61"/>
          <w:spacing w:val="-1"/>
          <w:sz w:val="28"/>
        </w:rPr>
        <w:t xml:space="preserve"> </w:t>
      </w:r>
      <w:r>
        <w:rPr>
          <w:color w:val="5E5F61"/>
          <w:sz w:val="28"/>
        </w:rPr>
        <w:t>183–191.</w:t>
      </w:r>
      <w:r>
        <w:rPr>
          <w:color w:val="5E5F61"/>
          <w:spacing w:val="-1"/>
          <w:sz w:val="28"/>
        </w:rPr>
        <w:t xml:space="preserve"> </w:t>
      </w:r>
      <w:r>
        <w:rPr>
          <w:color w:val="5E5F61"/>
          <w:sz w:val="28"/>
        </w:rPr>
        <w:t xml:space="preserve">doi:10.10 </w:t>
      </w:r>
      <w:r>
        <w:rPr>
          <w:color w:val="5E5F61"/>
          <w:spacing w:val="-2"/>
          <w:sz w:val="28"/>
        </w:rPr>
        <w:t>80/08897077.2015.1019662</w:t>
      </w:r>
    </w:p>
    <w:p w14:paraId="3120A040" w14:textId="77777777" w:rsidR="00010094" w:rsidRDefault="00A12312">
      <w:pPr>
        <w:spacing w:before="73"/>
        <w:ind w:left="580" w:right="1353" w:hanging="180"/>
        <w:rPr>
          <w:sz w:val="28"/>
        </w:rPr>
      </w:pPr>
      <w:r>
        <w:rPr>
          <w:color w:val="5E5F61"/>
          <w:sz w:val="28"/>
        </w:rPr>
        <w:t>Center</w:t>
      </w:r>
      <w:r>
        <w:rPr>
          <w:color w:val="5E5F61"/>
          <w:spacing w:val="-6"/>
          <w:sz w:val="28"/>
        </w:rPr>
        <w:t xml:space="preserve"> </w:t>
      </w:r>
      <w:r>
        <w:rPr>
          <w:color w:val="5E5F61"/>
          <w:sz w:val="28"/>
        </w:rPr>
        <w:t>for</w:t>
      </w:r>
      <w:r>
        <w:rPr>
          <w:color w:val="5E5F61"/>
          <w:spacing w:val="-6"/>
          <w:sz w:val="28"/>
        </w:rPr>
        <w:t xml:space="preserve"> </w:t>
      </w:r>
      <w:r>
        <w:rPr>
          <w:color w:val="5E5F61"/>
          <w:sz w:val="28"/>
        </w:rPr>
        <w:t>Behavioral</w:t>
      </w:r>
      <w:r>
        <w:rPr>
          <w:color w:val="5E5F61"/>
          <w:spacing w:val="-6"/>
          <w:sz w:val="28"/>
        </w:rPr>
        <w:t xml:space="preserve"> </w:t>
      </w:r>
      <w:r>
        <w:rPr>
          <w:color w:val="5E5F61"/>
          <w:sz w:val="28"/>
        </w:rPr>
        <w:t>Health</w:t>
      </w:r>
      <w:r>
        <w:rPr>
          <w:color w:val="5E5F61"/>
          <w:spacing w:val="-6"/>
          <w:sz w:val="28"/>
        </w:rPr>
        <w:t xml:space="preserve"> </w:t>
      </w:r>
      <w:r>
        <w:rPr>
          <w:color w:val="5E5F61"/>
          <w:sz w:val="28"/>
        </w:rPr>
        <w:t>Statistics</w:t>
      </w:r>
      <w:r>
        <w:rPr>
          <w:color w:val="5E5F61"/>
          <w:spacing w:val="-6"/>
          <w:sz w:val="28"/>
        </w:rPr>
        <w:t xml:space="preserve"> </w:t>
      </w:r>
      <w:r>
        <w:rPr>
          <w:color w:val="5E5F61"/>
          <w:sz w:val="28"/>
        </w:rPr>
        <w:t>and</w:t>
      </w:r>
      <w:r>
        <w:rPr>
          <w:color w:val="5E5F61"/>
          <w:spacing w:val="-6"/>
          <w:sz w:val="28"/>
        </w:rPr>
        <w:t xml:space="preserve"> </w:t>
      </w:r>
      <w:r>
        <w:rPr>
          <w:color w:val="5E5F61"/>
          <w:sz w:val="28"/>
        </w:rPr>
        <w:t>Quality.</w:t>
      </w:r>
      <w:r>
        <w:rPr>
          <w:color w:val="5E5F61"/>
          <w:spacing w:val="-6"/>
          <w:sz w:val="28"/>
        </w:rPr>
        <w:t xml:space="preserve"> </w:t>
      </w:r>
      <w:r>
        <w:rPr>
          <w:color w:val="5E5F61"/>
          <w:sz w:val="28"/>
        </w:rPr>
        <w:t>(2020).</w:t>
      </w:r>
      <w:r>
        <w:rPr>
          <w:color w:val="5E5F61"/>
          <w:spacing w:val="-6"/>
          <w:sz w:val="28"/>
        </w:rPr>
        <w:t xml:space="preserve"> </w:t>
      </w:r>
      <w:r>
        <w:rPr>
          <w:i/>
          <w:color w:val="5E5F61"/>
          <w:sz w:val="28"/>
        </w:rPr>
        <w:t>Results</w:t>
      </w:r>
      <w:r>
        <w:rPr>
          <w:i/>
          <w:color w:val="5E5F61"/>
          <w:spacing w:val="-6"/>
          <w:sz w:val="28"/>
        </w:rPr>
        <w:t xml:space="preserve"> </w:t>
      </w:r>
      <w:r>
        <w:rPr>
          <w:i/>
          <w:color w:val="5E5F61"/>
          <w:sz w:val="28"/>
        </w:rPr>
        <w:t>from</w:t>
      </w:r>
      <w:r>
        <w:rPr>
          <w:i/>
          <w:color w:val="5E5F61"/>
          <w:spacing w:val="-6"/>
          <w:sz w:val="28"/>
        </w:rPr>
        <w:t xml:space="preserve"> </w:t>
      </w:r>
      <w:r>
        <w:rPr>
          <w:i/>
          <w:color w:val="5E5F61"/>
          <w:sz w:val="28"/>
        </w:rPr>
        <w:t>the</w:t>
      </w:r>
      <w:r>
        <w:rPr>
          <w:i/>
          <w:color w:val="5E5F61"/>
          <w:spacing w:val="-7"/>
          <w:sz w:val="28"/>
        </w:rPr>
        <w:t xml:space="preserve"> </w:t>
      </w:r>
      <w:r>
        <w:rPr>
          <w:i/>
          <w:color w:val="5E5F61"/>
          <w:sz w:val="28"/>
        </w:rPr>
        <w:t xml:space="preserve">2019 National Survey on Drug Use and Health: Detailed tables. </w:t>
      </w:r>
      <w:r>
        <w:rPr>
          <w:color w:val="5E5F61"/>
          <w:sz w:val="28"/>
        </w:rPr>
        <w:t xml:space="preserve">Rockville, MD: Substance Abuse and Mental Health Services Administration. Retrieved September 14, 2020, from </w:t>
      </w:r>
      <w:r>
        <w:rPr>
          <w:color w:val="2672AF"/>
          <w:sz w:val="28"/>
          <w:u w:val="single" w:color="2672AF"/>
        </w:rPr>
        <w:t>https://</w:t>
      </w:r>
      <w:hyperlink r:id="rId71">
        <w:r>
          <w:rPr>
            <w:color w:val="2672AF"/>
            <w:sz w:val="28"/>
            <w:u w:val="single" w:color="2672AF"/>
          </w:rPr>
          <w:t>www.samhsa.gov/data/</w:t>
        </w:r>
        <w:r>
          <w:rPr>
            <w:color w:val="2672AF"/>
            <w:spacing w:val="40"/>
            <w:sz w:val="28"/>
            <w:u w:val="single" w:color="2672AF"/>
          </w:rPr>
          <w:t xml:space="preserve"> </w:t>
        </w:r>
      </w:hyperlink>
    </w:p>
    <w:p w14:paraId="4BB094AF" w14:textId="77777777" w:rsidR="00010094" w:rsidRDefault="00A12312">
      <w:pPr>
        <w:spacing w:before="67"/>
        <w:ind w:left="580" w:right="1578" w:hanging="180"/>
        <w:rPr>
          <w:sz w:val="28"/>
        </w:rPr>
      </w:pPr>
      <w:r>
        <w:rPr>
          <w:color w:val="5E5F61"/>
          <w:sz w:val="28"/>
        </w:rPr>
        <w:t>Center for Substance</w:t>
      </w:r>
      <w:r>
        <w:rPr>
          <w:color w:val="5E5F61"/>
          <w:spacing w:val="-1"/>
          <w:sz w:val="28"/>
        </w:rPr>
        <w:t xml:space="preserve"> </w:t>
      </w:r>
      <w:r>
        <w:rPr>
          <w:color w:val="5E5F61"/>
          <w:sz w:val="28"/>
        </w:rPr>
        <w:t xml:space="preserve">Abuse Treatment. (2006a). </w:t>
      </w:r>
      <w:r>
        <w:rPr>
          <w:i/>
          <w:color w:val="5E5F61"/>
          <w:sz w:val="28"/>
        </w:rPr>
        <w:t>Addiction counseling</w:t>
      </w:r>
      <w:r>
        <w:rPr>
          <w:i/>
          <w:color w:val="5E5F61"/>
          <w:sz w:val="28"/>
        </w:rPr>
        <w:t xml:space="preserve"> competencies: The knowledge, skills, and attitudes of professional practice. </w:t>
      </w:r>
      <w:r>
        <w:rPr>
          <w:color w:val="5E5F61"/>
          <w:sz w:val="28"/>
        </w:rPr>
        <w:t>Technical</w:t>
      </w:r>
      <w:r>
        <w:rPr>
          <w:color w:val="5E5F61"/>
          <w:spacing w:val="-18"/>
          <w:sz w:val="28"/>
        </w:rPr>
        <w:t xml:space="preserve"> </w:t>
      </w:r>
      <w:r>
        <w:rPr>
          <w:color w:val="5E5F61"/>
          <w:sz w:val="28"/>
        </w:rPr>
        <w:t>Assistance</w:t>
      </w:r>
      <w:r>
        <w:rPr>
          <w:color w:val="5E5F61"/>
          <w:spacing w:val="-15"/>
          <w:sz w:val="28"/>
        </w:rPr>
        <w:t xml:space="preserve"> </w:t>
      </w:r>
      <w:r>
        <w:rPr>
          <w:color w:val="5E5F61"/>
          <w:sz w:val="28"/>
        </w:rPr>
        <w:t>Publication</w:t>
      </w:r>
      <w:r>
        <w:rPr>
          <w:color w:val="5E5F61"/>
          <w:spacing w:val="-9"/>
          <w:sz w:val="28"/>
        </w:rPr>
        <w:t xml:space="preserve"> </w:t>
      </w:r>
      <w:r>
        <w:rPr>
          <w:color w:val="5E5F61"/>
          <w:sz w:val="28"/>
        </w:rPr>
        <w:t>(TAP)</w:t>
      </w:r>
      <w:r>
        <w:rPr>
          <w:color w:val="5E5F61"/>
          <w:spacing w:val="-9"/>
          <w:sz w:val="28"/>
        </w:rPr>
        <w:t xml:space="preserve"> </w:t>
      </w:r>
      <w:r>
        <w:rPr>
          <w:color w:val="5E5F61"/>
          <w:sz w:val="28"/>
        </w:rPr>
        <w:t>Series</w:t>
      </w:r>
      <w:r>
        <w:rPr>
          <w:color w:val="5E5F61"/>
          <w:spacing w:val="-9"/>
          <w:sz w:val="28"/>
        </w:rPr>
        <w:t xml:space="preserve"> </w:t>
      </w:r>
      <w:r>
        <w:rPr>
          <w:color w:val="5E5F61"/>
          <w:sz w:val="28"/>
        </w:rPr>
        <w:t>21.</w:t>
      </w:r>
      <w:r>
        <w:rPr>
          <w:color w:val="5E5F61"/>
          <w:spacing w:val="-9"/>
          <w:sz w:val="28"/>
        </w:rPr>
        <w:t xml:space="preserve"> </w:t>
      </w:r>
      <w:r>
        <w:rPr>
          <w:color w:val="5E5F61"/>
          <w:sz w:val="28"/>
        </w:rPr>
        <w:t>HHS</w:t>
      </w:r>
      <w:r>
        <w:rPr>
          <w:color w:val="5E5F61"/>
          <w:spacing w:val="-9"/>
          <w:sz w:val="28"/>
        </w:rPr>
        <w:t xml:space="preserve"> </w:t>
      </w:r>
      <w:r>
        <w:rPr>
          <w:color w:val="5E5F61"/>
          <w:sz w:val="28"/>
        </w:rPr>
        <w:t>Publication</w:t>
      </w:r>
      <w:r>
        <w:rPr>
          <w:color w:val="5E5F61"/>
          <w:spacing w:val="-9"/>
          <w:sz w:val="28"/>
        </w:rPr>
        <w:t xml:space="preserve"> </w:t>
      </w:r>
      <w:r>
        <w:rPr>
          <w:color w:val="5E5F61"/>
          <w:sz w:val="28"/>
        </w:rPr>
        <w:t>No.</w:t>
      </w:r>
      <w:r>
        <w:rPr>
          <w:color w:val="5E5F61"/>
          <w:spacing w:val="-9"/>
          <w:sz w:val="28"/>
        </w:rPr>
        <w:t xml:space="preserve"> </w:t>
      </w:r>
      <w:r>
        <w:rPr>
          <w:color w:val="5E5F61"/>
          <w:sz w:val="28"/>
        </w:rPr>
        <w:t>(SMA) 06-4171. Rockville, MD: Substance</w:t>
      </w:r>
      <w:r>
        <w:rPr>
          <w:color w:val="5E5F61"/>
          <w:spacing w:val="-2"/>
          <w:sz w:val="28"/>
        </w:rPr>
        <w:t xml:space="preserve"> </w:t>
      </w:r>
      <w:r>
        <w:rPr>
          <w:color w:val="5E5F61"/>
          <w:sz w:val="28"/>
        </w:rPr>
        <w:t xml:space="preserve">Abuse and Mental Health Services </w:t>
      </w:r>
      <w:r>
        <w:rPr>
          <w:color w:val="5E5F61"/>
          <w:spacing w:val="-2"/>
          <w:sz w:val="28"/>
        </w:rPr>
        <w:t>Administration.</w:t>
      </w:r>
    </w:p>
    <w:p w14:paraId="5044EAD2" w14:textId="77777777" w:rsidR="00010094" w:rsidRDefault="00A12312">
      <w:pPr>
        <w:spacing w:line="237" w:lineRule="auto"/>
        <w:ind w:left="580" w:right="1353"/>
        <w:rPr>
          <w:sz w:val="28"/>
        </w:rPr>
      </w:pPr>
      <w:r>
        <w:rPr>
          <w:color w:val="5E5F61"/>
          <w:sz w:val="28"/>
        </w:rPr>
        <w:t>Center</w:t>
      </w:r>
      <w:r>
        <w:rPr>
          <w:color w:val="5E5F61"/>
          <w:spacing w:val="-14"/>
          <w:sz w:val="28"/>
        </w:rPr>
        <w:t xml:space="preserve"> </w:t>
      </w:r>
      <w:r>
        <w:rPr>
          <w:color w:val="5E5F61"/>
          <w:sz w:val="28"/>
        </w:rPr>
        <w:t>for</w:t>
      </w:r>
      <w:r>
        <w:rPr>
          <w:color w:val="5E5F61"/>
          <w:spacing w:val="-9"/>
          <w:sz w:val="28"/>
        </w:rPr>
        <w:t xml:space="preserve"> </w:t>
      </w:r>
      <w:r>
        <w:rPr>
          <w:color w:val="5E5F61"/>
          <w:sz w:val="28"/>
        </w:rPr>
        <w:t>Substanc</w:t>
      </w:r>
      <w:r>
        <w:rPr>
          <w:color w:val="5E5F61"/>
          <w:sz w:val="28"/>
        </w:rPr>
        <w:t>e</w:t>
      </w:r>
      <w:r>
        <w:rPr>
          <w:color w:val="5E5F61"/>
          <w:spacing w:val="-18"/>
          <w:sz w:val="28"/>
        </w:rPr>
        <w:t xml:space="preserve"> </w:t>
      </w:r>
      <w:r>
        <w:rPr>
          <w:color w:val="5E5F61"/>
          <w:sz w:val="28"/>
        </w:rPr>
        <w:t>Abuse</w:t>
      </w:r>
      <w:r>
        <w:rPr>
          <w:color w:val="5E5F61"/>
          <w:spacing w:val="-14"/>
          <w:sz w:val="28"/>
        </w:rPr>
        <w:t xml:space="preserve"> </w:t>
      </w:r>
      <w:r>
        <w:rPr>
          <w:color w:val="5E5F61"/>
          <w:sz w:val="28"/>
        </w:rPr>
        <w:t>Treatment.</w:t>
      </w:r>
      <w:r>
        <w:rPr>
          <w:color w:val="5E5F61"/>
          <w:spacing w:val="-9"/>
          <w:sz w:val="28"/>
        </w:rPr>
        <w:t xml:space="preserve"> </w:t>
      </w:r>
      <w:r>
        <w:rPr>
          <w:color w:val="5E5F61"/>
          <w:sz w:val="28"/>
        </w:rPr>
        <w:t>(2006b).</w:t>
      </w:r>
      <w:r>
        <w:rPr>
          <w:color w:val="5E5F61"/>
          <w:spacing w:val="-9"/>
          <w:sz w:val="28"/>
        </w:rPr>
        <w:t xml:space="preserve"> </w:t>
      </w:r>
      <w:r>
        <w:rPr>
          <w:i/>
          <w:color w:val="5E5F61"/>
          <w:sz w:val="28"/>
        </w:rPr>
        <w:t>Counselor’s</w:t>
      </w:r>
      <w:r>
        <w:rPr>
          <w:i/>
          <w:color w:val="5E5F61"/>
          <w:spacing w:val="-9"/>
          <w:sz w:val="28"/>
        </w:rPr>
        <w:t xml:space="preserve"> </w:t>
      </w:r>
      <w:r>
        <w:rPr>
          <w:i/>
          <w:color w:val="5E5F61"/>
          <w:sz w:val="28"/>
        </w:rPr>
        <w:t>family</w:t>
      </w:r>
      <w:r>
        <w:rPr>
          <w:i/>
          <w:color w:val="5E5F61"/>
          <w:spacing w:val="-10"/>
          <w:sz w:val="28"/>
        </w:rPr>
        <w:t xml:space="preserve"> </w:t>
      </w:r>
      <w:r>
        <w:rPr>
          <w:i/>
          <w:color w:val="5E5F61"/>
          <w:sz w:val="28"/>
        </w:rPr>
        <w:t>education manual:</w:t>
      </w:r>
      <w:r>
        <w:rPr>
          <w:i/>
          <w:color w:val="5E5F61"/>
          <w:spacing w:val="-9"/>
          <w:sz w:val="28"/>
        </w:rPr>
        <w:t xml:space="preserve"> </w:t>
      </w:r>
      <w:r>
        <w:rPr>
          <w:i/>
          <w:color w:val="5E5F61"/>
          <w:sz w:val="28"/>
        </w:rPr>
        <w:t>Matrix</w:t>
      </w:r>
      <w:r>
        <w:rPr>
          <w:i/>
          <w:color w:val="5E5F61"/>
          <w:spacing w:val="-10"/>
          <w:sz w:val="28"/>
        </w:rPr>
        <w:t xml:space="preserve"> </w:t>
      </w:r>
      <w:r>
        <w:rPr>
          <w:i/>
          <w:color w:val="5E5F61"/>
          <w:sz w:val="28"/>
        </w:rPr>
        <w:t>Intensive</w:t>
      </w:r>
      <w:r>
        <w:rPr>
          <w:i/>
          <w:color w:val="5E5F61"/>
          <w:spacing w:val="-10"/>
          <w:sz w:val="28"/>
        </w:rPr>
        <w:t xml:space="preserve"> </w:t>
      </w:r>
      <w:r>
        <w:rPr>
          <w:i/>
          <w:color w:val="5E5F61"/>
          <w:sz w:val="28"/>
        </w:rPr>
        <w:t>Outpatient</w:t>
      </w:r>
      <w:r>
        <w:rPr>
          <w:i/>
          <w:color w:val="5E5F61"/>
          <w:spacing w:val="-10"/>
          <w:sz w:val="28"/>
        </w:rPr>
        <w:t xml:space="preserve"> </w:t>
      </w:r>
      <w:r>
        <w:rPr>
          <w:i/>
          <w:color w:val="5E5F61"/>
          <w:sz w:val="28"/>
        </w:rPr>
        <w:t>Treatment</w:t>
      </w:r>
      <w:r>
        <w:rPr>
          <w:i/>
          <w:color w:val="5E5F61"/>
          <w:spacing w:val="-10"/>
          <w:sz w:val="28"/>
        </w:rPr>
        <w:t xml:space="preserve"> </w:t>
      </w:r>
      <w:r>
        <w:rPr>
          <w:i/>
          <w:color w:val="5E5F61"/>
          <w:sz w:val="28"/>
        </w:rPr>
        <w:t>for</w:t>
      </w:r>
      <w:r>
        <w:rPr>
          <w:i/>
          <w:color w:val="5E5F61"/>
          <w:spacing w:val="-9"/>
          <w:sz w:val="28"/>
        </w:rPr>
        <w:t xml:space="preserve"> </w:t>
      </w:r>
      <w:r>
        <w:rPr>
          <w:i/>
          <w:color w:val="5E5F61"/>
          <w:sz w:val="28"/>
        </w:rPr>
        <w:t>People</w:t>
      </w:r>
      <w:r>
        <w:rPr>
          <w:i/>
          <w:color w:val="5E5F61"/>
          <w:spacing w:val="-10"/>
          <w:sz w:val="28"/>
        </w:rPr>
        <w:t xml:space="preserve"> </w:t>
      </w:r>
      <w:proofErr w:type="gramStart"/>
      <w:r>
        <w:rPr>
          <w:i/>
          <w:color w:val="5E5F61"/>
          <w:sz w:val="28"/>
        </w:rPr>
        <w:t>With</w:t>
      </w:r>
      <w:proofErr w:type="gramEnd"/>
      <w:r>
        <w:rPr>
          <w:i/>
          <w:color w:val="5E5F61"/>
          <w:spacing w:val="-9"/>
          <w:sz w:val="28"/>
        </w:rPr>
        <w:t xml:space="preserve"> </w:t>
      </w:r>
      <w:r>
        <w:rPr>
          <w:i/>
          <w:color w:val="5E5F61"/>
          <w:sz w:val="28"/>
        </w:rPr>
        <w:t>Stimulant</w:t>
      </w:r>
      <w:r>
        <w:rPr>
          <w:i/>
          <w:color w:val="5E5F61"/>
          <w:spacing w:val="-10"/>
          <w:sz w:val="28"/>
        </w:rPr>
        <w:t xml:space="preserve"> </w:t>
      </w:r>
      <w:r>
        <w:rPr>
          <w:i/>
          <w:color w:val="5E5F61"/>
          <w:sz w:val="28"/>
        </w:rPr>
        <w:t xml:space="preserve">Use Disorders. </w:t>
      </w:r>
      <w:r>
        <w:rPr>
          <w:color w:val="5E5F61"/>
          <w:sz w:val="28"/>
        </w:rPr>
        <w:t>HHS Publication No. (SMA) 13-4153. Rockville, MD: Substance Abuse and Mental Health Services Administration.</w:t>
      </w:r>
    </w:p>
    <w:p w14:paraId="7EF14DAE" w14:textId="77777777" w:rsidR="00010094" w:rsidRDefault="00A12312">
      <w:pPr>
        <w:spacing w:before="70"/>
        <w:ind w:left="580" w:right="1353"/>
        <w:rPr>
          <w:sz w:val="28"/>
        </w:rPr>
      </w:pPr>
      <w:r>
        <w:rPr>
          <w:color w:val="5E5F61"/>
          <w:sz w:val="28"/>
        </w:rPr>
        <w:t>Center</w:t>
      </w:r>
      <w:r>
        <w:rPr>
          <w:color w:val="5E5F61"/>
          <w:spacing w:val="-1"/>
          <w:sz w:val="28"/>
        </w:rPr>
        <w:t xml:space="preserve"> </w:t>
      </w:r>
      <w:r>
        <w:rPr>
          <w:color w:val="5E5F61"/>
          <w:sz w:val="28"/>
        </w:rPr>
        <w:t>for</w:t>
      </w:r>
      <w:r>
        <w:rPr>
          <w:color w:val="5E5F61"/>
          <w:spacing w:val="-1"/>
          <w:sz w:val="28"/>
        </w:rPr>
        <w:t xml:space="preserve"> </w:t>
      </w:r>
      <w:r>
        <w:rPr>
          <w:color w:val="5E5F61"/>
          <w:sz w:val="28"/>
        </w:rPr>
        <w:t>Substance</w:t>
      </w:r>
      <w:r>
        <w:rPr>
          <w:color w:val="5E5F61"/>
          <w:spacing w:val="-17"/>
          <w:sz w:val="28"/>
        </w:rPr>
        <w:t xml:space="preserve"> </w:t>
      </w:r>
      <w:r>
        <w:rPr>
          <w:color w:val="5E5F61"/>
          <w:sz w:val="28"/>
        </w:rPr>
        <w:t>Abuse</w:t>
      </w:r>
      <w:r>
        <w:rPr>
          <w:color w:val="5E5F61"/>
          <w:spacing w:val="-7"/>
          <w:sz w:val="28"/>
        </w:rPr>
        <w:t xml:space="preserve"> </w:t>
      </w:r>
      <w:r>
        <w:rPr>
          <w:color w:val="5E5F61"/>
          <w:sz w:val="28"/>
        </w:rPr>
        <w:t>Treatment.</w:t>
      </w:r>
      <w:r>
        <w:rPr>
          <w:color w:val="5E5F61"/>
          <w:spacing w:val="-1"/>
          <w:sz w:val="28"/>
        </w:rPr>
        <w:t xml:space="preserve"> </w:t>
      </w:r>
      <w:r>
        <w:rPr>
          <w:color w:val="5E5F61"/>
          <w:sz w:val="28"/>
        </w:rPr>
        <w:t>(2006c).</w:t>
      </w:r>
      <w:r>
        <w:rPr>
          <w:color w:val="5E5F61"/>
          <w:spacing w:val="-1"/>
          <w:sz w:val="28"/>
        </w:rPr>
        <w:t xml:space="preserve"> </w:t>
      </w:r>
      <w:r>
        <w:rPr>
          <w:i/>
          <w:color w:val="5E5F61"/>
          <w:sz w:val="28"/>
        </w:rPr>
        <w:t>Counselor’s</w:t>
      </w:r>
      <w:r>
        <w:rPr>
          <w:i/>
          <w:color w:val="5E5F61"/>
          <w:spacing w:val="-1"/>
          <w:sz w:val="28"/>
        </w:rPr>
        <w:t xml:space="preserve"> </w:t>
      </w:r>
      <w:r>
        <w:rPr>
          <w:i/>
          <w:color w:val="5E5F61"/>
          <w:sz w:val="28"/>
        </w:rPr>
        <w:t>treatment</w:t>
      </w:r>
      <w:r>
        <w:rPr>
          <w:i/>
          <w:color w:val="5E5F61"/>
          <w:spacing w:val="-2"/>
          <w:sz w:val="28"/>
        </w:rPr>
        <w:t xml:space="preserve"> </w:t>
      </w:r>
      <w:r>
        <w:rPr>
          <w:i/>
          <w:color w:val="5E5F61"/>
          <w:sz w:val="28"/>
        </w:rPr>
        <w:t>manual: Matrix</w:t>
      </w:r>
      <w:r>
        <w:rPr>
          <w:i/>
          <w:color w:val="5E5F61"/>
          <w:spacing w:val="-11"/>
          <w:sz w:val="28"/>
        </w:rPr>
        <w:t xml:space="preserve"> </w:t>
      </w:r>
      <w:r>
        <w:rPr>
          <w:i/>
          <w:color w:val="5E5F61"/>
          <w:sz w:val="28"/>
        </w:rPr>
        <w:t>Intensive</w:t>
      </w:r>
      <w:r>
        <w:rPr>
          <w:i/>
          <w:color w:val="5E5F61"/>
          <w:spacing w:val="-11"/>
          <w:sz w:val="28"/>
        </w:rPr>
        <w:t xml:space="preserve"> </w:t>
      </w:r>
      <w:r>
        <w:rPr>
          <w:i/>
          <w:color w:val="5E5F61"/>
          <w:sz w:val="28"/>
        </w:rPr>
        <w:t>Outpatient</w:t>
      </w:r>
      <w:r>
        <w:rPr>
          <w:i/>
          <w:color w:val="5E5F61"/>
          <w:spacing w:val="-11"/>
          <w:sz w:val="28"/>
        </w:rPr>
        <w:t xml:space="preserve"> </w:t>
      </w:r>
      <w:r>
        <w:rPr>
          <w:i/>
          <w:color w:val="5E5F61"/>
          <w:sz w:val="28"/>
        </w:rPr>
        <w:t>Treatment</w:t>
      </w:r>
      <w:r>
        <w:rPr>
          <w:i/>
          <w:color w:val="5E5F61"/>
          <w:spacing w:val="-11"/>
          <w:sz w:val="28"/>
        </w:rPr>
        <w:t xml:space="preserve"> </w:t>
      </w:r>
      <w:r>
        <w:rPr>
          <w:i/>
          <w:color w:val="5E5F61"/>
          <w:sz w:val="28"/>
        </w:rPr>
        <w:t>for</w:t>
      </w:r>
      <w:r>
        <w:rPr>
          <w:i/>
          <w:color w:val="5E5F61"/>
          <w:spacing w:val="-10"/>
          <w:sz w:val="28"/>
        </w:rPr>
        <w:t xml:space="preserve"> </w:t>
      </w:r>
      <w:r>
        <w:rPr>
          <w:i/>
          <w:color w:val="5E5F61"/>
          <w:sz w:val="28"/>
        </w:rPr>
        <w:t>People</w:t>
      </w:r>
      <w:r>
        <w:rPr>
          <w:i/>
          <w:color w:val="5E5F61"/>
          <w:spacing w:val="-11"/>
          <w:sz w:val="28"/>
        </w:rPr>
        <w:t xml:space="preserve"> </w:t>
      </w:r>
      <w:proofErr w:type="gramStart"/>
      <w:r>
        <w:rPr>
          <w:i/>
          <w:color w:val="5E5F61"/>
          <w:sz w:val="28"/>
        </w:rPr>
        <w:t>With</w:t>
      </w:r>
      <w:proofErr w:type="gramEnd"/>
      <w:r>
        <w:rPr>
          <w:i/>
          <w:color w:val="5E5F61"/>
          <w:spacing w:val="-10"/>
          <w:sz w:val="28"/>
        </w:rPr>
        <w:t xml:space="preserve"> </w:t>
      </w:r>
      <w:r>
        <w:rPr>
          <w:i/>
          <w:color w:val="5E5F61"/>
          <w:sz w:val="28"/>
        </w:rPr>
        <w:t>Stimulant</w:t>
      </w:r>
      <w:r>
        <w:rPr>
          <w:i/>
          <w:color w:val="5E5F61"/>
          <w:spacing w:val="-11"/>
          <w:sz w:val="28"/>
        </w:rPr>
        <w:t xml:space="preserve"> </w:t>
      </w:r>
      <w:r>
        <w:rPr>
          <w:i/>
          <w:color w:val="5E5F61"/>
          <w:sz w:val="28"/>
        </w:rPr>
        <w:t>Use</w:t>
      </w:r>
      <w:r>
        <w:rPr>
          <w:i/>
          <w:color w:val="5E5F61"/>
          <w:spacing w:val="-11"/>
          <w:sz w:val="28"/>
        </w:rPr>
        <w:t xml:space="preserve"> </w:t>
      </w:r>
      <w:r>
        <w:rPr>
          <w:i/>
          <w:color w:val="5E5F61"/>
          <w:sz w:val="28"/>
        </w:rPr>
        <w:t>Di</w:t>
      </w:r>
      <w:r>
        <w:rPr>
          <w:i/>
          <w:color w:val="5E5F61"/>
          <w:sz w:val="28"/>
        </w:rPr>
        <w:t xml:space="preserve">sorders. </w:t>
      </w:r>
      <w:r>
        <w:rPr>
          <w:color w:val="5E5F61"/>
          <w:sz w:val="28"/>
        </w:rPr>
        <w:t>HHS Publication No. (SMA) 13-4152. Rockville, MD: Substance</w:t>
      </w:r>
      <w:r>
        <w:rPr>
          <w:color w:val="5E5F61"/>
          <w:spacing w:val="-3"/>
          <w:sz w:val="28"/>
        </w:rPr>
        <w:t xml:space="preserve"> </w:t>
      </w:r>
      <w:r>
        <w:rPr>
          <w:color w:val="5E5F61"/>
          <w:sz w:val="28"/>
        </w:rPr>
        <w:t>Abuse and Mental Health Services Administration.</w:t>
      </w:r>
    </w:p>
    <w:p w14:paraId="0A3E12C9" w14:textId="77777777" w:rsidR="00010094" w:rsidRDefault="00A12312">
      <w:pPr>
        <w:pStyle w:val="BodyText"/>
        <w:spacing w:before="68" w:line="321" w:lineRule="exact"/>
        <w:ind w:left="400"/>
      </w:pPr>
      <w:r>
        <w:rPr>
          <w:color w:val="5E5F61"/>
        </w:rPr>
        <w:t>Chang,</w:t>
      </w:r>
      <w:r>
        <w:rPr>
          <w:color w:val="5E5F61"/>
          <w:spacing w:val="-3"/>
        </w:rPr>
        <w:t xml:space="preserve"> </w:t>
      </w:r>
      <w:r>
        <w:rPr>
          <w:color w:val="5E5F61"/>
        </w:rPr>
        <w:t>J.</w:t>
      </w:r>
      <w:r>
        <w:rPr>
          <w:color w:val="5E5F61"/>
          <w:spacing w:val="-1"/>
        </w:rPr>
        <w:t xml:space="preserve"> </w:t>
      </w:r>
      <w:r>
        <w:rPr>
          <w:color w:val="5E5F61"/>
        </w:rPr>
        <w:t>S., Sorensen,</w:t>
      </w:r>
      <w:r>
        <w:rPr>
          <w:color w:val="5E5F61"/>
          <w:spacing w:val="-1"/>
        </w:rPr>
        <w:t xml:space="preserve"> </w:t>
      </w:r>
      <w:r>
        <w:rPr>
          <w:color w:val="5E5F61"/>
        </w:rPr>
        <w:t>J.</w:t>
      </w:r>
      <w:r>
        <w:rPr>
          <w:color w:val="5E5F61"/>
          <w:spacing w:val="-1"/>
        </w:rPr>
        <w:t xml:space="preserve"> </w:t>
      </w:r>
      <w:r>
        <w:rPr>
          <w:color w:val="5E5F61"/>
        </w:rPr>
        <w:t>L., Masson,</w:t>
      </w:r>
      <w:r>
        <w:rPr>
          <w:color w:val="5E5F61"/>
          <w:spacing w:val="-1"/>
        </w:rPr>
        <w:t xml:space="preserve"> </w:t>
      </w:r>
      <w:r>
        <w:rPr>
          <w:color w:val="5E5F61"/>
        </w:rPr>
        <w:t>C.</w:t>
      </w:r>
      <w:r>
        <w:rPr>
          <w:color w:val="5E5F61"/>
          <w:spacing w:val="-1"/>
        </w:rPr>
        <w:t xml:space="preserve"> </w:t>
      </w:r>
      <w:r>
        <w:rPr>
          <w:color w:val="5E5F61"/>
        </w:rPr>
        <w:t xml:space="preserve">L., </w:t>
      </w:r>
      <w:r>
        <w:rPr>
          <w:color w:val="5E5F61"/>
          <w:spacing w:val="-2"/>
        </w:rPr>
        <w:t>Shopshire,</w:t>
      </w:r>
    </w:p>
    <w:p w14:paraId="0A636531" w14:textId="77777777" w:rsidR="00010094" w:rsidRDefault="00A12312">
      <w:pPr>
        <w:pStyle w:val="BodyText"/>
        <w:ind w:left="580" w:right="1353"/>
      </w:pPr>
      <w:r>
        <w:rPr>
          <w:color w:val="5E5F61"/>
        </w:rPr>
        <w:t>M. S., Hoffman, K., McCarty, D., &amp; Iguchi, M. (2017). Structural factors affecting</w:t>
      </w:r>
      <w:r>
        <w:rPr>
          <w:color w:val="5E5F61"/>
          <w:spacing w:val="-3"/>
        </w:rPr>
        <w:t xml:space="preserve"> </w:t>
      </w:r>
      <w:r>
        <w:rPr>
          <w:color w:val="5E5F61"/>
        </w:rPr>
        <w:t xml:space="preserve">Asians and </w:t>
      </w:r>
      <w:proofErr w:type="spellStart"/>
      <w:r>
        <w:rPr>
          <w:color w:val="5E5F61"/>
        </w:rPr>
        <w:t>Pacifc</w:t>
      </w:r>
      <w:proofErr w:type="spellEnd"/>
      <w:r>
        <w:rPr>
          <w:color w:val="5E5F61"/>
        </w:rPr>
        <w:t xml:space="preserve"> Islanders in community-based substance use treatment:</w:t>
      </w:r>
      <w:r>
        <w:rPr>
          <w:color w:val="5E5F61"/>
          <w:spacing w:val="-11"/>
        </w:rPr>
        <w:t xml:space="preserve"> </w:t>
      </w:r>
      <w:r>
        <w:rPr>
          <w:color w:val="5E5F61"/>
        </w:rPr>
        <w:t>Treatment</w:t>
      </w:r>
      <w:r>
        <w:rPr>
          <w:color w:val="5E5F61"/>
          <w:spacing w:val="-7"/>
        </w:rPr>
        <w:t xml:space="preserve"> </w:t>
      </w:r>
      <w:r>
        <w:rPr>
          <w:color w:val="5E5F61"/>
        </w:rPr>
        <w:t>provider</w:t>
      </w:r>
      <w:r>
        <w:rPr>
          <w:color w:val="5E5F61"/>
          <w:spacing w:val="-6"/>
        </w:rPr>
        <w:t xml:space="preserve"> </w:t>
      </w:r>
      <w:r>
        <w:rPr>
          <w:color w:val="5E5F61"/>
        </w:rPr>
        <w:t>perspectives.</w:t>
      </w:r>
      <w:r>
        <w:rPr>
          <w:color w:val="5E5F61"/>
          <w:spacing w:val="-6"/>
        </w:rPr>
        <w:t xml:space="preserve"> </w:t>
      </w:r>
      <w:r>
        <w:rPr>
          <w:i/>
          <w:color w:val="5E5F61"/>
        </w:rPr>
        <w:t>Journal</w:t>
      </w:r>
      <w:r>
        <w:rPr>
          <w:i/>
          <w:color w:val="5E5F61"/>
          <w:spacing w:val="-7"/>
        </w:rPr>
        <w:t xml:space="preserve"> </w:t>
      </w:r>
      <w:r>
        <w:rPr>
          <w:i/>
          <w:color w:val="5E5F61"/>
        </w:rPr>
        <w:t>of</w:t>
      </w:r>
      <w:r>
        <w:rPr>
          <w:i/>
          <w:color w:val="5E5F61"/>
          <w:spacing w:val="-7"/>
        </w:rPr>
        <w:t xml:space="preserve"> </w:t>
      </w:r>
      <w:r>
        <w:rPr>
          <w:i/>
          <w:color w:val="5E5F61"/>
        </w:rPr>
        <w:t>Ethnicity</w:t>
      </w:r>
      <w:r>
        <w:rPr>
          <w:i/>
          <w:color w:val="5E5F61"/>
          <w:spacing w:val="-7"/>
        </w:rPr>
        <w:t xml:space="preserve"> </w:t>
      </w:r>
      <w:r>
        <w:rPr>
          <w:i/>
          <w:color w:val="5E5F61"/>
        </w:rPr>
        <w:t>in</w:t>
      </w:r>
      <w:r>
        <w:rPr>
          <w:i/>
          <w:color w:val="5E5F61"/>
          <w:spacing w:val="-6"/>
        </w:rPr>
        <w:t xml:space="preserve"> </w:t>
      </w:r>
      <w:r>
        <w:rPr>
          <w:i/>
          <w:color w:val="5E5F61"/>
        </w:rPr>
        <w:t>Substance Abuse, 16</w:t>
      </w:r>
      <w:r>
        <w:rPr>
          <w:color w:val="5E5F61"/>
        </w:rPr>
        <w:t>(4), 479–494.</w:t>
      </w:r>
    </w:p>
    <w:p w14:paraId="222DB6CF" w14:textId="77777777" w:rsidR="00010094" w:rsidRDefault="00A12312">
      <w:pPr>
        <w:pStyle w:val="BodyText"/>
        <w:spacing w:before="66"/>
        <w:ind w:left="580" w:right="1353"/>
      </w:pPr>
      <w:r>
        <w:rPr>
          <w:color w:val="5E5F61"/>
        </w:rPr>
        <w:t>Chartier,</w:t>
      </w:r>
      <w:r>
        <w:rPr>
          <w:color w:val="5E5F61"/>
          <w:spacing w:val="-12"/>
        </w:rPr>
        <w:t xml:space="preserve"> </w:t>
      </w:r>
      <w:r>
        <w:rPr>
          <w:color w:val="5E5F61"/>
        </w:rPr>
        <w:t>K</w:t>
      </w:r>
      <w:r>
        <w:rPr>
          <w:color w:val="5E5F61"/>
        </w:rPr>
        <w:t>.</w:t>
      </w:r>
      <w:r>
        <w:rPr>
          <w:color w:val="5E5F61"/>
          <w:spacing w:val="-8"/>
        </w:rPr>
        <w:t xml:space="preserve"> </w:t>
      </w:r>
      <w:r>
        <w:rPr>
          <w:color w:val="5E5F61"/>
        </w:rPr>
        <w:t>G.,</w:t>
      </w:r>
      <w:r>
        <w:rPr>
          <w:color w:val="5E5F61"/>
          <w:spacing w:val="-8"/>
        </w:rPr>
        <w:t xml:space="preserve"> </w:t>
      </w:r>
      <w:r>
        <w:rPr>
          <w:color w:val="5E5F61"/>
        </w:rPr>
        <w:t>Carmody,</w:t>
      </w:r>
      <w:r>
        <w:rPr>
          <w:color w:val="5E5F61"/>
          <w:spacing w:val="-13"/>
        </w:rPr>
        <w:t xml:space="preserve"> </w:t>
      </w:r>
      <w:r>
        <w:rPr>
          <w:color w:val="5E5F61"/>
        </w:rPr>
        <w:t>T.,</w:t>
      </w:r>
      <w:r>
        <w:rPr>
          <w:color w:val="5E5F61"/>
          <w:spacing w:val="-18"/>
        </w:rPr>
        <w:t xml:space="preserve"> </w:t>
      </w:r>
      <w:r>
        <w:rPr>
          <w:color w:val="5E5F61"/>
        </w:rPr>
        <w:t>Akhtar,</w:t>
      </w:r>
      <w:r>
        <w:rPr>
          <w:color w:val="5E5F61"/>
          <w:spacing w:val="-7"/>
        </w:rPr>
        <w:t xml:space="preserve"> </w:t>
      </w:r>
      <w:r>
        <w:rPr>
          <w:color w:val="5E5F61"/>
        </w:rPr>
        <w:t>M.,</w:t>
      </w:r>
      <w:r>
        <w:rPr>
          <w:color w:val="5E5F61"/>
          <w:spacing w:val="-8"/>
        </w:rPr>
        <w:t xml:space="preserve"> </w:t>
      </w:r>
      <w:r>
        <w:rPr>
          <w:color w:val="5E5F61"/>
        </w:rPr>
        <w:t>Stebbins,</w:t>
      </w:r>
      <w:r>
        <w:rPr>
          <w:color w:val="5E5F61"/>
          <w:spacing w:val="-8"/>
        </w:rPr>
        <w:t xml:space="preserve"> </w:t>
      </w:r>
      <w:r>
        <w:rPr>
          <w:color w:val="5E5F61"/>
        </w:rPr>
        <w:t>M.</w:t>
      </w:r>
      <w:r>
        <w:rPr>
          <w:color w:val="5E5F61"/>
          <w:spacing w:val="-8"/>
        </w:rPr>
        <w:t xml:space="preserve"> </w:t>
      </w:r>
      <w:r>
        <w:rPr>
          <w:color w:val="5E5F61"/>
        </w:rPr>
        <w:t>B.,</w:t>
      </w:r>
      <w:r>
        <w:rPr>
          <w:color w:val="5E5F61"/>
          <w:spacing w:val="-13"/>
        </w:rPr>
        <w:t xml:space="preserve"> </w:t>
      </w:r>
      <w:r>
        <w:rPr>
          <w:color w:val="5E5F61"/>
        </w:rPr>
        <w:t>Walters,</w:t>
      </w:r>
      <w:r>
        <w:rPr>
          <w:color w:val="5E5F61"/>
          <w:spacing w:val="-8"/>
        </w:rPr>
        <w:t xml:space="preserve"> </w:t>
      </w:r>
      <w:r>
        <w:rPr>
          <w:color w:val="5E5F61"/>
        </w:rPr>
        <w:t>S.</w:t>
      </w:r>
      <w:r>
        <w:rPr>
          <w:color w:val="5E5F61"/>
          <w:spacing w:val="-13"/>
        </w:rPr>
        <w:t xml:space="preserve"> </w:t>
      </w:r>
      <w:r>
        <w:rPr>
          <w:color w:val="5E5F61"/>
        </w:rPr>
        <w:t>T.,</w:t>
      </w:r>
      <w:r>
        <w:rPr>
          <w:color w:val="5E5F61"/>
          <w:spacing w:val="-8"/>
        </w:rPr>
        <w:t xml:space="preserve"> </w:t>
      </w:r>
      <w:r>
        <w:rPr>
          <w:color w:val="5E5F61"/>
        </w:rPr>
        <w:t>&amp; Warden,</w:t>
      </w:r>
      <w:r>
        <w:rPr>
          <w:color w:val="5E5F61"/>
          <w:spacing w:val="-8"/>
        </w:rPr>
        <w:t xml:space="preserve"> </w:t>
      </w:r>
      <w:r>
        <w:rPr>
          <w:color w:val="5E5F61"/>
        </w:rPr>
        <w:t>D.</w:t>
      </w:r>
      <w:r>
        <w:rPr>
          <w:color w:val="5E5F61"/>
          <w:spacing w:val="-8"/>
        </w:rPr>
        <w:t xml:space="preserve"> </w:t>
      </w:r>
      <w:r>
        <w:rPr>
          <w:color w:val="5E5F61"/>
        </w:rPr>
        <w:t>(2015).</w:t>
      </w:r>
      <w:r>
        <w:rPr>
          <w:color w:val="5E5F61"/>
          <w:spacing w:val="-8"/>
        </w:rPr>
        <w:t xml:space="preserve"> </w:t>
      </w:r>
      <w:r>
        <w:rPr>
          <w:color w:val="5E5F61"/>
        </w:rPr>
        <w:t>Hispanic</w:t>
      </w:r>
      <w:r>
        <w:rPr>
          <w:color w:val="5E5F61"/>
          <w:spacing w:val="-9"/>
        </w:rPr>
        <w:t xml:space="preserve"> </w:t>
      </w:r>
      <w:r>
        <w:rPr>
          <w:color w:val="5E5F61"/>
        </w:rPr>
        <w:t>subgroups,</w:t>
      </w:r>
      <w:r>
        <w:rPr>
          <w:color w:val="5E5F61"/>
          <w:spacing w:val="-8"/>
        </w:rPr>
        <w:t xml:space="preserve"> </w:t>
      </w:r>
      <w:r>
        <w:rPr>
          <w:color w:val="5E5F61"/>
        </w:rPr>
        <w:t>acculturation,</w:t>
      </w:r>
      <w:r>
        <w:rPr>
          <w:color w:val="5E5F61"/>
          <w:spacing w:val="-8"/>
        </w:rPr>
        <w:t xml:space="preserve"> </w:t>
      </w:r>
      <w:r>
        <w:rPr>
          <w:color w:val="5E5F61"/>
        </w:rPr>
        <w:t>and</w:t>
      </w:r>
      <w:r>
        <w:rPr>
          <w:color w:val="5E5F61"/>
          <w:spacing w:val="-8"/>
        </w:rPr>
        <w:t xml:space="preserve"> </w:t>
      </w:r>
      <w:r>
        <w:rPr>
          <w:color w:val="5E5F61"/>
        </w:rPr>
        <w:t>substance</w:t>
      </w:r>
      <w:r>
        <w:rPr>
          <w:color w:val="5E5F61"/>
          <w:spacing w:val="-9"/>
        </w:rPr>
        <w:t xml:space="preserve"> </w:t>
      </w:r>
      <w:r>
        <w:rPr>
          <w:color w:val="5E5F61"/>
        </w:rPr>
        <w:t xml:space="preserve">abuse treatment outcomes. </w:t>
      </w:r>
      <w:r>
        <w:rPr>
          <w:i/>
          <w:color w:val="5E5F61"/>
        </w:rPr>
        <w:t xml:space="preserve">Journal of Substance Abuse Treatment, 59, </w:t>
      </w:r>
      <w:r>
        <w:rPr>
          <w:color w:val="5E5F61"/>
        </w:rPr>
        <w:t xml:space="preserve">74–82. </w:t>
      </w:r>
      <w:proofErr w:type="gramStart"/>
      <w:r>
        <w:rPr>
          <w:color w:val="5E5F61"/>
          <w:spacing w:val="-2"/>
        </w:rPr>
        <w:t>doi:10.1016/j.jsat</w:t>
      </w:r>
      <w:proofErr w:type="gramEnd"/>
      <w:r>
        <w:rPr>
          <w:color w:val="5E5F61"/>
          <w:spacing w:val="-2"/>
        </w:rPr>
        <w:t>.2015.07.008</w:t>
      </w:r>
    </w:p>
    <w:p w14:paraId="4ECAEAE8" w14:textId="77777777" w:rsidR="00010094" w:rsidRDefault="00A12312">
      <w:pPr>
        <w:spacing w:before="67"/>
        <w:ind w:left="580" w:right="1353"/>
        <w:rPr>
          <w:sz w:val="28"/>
        </w:rPr>
      </w:pPr>
      <w:r>
        <w:rPr>
          <w:color w:val="5E5F61"/>
          <w:sz w:val="28"/>
        </w:rPr>
        <w:t xml:space="preserve">Cheung, S. (2014, October). </w:t>
      </w:r>
      <w:r>
        <w:rPr>
          <w:i/>
          <w:color w:val="5E5F61"/>
          <w:sz w:val="28"/>
        </w:rPr>
        <w:t>Family therapy with Asian Americans: Principles and</w:t>
      </w:r>
      <w:r>
        <w:rPr>
          <w:i/>
          <w:color w:val="5E5F61"/>
          <w:spacing w:val="-7"/>
          <w:sz w:val="28"/>
        </w:rPr>
        <w:t xml:space="preserve"> </w:t>
      </w:r>
      <w:r>
        <w:rPr>
          <w:i/>
          <w:color w:val="5E5F61"/>
          <w:sz w:val="28"/>
        </w:rPr>
        <w:t>practice.</w:t>
      </w:r>
      <w:r>
        <w:rPr>
          <w:i/>
          <w:color w:val="5E5F61"/>
          <w:spacing w:val="-4"/>
          <w:sz w:val="28"/>
        </w:rPr>
        <w:t xml:space="preserve"> </w:t>
      </w:r>
      <w:r>
        <w:rPr>
          <w:color w:val="5E5F61"/>
          <w:sz w:val="28"/>
        </w:rPr>
        <w:t>Paper</w:t>
      </w:r>
      <w:r>
        <w:rPr>
          <w:color w:val="5E5F61"/>
          <w:spacing w:val="-4"/>
          <w:sz w:val="28"/>
        </w:rPr>
        <w:t xml:space="preserve"> </w:t>
      </w:r>
      <w:r>
        <w:rPr>
          <w:color w:val="5E5F61"/>
          <w:sz w:val="28"/>
        </w:rPr>
        <w:t>presented</w:t>
      </w:r>
      <w:r>
        <w:rPr>
          <w:color w:val="5E5F61"/>
          <w:spacing w:val="-4"/>
          <w:sz w:val="28"/>
        </w:rPr>
        <w:t xml:space="preserve"> </w:t>
      </w:r>
      <w:r>
        <w:rPr>
          <w:color w:val="5E5F61"/>
          <w:sz w:val="28"/>
        </w:rPr>
        <w:t>at</w:t>
      </w:r>
      <w:r>
        <w:rPr>
          <w:color w:val="5E5F61"/>
          <w:spacing w:val="-4"/>
          <w:sz w:val="28"/>
        </w:rPr>
        <w:t xml:space="preserve"> </w:t>
      </w:r>
      <w:r>
        <w:rPr>
          <w:color w:val="5E5F61"/>
          <w:sz w:val="28"/>
        </w:rPr>
        <w:t>the</w:t>
      </w:r>
      <w:r>
        <w:rPr>
          <w:color w:val="5E5F61"/>
          <w:spacing w:val="-5"/>
          <w:sz w:val="28"/>
        </w:rPr>
        <w:t xml:space="preserve"> </w:t>
      </w:r>
      <w:r>
        <w:rPr>
          <w:color w:val="5E5F61"/>
          <w:sz w:val="28"/>
        </w:rPr>
        <w:t>20th</w:t>
      </w:r>
      <w:r>
        <w:rPr>
          <w:color w:val="5E5F61"/>
          <w:spacing w:val="-18"/>
          <w:sz w:val="28"/>
        </w:rPr>
        <w:t xml:space="preserve"> </w:t>
      </w:r>
      <w:r>
        <w:rPr>
          <w:color w:val="5E5F61"/>
          <w:sz w:val="28"/>
        </w:rPr>
        <w:t>Annual</w:t>
      </w:r>
      <w:r>
        <w:rPr>
          <w:color w:val="5E5F61"/>
          <w:spacing w:val="-17"/>
          <w:sz w:val="28"/>
        </w:rPr>
        <w:t xml:space="preserve"> </w:t>
      </w:r>
      <w:r>
        <w:rPr>
          <w:color w:val="5E5F61"/>
          <w:sz w:val="28"/>
        </w:rPr>
        <w:t>Asian</w:t>
      </w:r>
      <w:r>
        <w:rPr>
          <w:color w:val="5E5F61"/>
          <w:spacing w:val="-18"/>
          <w:sz w:val="28"/>
        </w:rPr>
        <w:t xml:space="preserve"> </w:t>
      </w:r>
      <w:r>
        <w:rPr>
          <w:color w:val="5E5F61"/>
          <w:sz w:val="28"/>
        </w:rPr>
        <w:t>American</w:t>
      </w:r>
      <w:r>
        <w:rPr>
          <w:color w:val="5E5F61"/>
          <w:spacing w:val="-3"/>
          <w:sz w:val="28"/>
        </w:rPr>
        <w:t xml:space="preserve"> </w:t>
      </w:r>
      <w:r>
        <w:rPr>
          <w:color w:val="5E5F61"/>
          <w:sz w:val="28"/>
        </w:rPr>
        <w:t>Mental</w:t>
      </w:r>
      <w:r>
        <w:rPr>
          <w:color w:val="5E5F61"/>
          <w:spacing w:val="-4"/>
          <w:sz w:val="28"/>
        </w:rPr>
        <w:t xml:space="preserve"> </w:t>
      </w:r>
      <w:r>
        <w:rPr>
          <w:color w:val="5E5F61"/>
          <w:sz w:val="28"/>
        </w:rPr>
        <w:t>Health Training Conference, Alhambra, CA.</w:t>
      </w:r>
    </w:p>
    <w:p w14:paraId="59A2999A" w14:textId="77777777" w:rsidR="00010094" w:rsidRDefault="00010094">
      <w:pPr>
        <w:rPr>
          <w:sz w:val="28"/>
        </w:rPr>
        <w:sectPr w:rsidR="00010094">
          <w:pgSz w:w="12240" w:h="15840"/>
          <w:pgMar w:top="980" w:right="100" w:bottom="280" w:left="1040" w:header="714" w:footer="0" w:gutter="0"/>
          <w:cols w:space="720"/>
        </w:sectPr>
      </w:pPr>
    </w:p>
    <w:p w14:paraId="4DEB822F" w14:textId="77777777" w:rsidR="00010094" w:rsidRDefault="00010094">
      <w:pPr>
        <w:pStyle w:val="BodyText"/>
        <w:spacing w:before="11"/>
        <w:rPr>
          <w:sz w:val="29"/>
        </w:rPr>
      </w:pPr>
    </w:p>
    <w:p w14:paraId="5EEE2BB9" w14:textId="77777777" w:rsidR="00010094" w:rsidRDefault="00A12312">
      <w:pPr>
        <w:pStyle w:val="BodyText"/>
        <w:spacing w:before="88"/>
        <w:ind w:left="580" w:right="1437"/>
      </w:pPr>
      <w:r>
        <w:rPr>
          <w:color w:val="5E5F61"/>
        </w:rPr>
        <w:t>Chuang, S. S., Glozman, J., Green, D. S., &amp; Rasmi, S. (2018). Parenting and family</w:t>
      </w:r>
      <w:r>
        <w:rPr>
          <w:color w:val="5E5F61"/>
          <w:spacing w:val="-8"/>
        </w:rPr>
        <w:t xml:space="preserve"> </w:t>
      </w:r>
      <w:r>
        <w:rPr>
          <w:color w:val="5E5F61"/>
        </w:rPr>
        <w:t>relationships</w:t>
      </w:r>
      <w:r>
        <w:rPr>
          <w:color w:val="5E5F61"/>
          <w:spacing w:val="-5"/>
        </w:rPr>
        <w:t xml:space="preserve"> </w:t>
      </w:r>
      <w:r>
        <w:rPr>
          <w:color w:val="5E5F61"/>
        </w:rPr>
        <w:t>in</w:t>
      </w:r>
      <w:r>
        <w:rPr>
          <w:color w:val="5E5F61"/>
          <w:spacing w:val="-5"/>
        </w:rPr>
        <w:t xml:space="preserve"> </w:t>
      </w:r>
      <w:r>
        <w:rPr>
          <w:color w:val="5E5F61"/>
        </w:rPr>
        <w:t>Chinese</w:t>
      </w:r>
      <w:r>
        <w:rPr>
          <w:color w:val="5E5F61"/>
          <w:spacing w:val="-6"/>
        </w:rPr>
        <w:t xml:space="preserve"> </w:t>
      </w:r>
      <w:r>
        <w:rPr>
          <w:color w:val="5E5F61"/>
        </w:rPr>
        <w:t>families:</w:t>
      </w:r>
      <w:r>
        <w:rPr>
          <w:color w:val="5E5F61"/>
          <w:spacing w:val="-18"/>
        </w:rPr>
        <w:t xml:space="preserve"> </w:t>
      </w:r>
      <w:r>
        <w:rPr>
          <w:color w:val="5E5F61"/>
        </w:rPr>
        <w:t>A</w:t>
      </w:r>
      <w:r>
        <w:rPr>
          <w:color w:val="5E5F61"/>
          <w:spacing w:val="-17"/>
        </w:rPr>
        <w:t xml:space="preserve"> </w:t>
      </w:r>
      <w:r>
        <w:rPr>
          <w:color w:val="5E5F61"/>
        </w:rPr>
        <w:t>critical</w:t>
      </w:r>
      <w:r>
        <w:rPr>
          <w:color w:val="5E5F61"/>
          <w:spacing w:val="-5"/>
        </w:rPr>
        <w:t xml:space="preserve"> </w:t>
      </w:r>
      <w:r>
        <w:rPr>
          <w:color w:val="5E5F61"/>
        </w:rPr>
        <w:t>ecological</w:t>
      </w:r>
      <w:r>
        <w:rPr>
          <w:color w:val="5E5F61"/>
          <w:spacing w:val="-5"/>
        </w:rPr>
        <w:t xml:space="preserve"> </w:t>
      </w:r>
      <w:r>
        <w:rPr>
          <w:color w:val="5E5F61"/>
        </w:rPr>
        <w:t>approach.</w:t>
      </w:r>
      <w:r>
        <w:rPr>
          <w:color w:val="5E5F61"/>
          <w:spacing w:val="-5"/>
        </w:rPr>
        <w:t xml:space="preserve"> </w:t>
      </w:r>
      <w:r>
        <w:rPr>
          <w:i/>
          <w:color w:val="5E5F61"/>
        </w:rPr>
        <w:t>Journal of Family Theory and Review, 10</w:t>
      </w:r>
      <w:r>
        <w:rPr>
          <w:color w:val="5E5F61"/>
        </w:rPr>
        <w:t>(2), 367–383. doi:10.1111/jftr.12257</w:t>
      </w:r>
    </w:p>
    <w:p w14:paraId="72105290" w14:textId="77777777" w:rsidR="00010094" w:rsidRDefault="00A12312">
      <w:pPr>
        <w:spacing w:before="69"/>
        <w:ind w:left="580" w:right="1606"/>
        <w:rPr>
          <w:sz w:val="28"/>
        </w:rPr>
      </w:pPr>
      <w:r>
        <w:rPr>
          <w:color w:val="5E5F61"/>
          <w:sz w:val="28"/>
        </w:rPr>
        <w:t>Commission on</w:t>
      </w:r>
      <w:r>
        <w:rPr>
          <w:color w:val="5E5F61"/>
          <w:spacing w:val="-2"/>
          <w:sz w:val="28"/>
        </w:rPr>
        <w:t xml:space="preserve"> </w:t>
      </w:r>
      <w:r>
        <w:rPr>
          <w:color w:val="5E5F61"/>
          <w:sz w:val="28"/>
        </w:rPr>
        <w:t>Accreditation fo</w:t>
      </w:r>
      <w:r>
        <w:rPr>
          <w:color w:val="5E5F61"/>
          <w:sz w:val="28"/>
        </w:rPr>
        <w:t>r Marriage and Family Therapy Education. (2014,</w:t>
      </w:r>
      <w:r>
        <w:rPr>
          <w:color w:val="5E5F61"/>
          <w:spacing w:val="-8"/>
          <w:sz w:val="28"/>
        </w:rPr>
        <w:t xml:space="preserve"> </w:t>
      </w:r>
      <w:r>
        <w:rPr>
          <w:color w:val="5E5F61"/>
          <w:sz w:val="28"/>
        </w:rPr>
        <w:t>July</w:t>
      </w:r>
      <w:r>
        <w:rPr>
          <w:color w:val="5E5F61"/>
          <w:spacing w:val="-8"/>
          <w:sz w:val="28"/>
        </w:rPr>
        <w:t xml:space="preserve"> </w:t>
      </w:r>
      <w:r>
        <w:rPr>
          <w:color w:val="5E5F61"/>
          <w:sz w:val="28"/>
        </w:rPr>
        <w:t>15).</w:t>
      </w:r>
      <w:r>
        <w:rPr>
          <w:color w:val="5E5F61"/>
          <w:spacing w:val="-8"/>
          <w:sz w:val="28"/>
        </w:rPr>
        <w:t xml:space="preserve"> </w:t>
      </w:r>
      <w:r>
        <w:rPr>
          <w:i/>
          <w:color w:val="5E5F61"/>
          <w:sz w:val="28"/>
        </w:rPr>
        <w:t>Accreditation</w:t>
      </w:r>
      <w:r>
        <w:rPr>
          <w:i/>
          <w:color w:val="5E5F61"/>
          <w:spacing w:val="-8"/>
          <w:sz w:val="28"/>
        </w:rPr>
        <w:t xml:space="preserve"> </w:t>
      </w:r>
      <w:r>
        <w:rPr>
          <w:i/>
          <w:color w:val="5E5F61"/>
          <w:sz w:val="28"/>
        </w:rPr>
        <w:t>standards:</w:t>
      </w:r>
      <w:r>
        <w:rPr>
          <w:i/>
          <w:color w:val="5E5F61"/>
          <w:spacing w:val="-8"/>
          <w:sz w:val="28"/>
        </w:rPr>
        <w:t xml:space="preserve"> </w:t>
      </w:r>
      <w:r>
        <w:rPr>
          <w:i/>
          <w:color w:val="5E5F61"/>
          <w:sz w:val="28"/>
        </w:rPr>
        <w:t>Graduate</w:t>
      </w:r>
      <w:r>
        <w:rPr>
          <w:i/>
          <w:color w:val="5E5F61"/>
          <w:spacing w:val="-8"/>
          <w:sz w:val="28"/>
        </w:rPr>
        <w:t xml:space="preserve"> </w:t>
      </w:r>
      <w:r>
        <w:rPr>
          <w:i/>
          <w:color w:val="5E5F61"/>
          <w:sz w:val="28"/>
        </w:rPr>
        <w:t>&amp;</w:t>
      </w:r>
      <w:r>
        <w:rPr>
          <w:i/>
          <w:color w:val="5E5F61"/>
          <w:spacing w:val="-8"/>
          <w:sz w:val="28"/>
        </w:rPr>
        <w:t xml:space="preserve"> </w:t>
      </w:r>
      <w:r>
        <w:rPr>
          <w:i/>
          <w:color w:val="5E5F61"/>
          <w:sz w:val="28"/>
        </w:rPr>
        <w:t>post-graduate</w:t>
      </w:r>
      <w:r>
        <w:rPr>
          <w:i/>
          <w:color w:val="5E5F61"/>
          <w:spacing w:val="-8"/>
          <w:sz w:val="28"/>
        </w:rPr>
        <w:t xml:space="preserve"> </w:t>
      </w:r>
      <w:r>
        <w:rPr>
          <w:i/>
          <w:color w:val="5E5F61"/>
          <w:sz w:val="28"/>
        </w:rPr>
        <w:t>marriage and</w:t>
      </w:r>
      <w:r>
        <w:rPr>
          <w:i/>
          <w:color w:val="5E5F61"/>
          <w:spacing w:val="-3"/>
          <w:sz w:val="28"/>
        </w:rPr>
        <w:t xml:space="preserve"> </w:t>
      </w:r>
      <w:r>
        <w:rPr>
          <w:i/>
          <w:color w:val="5E5F61"/>
          <w:sz w:val="28"/>
        </w:rPr>
        <w:t>family</w:t>
      </w:r>
      <w:r>
        <w:rPr>
          <w:i/>
          <w:color w:val="5E5F61"/>
          <w:spacing w:val="-4"/>
          <w:sz w:val="28"/>
        </w:rPr>
        <w:t xml:space="preserve"> </w:t>
      </w:r>
      <w:r>
        <w:rPr>
          <w:i/>
          <w:color w:val="5E5F61"/>
          <w:sz w:val="28"/>
        </w:rPr>
        <w:t>therapy</w:t>
      </w:r>
      <w:r>
        <w:rPr>
          <w:i/>
          <w:color w:val="5E5F61"/>
          <w:spacing w:val="-4"/>
          <w:sz w:val="28"/>
        </w:rPr>
        <w:t xml:space="preserve"> </w:t>
      </w:r>
      <w:r>
        <w:rPr>
          <w:i/>
          <w:color w:val="5E5F61"/>
          <w:sz w:val="28"/>
        </w:rPr>
        <w:t>training</w:t>
      </w:r>
      <w:r>
        <w:rPr>
          <w:i/>
          <w:color w:val="5E5F61"/>
          <w:spacing w:val="-3"/>
          <w:sz w:val="28"/>
        </w:rPr>
        <w:t xml:space="preserve"> </w:t>
      </w:r>
      <w:r>
        <w:rPr>
          <w:i/>
          <w:color w:val="5E5F61"/>
          <w:sz w:val="28"/>
        </w:rPr>
        <w:t>programs</w:t>
      </w:r>
      <w:r>
        <w:rPr>
          <w:i/>
          <w:color w:val="5E5F61"/>
          <w:spacing w:val="-3"/>
          <w:sz w:val="28"/>
        </w:rPr>
        <w:t xml:space="preserve"> </w:t>
      </w:r>
      <w:r>
        <w:rPr>
          <w:i/>
          <w:color w:val="5E5F61"/>
          <w:sz w:val="28"/>
        </w:rPr>
        <w:t>(Version</w:t>
      </w:r>
      <w:r>
        <w:rPr>
          <w:i/>
          <w:color w:val="5E5F61"/>
          <w:spacing w:val="-3"/>
          <w:sz w:val="28"/>
        </w:rPr>
        <w:t xml:space="preserve"> </w:t>
      </w:r>
      <w:r>
        <w:rPr>
          <w:i/>
          <w:color w:val="5E5F61"/>
          <w:sz w:val="28"/>
        </w:rPr>
        <w:t>12.0).</w:t>
      </w:r>
      <w:r>
        <w:rPr>
          <w:i/>
          <w:color w:val="5E5F61"/>
          <w:spacing w:val="-3"/>
          <w:sz w:val="28"/>
        </w:rPr>
        <w:t xml:space="preserve"> </w:t>
      </w:r>
      <w:r>
        <w:rPr>
          <w:color w:val="5E5F61"/>
          <w:sz w:val="28"/>
        </w:rPr>
        <w:t>Retrieved</w:t>
      </w:r>
      <w:r>
        <w:rPr>
          <w:color w:val="5E5F61"/>
          <w:spacing w:val="-18"/>
          <w:sz w:val="28"/>
        </w:rPr>
        <w:t xml:space="preserve"> </w:t>
      </w:r>
      <w:r>
        <w:rPr>
          <w:color w:val="5E5F61"/>
          <w:sz w:val="28"/>
        </w:rPr>
        <w:t>April</w:t>
      </w:r>
      <w:r>
        <w:rPr>
          <w:color w:val="5E5F61"/>
          <w:spacing w:val="-3"/>
          <w:sz w:val="28"/>
        </w:rPr>
        <w:t xml:space="preserve"> </w:t>
      </w:r>
      <w:r>
        <w:rPr>
          <w:color w:val="5E5F61"/>
          <w:sz w:val="28"/>
        </w:rPr>
        <w:t>7,</w:t>
      </w:r>
      <w:r>
        <w:rPr>
          <w:color w:val="5E5F61"/>
          <w:spacing w:val="-3"/>
          <w:sz w:val="28"/>
        </w:rPr>
        <w:t xml:space="preserve"> </w:t>
      </w:r>
      <w:r>
        <w:rPr>
          <w:color w:val="5E5F61"/>
          <w:sz w:val="28"/>
        </w:rPr>
        <w:t xml:space="preserve">2020, from </w:t>
      </w:r>
      <w:hyperlink r:id="rId72">
        <w:r>
          <w:rPr>
            <w:color w:val="2672AF"/>
            <w:sz w:val="28"/>
            <w:u w:val="single" w:color="2672AF"/>
          </w:rPr>
          <w:t>www.coamfte.org/documents/COAMFTE/</w:t>
        </w:r>
        <w:r>
          <w:rPr>
            <w:color w:val="2672AF"/>
            <w:spacing w:val="-7"/>
            <w:sz w:val="28"/>
            <w:u w:val="single" w:color="2672AF"/>
          </w:rPr>
          <w:t xml:space="preserve"> </w:t>
        </w:r>
        <w:r>
          <w:rPr>
            <w:color w:val="2672AF"/>
            <w:sz w:val="28"/>
            <w:u w:val="single" w:color="2672AF"/>
          </w:rPr>
          <w:t>Accreditation%20Resources/</w:t>
        </w:r>
      </w:hyperlink>
      <w:r>
        <w:rPr>
          <w:color w:val="2672AF"/>
          <w:sz w:val="28"/>
        </w:rPr>
        <w:t xml:space="preserve"> </w:t>
      </w:r>
      <w:r>
        <w:rPr>
          <w:color w:val="2672AF"/>
          <w:spacing w:val="-2"/>
          <w:sz w:val="28"/>
          <w:u w:val="single" w:color="2672AF"/>
        </w:rPr>
        <w:t>2018%20COAMFTE%20</w:t>
      </w:r>
    </w:p>
    <w:p w14:paraId="773C4FE7" w14:textId="77777777" w:rsidR="00010094" w:rsidRDefault="00A12312">
      <w:pPr>
        <w:pStyle w:val="BodyText"/>
        <w:spacing w:line="312" w:lineRule="exact"/>
        <w:ind w:left="580"/>
      </w:pPr>
      <w:r>
        <w:rPr>
          <w:color w:val="2672AF"/>
          <w:spacing w:val="-2"/>
          <w:u w:val="single" w:color="2672AF"/>
        </w:rPr>
        <w:t>Accreditation%20Standards%20Version%2012%20May.</w:t>
      </w:r>
      <w:r>
        <w:rPr>
          <w:color w:val="2672AF"/>
          <w:spacing w:val="35"/>
          <w:u w:val="single" w:color="2672AF"/>
        </w:rPr>
        <w:t xml:space="preserve"> </w:t>
      </w:r>
      <w:r>
        <w:rPr>
          <w:color w:val="2672AF"/>
          <w:spacing w:val="-5"/>
          <w:u w:val="single" w:color="2672AF"/>
        </w:rPr>
        <w:t>pdf</w:t>
      </w:r>
      <w:r>
        <w:rPr>
          <w:color w:val="2672AF"/>
          <w:spacing w:val="40"/>
          <w:u w:val="single" w:color="2672AF"/>
        </w:rPr>
        <w:t xml:space="preserve"> </w:t>
      </w:r>
    </w:p>
    <w:p w14:paraId="5FD238D8" w14:textId="77777777" w:rsidR="00010094" w:rsidRDefault="00A12312">
      <w:pPr>
        <w:pStyle w:val="BodyText"/>
        <w:spacing w:before="73"/>
        <w:ind w:left="580" w:right="1606"/>
      </w:pPr>
      <w:r>
        <w:rPr>
          <w:color w:val="5E5F61"/>
        </w:rPr>
        <w:t>Cordova,</w:t>
      </w:r>
      <w:r>
        <w:rPr>
          <w:color w:val="5E5F61"/>
          <w:spacing w:val="-6"/>
        </w:rPr>
        <w:t xml:space="preserve"> </w:t>
      </w:r>
      <w:r>
        <w:rPr>
          <w:color w:val="5E5F61"/>
        </w:rPr>
        <w:t>D.,</w:t>
      </w:r>
      <w:r>
        <w:rPr>
          <w:color w:val="5E5F61"/>
          <w:spacing w:val="-6"/>
        </w:rPr>
        <w:t xml:space="preserve"> </w:t>
      </w:r>
      <w:r>
        <w:rPr>
          <w:color w:val="5E5F61"/>
        </w:rPr>
        <w:t>Heinze,</w:t>
      </w:r>
      <w:r>
        <w:rPr>
          <w:color w:val="5E5F61"/>
          <w:spacing w:val="-6"/>
        </w:rPr>
        <w:t xml:space="preserve"> </w:t>
      </w:r>
      <w:r>
        <w:rPr>
          <w:color w:val="5E5F61"/>
        </w:rPr>
        <w:t>J.,</w:t>
      </w:r>
      <w:r>
        <w:rPr>
          <w:color w:val="5E5F61"/>
          <w:spacing w:val="-6"/>
        </w:rPr>
        <w:t xml:space="preserve"> </w:t>
      </w:r>
      <w:r>
        <w:rPr>
          <w:color w:val="5E5F61"/>
        </w:rPr>
        <w:t>Mistry,</w:t>
      </w:r>
      <w:r>
        <w:rPr>
          <w:color w:val="5E5F61"/>
          <w:spacing w:val="-6"/>
        </w:rPr>
        <w:t xml:space="preserve"> </w:t>
      </w:r>
      <w:r>
        <w:rPr>
          <w:color w:val="5E5F61"/>
        </w:rPr>
        <w:t>R.,</w:t>
      </w:r>
      <w:r>
        <w:rPr>
          <w:color w:val="5E5F61"/>
          <w:spacing w:val="-6"/>
        </w:rPr>
        <w:t xml:space="preserve"> </w:t>
      </w:r>
      <w:r>
        <w:rPr>
          <w:color w:val="5E5F61"/>
        </w:rPr>
        <w:t>Hsieh,</w:t>
      </w:r>
      <w:r>
        <w:rPr>
          <w:color w:val="5E5F61"/>
          <w:spacing w:val="-6"/>
        </w:rPr>
        <w:t xml:space="preserve"> </w:t>
      </w:r>
      <w:r>
        <w:rPr>
          <w:color w:val="5E5F61"/>
        </w:rPr>
        <w:t>H.</w:t>
      </w:r>
      <w:r>
        <w:rPr>
          <w:color w:val="5E5F61"/>
          <w:spacing w:val="-6"/>
        </w:rPr>
        <w:t xml:space="preserve"> </w:t>
      </w:r>
      <w:r>
        <w:rPr>
          <w:color w:val="5E5F61"/>
        </w:rPr>
        <w:t>F.,</w:t>
      </w:r>
      <w:r>
        <w:rPr>
          <w:color w:val="5E5F61"/>
          <w:spacing w:val="-6"/>
        </w:rPr>
        <w:t xml:space="preserve"> </w:t>
      </w:r>
      <w:r>
        <w:rPr>
          <w:color w:val="5E5F61"/>
        </w:rPr>
        <w:t>Stoddard,</w:t>
      </w:r>
      <w:r>
        <w:rPr>
          <w:color w:val="5E5F61"/>
          <w:spacing w:val="-6"/>
        </w:rPr>
        <w:t xml:space="preserve"> </w:t>
      </w:r>
      <w:r>
        <w:rPr>
          <w:color w:val="5E5F61"/>
        </w:rPr>
        <w:t>S.,</w:t>
      </w:r>
      <w:r>
        <w:rPr>
          <w:color w:val="5E5F61"/>
          <w:spacing w:val="-6"/>
        </w:rPr>
        <w:t xml:space="preserve"> </w:t>
      </w:r>
      <w:r>
        <w:rPr>
          <w:color w:val="5E5F61"/>
        </w:rPr>
        <w:t>Salas-Wright,</w:t>
      </w:r>
      <w:r>
        <w:rPr>
          <w:color w:val="5E5F61"/>
          <w:spacing w:val="-6"/>
        </w:rPr>
        <w:t xml:space="preserve"> </w:t>
      </w:r>
      <w:r>
        <w:rPr>
          <w:color w:val="5E5F61"/>
        </w:rPr>
        <w:t>C. P., &amp; Zimmerman, M.</w:t>
      </w:r>
      <w:r>
        <w:rPr>
          <w:color w:val="5E5F61"/>
          <w:spacing w:val="-7"/>
        </w:rPr>
        <w:t xml:space="preserve"> </w:t>
      </w:r>
      <w:r>
        <w:rPr>
          <w:color w:val="5E5F61"/>
        </w:rPr>
        <w:t>A. (2014). Family functioning and parent support trajectories</w:t>
      </w:r>
      <w:r>
        <w:rPr>
          <w:color w:val="5E5F61"/>
          <w:spacing w:val="-5"/>
        </w:rPr>
        <w:t xml:space="preserve"> </w:t>
      </w:r>
      <w:r>
        <w:rPr>
          <w:color w:val="5E5F61"/>
        </w:rPr>
        <w:t>and</w:t>
      </w:r>
      <w:r>
        <w:rPr>
          <w:color w:val="5E5F61"/>
          <w:spacing w:val="-4"/>
        </w:rPr>
        <w:t xml:space="preserve"> </w:t>
      </w:r>
      <w:r>
        <w:rPr>
          <w:color w:val="5E5F61"/>
        </w:rPr>
        <w:t>substance</w:t>
      </w:r>
      <w:r>
        <w:rPr>
          <w:color w:val="5E5F61"/>
          <w:spacing w:val="-5"/>
        </w:rPr>
        <w:t xml:space="preserve"> </w:t>
      </w:r>
      <w:r>
        <w:rPr>
          <w:color w:val="5E5F61"/>
        </w:rPr>
        <w:t>use</w:t>
      </w:r>
      <w:r>
        <w:rPr>
          <w:color w:val="5E5F61"/>
          <w:spacing w:val="-5"/>
        </w:rPr>
        <w:t xml:space="preserve"> </w:t>
      </w:r>
      <w:r>
        <w:rPr>
          <w:color w:val="5E5F61"/>
        </w:rPr>
        <w:t>and</w:t>
      </w:r>
      <w:r>
        <w:rPr>
          <w:color w:val="5E5F61"/>
          <w:spacing w:val="-4"/>
        </w:rPr>
        <w:t xml:space="preserve"> </w:t>
      </w:r>
      <w:r>
        <w:rPr>
          <w:color w:val="5E5F61"/>
        </w:rPr>
        <w:t>misuse</w:t>
      </w:r>
      <w:r>
        <w:rPr>
          <w:color w:val="5E5F61"/>
          <w:spacing w:val="-5"/>
        </w:rPr>
        <w:t xml:space="preserve"> </w:t>
      </w:r>
      <w:r>
        <w:rPr>
          <w:color w:val="5E5F61"/>
        </w:rPr>
        <w:t>among</w:t>
      </w:r>
      <w:r>
        <w:rPr>
          <w:color w:val="5E5F61"/>
          <w:spacing w:val="-4"/>
        </w:rPr>
        <w:t xml:space="preserve"> </w:t>
      </w:r>
      <w:r>
        <w:rPr>
          <w:color w:val="5E5F61"/>
        </w:rPr>
        <w:t>minority</w:t>
      </w:r>
      <w:r>
        <w:rPr>
          <w:color w:val="5E5F61"/>
          <w:spacing w:val="-4"/>
        </w:rPr>
        <w:t xml:space="preserve"> </w:t>
      </w:r>
      <w:r>
        <w:rPr>
          <w:color w:val="5E5F61"/>
        </w:rPr>
        <w:t>urban</w:t>
      </w:r>
      <w:r>
        <w:rPr>
          <w:color w:val="5E5F61"/>
          <w:spacing w:val="-4"/>
        </w:rPr>
        <w:t xml:space="preserve"> </w:t>
      </w:r>
      <w:r>
        <w:rPr>
          <w:color w:val="5E5F61"/>
        </w:rPr>
        <w:t>adolescents:</w:t>
      </w:r>
      <w:r>
        <w:rPr>
          <w:color w:val="5E5F61"/>
          <w:spacing w:val="-18"/>
        </w:rPr>
        <w:t xml:space="preserve"> </w:t>
      </w:r>
      <w:r>
        <w:rPr>
          <w:color w:val="5E5F61"/>
        </w:rPr>
        <w:t xml:space="preserve">A latent class growth analysis. </w:t>
      </w:r>
      <w:r>
        <w:rPr>
          <w:i/>
          <w:color w:val="5E5F61"/>
        </w:rPr>
        <w:t>Substance Use and Misuse, 49</w:t>
      </w:r>
      <w:r>
        <w:rPr>
          <w:color w:val="5E5F61"/>
        </w:rPr>
        <w:t xml:space="preserve">(14), 1908–1919. </w:t>
      </w:r>
      <w:r>
        <w:rPr>
          <w:color w:val="5E5F61"/>
          <w:spacing w:val="-2"/>
        </w:rPr>
        <w:t>doi:10.3109/10826084.2014.935792</w:t>
      </w:r>
    </w:p>
    <w:p w14:paraId="1EDB8DEA" w14:textId="77777777" w:rsidR="00010094" w:rsidRDefault="00A12312">
      <w:pPr>
        <w:pStyle w:val="BodyText"/>
        <w:spacing w:before="65"/>
        <w:ind w:left="580" w:right="1437"/>
      </w:pPr>
      <w:r>
        <w:rPr>
          <w:color w:val="5E5F61"/>
        </w:rPr>
        <w:t>Cordova, D., Huang, S., Pantin, H., &amp; Prado, G. (2012). Do the effects of a family</w:t>
      </w:r>
      <w:r>
        <w:rPr>
          <w:color w:val="5E5F61"/>
          <w:spacing w:val="-4"/>
        </w:rPr>
        <w:t xml:space="preserve"> </w:t>
      </w:r>
      <w:r>
        <w:rPr>
          <w:color w:val="5E5F61"/>
        </w:rPr>
        <w:t>intervention</w:t>
      </w:r>
      <w:r>
        <w:rPr>
          <w:color w:val="5E5F61"/>
          <w:spacing w:val="-4"/>
        </w:rPr>
        <w:t xml:space="preserve"> </w:t>
      </w:r>
      <w:r>
        <w:rPr>
          <w:color w:val="5E5F61"/>
        </w:rPr>
        <w:t>on</w:t>
      </w:r>
      <w:r>
        <w:rPr>
          <w:color w:val="5E5F61"/>
          <w:spacing w:val="-4"/>
        </w:rPr>
        <w:t xml:space="preserve"> </w:t>
      </w:r>
      <w:r>
        <w:rPr>
          <w:color w:val="5E5F61"/>
        </w:rPr>
        <w:t>alcohol</w:t>
      </w:r>
      <w:r>
        <w:rPr>
          <w:color w:val="5E5F61"/>
          <w:spacing w:val="-5"/>
        </w:rPr>
        <w:t xml:space="preserve"> </w:t>
      </w:r>
      <w:r>
        <w:rPr>
          <w:color w:val="5E5F61"/>
        </w:rPr>
        <w:t>and</w:t>
      </w:r>
      <w:r>
        <w:rPr>
          <w:color w:val="5E5F61"/>
          <w:spacing w:val="-4"/>
        </w:rPr>
        <w:t xml:space="preserve"> </w:t>
      </w:r>
      <w:r>
        <w:rPr>
          <w:color w:val="5E5F61"/>
        </w:rPr>
        <w:t>drug</w:t>
      </w:r>
      <w:r>
        <w:rPr>
          <w:color w:val="5E5F61"/>
          <w:spacing w:val="-4"/>
        </w:rPr>
        <w:t xml:space="preserve"> </w:t>
      </w:r>
      <w:r>
        <w:rPr>
          <w:color w:val="5E5F61"/>
        </w:rPr>
        <w:t>use</w:t>
      </w:r>
      <w:r>
        <w:rPr>
          <w:color w:val="5E5F61"/>
          <w:spacing w:val="-5"/>
        </w:rPr>
        <w:t xml:space="preserve"> </w:t>
      </w:r>
      <w:r>
        <w:rPr>
          <w:color w:val="5E5F61"/>
        </w:rPr>
        <w:t>vary</w:t>
      </w:r>
      <w:r>
        <w:rPr>
          <w:color w:val="5E5F61"/>
          <w:spacing w:val="-4"/>
        </w:rPr>
        <w:t xml:space="preserve"> </w:t>
      </w:r>
      <w:r>
        <w:rPr>
          <w:color w:val="5E5F61"/>
        </w:rPr>
        <w:t>by</w:t>
      </w:r>
      <w:r>
        <w:rPr>
          <w:color w:val="5E5F61"/>
          <w:spacing w:val="-4"/>
        </w:rPr>
        <w:t xml:space="preserve"> </w:t>
      </w:r>
      <w:r>
        <w:rPr>
          <w:color w:val="5E5F61"/>
        </w:rPr>
        <w:t>nativity</w:t>
      </w:r>
      <w:r>
        <w:rPr>
          <w:color w:val="5E5F61"/>
          <w:spacing w:val="-4"/>
        </w:rPr>
        <w:t xml:space="preserve"> </w:t>
      </w:r>
      <w:r>
        <w:rPr>
          <w:color w:val="5E5F61"/>
        </w:rPr>
        <w:t>status?</w:t>
      </w:r>
      <w:r>
        <w:rPr>
          <w:color w:val="5E5F61"/>
          <w:spacing w:val="-4"/>
        </w:rPr>
        <w:t xml:space="preserve"> </w:t>
      </w:r>
      <w:r>
        <w:rPr>
          <w:i/>
          <w:color w:val="5E5F61"/>
        </w:rPr>
        <w:t>P</w:t>
      </w:r>
      <w:r>
        <w:rPr>
          <w:i/>
          <w:color w:val="5E5F61"/>
        </w:rPr>
        <w:t>sychology of Addictive Behaviors, 26</w:t>
      </w:r>
      <w:r>
        <w:rPr>
          <w:color w:val="5E5F61"/>
        </w:rPr>
        <w:t>(3), 655–660. doi:10.1037/a0026438</w:t>
      </w:r>
    </w:p>
    <w:p w14:paraId="67DFFC82" w14:textId="77777777" w:rsidR="00010094" w:rsidRDefault="00A12312">
      <w:pPr>
        <w:pStyle w:val="BodyText"/>
        <w:spacing w:before="69"/>
        <w:ind w:left="580" w:right="1357"/>
      </w:pPr>
      <w:r>
        <w:rPr>
          <w:color w:val="5E5F61"/>
        </w:rPr>
        <w:t>Corless,</w:t>
      </w:r>
      <w:r>
        <w:rPr>
          <w:color w:val="5E5F61"/>
          <w:spacing w:val="-9"/>
        </w:rPr>
        <w:t xml:space="preserve"> </w:t>
      </w:r>
      <w:r>
        <w:rPr>
          <w:color w:val="5E5F61"/>
        </w:rPr>
        <w:t>J.,</w:t>
      </w:r>
      <w:r>
        <w:rPr>
          <w:color w:val="5E5F61"/>
          <w:spacing w:val="-6"/>
        </w:rPr>
        <w:t xml:space="preserve"> </w:t>
      </w:r>
      <w:r>
        <w:rPr>
          <w:color w:val="5E5F61"/>
        </w:rPr>
        <w:t>Mirza,</w:t>
      </w:r>
      <w:r>
        <w:rPr>
          <w:color w:val="5E5F61"/>
          <w:spacing w:val="-6"/>
        </w:rPr>
        <w:t xml:space="preserve"> </w:t>
      </w:r>
      <w:r>
        <w:rPr>
          <w:color w:val="5E5F61"/>
        </w:rPr>
        <w:t>K.</w:t>
      </w:r>
      <w:r>
        <w:rPr>
          <w:color w:val="5E5F61"/>
          <w:spacing w:val="-18"/>
        </w:rPr>
        <w:t xml:space="preserve"> </w:t>
      </w:r>
      <w:r>
        <w:rPr>
          <w:color w:val="5E5F61"/>
        </w:rPr>
        <w:t>A.</w:t>
      </w:r>
      <w:r>
        <w:rPr>
          <w:color w:val="5E5F61"/>
          <w:spacing w:val="-5"/>
        </w:rPr>
        <w:t xml:space="preserve"> </w:t>
      </w:r>
      <w:r>
        <w:rPr>
          <w:color w:val="5E5F61"/>
        </w:rPr>
        <w:t>H.,</w:t>
      </w:r>
      <w:r>
        <w:rPr>
          <w:color w:val="5E5F61"/>
          <w:spacing w:val="-6"/>
        </w:rPr>
        <w:t xml:space="preserve"> </w:t>
      </w:r>
      <w:r>
        <w:rPr>
          <w:color w:val="5E5F61"/>
        </w:rPr>
        <w:t>&amp;</w:t>
      </w:r>
      <w:r>
        <w:rPr>
          <w:color w:val="5E5F61"/>
          <w:spacing w:val="-6"/>
        </w:rPr>
        <w:t xml:space="preserve"> </w:t>
      </w:r>
      <w:proofErr w:type="spellStart"/>
      <w:r>
        <w:rPr>
          <w:color w:val="5E5F61"/>
        </w:rPr>
        <w:t>Steinglass</w:t>
      </w:r>
      <w:proofErr w:type="spellEnd"/>
      <w:r>
        <w:rPr>
          <w:color w:val="5E5F61"/>
        </w:rPr>
        <w:t>,</w:t>
      </w:r>
      <w:r>
        <w:rPr>
          <w:color w:val="5E5F61"/>
          <w:spacing w:val="-6"/>
        </w:rPr>
        <w:t xml:space="preserve"> </w:t>
      </w:r>
      <w:r>
        <w:rPr>
          <w:color w:val="5E5F61"/>
        </w:rPr>
        <w:t>P.</w:t>
      </w:r>
      <w:r>
        <w:rPr>
          <w:color w:val="5E5F61"/>
          <w:spacing w:val="-6"/>
        </w:rPr>
        <w:t xml:space="preserve"> </w:t>
      </w:r>
      <w:r>
        <w:rPr>
          <w:color w:val="5E5F61"/>
        </w:rPr>
        <w:t>(2009).</w:t>
      </w:r>
      <w:r>
        <w:rPr>
          <w:color w:val="5E5F61"/>
          <w:spacing w:val="-6"/>
        </w:rPr>
        <w:t xml:space="preserve"> </w:t>
      </w:r>
      <w:r>
        <w:rPr>
          <w:color w:val="5E5F61"/>
        </w:rPr>
        <w:t>Family</w:t>
      </w:r>
      <w:r>
        <w:rPr>
          <w:color w:val="5E5F61"/>
          <w:spacing w:val="-6"/>
        </w:rPr>
        <w:t xml:space="preserve"> </w:t>
      </w:r>
      <w:r>
        <w:rPr>
          <w:color w:val="5E5F61"/>
        </w:rPr>
        <w:t>therapy</w:t>
      </w:r>
      <w:r>
        <w:rPr>
          <w:color w:val="5E5F61"/>
          <w:spacing w:val="-6"/>
        </w:rPr>
        <w:t xml:space="preserve"> </w:t>
      </w:r>
      <w:r>
        <w:rPr>
          <w:color w:val="5E5F61"/>
        </w:rPr>
        <w:t>for</w:t>
      </w:r>
      <w:r>
        <w:rPr>
          <w:color w:val="5E5F61"/>
          <w:spacing w:val="-6"/>
        </w:rPr>
        <w:t xml:space="preserve"> </w:t>
      </w:r>
      <w:r>
        <w:rPr>
          <w:color w:val="5E5F61"/>
        </w:rPr>
        <w:t xml:space="preserve">substance misuse: The maturation of a </w:t>
      </w:r>
      <w:proofErr w:type="spellStart"/>
      <w:r>
        <w:rPr>
          <w:color w:val="5E5F61"/>
        </w:rPr>
        <w:t>feld</w:t>
      </w:r>
      <w:proofErr w:type="spellEnd"/>
      <w:r>
        <w:rPr>
          <w:color w:val="5E5F61"/>
        </w:rPr>
        <w:t xml:space="preserve">. </w:t>
      </w:r>
      <w:r>
        <w:rPr>
          <w:i/>
          <w:color w:val="5E5F61"/>
        </w:rPr>
        <w:t>Journal of Family Therapy, 31</w:t>
      </w:r>
      <w:r>
        <w:rPr>
          <w:color w:val="5E5F61"/>
        </w:rPr>
        <w:t xml:space="preserve">(2), 109–114. </w:t>
      </w:r>
      <w:r>
        <w:rPr>
          <w:color w:val="5E5F61"/>
          <w:spacing w:val="-2"/>
        </w:rPr>
        <w:t>doi:10.1111/j.1467-6427.</w:t>
      </w:r>
      <w:proofErr w:type="gramStart"/>
      <w:r>
        <w:rPr>
          <w:color w:val="5E5F61"/>
          <w:spacing w:val="-2"/>
        </w:rPr>
        <w:t>2009.00457.x</w:t>
      </w:r>
      <w:proofErr w:type="gramEnd"/>
    </w:p>
    <w:p w14:paraId="16E6F167" w14:textId="77777777" w:rsidR="00010094" w:rsidRDefault="00A12312">
      <w:pPr>
        <w:pStyle w:val="BodyText"/>
        <w:spacing w:before="69"/>
        <w:ind w:left="580" w:right="1353"/>
      </w:pPr>
      <w:r>
        <w:rPr>
          <w:color w:val="5E5F61"/>
        </w:rPr>
        <w:t>Cosden, M., &amp; Koch, L. M. (2015). Changes in adult, child, and family functioning</w:t>
      </w:r>
      <w:r>
        <w:rPr>
          <w:color w:val="5E5F61"/>
          <w:spacing w:val="-8"/>
        </w:rPr>
        <w:t xml:space="preserve"> </w:t>
      </w:r>
      <w:r>
        <w:rPr>
          <w:color w:val="5E5F61"/>
        </w:rPr>
        <w:t>among</w:t>
      </w:r>
      <w:r>
        <w:rPr>
          <w:color w:val="5E5F61"/>
          <w:spacing w:val="-8"/>
        </w:rPr>
        <w:t xml:space="preserve"> </w:t>
      </w:r>
      <w:r>
        <w:rPr>
          <w:color w:val="5E5F61"/>
        </w:rPr>
        <w:t>participants</w:t>
      </w:r>
      <w:r>
        <w:rPr>
          <w:color w:val="5E5F61"/>
          <w:spacing w:val="-8"/>
        </w:rPr>
        <w:t xml:space="preserve"> </w:t>
      </w:r>
      <w:r>
        <w:rPr>
          <w:color w:val="5E5F61"/>
        </w:rPr>
        <w:t>in</w:t>
      </w:r>
      <w:r>
        <w:rPr>
          <w:color w:val="5E5F61"/>
          <w:spacing w:val="-8"/>
        </w:rPr>
        <w:t xml:space="preserve"> </w:t>
      </w:r>
      <w:r>
        <w:rPr>
          <w:color w:val="5E5F61"/>
        </w:rPr>
        <w:t>a</w:t>
      </w:r>
      <w:r>
        <w:rPr>
          <w:color w:val="5E5F61"/>
          <w:spacing w:val="-9"/>
        </w:rPr>
        <w:t xml:space="preserve"> </w:t>
      </w:r>
      <w:r>
        <w:rPr>
          <w:color w:val="5E5F61"/>
        </w:rPr>
        <w:t>family</w:t>
      </w:r>
      <w:r>
        <w:rPr>
          <w:color w:val="5E5F61"/>
          <w:spacing w:val="-8"/>
        </w:rPr>
        <w:t xml:space="preserve"> </w:t>
      </w:r>
      <w:r>
        <w:rPr>
          <w:color w:val="5E5F61"/>
        </w:rPr>
        <w:t>treatment</w:t>
      </w:r>
      <w:r>
        <w:rPr>
          <w:color w:val="5E5F61"/>
          <w:spacing w:val="-9"/>
        </w:rPr>
        <w:t xml:space="preserve"> </w:t>
      </w:r>
      <w:r>
        <w:rPr>
          <w:color w:val="5E5F61"/>
        </w:rPr>
        <w:t>drug</w:t>
      </w:r>
      <w:r>
        <w:rPr>
          <w:color w:val="5E5F61"/>
          <w:spacing w:val="-8"/>
        </w:rPr>
        <w:t xml:space="preserve"> </w:t>
      </w:r>
      <w:r>
        <w:rPr>
          <w:color w:val="5E5F61"/>
        </w:rPr>
        <w:t>court.</w:t>
      </w:r>
      <w:r>
        <w:rPr>
          <w:color w:val="5E5F61"/>
          <w:spacing w:val="-8"/>
        </w:rPr>
        <w:t xml:space="preserve"> </w:t>
      </w:r>
      <w:r>
        <w:rPr>
          <w:i/>
          <w:color w:val="5E5F61"/>
        </w:rPr>
        <w:t>Child</w:t>
      </w:r>
      <w:r>
        <w:rPr>
          <w:i/>
          <w:color w:val="5E5F61"/>
          <w:spacing w:val="-8"/>
        </w:rPr>
        <w:t xml:space="preserve"> </w:t>
      </w:r>
      <w:r>
        <w:rPr>
          <w:i/>
          <w:color w:val="5E5F61"/>
        </w:rPr>
        <w:t>Welfare, 94</w:t>
      </w:r>
      <w:r>
        <w:rPr>
          <w:color w:val="5E5F61"/>
        </w:rPr>
        <w:t>(5), 89–106.</w:t>
      </w:r>
    </w:p>
    <w:p w14:paraId="34C7BEA8" w14:textId="77777777" w:rsidR="00010094" w:rsidRDefault="00010094">
      <w:pPr>
        <w:pStyle w:val="BodyText"/>
        <w:spacing w:before="4"/>
        <w:rPr>
          <w:sz w:val="27"/>
        </w:rPr>
      </w:pPr>
    </w:p>
    <w:p w14:paraId="6DE9FC62" w14:textId="77777777" w:rsidR="00010094" w:rsidRDefault="00A12312">
      <w:pPr>
        <w:pStyle w:val="BodyText"/>
        <w:ind w:left="580" w:right="1353" w:hanging="180"/>
      </w:pPr>
      <w:r>
        <w:rPr>
          <w:color w:val="5E5F61"/>
        </w:rPr>
        <w:t>Cranford,</w:t>
      </w:r>
      <w:r>
        <w:rPr>
          <w:color w:val="5E5F61"/>
          <w:spacing w:val="-6"/>
        </w:rPr>
        <w:t xml:space="preserve"> </w:t>
      </w:r>
      <w:r>
        <w:rPr>
          <w:color w:val="5E5F61"/>
        </w:rPr>
        <w:t>J.</w:t>
      </w:r>
      <w:r>
        <w:rPr>
          <w:color w:val="5E5F61"/>
          <w:spacing w:val="-18"/>
        </w:rPr>
        <w:t xml:space="preserve"> </w:t>
      </w:r>
      <w:r>
        <w:rPr>
          <w:color w:val="5E5F61"/>
        </w:rPr>
        <w:t>A.</w:t>
      </w:r>
      <w:r>
        <w:rPr>
          <w:color w:val="5E5F61"/>
          <w:spacing w:val="-4"/>
        </w:rPr>
        <w:t xml:space="preserve"> </w:t>
      </w:r>
      <w:r>
        <w:rPr>
          <w:color w:val="5E5F61"/>
        </w:rPr>
        <w:t>(2014).</w:t>
      </w:r>
      <w:r>
        <w:rPr>
          <w:color w:val="5E5F61"/>
          <w:spacing w:val="-5"/>
        </w:rPr>
        <w:t xml:space="preserve"> </w:t>
      </w:r>
      <w:r>
        <w:rPr>
          <w:color w:val="5E5F61"/>
        </w:rPr>
        <w:t>DSM-IV</w:t>
      </w:r>
      <w:r>
        <w:rPr>
          <w:color w:val="5E5F61"/>
          <w:spacing w:val="-10"/>
        </w:rPr>
        <w:t xml:space="preserve"> </w:t>
      </w:r>
      <w:r>
        <w:rPr>
          <w:color w:val="5E5F61"/>
        </w:rPr>
        <w:t>alcohol</w:t>
      </w:r>
      <w:r>
        <w:rPr>
          <w:color w:val="5E5F61"/>
          <w:spacing w:val="-5"/>
        </w:rPr>
        <w:t xml:space="preserve"> </w:t>
      </w:r>
      <w:r>
        <w:rPr>
          <w:color w:val="5E5F61"/>
        </w:rPr>
        <w:t>dependence</w:t>
      </w:r>
      <w:r>
        <w:rPr>
          <w:color w:val="5E5F61"/>
          <w:spacing w:val="-5"/>
        </w:rPr>
        <w:t xml:space="preserve"> </w:t>
      </w:r>
      <w:r>
        <w:rPr>
          <w:color w:val="5E5F61"/>
        </w:rPr>
        <w:t>and</w:t>
      </w:r>
      <w:r>
        <w:rPr>
          <w:color w:val="5E5F61"/>
          <w:spacing w:val="-5"/>
        </w:rPr>
        <w:t xml:space="preserve"> </w:t>
      </w:r>
      <w:r>
        <w:rPr>
          <w:color w:val="5E5F61"/>
        </w:rPr>
        <w:t>marital</w:t>
      </w:r>
      <w:r>
        <w:rPr>
          <w:color w:val="5E5F61"/>
          <w:spacing w:val="-5"/>
        </w:rPr>
        <w:t xml:space="preserve"> </w:t>
      </w:r>
      <w:r>
        <w:rPr>
          <w:color w:val="5E5F61"/>
        </w:rPr>
        <w:t>dissolution: Evidence</w:t>
      </w:r>
      <w:r>
        <w:rPr>
          <w:color w:val="5E5F61"/>
          <w:spacing w:val="-1"/>
        </w:rPr>
        <w:t xml:space="preserve"> </w:t>
      </w:r>
      <w:r>
        <w:rPr>
          <w:color w:val="5E5F61"/>
        </w:rPr>
        <w:t>from</w:t>
      </w:r>
      <w:r>
        <w:rPr>
          <w:color w:val="5E5F61"/>
          <w:spacing w:val="-1"/>
        </w:rPr>
        <w:t xml:space="preserve"> </w:t>
      </w:r>
      <w:r>
        <w:rPr>
          <w:color w:val="5E5F61"/>
        </w:rPr>
        <w:t>the</w:t>
      </w:r>
      <w:r>
        <w:rPr>
          <w:color w:val="5E5F61"/>
          <w:spacing w:val="-1"/>
        </w:rPr>
        <w:t xml:space="preserve"> </w:t>
      </w:r>
      <w:r>
        <w:rPr>
          <w:color w:val="5E5F61"/>
        </w:rPr>
        <w:t>National Epidemiologic</w:t>
      </w:r>
      <w:r>
        <w:rPr>
          <w:color w:val="5E5F61"/>
          <w:spacing w:val="-1"/>
        </w:rPr>
        <w:t xml:space="preserve"> </w:t>
      </w:r>
      <w:r>
        <w:rPr>
          <w:color w:val="5E5F61"/>
        </w:rPr>
        <w:t>Survey on</w:t>
      </w:r>
      <w:r>
        <w:rPr>
          <w:color w:val="5E5F61"/>
          <w:spacing w:val="-16"/>
        </w:rPr>
        <w:t xml:space="preserve"> </w:t>
      </w:r>
      <w:r>
        <w:rPr>
          <w:color w:val="5E5F61"/>
        </w:rPr>
        <w:t>Alcohol</w:t>
      </w:r>
      <w:r>
        <w:rPr>
          <w:color w:val="5E5F61"/>
          <w:spacing w:val="-1"/>
        </w:rPr>
        <w:t xml:space="preserve"> </w:t>
      </w:r>
      <w:r>
        <w:rPr>
          <w:color w:val="5E5F61"/>
        </w:rPr>
        <w:t xml:space="preserve">and Related Conditions. </w:t>
      </w:r>
      <w:r>
        <w:rPr>
          <w:i/>
          <w:color w:val="5E5F61"/>
        </w:rPr>
        <w:t>Journal of Studies on Alcohol and Drugs, 75</w:t>
      </w:r>
      <w:r>
        <w:rPr>
          <w:color w:val="5E5F61"/>
        </w:rPr>
        <w:t xml:space="preserve">(3), 520–529. </w:t>
      </w:r>
      <w:r>
        <w:rPr>
          <w:color w:val="5E5F61"/>
          <w:spacing w:val="-2"/>
        </w:rPr>
        <w:t>doi:10.15288/jsad.2014.75.520</w:t>
      </w:r>
    </w:p>
    <w:p w14:paraId="44843523" w14:textId="77777777" w:rsidR="00010094" w:rsidRDefault="00A12312">
      <w:pPr>
        <w:pStyle w:val="BodyText"/>
        <w:spacing w:before="67"/>
        <w:ind w:left="580" w:right="1918" w:hanging="180"/>
        <w:jc w:val="both"/>
      </w:pPr>
      <w:r>
        <w:rPr>
          <w:color w:val="5E5F61"/>
        </w:rPr>
        <w:t>Cross,</w:t>
      </w:r>
      <w:r>
        <w:rPr>
          <w:color w:val="5E5F61"/>
          <w:spacing w:val="-4"/>
        </w:rPr>
        <w:t xml:space="preserve"> </w:t>
      </w:r>
      <w:r>
        <w:rPr>
          <w:color w:val="5E5F61"/>
        </w:rPr>
        <w:t>C.</w:t>
      </w:r>
      <w:r>
        <w:rPr>
          <w:color w:val="5E5F61"/>
          <w:spacing w:val="-4"/>
        </w:rPr>
        <w:t xml:space="preserve"> </w:t>
      </w:r>
      <w:r>
        <w:rPr>
          <w:color w:val="5E5F61"/>
        </w:rPr>
        <w:t>J.</w:t>
      </w:r>
      <w:r>
        <w:rPr>
          <w:color w:val="5E5F61"/>
          <w:spacing w:val="-4"/>
        </w:rPr>
        <w:t xml:space="preserve"> </w:t>
      </w:r>
      <w:r>
        <w:rPr>
          <w:color w:val="5E5F61"/>
        </w:rPr>
        <w:t>(2018).</w:t>
      </w:r>
      <w:r>
        <w:rPr>
          <w:color w:val="5E5F61"/>
          <w:spacing w:val="-4"/>
        </w:rPr>
        <w:t xml:space="preserve"> </w:t>
      </w:r>
      <w:r>
        <w:rPr>
          <w:color w:val="5E5F61"/>
        </w:rPr>
        <w:t>Extended</w:t>
      </w:r>
      <w:r>
        <w:rPr>
          <w:color w:val="5E5F61"/>
          <w:spacing w:val="-4"/>
        </w:rPr>
        <w:t xml:space="preserve"> </w:t>
      </w:r>
      <w:r>
        <w:rPr>
          <w:color w:val="5E5F61"/>
        </w:rPr>
        <w:t>family</w:t>
      </w:r>
      <w:r>
        <w:rPr>
          <w:color w:val="5E5F61"/>
          <w:spacing w:val="-4"/>
        </w:rPr>
        <w:t xml:space="preserve"> </w:t>
      </w:r>
      <w:r>
        <w:rPr>
          <w:color w:val="5E5F61"/>
        </w:rPr>
        <w:t>households</w:t>
      </w:r>
      <w:r>
        <w:rPr>
          <w:color w:val="5E5F61"/>
          <w:spacing w:val="-4"/>
        </w:rPr>
        <w:t xml:space="preserve"> </w:t>
      </w:r>
      <w:r>
        <w:rPr>
          <w:color w:val="5E5F61"/>
        </w:rPr>
        <w:t>among</w:t>
      </w:r>
      <w:r>
        <w:rPr>
          <w:color w:val="5E5F61"/>
          <w:spacing w:val="-4"/>
        </w:rPr>
        <w:t xml:space="preserve"> </w:t>
      </w:r>
      <w:r>
        <w:rPr>
          <w:color w:val="5E5F61"/>
        </w:rPr>
        <w:t>children</w:t>
      </w:r>
      <w:r>
        <w:rPr>
          <w:color w:val="5E5F61"/>
          <w:spacing w:val="-4"/>
        </w:rPr>
        <w:t xml:space="preserve"> </w:t>
      </w:r>
      <w:r>
        <w:rPr>
          <w:color w:val="5E5F61"/>
        </w:rPr>
        <w:t>in</w:t>
      </w:r>
      <w:r>
        <w:rPr>
          <w:color w:val="5E5F61"/>
          <w:spacing w:val="-4"/>
        </w:rPr>
        <w:t xml:space="preserve"> </w:t>
      </w:r>
      <w:r>
        <w:rPr>
          <w:color w:val="5E5F61"/>
        </w:rPr>
        <w:t>the</w:t>
      </w:r>
      <w:r>
        <w:rPr>
          <w:color w:val="5E5F61"/>
          <w:spacing w:val="-5"/>
        </w:rPr>
        <w:t xml:space="preserve"> </w:t>
      </w:r>
      <w:r>
        <w:rPr>
          <w:color w:val="5E5F61"/>
        </w:rPr>
        <w:t xml:space="preserve">United States: Differences by race/ ethnicity and socio-economic status. </w:t>
      </w:r>
      <w:r>
        <w:rPr>
          <w:i/>
          <w:color w:val="5E5F61"/>
        </w:rPr>
        <w:t>Population Studies, 72</w:t>
      </w:r>
      <w:r>
        <w:rPr>
          <w:color w:val="5E5F61"/>
        </w:rPr>
        <w:t>(2), 235–251. doi:10.1080/00324728.2018.1468476</w:t>
      </w:r>
    </w:p>
    <w:p w14:paraId="1EF74B2C" w14:textId="77777777" w:rsidR="00010094" w:rsidRDefault="00A12312">
      <w:pPr>
        <w:pStyle w:val="BodyText"/>
        <w:spacing w:before="69"/>
        <w:ind w:left="580" w:right="1353" w:hanging="180"/>
      </w:pPr>
      <w:r>
        <w:rPr>
          <w:color w:val="5E5F61"/>
        </w:rPr>
        <w:t>Cruz, R.</w:t>
      </w:r>
      <w:r>
        <w:rPr>
          <w:color w:val="5E5F61"/>
          <w:spacing w:val="-11"/>
        </w:rPr>
        <w:t xml:space="preserve"> </w:t>
      </w:r>
      <w:r>
        <w:rPr>
          <w:color w:val="5E5F61"/>
        </w:rPr>
        <w:t xml:space="preserve">A., King, K. M., </w:t>
      </w:r>
      <w:proofErr w:type="spellStart"/>
      <w:r>
        <w:rPr>
          <w:color w:val="5E5F61"/>
        </w:rPr>
        <w:t>Cauce</w:t>
      </w:r>
      <w:proofErr w:type="spellEnd"/>
      <w:r>
        <w:rPr>
          <w:color w:val="5E5F61"/>
        </w:rPr>
        <w:t>,</w:t>
      </w:r>
      <w:r>
        <w:rPr>
          <w:color w:val="5E5F61"/>
          <w:spacing w:val="-11"/>
        </w:rPr>
        <w:t xml:space="preserve"> </w:t>
      </w:r>
      <w:r>
        <w:rPr>
          <w:color w:val="5E5F61"/>
        </w:rPr>
        <w:t>A. M., Conger, R. D., &amp; Robins, R. W. (2017). Cultural orientati</w:t>
      </w:r>
      <w:r>
        <w:rPr>
          <w:color w:val="5E5F61"/>
        </w:rPr>
        <w:t>on trajectories and substance use: Findings from a longitudinal study</w:t>
      </w:r>
      <w:r>
        <w:rPr>
          <w:color w:val="5E5F61"/>
          <w:spacing w:val="-9"/>
        </w:rPr>
        <w:t xml:space="preserve"> </w:t>
      </w:r>
      <w:r>
        <w:rPr>
          <w:color w:val="5E5F61"/>
        </w:rPr>
        <w:t>of</w:t>
      </w:r>
      <w:r>
        <w:rPr>
          <w:color w:val="5E5F61"/>
          <w:spacing w:val="-9"/>
        </w:rPr>
        <w:t xml:space="preserve"> </w:t>
      </w:r>
      <w:r>
        <w:rPr>
          <w:color w:val="5E5F61"/>
        </w:rPr>
        <w:t>Mexican-origin</w:t>
      </w:r>
      <w:r>
        <w:rPr>
          <w:color w:val="5E5F61"/>
          <w:spacing w:val="-9"/>
        </w:rPr>
        <w:t xml:space="preserve"> </w:t>
      </w:r>
      <w:r>
        <w:rPr>
          <w:color w:val="5E5F61"/>
        </w:rPr>
        <w:t>youth.</w:t>
      </w:r>
      <w:r>
        <w:rPr>
          <w:color w:val="5E5F61"/>
          <w:spacing w:val="-9"/>
        </w:rPr>
        <w:t xml:space="preserve"> </w:t>
      </w:r>
      <w:r>
        <w:rPr>
          <w:i/>
          <w:color w:val="5E5F61"/>
        </w:rPr>
        <w:t>Child</w:t>
      </w:r>
      <w:r>
        <w:rPr>
          <w:i/>
          <w:color w:val="5E5F61"/>
          <w:spacing w:val="-9"/>
        </w:rPr>
        <w:t xml:space="preserve"> </w:t>
      </w:r>
      <w:r>
        <w:rPr>
          <w:i/>
          <w:color w:val="5E5F61"/>
        </w:rPr>
        <w:t>Development,</w:t>
      </w:r>
      <w:r>
        <w:rPr>
          <w:i/>
          <w:color w:val="5E5F61"/>
          <w:spacing w:val="-9"/>
        </w:rPr>
        <w:t xml:space="preserve"> </w:t>
      </w:r>
      <w:r>
        <w:rPr>
          <w:i/>
          <w:color w:val="5E5F61"/>
        </w:rPr>
        <w:t>88</w:t>
      </w:r>
      <w:r>
        <w:rPr>
          <w:color w:val="5E5F61"/>
        </w:rPr>
        <w:t>(2),</w:t>
      </w:r>
      <w:r>
        <w:rPr>
          <w:color w:val="5E5F61"/>
          <w:spacing w:val="-9"/>
        </w:rPr>
        <w:t xml:space="preserve"> </w:t>
      </w:r>
      <w:r>
        <w:rPr>
          <w:color w:val="5E5F61"/>
        </w:rPr>
        <w:t>555–572.</w:t>
      </w:r>
      <w:r>
        <w:rPr>
          <w:color w:val="5E5F61"/>
          <w:spacing w:val="-9"/>
        </w:rPr>
        <w:t xml:space="preserve"> </w:t>
      </w:r>
      <w:r>
        <w:rPr>
          <w:color w:val="5E5F61"/>
        </w:rPr>
        <w:t xml:space="preserve">doi:10.1111/ </w:t>
      </w:r>
      <w:r>
        <w:rPr>
          <w:color w:val="5E5F61"/>
          <w:spacing w:val="-2"/>
        </w:rPr>
        <w:t>cdev.12586</w:t>
      </w:r>
    </w:p>
    <w:p w14:paraId="100B8717" w14:textId="77777777" w:rsidR="00010094" w:rsidRDefault="00A12312">
      <w:pPr>
        <w:pStyle w:val="BodyText"/>
        <w:spacing w:before="67"/>
        <w:ind w:left="580" w:right="1353" w:hanging="180"/>
      </w:pPr>
      <w:r>
        <w:rPr>
          <w:color w:val="5E5F61"/>
        </w:rPr>
        <w:t>Cuadrado, M. (2018). Roman Catholic priests as referral sources and treatment aides</w:t>
      </w:r>
      <w:r>
        <w:rPr>
          <w:color w:val="5E5F61"/>
          <w:spacing w:val="-4"/>
        </w:rPr>
        <w:t xml:space="preserve"> </w:t>
      </w:r>
      <w:r>
        <w:rPr>
          <w:color w:val="5E5F61"/>
        </w:rPr>
        <w:t>for</w:t>
      </w:r>
      <w:r>
        <w:rPr>
          <w:color w:val="5E5F61"/>
          <w:spacing w:val="-4"/>
        </w:rPr>
        <w:t xml:space="preserve"> </w:t>
      </w:r>
      <w:r>
        <w:rPr>
          <w:color w:val="5E5F61"/>
        </w:rPr>
        <w:t>Hispanics</w:t>
      </w:r>
      <w:r>
        <w:rPr>
          <w:color w:val="5E5F61"/>
          <w:spacing w:val="-4"/>
        </w:rPr>
        <w:t xml:space="preserve"> </w:t>
      </w:r>
      <w:r>
        <w:rPr>
          <w:color w:val="5E5F61"/>
        </w:rPr>
        <w:t>with</w:t>
      </w:r>
      <w:r>
        <w:rPr>
          <w:color w:val="5E5F61"/>
          <w:spacing w:val="-4"/>
        </w:rPr>
        <w:t xml:space="preserve"> </w:t>
      </w:r>
      <w:r>
        <w:rPr>
          <w:color w:val="5E5F61"/>
        </w:rPr>
        <w:t>substance</w:t>
      </w:r>
      <w:r>
        <w:rPr>
          <w:color w:val="5E5F61"/>
          <w:spacing w:val="-5"/>
        </w:rPr>
        <w:t xml:space="preserve"> </w:t>
      </w:r>
      <w:r>
        <w:rPr>
          <w:color w:val="5E5F61"/>
        </w:rPr>
        <w:t>misuse/abuse</w:t>
      </w:r>
      <w:r>
        <w:rPr>
          <w:color w:val="5E5F61"/>
          <w:spacing w:val="-5"/>
        </w:rPr>
        <w:t xml:space="preserve"> </w:t>
      </w:r>
      <w:r>
        <w:rPr>
          <w:color w:val="5E5F61"/>
        </w:rPr>
        <w:t>problems.</w:t>
      </w:r>
      <w:r>
        <w:rPr>
          <w:color w:val="5E5F61"/>
          <w:spacing w:val="-4"/>
        </w:rPr>
        <w:t xml:space="preserve"> </w:t>
      </w:r>
      <w:r>
        <w:rPr>
          <w:i/>
          <w:color w:val="5E5F61"/>
        </w:rPr>
        <w:t>Journal</w:t>
      </w:r>
      <w:r>
        <w:rPr>
          <w:i/>
          <w:color w:val="5E5F61"/>
          <w:spacing w:val="-5"/>
        </w:rPr>
        <w:t xml:space="preserve"> </w:t>
      </w:r>
      <w:r>
        <w:rPr>
          <w:i/>
          <w:color w:val="5E5F61"/>
        </w:rPr>
        <w:t>of</w:t>
      </w:r>
      <w:r>
        <w:rPr>
          <w:i/>
          <w:color w:val="5E5F61"/>
          <w:spacing w:val="-5"/>
        </w:rPr>
        <w:t xml:space="preserve"> </w:t>
      </w:r>
      <w:r>
        <w:rPr>
          <w:i/>
          <w:color w:val="5E5F61"/>
        </w:rPr>
        <w:t>Religion and Health, 57</w:t>
      </w:r>
      <w:r>
        <w:rPr>
          <w:color w:val="5E5F61"/>
        </w:rPr>
        <w:t>(2), 609–621. doi:10.1007/s10943-017-0464-3</w:t>
      </w:r>
    </w:p>
    <w:p w14:paraId="254A485C" w14:textId="77777777" w:rsidR="00010094" w:rsidRDefault="00010094">
      <w:pPr>
        <w:sectPr w:rsidR="00010094">
          <w:pgSz w:w="12240" w:h="15840"/>
          <w:pgMar w:top="980" w:right="100" w:bottom="280" w:left="1040" w:header="714" w:footer="0" w:gutter="0"/>
          <w:cols w:space="720"/>
        </w:sectPr>
      </w:pPr>
    </w:p>
    <w:p w14:paraId="2DC6C472" w14:textId="77777777" w:rsidR="00010094" w:rsidRDefault="00010094">
      <w:pPr>
        <w:pStyle w:val="BodyText"/>
        <w:spacing w:before="11"/>
        <w:rPr>
          <w:sz w:val="29"/>
        </w:rPr>
      </w:pPr>
    </w:p>
    <w:p w14:paraId="3D6B06C8" w14:textId="77777777" w:rsidR="00010094" w:rsidRDefault="00A12312">
      <w:pPr>
        <w:pStyle w:val="BodyText"/>
        <w:spacing w:before="88"/>
        <w:ind w:left="580" w:right="1606" w:hanging="180"/>
      </w:pPr>
      <w:r>
        <w:rPr>
          <w:color w:val="5E5F61"/>
        </w:rPr>
        <w:t>Cunningham, P. B., Foster, S. L., &amp;</w:t>
      </w:r>
      <w:r>
        <w:rPr>
          <w:color w:val="5E5F61"/>
          <w:spacing w:val="-1"/>
        </w:rPr>
        <w:t xml:space="preserve"> </w:t>
      </w:r>
      <w:r>
        <w:rPr>
          <w:color w:val="5E5F61"/>
        </w:rPr>
        <w:t>Warner, S. E. (2010). Culturally relevant family-based treatment for adolescent delinquency and substance abuse: Understanding</w:t>
      </w:r>
      <w:r>
        <w:rPr>
          <w:color w:val="5E5F61"/>
          <w:spacing w:val="-8"/>
        </w:rPr>
        <w:t xml:space="preserve"> </w:t>
      </w:r>
      <w:r>
        <w:rPr>
          <w:color w:val="5E5F61"/>
        </w:rPr>
        <w:t>within-session</w:t>
      </w:r>
      <w:r>
        <w:rPr>
          <w:color w:val="5E5F61"/>
          <w:spacing w:val="-8"/>
        </w:rPr>
        <w:t xml:space="preserve"> </w:t>
      </w:r>
      <w:r>
        <w:rPr>
          <w:color w:val="5E5F61"/>
        </w:rPr>
        <w:t>processes.</w:t>
      </w:r>
      <w:r>
        <w:rPr>
          <w:color w:val="5E5F61"/>
          <w:spacing w:val="-8"/>
        </w:rPr>
        <w:t xml:space="preserve"> </w:t>
      </w:r>
      <w:r>
        <w:rPr>
          <w:i/>
          <w:color w:val="5E5F61"/>
        </w:rPr>
        <w:t>Journal</w:t>
      </w:r>
      <w:r>
        <w:rPr>
          <w:i/>
          <w:color w:val="5E5F61"/>
          <w:spacing w:val="-9"/>
        </w:rPr>
        <w:t xml:space="preserve"> </w:t>
      </w:r>
      <w:r>
        <w:rPr>
          <w:i/>
          <w:color w:val="5E5F61"/>
        </w:rPr>
        <w:t>of</w:t>
      </w:r>
      <w:r>
        <w:rPr>
          <w:i/>
          <w:color w:val="5E5F61"/>
          <w:spacing w:val="-9"/>
        </w:rPr>
        <w:t xml:space="preserve"> </w:t>
      </w:r>
      <w:r>
        <w:rPr>
          <w:i/>
          <w:color w:val="5E5F61"/>
        </w:rPr>
        <w:t>Clinical</w:t>
      </w:r>
      <w:r>
        <w:rPr>
          <w:i/>
          <w:color w:val="5E5F61"/>
          <w:spacing w:val="-9"/>
        </w:rPr>
        <w:t xml:space="preserve"> </w:t>
      </w:r>
      <w:r>
        <w:rPr>
          <w:i/>
          <w:color w:val="5E5F61"/>
        </w:rPr>
        <w:t>Psychology,</w:t>
      </w:r>
      <w:r>
        <w:rPr>
          <w:i/>
          <w:color w:val="5E5F61"/>
          <w:spacing w:val="-8"/>
        </w:rPr>
        <w:t xml:space="preserve"> </w:t>
      </w:r>
      <w:r>
        <w:rPr>
          <w:i/>
          <w:color w:val="5E5F61"/>
        </w:rPr>
        <w:t>66</w:t>
      </w:r>
      <w:r>
        <w:rPr>
          <w:color w:val="5E5F61"/>
        </w:rPr>
        <w:t>(8), 830–846. doi:10.1002/jclp.20709</w:t>
      </w:r>
    </w:p>
    <w:p w14:paraId="4DEFF76E" w14:textId="77777777" w:rsidR="00010094" w:rsidRDefault="00A12312">
      <w:pPr>
        <w:pStyle w:val="BodyText"/>
        <w:spacing w:before="67"/>
        <w:ind w:left="580" w:right="1353" w:hanging="180"/>
      </w:pPr>
      <w:r>
        <w:rPr>
          <w:color w:val="5E5F61"/>
        </w:rPr>
        <w:t>Dahlgren,</w:t>
      </w:r>
      <w:r>
        <w:rPr>
          <w:color w:val="5E5F61"/>
          <w:spacing w:val="-10"/>
        </w:rPr>
        <w:t xml:space="preserve"> </w:t>
      </w:r>
      <w:r>
        <w:rPr>
          <w:color w:val="5E5F61"/>
        </w:rPr>
        <w:t xml:space="preserve">A., </w:t>
      </w:r>
      <w:proofErr w:type="spellStart"/>
      <w:r>
        <w:rPr>
          <w:color w:val="5E5F61"/>
        </w:rPr>
        <w:t>Wargelius</w:t>
      </w:r>
      <w:proofErr w:type="spellEnd"/>
      <w:r>
        <w:rPr>
          <w:color w:val="5E5F61"/>
        </w:rPr>
        <w:t xml:space="preserve">, H. L., </w:t>
      </w:r>
      <w:r>
        <w:rPr>
          <w:color w:val="5E5F61"/>
        </w:rPr>
        <w:t xml:space="preserve">Berglund, K. J., </w:t>
      </w:r>
      <w:proofErr w:type="spellStart"/>
      <w:r>
        <w:rPr>
          <w:color w:val="5E5F61"/>
        </w:rPr>
        <w:t>Fahlke</w:t>
      </w:r>
      <w:proofErr w:type="spellEnd"/>
      <w:r>
        <w:rPr>
          <w:color w:val="5E5F61"/>
        </w:rPr>
        <w:t xml:space="preserve">, C., </w:t>
      </w:r>
      <w:proofErr w:type="spellStart"/>
      <w:r>
        <w:rPr>
          <w:color w:val="5E5F61"/>
        </w:rPr>
        <w:t>Blennow</w:t>
      </w:r>
      <w:proofErr w:type="spellEnd"/>
      <w:r>
        <w:rPr>
          <w:color w:val="5E5F61"/>
        </w:rPr>
        <w:t>, K., Zetterberg,</w:t>
      </w:r>
      <w:r>
        <w:rPr>
          <w:color w:val="5E5F61"/>
          <w:spacing w:val="-1"/>
        </w:rPr>
        <w:t xml:space="preserve"> </w:t>
      </w:r>
      <w:r>
        <w:rPr>
          <w:color w:val="5E5F61"/>
        </w:rPr>
        <w:t>H.,</w:t>
      </w:r>
      <w:r>
        <w:rPr>
          <w:color w:val="5E5F61"/>
          <w:spacing w:val="-1"/>
        </w:rPr>
        <w:t xml:space="preserve"> </w:t>
      </w:r>
      <w:r>
        <w:rPr>
          <w:color w:val="5E5F61"/>
        </w:rPr>
        <w:t>.</w:t>
      </w:r>
      <w:r>
        <w:rPr>
          <w:color w:val="5E5F61"/>
          <w:spacing w:val="-1"/>
        </w:rPr>
        <w:t xml:space="preserve"> </w:t>
      </w:r>
      <w:r>
        <w:rPr>
          <w:color w:val="5E5F61"/>
        </w:rPr>
        <w:t>.</w:t>
      </w:r>
      <w:r>
        <w:rPr>
          <w:color w:val="5E5F61"/>
          <w:spacing w:val="-1"/>
        </w:rPr>
        <w:t xml:space="preserve"> </w:t>
      </w:r>
      <w:r>
        <w:rPr>
          <w:color w:val="5E5F61"/>
        </w:rPr>
        <w:t>.</w:t>
      </w:r>
      <w:r>
        <w:rPr>
          <w:color w:val="5E5F61"/>
          <w:spacing w:val="-1"/>
        </w:rPr>
        <w:t xml:space="preserve"> </w:t>
      </w:r>
      <w:proofErr w:type="spellStart"/>
      <w:r>
        <w:rPr>
          <w:color w:val="5E5F61"/>
        </w:rPr>
        <w:t>Balldin</w:t>
      </w:r>
      <w:proofErr w:type="spellEnd"/>
      <w:r>
        <w:rPr>
          <w:color w:val="5E5F61"/>
        </w:rPr>
        <w:t>,</w:t>
      </w:r>
      <w:r>
        <w:rPr>
          <w:color w:val="5E5F61"/>
          <w:spacing w:val="-1"/>
        </w:rPr>
        <w:t xml:space="preserve"> </w:t>
      </w:r>
      <w:r>
        <w:rPr>
          <w:color w:val="5E5F61"/>
        </w:rPr>
        <w:t>J.</w:t>
      </w:r>
      <w:r>
        <w:rPr>
          <w:color w:val="5E5F61"/>
          <w:spacing w:val="-1"/>
        </w:rPr>
        <w:t xml:space="preserve"> </w:t>
      </w:r>
      <w:r>
        <w:rPr>
          <w:color w:val="5E5F61"/>
        </w:rPr>
        <w:t>(2011).</w:t>
      </w:r>
      <w:r>
        <w:rPr>
          <w:color w:val="5E5F61"/>
          <w:spacing w:val="-1"/>
        </w:rPr>
        <w:t xml:space="preserve"> </w:t>
      </w:r>
      <w:r>
        <w:rPr>
          <w:color w:val="5E5F61"/>
        </w:rPr>
        <w:t>Do</w:t>
      </w:r>
      <w:r>
        <w:rPr>
          <w:color w:val="5E5F61"/>
          <w:spacing w:val="-1"/>
        </w:rPr>
        <w:t xml:space="preserve"> </w:t>
      </w:r>
      <w:r>
        <w:rPr>
          <w:color w:val="5E5F61"/>
        </w:rPr>
        <w:t>alcohol-dependent</w:t>
      </w:r>
      <w:r>
        <w:rPr>
          <w:color w:val="5E5F61"/>
          <w:spacing w:val="-2"/>
        </w:rPr>
        <w:t xml:space="preserve"> </w:t>
      </w:r>
      <w:r>
        <w:rPr>
          <w:color w:val="5E5F61"/>
        </w:rPr>
        <w:t>individuals</w:t>
      </w:r>
      <w:r>
        <w:rPr>
          <w:color w:val="5E5F61"/>
          <w:spacing w:val="-1"/>
        </w:rPr>
        <w:t xml:space="preserve"> </w:t>
      </w:r>
      <w:r>
        <w:rPr>
          <w:color w:val="5E5F61"/>
        </w:rPr>
        <w:t>with DRD2</w:t>
      </w:r>
      <w:r>
        <w:rPr>
          <w:color w:val="5E5F61"/>
          <w:spacing w:val="-18"/>
        </w:rPr>
        <w:t xml:space="preserve"> </w:t>
      </w:r>
      <w:r>
        <w:rPr>
          <w:color w:val="5E5F61"/>
        </w:rPr>
        <w:t>A1</w:t>
      </w:r>
      <w:r>
        <w:rPr>
          <w:color w:val="5E5F61"/>
          <w:spacing w:val="-9"/>
        </w:rPr>
        <w:t xml:space="preserve"> </w:t>
      </w:r>
      <w:r>
        <w:rPr>
          <w:color w:val="5E5F61"/>
        </w:rPr>
        <w:t>allele</w:t>
      </w:r>
      <w:r>
        <w:rPr>
          <w:color w:val="5E5F61"/>
          <w:spacing w:val="-6"/>
        </w:rPr>
        <w:t xml:space="preserve"> </w:t>
      </w:r>
      <w:r>
        <w:rPr>
          <w:color w:val="5E5F61"/>
        </w:rPr>
        <w:t>have</w:t>
      </w:r>
      <w:r>
        <w:rPr>
          <w:color w:val="5E5F61"/>
          <w:spacing w:val="-6"/>
        </w:rPr>
        <w:t xml:space="preserve"> </w:t>
      </w:r>
      <w:r>
        <w:rPr>
          <w:color w:val="5E5F61"/>
        </w:rPr>
        <w:t>an</w:t>
      </w:r>
      <w:r>
        <w:rPr>
          <w:color w:val="5E5F61"/>
          <w:spacing w:val="-5"/>
        </w:rPr>
        <w:t xml:space="preserve"> </w:t>
      </w:r>
      <w:r>
        <w:rPr>
          <w:color w:val="5E5F61"/>
        </w:rPr>
        <w:t>increased</w:t>
      </w:r>
      <w:r>
        <w:rPr>
          <w:color w:val="5E5F61"/>
          <w:spacing w:val="-5"/>
        </w:rPr>
        <w:t xml:space="preserve"> </w:t>
      </w:r>
      <w:r>
        <w:rPr>
          <w:color w:val="5E5F61"/>
        </w:rPr>
        <w:t>risk</w:t>
      </w:r>
      <w:r>
        <w:rPr>
          <w:color w:val="5E5F61"/>
          <w:spacing w:val="-5"/>
        </w:rPr>
        <w:t xml:space="preserve"> </w:t>
      </w:r>
      <w:r>
        <w:rPr>
          <w:color w:val="5E5F61"/>
        </w:rPr>
        <w:t>of</w:t>
      </w:r>
      <w:r>
        <w:rPr>
          <w:color w:val="5E5F61"/>
          <w:spacing w:val="-5"/>
        </w:rPr>
        <w:t xml:space="preserve"> </w:t>
      </w:r>
      <w:r>
        <w:rPr>
          <w:color w:val="5E5F61"/>
        </w:rPr>
        <w:t>relapse?</w:t>
      </w:r>
      <w:r>
        <w:rPr>
          <w:color w:val="5E5F61"/>
          <w:spacing w:val="-18"/>
        </w:rPr>
        <w:t xml:space="preserve"> </w:t>
      </w:r>
      <w:r>
        <w:rPr>
          <w:color w:val="5E5F61"/>
        </w:rPr>
        <w:t>A</w:t>
      </w:r>
      <w:r>
        <w:rPr>
          <w:color w:val="5E5F61"/>
          <w:spacing w:val="-17"/>
        </w:rPr>
        <w:t xml:space="preserve"> </w:t>
      </w:r>
      <w:r>
        <w:rPr>
          <w:color w:val="5E5F61"/>
        </w:rPr>
        <w:t>pilot</w:t>
      </w:r>
      <w:r>
        <w:rPr>
          <w:color w:val="5E5F61"/>
          <w:spacing w:val="-6"/>
        </w:rPr>
        <w:t xml:space="preserve"> </w:t>
      </w:r>
      <w:proofErr w:type="gramStart"/>
      <w:r>
        <w:rPr>
          <w:color w:val="5E5F61"/>
        </w:rPr>
        <w:t>study</w:t>
      </w:r>
      <w:proofErr w:type="gramEnd"/>
      <w:r>
        <w:rPr>
          <w:color w:val="5E5F61"/>
        </w:rPr>
        <w:t>.</w:t>
      </w:r>
      <w:r>
        <w:rPr>
          <w:color w:val="5E5F61"/>
          <w:spacing w:val="-5"/>
        </w:rPr>
        <w:t xml:space="preserve"> </w:t>
      </w:r>
      <w:r>
        <w:rPr>
          <w:i/>
          <w:color w:val="5E5F61"/>
        </w:rPr>
        <w:t>Alcohol</w:t>
      </w:r>
      <w:r>
        <w:rPr>
          <w:i/>
          <w:color w:val="5E5F61"/>
          <w:spacing w:val="-6"/>
        </w:rPr>
        <w:t xml:space="preserve"> </w:t>
      </w:r>
      <w:r>
        <w:rPr>
          <w:i/>
          <w:color w:val="5E5F61"/>
        </w:rPr>
        <w:t>and Alcoholism, 46</w:t>
      </w:r>
      <w:r>
        <w:rPr>
          <w:color w:val="5E5F61"/>
        </w:rPr>
        <w:t>(5), 509–513. doi:10.1093/</w:t>
      </w:r>
      <w:proofErr w:type="spellStart"/>
      <w:r>
        <w:rPr>
          <w:color w:val="5E5F61"/>
        </w:rPr>
        <w:t>alcalc</w:t>
      </w:r>
      <w:proofErr w:type="spellEnd"/>
      <w:r>
        <w:rPr>
          <w:color w:val="5E5F61"/>
        </w:rPr>
        <w:t>/agr045</w:t>
      </w:r>
    </w:p>
    <w:p w14:paraId="09F40976" w14:textId="77777777" w:rsidR="00010094" w:rsidRDefault="00A12312">
      <w:pPr>
        <w:pStyle w:val="BodyText"/>
        <w:spacing w:before="67"/>
        <w:ind w:left="580" w:right="1353" w:hanging="180"/>
      </w:pPr>
      <w:proofErr w:type="spellStart"/>
      <w:r>
        <w:rPr>
          <w:color w:val="5E5F61"/>
        </w:rPr>
        <w:t>Dakof</w:t>
      </w:r>
      <w:proofErr w:type="spellEnd"/>
      <w:r>
        <w:rPr>
          <w:color w:val="5E5F61"/>
        </w:rPr>
        <w:t>, G.</w:t>
      </w:r>
      <w:r>
        <w:rPr>
          <w:color w:val="5E5F61"/>
          <w:spacing w:val="-10"/>
        </w:rPr>
        <w:t xml:space="preserve"> </w:t>
      </w:r>
      <w:r>
        <w:rPr>
          <w:color w:val="5E5F61"/>
        </w:rPr>
        <w:t>A., Henderson, C. E., Rowe, C. L., Boustani, M., Greenbaum, P. E., Wang,</w:t>
      </w:r>
      <w:r>
        <w:rPr>
          <w:color w:val="5E5F61"/>
          <w:spacing w:val="-18"/>
        </w:rPr>
        <w:t xml:space="preserve"> </w:t>
      </w:r>
      <w:r>
        <w:rPr>
          <w:color w:val="5E5F61"/>
        </w:rPr>
        <w:t>W.,</w:t>
      </w:r>
      <w:r>
        <w:rPr>
          <w:color w:val="5E5F61"/>
          <w:spacing w:val="-9"/>
        </w:rPr>
        <w:t xml:space="preserve"> </w:t>
      </w:r>
      <w:r>
        <w:rPr>
          <w:color w:val="5E5F61"/>
        </w:rPr>
        <w:t>.</w:t>
      </w:r>
      <w:r>
        <w:rPr>
          <w:color w:val="5E5F61"/>
          <w:spacing w:val="-6"/>
        </w:rPr>
        <w:t xml:space="preserve"> </w:t>
      </w:r>
      <w:r>
        <w:rPr>
          <w:color w:val="5E5F61"/>
        </w:rPr>
        <w:t>.</w:t>
      </w:r>
      <w:r>
        <w:rPr>
          <w:color w:val="5E5F61"/>
          <w:spacing w:val="-6"/>
        </w:rPr>
        <w:t xml:space="preserve"> </w:t>
      </w:r>
      <w:r>
        <w:rPr>
          <w:color w:val="5E5F61"/>
        </w:rPr>
        <w:t>.</w:t>
      </w:r>
      <w:r>
        <w:rPr>
          <w:color w:val="5E5F61"/>
          <w:spacing w:val="-6"/>
        </w:rPr>
        <w:t xml:space="preserve"> </w:t>
      </w:r>
      <w:r>
        <w:rPr>
          <w:color w:val="5E5F61"/>
        </w:rPr>
        <w:t>Liddle,</w:t>
      </w:r>
      <w:r>
        <w:rPr>
          <w:color w:val="5E5F61"/>
          <w:spacing w:val="-6"/>
        </w:rPr>
        <w:t xml:space="preserve"> </w:t>
      </w:r>
      <w:r>
        <w:rPr>
          <w:color w:val="5E5F61"/>
        </w:rPr>
        <w:t>H.</w:t>
      </w:r>
      <w:r>
        <w:rPr>
          <w:color w:val="5E5F61"/>
          <w:spacing w:val="-18"/>
        </w:rPr>
        <w:t xml:space="preserve"> </w:t>
      </w:r>
      <w:r>
        <w:rPr>
          <w:color w:val="5E5F61"/>
        </w:rPr>
        <w:t>A.</w:t>
      </w:r>
      <w:r>
        <w:rPr>
          <w:color w:val="5E5F61"/>
          <w:spacing w:val="-6"/>
        </w:rPr>
        <w:t xml:space="preserve"> </w:t>
      </w:r>
      <w:r>
        <w:rPr>
          <w:color w:val="5E5F61"/>
        </w:rPr>
        <w:t>(2015).</w:t>
      </w:r>
      <w:r>
        <w:rPr>
          <w:color w:val="5E5F61"/>
          <w:spacing w:val="-18"/>
        </w:rPr>
        <w:t xml:space="preserve"> </w:t>
      </w:r>
      <w:r>
        <w:rPr>
          <w:color w:val="5E5F61"/>
        </w:rPr>
        <w:t>A</w:t>
      </w:r>
      <w:r>
        <w:rPr>
          <w:color w:val="5E5F61"/>
          <w:spacing w:val="-17"/>
        </w:rPr>
        <w:t xml:space="preserve"> </w:t>
      </w:r>
      <w:r>
        <w:rPr>
          <w:color w:val="5E5F61"/>
        </w:rPr>
        <w:t>randomized</w:t>
      </w:r>
      <w:r>
        <w:rPr>
          <w:color w:val="5E5F61"/>
          <w:spacing w:val="-6"/>
        </w:rPr>
        <w:t xml:space="preserve"> </w:t>
      </w:r>
      <w:r>
        <w:rPr>
          <w:color w:val="5E5F61"/>
        </w:rPr>
        <w:t>clinical</w:t>
      </w:r>
      <w:r>
        <w:rPr>
          <w:color w:val="5E5F61"/>
          <w:spacing w:val="-6"/>
        </w:rPr>
        <w:t xml:space="preserve"> </w:t>
      </w:r>
      <w:r>
        <w:rPr>
          <w:color w:val="5E5F61"/>
        </w:rPr>
        <w:t>trial</w:t>
      </w:r>
      <w:r>
        <w:rPr>
          <w:color w:val="5E5F61"/>
          <w:spacing w:val="-6"/>
        </w:rPr>
        <w:t xml:space="preserve"> </w:t>
      </w:r>
      <w:r>
        <w:rPr>
          <w:color w:val="5E5F61"/>
        </w:rPr>
        <w:t>of</w:t>
      </w:r>
      <w:r>
        <w:rPr>
          <w:color w:val="5E5F61"/>
          <w:spacing w:val="-6"/>
        </w:rPr>
        <w:t xml:space="preserve"> </w:t>
      </w:r>
      <w:r>
        <w:rPr>
          <w:color w:val="5E5F61"/>
        </w:rPr>
        <w:t>family</w:t>
      </w:r>
      <w:r>
        <w:rPr>
          <w:color w:val="5E5F61"/>
          <w:spacing w:val="-6"/>
        </w:rPr>
        <w:t xml:space="preserve"> </w:t>
      </w:r>
      <w:r>
        <w:rPr>
          <w:color w:val="5E5F61"/>
        </w:rPr>
        <w:t xml:space="preserve">therapy in juvenile drug court. </w:t>
      </w:r>
      <w:r>
        <w:rPr>
          <w:i/>
          <w:color w:val="5E5F61"/>
        </w:rPr>
        <w:t>Journal of Family Psychology, 29</w:t>
      </w:r>
      <w:r>
        <w:rPr>
          <w:color w:val="5E5F61"/>
        </w:rPr>
        <w:t xml:space="preserve">(2), 232–241. </w:t>
      </w:r>
      <w:r>
        <w:rPr>
          <w:color w:val="5E5F61"/>
          <w:spacing w:val="-2"/>
        </w:rPr>
        <w:t>doi:10.1037/fam0000053</w:t>
      </w:r>
    </w:p>
    <w:p w14:paraId="721BA6D1" w14:textId="77777777" w:rsidR="00010094" w:rsidRDefault="00A12312">
      <w:pPr>
        <w:pStyle w:val="BodyText"/>
        <w:spacing w:before="67"/>
        <w:ind w:left="580" w:right="1606" w:hanging="180"/>
      </w:pPr>
      <w:r>
        <w:rPr>
          <w:color w:val="5E5F61"/>
        </w:rPr>
        <w:t>Danso,</w:t>
      </w:r>
      <w:r>
        <w:rPr>
          <w:color w:val="5E5F61"/>
          <w:spacing w:val="-7"/>
        </w:rPr>
        <w:t xml:space="preserve"> </w:t>
      </w:r>
      <w:r>
        <w:rPr>
          <w:color w:val="5E5F61"/>
        </w:rPr>
        <w:t>R.</w:t>
      </w:r>
      <w:r>
        <w:rPr>
          <w:color w:val="5E5F61"/>
          <w:spacing w:val="-4"/>
        </w:rPr>
        <w:t xml:space="preserve"> </w:t>
      </w:r>
      <w:r>
        <w:rPr>
          <w:color w:val="5E5F61"/>
        </w:rPr>
        <w:t>(2018).</w:t>
      </w:r>
      <w:r>
        <w:rPr>
          <w:color w:val="5E5F61"/>
          <w:spacing w:val="-4"/>
        </w:rPr>
        <w:t xml:space="preserve"> </w:t>
      </w:r>
      <w:r>
        <w:rPr>
          <w:color w:val="5E5F61"/>
        </w:rPr>
        <w:t>Cultural</w:t>
      </w:r>
      <w:r>
        <w:rPr>
          <w:color w:val="5E5F61"/>
          <w:spacing w:val="-4"/>
        </w:rPr>
        <w:t xml:space="preserve"> </w:t>
      </w:r>
      <w:r>
        <w:rPr>
          <w:color w:val="5E5F61"/>
        </w:rPr>
        <w:t>competence</w:t>
      </w:r>
      <w:r>
        <w:rPr>
          <w:color w:val="5E5F61"/>
          <w:spacing w:val="-5"/>
        </w:rPr>
        <w:t xml:space="preserve"> </w:t>
      </w:r>
      <w:r>
        <w:rPr>
          <w:color w:val="5E5F61"/>
        </w:rPr>
        <w:t>and</w:t>
      </w:r>
      <w:r>
        <w:rPr>
          <w:color w:val="5E5F61"/>
          <w:spacing w:val="-4"/>
        </w:rPr>
        <w:t xml:space="preserve"> </w:t>
      </w:r>
      <w:r>
        <w:rPr>
          <w:color w:val="5E5F61"/>
        </w:rPr>
        <w:t>cultural</w:t>
      </w:r>
      <w:r>
        <w:rPr>
          <w:color w:val="5E5F61"/>
          <w:spacing w:val="-4"/>
        </w:rPr>
        <w:t xml:space="preserve"> </w:t>
      </w:r>
      <w:r>
        <w:rPr>
          <w:color w:val="5E5F61"/>
        </w:rPr>
        <w:t>humility:</w:t>
      </w:r>
      <w:r>
        <w:rPr>
          <w:color w:val="5E5F61"/>
          <w:spacing w:val="-18"/>
        </w:rPr>
        <w:t xml:space="preserve"> </w:t>
      </w:r>
      <w:r>
        <w:rPr>
          <w:color w:val="5E5F61"/>
        </w:rPr>
        <w:t>A</w:t>
      </w:r>
      <w:r>
        <w:rPr>
          <w:color w:val="5E5F61"/>
          <w:spacing w:val="-17"/>
        </w:rPr>
        <w:t xml:space="preserve"> </w:t>
      </w:r>
      <w:r>
        <w:rPr>
          <w:color w:val="5E5F61"/>
        </w:rPr>
        <w:t>critical</w:t>
      </w:r>
      <w:r>
        <w:rPr>
          <w:color w:val="5E5F61"/>
          <w:spacing w:val="-4"/>
        </w:rPr>
        <w:t xml:space="preserve"> </w:t>
      </w:r>
      <w:r>
        <w:rPr>
          <w:color w:val="5E5F61"/>
        </w:rPr>
        <w:t xml:space="preserve">refection on key cultural diversity concepts. </w:t>
      </w:r>
      <w:r>
        <w:rPr>
          <w:i/>
          <w:color w:val="5E5F61"/>
        </w:rPr>
        <w:t>Journal of Social Work, 18</w:t>
      </w:r>
      <w:r>
        <w:rPr>
          <w:color w:val="5E5F61"/>
        </w:rPr>
        <w:t xml:space="preserve">(4), 410–430. </w:t>
      </w:r>
      <w:r>
        <w:rPr>
          <w:color w:val="5E5F61"/>
          <w:spacing w:val="-2"/>
        </w:rPr>
        <w:t>doi:10.1177/1468017316654341</w:t>
      </w:r>
    </w:p>
    <w:p w14:paraId="29DB8D8C" w14:textId="77777777" w:rsidR="00010094" w:rsidRDefault="00A12312">
      <w:pPr>
        <w:spacing w:before="69"/>
        <w:ind w:left="580" w:right="1353" w:hanging="180"/>
        <w:rPr>
          <w:sz w:val="28"/>
        </w:rPr>
      </w:pPr>
      <w:r>
        <w:rPr>
          <w:color w:val="5E5F61"/>
          <w:sz w:val="28"/>
        </w:rPr>
        <w:t>De</w:t>
      </w:r>
      <w:r>
        <w:rPr>
          <w:color w:val="5E5F61"/>
          <w:spacing w:val="-7"/>
          <w:sz w:val="28"/>
        </w:rPr>
        <w:t xml:space="preserve"> </w:t>
      </w:r>
      <w:r>
        <w:rPr>
          <w:color w:val="5E5F61"/>
          <w:sz w:val="28"/>
        </w:rPr>
        <w:t>Jong,</w:t>
      </w:r>
      <w:r>
        <w:rPr>
          <w:color w:val="5E5F61"/>
          <w:spacing w:val="-6"/>
          <w:sz w:val="28"/>
        </w:rPr>
        <w:t xml:space="preserve"> </w:t>
      </w:r>
      <w:r>
        <w:rPr>
          <w:color w:val="5E5F61"/>
          <w:sz w:val="28"/>
        </w:rPr>
        <w:t>P.,</w:t>
      </w:r>
      <w:r>
        <w:rPr>
          <w:color w:val="5E5F61"/>
          <w:spacing w:val="-6"/>
          <w:sz w:val="28"/>
        </w:rPr>
        <w:t xml:space="preserve"> </w:t>
      </w:r>
      <w:r>
        <w:rPr>
          <w:color w:val="5E5F61"/>
          <w:sz w:val="28"/>
        </w:rPr>
        <w:t>&amp;</w:t>
      </w:r>
      <w:r>
        <w:rPr>
          <w:color w:val="5E5F61"/>
          <w:spacing w:val="-6"/>
          <w:sz w:val="28"/>
        </w:rPr>
        <w:t xml:space="preserve"> </w:t>
      </w:r>
      <w:r>
        <w:rPr>
          <w:color w:val="5E5F61"/>
          <w:sz w:val="28"/>
        </w:rPr>
        <w:t>Berg,</w:t>
      </w:r>
      <w:r>
        <w:rPr>
          <w:color w:val="5E5F61"/>
          <w:spacing w:val="-6"/>
          <w:sz w:val="28"/>
        </w:rPr>
        <w:t xml:space="preserve"> </w:t>
      </w:r>
      <w:r>
        <w:rPr>
          <w:color w:val="5E5F61"/>
          <w:sz w:val="28"/>
        </w:rPr>
        <w:t>I.</w:t>
      </w:r>
      <w:r>
        <w:rPr>
          <w:color w:val="5E5F61"/>
          <w:spacing w:val="-6"/>
          <w:sz w:val="28"/>
        </w:rPr>
        <w:t xml:space="preserve"> </w:t>
      </w:r>
      <w:r>
        <w:rPr>
          <w:color w:val="5E5F61"/>
          <w:sz w:val="28"/>
        </w:rPr>
        <w:t>K.</w:t>
      </w:r>
      <w:r>
        <w:rPr>
          <w:color w:val="5E5F61"/>
          <w:spacing w:val="-6"/>
          <w:sz w:val="28"/>
        </w:rPr>
        <w:t xml:space="preserve"> </w:t>
      </w:r>
      <w:r>
        <w:rPr>
          <w:color w:val="5E5F61"/>
          <w:sz w:val="28"/>
        </w:rPr>
        <w:t>(1998).</w:t>
      </w:r>
      <w:r>
        <w:rPr>
          <w:color w:val="5E5F61"/>
          <w:spacing w:val="-6"/>
          <w:sz w:val="28"/>
        </w:rPr>
        <w:t xml:space="preserve"> </w:t>
      </w:r>
      <w:r>
        <w:rPr>
          <w:i/>
          <w:color w:val="5E5F61"/>
          <w:sz w:val="28"/>
        </w:rPr>
        <w:t>Interviewing</w:t>
      </w:r>
      <w:r>
        <w:rPr>
          <w:i/>
          <w:color w:val="5E5F61"/>
          <w:spacing w:val="-6"/>
          <w:sz w:val="28"/>
        </w:rPr>
        <w:t xml:space="preserve"> </w:t>
      </w:r>
      <w:r>
        <w:rPr>
          <w:i/>
          <w:color w:val="5E5F61"/>
          <w:sz w:val="28"/>
        </w:rPr>
        <w:t>for</w:t>
      </w:r>
      <w:r>
        <w:rPr>
          <w:i/>
          <w:color w:val="5E5F61"/>
          <w:spacing w:val="-6"/>
          <w:sz w:val="28"/>
        </w:rPr>
        <w:t xml:space="preserve"> </w:t>
      </w:r>
      <w:r>
        <w:rPr>
          <w:i/>
          <w:color w:val="5E5F61"/>
          <w:sz w:val="28"/>
        </w:rPr>
        <w:t>solutions.</w:t>
      </w:r>
      <w:r>
        <w:rPr>
          <w:i/>
          <w:color w:val="5E5F61"/>
          <w:spacing w:val="-6"/>
          <w:sz w:val="28"/>
        </w:rPr>
        <w:t xml:space="preserve"> </w:t>
      </w:r>
      <w:proofErr w:type="spellStart"/>
      <w:r>
        <w:rPr>
          <w:color w:val="5E5F61"/>
          <w:sz w:val="28"/>
        </w:rPr>
        <w:t>Pacifc</w:t>
      </w:r>
      <w:proofErr w:type="spellEnd"/>
      <w:r>
        <w:rPr>
          <w:color w:val="5E5F61"/>
          <w:spacing w:val="-7"/>
          <w:sz w:val="28"/>
        </w:rPr>
        <w:t xml:space="preserve"> </w:t>
      </w:r>
      <w:r>
        <w:rPr>
          <w:color w:val="5E5F61"/>
          <w:sz w:val="28"/>
        </w:rPr>
        <w:t>Grove,</w:t>
      </w:r>
      <w:r>
        <w:rPr>
          <w:color w:val="5E5F61"/>
          <w:spacing w:val="-6"/>
          <w:sz w:val="28"/>
        </w:rPr>
        <w:t xml:space="preserve"> </w:t>
      </w:r>
      <w:r>
        <w:rPr>
          <w:color w:val="5E5F61"/>
          <w:sz w:val="28"/>
        </w:rPr>
        <w:t>CA: Brooks/Cole Publishing Company.</w:t>
      </w:r>
    </w:p>
    <w:p w14:paraId="66D203CE" w14:textId="77777777" w:rsidR="00010094" w:rsidRDefault="00A12312">
      <w:pPr>
        <w:spacing w:before="72"/>
        <w:ind w:left="580" w:right="1606" w:hanging="180"/>
        <w:rPr>
          <w:sz w:val="28"/>
        </w:rPr>
      </w:pPr>
      <w:r>
        <w:rPr>
          <w:color w:val="5E5F61"/>
          <w:sz w:val="28"/>
        </w:rPr>
        <w:t>de</w:t>
      </w:r>
      <w:r>
        <w:rPr>
          <w:color w:val="5E5F61"/>
          <w:spacing w:val="-10"/>
          <w:sz w:val="28"/>
        </w:rPr>
        <w:t xml:space="preserve"> </w:t>
      </w:r>
      <w:r>
        <w:rPr>
          <w:color w:val="5E5F61"/>
          <w:sz w:val="28"/>
        </w:rPr>
        <w:t>Shazer,</w:t>
      </w:r>
      <w:r>
        <w:rPr>
          <w:color w:val="5E5F61"/>
          <w:spacing w:val="-9"/>
          <w:sz w:val="28"/>
        </w:rPr>
        <w:t xml:space="preserve"> </w:t>
      </w:r>
      <w:r>
        <w:rPr>
          <w:color w:val="5E5F61"/>
          <w:sz w:val="28"/>
        </w:rPr>
        <w:t>S.</w:t>
      </w:r>
      <w:r>
        <w:rPr>
          <w:color w:val="5E5F61"/>
          <w:spacing w:val="-9"/>
          <w:sz w:val="28"/>
        </w:rPr>
        <w:t xml:space="preserve"> </w:t>
      </w:r>
      <w:r>
        <w:rPr>
          <w:color w:val="5E5F61"/>
          <w:sz w:val="28"/>
        </w:rPr>
        <w:t>(1988).</w:t>
      </w:r>
      <w:r>
        <w:rPr>
          <w:color w:val="5E5F61"/>
          <w:spacing w:val="-9"/>
          <w:sz w:val="28"/>
        </w:rPr>
        <w:t xml:space="preserve"> </w:t>
      </w:r>
      <w:r>
        <w:rPr>
          <w:i/>
          <w:color w:val="5E5F61"/>
          <w:sz w:val="28"/>
        </w:rPr>
        <w:t>Clues:</w:t>
      </w:r>
      <w:r>
        <w:rPr>
          <w:i/>
          <w:color w:val="5E5F61"/>
          <w:spacing w:val="-9"/>
          <w:sz w:val="28"/>
        </w:rPr>
        <w:t xml:space="preserve"> </w:t>
      </w:r>
      <w:r>
        <w:rPr>
          <w:i/>
          <w:color w:val="5E5F61"/>
          <w:sz w:val="28"/>
        </w:rPr>
        <w:t>Investigating</w:t>
      </w:r>
      <w:r>
        <w:rPr>
          <w:i/>
          <w:color w:val="5E5F61"/>
          <w:spacing w:val="-9"/>
          <w:sz w:val="28"/>
        </w:rPr>
        <w:t xml:space="preserve"> </w:t>
      </w:r>
      <w:r>
        <w:rPr>
          <w:i/>
          <w:color w:val="5E5F61"/>
          <w:sz w:val="28"/>
        </w:rPr>
        <w:t>solutions</w:t>
      </w:r>
      <w:r>
        <w:rPr>
          <w:i/>
          <w:color w:val="5E5F61"/>
          <w:spacing w:val="-9"/>
          <w:sz w:val="28"/>
        </w:rPr>
        <w:t xml:space="preserve"> </w:t>
      </w:r>
      <w:r>
        <w:rPr>
          <w:i/>
          <w:color w:val="5E5F61"/>
          <w:sz w:val="28"/>
        </w:rPr>
        <w:t>in</w:t>
      </w:r>
      <w:r>
        <w:rPr>
          <w:i/>
          <w:color w:val="5E5F61"/>
          <w:spacing w:val="-9"/>
          <w:sz w:val="28"/>
        </w:rPr>
        <w:t xml:space="preserve"> </w:t>
      </w:r>
      <w:r>
        <w:rPr>
          <w:i/>
          <w:color w:val="5E5F61"/>
          <w:sz w:val="28"/>
        </w:rPr>
        <w:t>brief</w:t>
      </w:r>
      <w:r>
        <w:rPr>
          <w:i/>
          <w:color w:val="5E5F61"/>
          <w:spacing w:val="-9"/>
          <w:sz w:val="28"/>
        </w:rPr>
        <w:t xml:space="preserve"> </w:t>
      </w:r>
      <w:r>
        <w:rPr>
          <w:i/>
          <w:color w:val="5E5F61"/>
          <w:sz w:val="28"/>
        </w:rPr>
        <w:t>therapy.</w:t>
      </w:r>
      <w:r>
        <w:rPr>
          <w:i/>
          <w:color w:val="5E5F61"/>
          <w:spacing w:val="-9"/>
          <w:sz w:val="28"/>
        </w:rPr>
        <w:t xml:space="preserve"> </w:t>
      </w:r>
      <w:r>
        <w:rPr>
          <w:color w:val="5E5F61"/>
          <w:sz w:val="28"/>
        </w:rPr>
        <w:t>New</w:t>
      </w:r>
      <w:r>
        <w:rPr>
          <w:color w:val="5E5F61"/>
          <w:spacing w:val="-18"/>
          <w:sz w:val="28"/>
        </w:rPr>
        <w:t xml:space="preserve"> </w:t>
      </w:r>
      <w:r>
        <w:rPr>
          <w:color w:val="5E5F61"/>
          <w:sz w:val="28"/>
        </w:rPr>
        <w:t>York, NY: Norton &amp; Co.</w:t>
      </w:r>
    </w:p>
    <w:p w14:paraId="21E8EEC6" w14:textId="77777777" w:rsidR="00010094" w:rsidRDefault="00A12312">
      <w:pPr>
        <w:pStyle w:val="BodyText"/>
        <w:spacing w:before="71"/>
        <w:ind w:left="580" w:right="1353" w:hanging="180"/>
      </w:pPr>
      <w:r>
        <w:rPr>
          <w:color w:val="5E5F61"/>
        </w:rPr>
        <w:t>Diamond,</w:t>
      </w:r>
      <w:r>
        <w:rPr>
          <w:color w:val="5E5F61"/>
          <w:spacing w:val="-5"/>
        </w:rPr>
        <w:t xml:space="preserve"> </w:t>
      </w:r>
      <w:r>
        <w:rPr>
          <w:color w:val="5E5F61"/>
        </w:rPr>
        <w:t>G.</w:t>
      </w:r>
      <w:r>
        <w:rPr>
          <w:color w:val="5E5F61"/>
          <w:spacing w:val="-4"/>
        </w:rPr>
        <w:t xml:space="preserve"> </w:t>
      </w:r>
      <w:r>
        <w:rPr>
          <w:color w:val="5E5F61"/>
        </w:rPr>
        <w:t>M.,</w:t>
      </w:r>
      <w:r>
        <w:rPr>
          <w:color w:val="5E5F61"/>
          <w:spacing w:val="-4"/>
        </w:rPr>
        <w:t xml:space="preserve"> </w:t>
      </w:r>
      <w:r>
        <w:rPr>
          <w:color w:val="5E5F61"/>
        </w:rPr>
        <w:t>&amp;</w:t>
      </w:r>
      <w:r>
        <w:rPr>
          <w:color w:val="5E5F61"/>
          <w:spacing w:val="-4"/>
        </w:rPr>
        <w:t xml:space="preserve"> </w:t>
      </w:r>
      <w:r>
        <w:rPr>
          <w:color w:val="5E5F61"/>
        </w:rPr>
        <w:t>Shpigel,</w:t>
      </w:r>
      <w:r>
        <w:rPr>
          <w:color w:val="5E5F61"/>
          <w:spacing w:val="-4"/>
        </w:rPr>
        <w:t xml:space="preserve"> </w:t>
      </w:r>
      <w:r>
        <w:rPr>
          <w:color w:val="5E5F61"/>
        </w:rPr>
        <w:t>M.</w:t>
      </w:r>
      <w:r>
        <w:rPr>
          <w:color w:val="5E5F61"/>
          <w:spacing w:val="-4"/>
        </w:rPr>
        <w:t xml:space="preserve"> </w:t>
      </w:r>
      <w:r>
        <w:rPr>
          <w:color w:val="5E5F61"/>
        </w:rPr>
        <w:t>S.</w:t>
      </w:r>
      <w:r>
        <w:rPr>
          <w:color w:val="5E5F61"/>
          <w:spacing w:val="-4"/>
        </w:rPr>
        <w:t xml:space="preserve"> </w:t>
      </w:r>
      <w:r>
        <w:rPr>
          <w:color w:val="5E5F61"/>
        </w:rPr>
        <w:t>(2014).</w:t>
      </w:r>
      <w:r>
        <w:rPr>
          <w:color w:val="5E5F61"/>
          <w:spacing w:val="-18"/>
        </w:rPr>
        <w:t xml:space="preserve"> </w:t>
      </w:r>
      <w:r>
        <w:rPr>
          <w:color w:val="5E5F61"/>
        </w:rPr>
        <w:t>Attachment-based</w:t>
      </w:r>
      <w:r>
        <w:rPr>
          <w:color w:val="5E5F61"/>
          <w:spacing w:val="-4"/>
        </w:rPr>
        <w:t xml:space="preserve"> </w:t>
      </w:r>
      <w:r>
        <w:rPr>
          <w:color w:val="5E5F61"/>
        </w:rPr>
        <w:t>family</w:t>
      </w:r>
      <w:r>
        <w:rPr>
          <w:color w:val="5E5F61"/>
          <w:spacing w:val="-4"/>
        </w:rPr>
        <w:t xml:space="preserve"> </w:t>
      </w:r>
      <w:r>
        <w:rPr>
          <w:color w:val="5E5F61"/>
        </w:rPr>
        <w:t>therapy</w:t>
      </w:r>
      <w:r>
        <w:rPr>
          <w:color w:val="5E5F61"/>
          <w:spacing w:val="-4"/>
        </w:rPr>
        <w:t xml:space="preserve"> </w:t>
      </w:r>
      <w:r>
        <w:rPr>
          <w:color w:val="5E5F61"/>
        </w:rPr>
        <w:t>for lesbian and gay young adults and their persistently nonaccepting parents.</w:t>
      </w:r>
    </w:p>
    <w:p w14:paraId="001CDBDA" w14:textId="77777777" w:rsidR="00010094" w:rsidRDefault="00A12312">
      <w:pPr>
        <w:spacing w:line="237" w:lineRule="auto"/>
        <w:ind w:left="580" w:right="1353"/>
        <w:rPr>
          <w:sz w:val="28"/>
        </w:rPr>
      </w:pPr>
      <w:r>
        <w:rPr>
          <w:i/>
          <w:color w:val="5E5F61"/>
          <w:sz w:val="28"/>
        </w:rPr>
        <w:t>Professional</w:t>
      </w:r>
      <w:r>
        <w:rPr>
          <w:i/>
          <w:color w:val="5E5F61"/>
          <w:spacing w:val="-10"/>
          <w:sz w:val="28"/>
        </w:rPr>
        <w:t xml:space="preserve"> </w:t>
      </w:r>
      <w:r>
        <w:rPr>
          <w:i/>
          <w:color w:val="5E5F61"/>
          <w:sz w:val="28"/>
        </w:rPr>
        <w:t>Psychology:</w:t>
      </w:r>
      <w:r>
        <w:rPr>
          <w:i/>
          <w:color w:val="5E5F61"/>
          <w:spacing w:val="-9"/>
          <w:sz w:val="28"/>
        </w:rPr>
        <w:t xml:space="preserve"> </w:t>
      </w:r>
      <w:r>
        <w:rPr>
          <w:i/>
          <w:color w:val="5E5F61"/>
          <w:sz w:val="28"/>
        </w:rPr>
        <w:t>Rese</w:t>
      </w:r>
      <w:r>
        <w:rPr>
          <w:i/>
          <w:color w:val="5E5F61"/>
          <w:sz w:val="28"/>
        </w:rPr>
        <w:t>arch</w:t>
      </w:r>
      <w:r>
        <w:rPr>
          <w:i/>
          <w:color w:val="5E5F61"/>
          <w:spacing w:val="-9"/>
          <w:sz w:val="28"/>
        </w:rPr>
        <w:t xml:space="preserve"> </w:t>
      </w:r>
      <w:r>
        <w:rPr>
          <w:i/>
          <w:color w:val="5E5F61"/>
          <w:sz w:val="28"/>
        </w:rPr>
        <w:t>and</w:t>
      </w:r>
      <w:r>
        <w:rPr>
          <w:i/>
          <w:color w:val="5E5F61"/>
          <w:spacing w:val="-9"/>
          <w:sz w:val="28"/>
        </w:rPr>
        <w:t xml:space="preserve"> </w:t>
      </w:r>
      <w:r>
        <w:rPr>
          <w:i/>
          <w:color w:val="5E5F61"/>
          <w:sz w:val="28"/>
        </w:rPr>
        <w:t>Practice,</w:t>
      </w:r>
      <w:r>
        <w:rPr>
          <w:i/>
          <w:color w:val="5E5F61"/>
          <w:spacing w:val="-9"/>
          <w:sz w:val="28"/>
        </w:rPr>
        <w:t xml:space="preserve"> </w:t>
      </w:r>
      <w:r>
        <w:rPr>
          <w:i/>
          <w:color w:val="5E5F61"/>
          <w:sz w:val="28"/>
        </w:rPr>
        <w:t>45</w:t>
      </w:r>
      <w:r>
        <w:rPr>
          <w:color w:val="5E5F61"/>
          <w:sz w:val="28"/>
        </w:rPr>
        <w:t>(4),</w:t>
      </w:r>
      <w:r>
        <w:rPr>
          <w:color w:val="5E5F61"/>
          <w:spacing w:val="-9"/>
          <w:sz w:val="28"/>
        </w:rPr>
        <w:t xml:space="preserve"> </w:t>
      </w:r>
      <w:r>
        <w:rPr>
          <w:color w:val="5E5F61"/>
          <w:sz w:val="28"/>
        </w:rPr>
        <w:t>258–268.</w:t>
      </w:r>
      <w:r>
        <w:rPr>
          <w:color w:val="5E5F61"/>
          <w:spacing w:val="-9"/>
          <w:sz w:val="28"/>
        </w:rPr>
        <w:t xml:space="preserve"> </w:t>
      </w:r>
      <w:r>
        <w:rPr>
          <w:color w:val="5E5F61"/>
          <w:sz w:val="28"/>
        </w:rPr>
        <w:t xml:space="preserve">doi:10.1037/ </w:t>
      </w:r>
      <w:r>
        <w:rPr>
          <w:color w:val="5E5F61"/>
          <w:spacing w:val="-2"/>
          <w:sz w:val="28"/>
        </w:rPr>
        <w:t>a0035394</w:t>
      </w:r>
    </w:p>
    <w:p w14:paraId="6E2AFD54" w14:textId="77777777" w:rsidR="00010094" w:rsidRDefault="00A12312">
      <w:pPr>
        <w:spacing w:before="73"/>
        <w:ind w:left="580" w:right="1353" w:hanging="180"/>
        <w:rPr>
          <w:sz w:val="28"/>
        </w:rPr>
      </w:pPr>
      <w:r>
        <w:rPr>
          <w:color w:val="5E5F61"/>
          <w:sz w:val="28"/>
        </w:rPr>
        <w:t>DiClemente,</w:t>
      </w:r>
      <w:r>
        <w:rPr>
          <w:color w:val="5E5F61"/>
          <w:spacing w:val="-4"/>
          <w:sz w:val="28"/>
        </w:rPr>
        <w:t xml:space="preserve"> </w:t>
      </w:r>
      <w:r>
        <w:rPr>
          <w:color w:val="5E5F61"/>
          <w:sz w:val="28"/>
        </w:rPr>
        <w:t>C.</w:t>
      </w:r>
      <w:r>
        <w:rPr>
          <w:color w:val="5E5F61"/>
          <w:spacing w:val="-4"/>
          <w:sz w:val="28"/>
        </w:rPr>
        <w:t xml:space="preserve"> </w:t>
      </w:r>
      <w:r>
        <w:rPr>
          <w:color w:val="5E5F61"/>
          <w:sz w:val="28"/>
        </w:rPr>
        <w:t>C.</w:t>
      </w:r>
      <w:r>
        <w:rPr>
          <w:color w:val="5E5F61"/>
          <w:spacing w:val="-4"/>
          <w:sz w:val="28"/>
        </w:rPr>
        <w:t xml:space="preserve"> </w:t>
      </w:r>
      <w:r>
        <w:rPr>
          <w:color w:val="5E5F61"/>
          <w:sz w:val="28"/>
        </w:rPr>
        <w:t>(2018).</w:t>
      </w:r>
      <w:r>
        <w:rPr>
          <w:color w:val="5E5F61"/>
          <w:spacing w:val="-4"/>
          <w:sz w:val="28"/>
        </w:rPr>
        <w:t xml:space="preserve"> </w:t>
      </w:r>
      <w:r>
        <w:rPr>
          <w:i/>
          <w:color w:val="5E5F61"/>
          <w:sz w:val="28"/>
        </w:rPr>
        <w:t>Addiction</w:t>
      </w:r>
      <w:r>
        <w:rPr>
          <w:i/>
          <w:color w:val="5E5F61"/>
          <w:spacing w:val="-4"/>
          <w:sz w:val="28"/>
        </w:rPr>
        <w:t xml:space="preserve"> </w:t>
      </w:r>
      <w:r>
        <w:rPr>
          <w:i/>
          <w:color w:val="5E5F61"/>
          <w:sz w:val="28"/>
        </w:rPr>
        <w:t>and</w:t>
      </w:r>
      <w:r>
        <w:rPr>
          <w:i/>
          <w:color w:val="5E5F61"/>
          <w:spacing w:val="-4"/>
          <w:sz w:val="28"/>
        </w:rPr>
        <w:t xml:space="preserve"> </w:t>
      </w:r>
      <w:r>
        <w:rPr>
          <w:i/>
          <w:color w:val="5E5F61"/>
          <w:sz w:val="28"/>
        </w:rPr>
        <w:t>change:</w:t>
      </w:r>
      <w:r>
        <w:rPr>
          <w:i/>
          <w:color w:val="5E5F61"/>
          <w:spacing w:val="-4"/>
          <w:sz w:val="28"/>
        </w:rPr>
        <w:t xml:space="preserve"> </w:t>
      </w:r>
      <w:r>
        <w:rPr>
          <w:i/>
          <w:color w:val="5E5F61"/>
          <w:sz w:val="28"/>
        </w:rPr>
        <w:t>How</w:t>
      </w:r>
      <w:r>
        <w:rPr>
          <w:i/>
          <w:color w:val="5E5F61"/>
          <w:spacing w:val="-4"/>
          <w:sz w:val="28"/>
        </w:rPr>
        <w:t xml:space="preserve"> </w:t>
      </w:r>
      <w:r>
        <w:rPr>
          <w:i/>
          <w:color w:val="5E5F61"/>
          <w:sz w:val="28"/>
        </w:rPr>
        <w:t>addictions</w:t>
      </w:r>
      <w:r>
        <w:rPr>
          <w:i/>
          <w:color w:val="5E5F61"/>
          <w:spacing w:val="-4"/>
          <w:sz w:val="28"/>
        </w:rPr>
        <w:t xml:space="preserve"> </w:t>
      </w:r>
      <w:proofErr w:type="gramStart"/>
      <w:r>
        <w:rPr>
          <w:i/>
          <w:color w:val="5E5F61"/>
          <w:sz w:val="28"/>
        </w:rPr>
        <w:t>develop</w:t>
      </w:r>
      <w:proofErr w:type="gramEnd"/>
      <w:r>
        <w:rPr>
          <w:i/>
          <w:color w:val="5E5F61"/>
          <w:spacing w:val="-4"/>
          <w:sz w:val="28"/>
        </w:rPr>
        <w:t xml:space="preserve"> </w:t>
      </w:r>
      <w:r>
        <w:rPr>
          <w:i/>
          <w:color w:val="5E5F61"/>
          <w:sz w:val="28"/>
        </w:rPr>
        <w:t xml:space="preserve">and addicted people recover </w:t>
      </w:r>
      <w:r>
        <w:rPr>
          <w:color w:val="5E5F61"/>
          <w:sz w:val="28"/>
        </w:rPr>
        <w:t>(2nd ed.). New</w:t>
      </w:r>
      <w:r>
        <w:rPr>
          <w:color w:val="5E5F61"/>
          <w:spacing w:val="-4"/>
          <w:sz w:val="28"/>
        </w:rPr>
        <w:t xml:space="preserve"> </w:t>
      </w:r>
      <w:r>
        <w:rPr>
          <w:color w:val="5E5F61"/>
          <w:sz w:val="28"/>
        </w:rPr>
        <w:t>York, NY: Guilford Press.</w:t>
      </w:r>
    </w:p>
    <w:p w14:paraId="02457622" w14:textId="77777777" w:rsidR="00010094" w:rsidRDefault="00A12312">
      <w:pPr>
        <w:pStyle w:val="BodyText"/>
        <w:spacing w:before="71" w:line="321" w:lineRule="exact"/>
        <w:ind w:left="400"/>
      </w:pPr>
      <w:r>
        <w:rPr>
          <w:color w:val="5E5F61"/>
        </w:rPr>
        <w:t>Drapkin,</w:t>
      </w:r>
      <w:r>
        <w:rPr>
          <w:color w:val="5E5F61"/>
          <w:spacing w:val="-7"/>
        </w:rPr>
        <w:t xml:space="preserve"> </w:t>
      </w:r>
      <w:r>
        <w:rPr>
          <w:color w:val="5E5F61"/>
        </w:rPr>
        <w:t>M.</w:t>
      </w:r>
      <w:r>
        <w:rPr>
          <w:color w:val="5E5F61"/>
          <w:spacing w:val="-4"/>
        </w:rPr>
        <w:t xml:space="preserve"> </w:t>
      </w:r>
      <w:r>
        <w:rPr>
          <w:color w:val="5E5F61"/>
        </w:rPr>
        <w:t>L.,</w:t>
      </w:r>
      <w:r>
        <w:rPr>
          <w:color w:val="5E5F61"/>
          <w:spacing w:val="-3"/>
        </w:rPr>
        <w:t xml:space="preserve"> </w:t>
      </w:r>
      <w:r>
        <w:rPr>
          <w:color w:val="5E5F61"/>
        </w:rPr>
        <w:t>Eddie,</w:t>
      </w:r>
      <w:r>
        <w:rPr>
          <w:color w:val="5E5F61"/>
          <w:spacing w:val="-4"/>
        </w:rPr>
        <w:t xml:space="preserve"> </w:t>
      </w:r>
      <w:r>
        <w:rPr>
          <w:color w:val="5E5F61"/>
        </w:rPr>
        <w:t>D.,</w:t>
      </w:r>
      <w:r>
        <w:rPr>
          <w:color w:val="5E5F61"/>
          <w:spacing w:val="-3"/>
        </w:rPr>
        <w:t xml:space="preserve"> </w:t>
      </w:r>
      <w:proofErr w:type="spellStart"/>
      <w:r>
        <w:rPr>
          <w:color w:val="5E5F61"/>
        </w:rPr>
        <w:t>Buffngton</w:t>
      </w:r>
      <w:proofErr w:type="spellEnd"/>
      <w:r>
        <w:rPr>
          <w:color w:val="5E5F61"/>
        </w:rPr>
        <w:t>,</w:t>
      </w:r>
      <w:r>
        <w:rPr>
          <w:color w:val="5E5F61"/>
          <w:spacing w:val="-18"/>
        </w:rPr>
        <w:t xml:space="preserve"> </w:t>
      </w:r>
      <w:r>
        <w:rPr>
          <w:color w:val="5E5F61"/>
        </w:rPr>
        <w:t>A.</w:t>
      </w:r>
      <w:r>
        <w:rPr>
          <w:color w:val="5E5F61"/>
          <w:spacing w:val="-3"/>
        </w:rPr>
        <w:t xml:space="preserve"> </w:t>
      </w:r>
      <w:r>
        <w:rPr>
          <w:color w:val="5E5F61"/>
        </w:rPr>
        <w:t>J.,</w:t>
      </w:r>
      <w:r>
        <w:rPr>
          <w:color w:val="5E5F61"/>
          <w:spacing w:val="-4"/>
        </w:rPr>
        <w:t xml:space="preserve"> </w:t>
      </w:r>
      <w:r>
        <w:rPr>
          <w:color w:val="5E5F61"/>
        </w:rPr>
        <w:t>&amp;</w:t>
      </w:r>
      <w:r>
        <w:rPr>
          <w:color w:val="5E5F61"/>
          <w:spacing w:val="-3"/>
        </w:rPr>
        <w:t xml:space="preserve"> </w:t>
      </w:r>
      <w:r>
        <w:rPr>
          <w:color w:val="5E5F61"/>
        </w:rPr>
        <w:t>McCrady,</w:t>
      </w:r>
      <w:r>
        <w:rPr>
          <w:color w:val="5E5F61"/>
          <w:spacing w:val="-3"/>
        </w:rPr>
        <w:t xml:space="preserve"> </w:t>
      </w:r>
      <w:r>
        <w:rPr>
          <w:color w:val="5E5F61"/>
          <w:spacing w:val="-5"/>
        </w:rPr>
        <w:t>B.</w:t>
      </w:r>
    </w:p>
    <w:p w14:paraId="3DD1A688" w14:textId="77777777" w:rsidR="00010094" w:rsidRDefault="00A12312">
      <w:pPr>
        <w:pStyle w:val="BodyText"/>
        <w:ind w:left="580" w:right="1606"/>
      </w:pPr>
      <w:r>
        <w:rPr>
          <w:color w:val="5E5F61"/>
        </w:rPr>
        <w:t>S. (2015).</w:t>
      </w:r>
      <w:r>
        <w:rPr>
          <w:color w:val="5E5F61"/>
          <w:spacing w:val="-10"/>
        </w:rPr>
        <w:t xml:space="preserve"> </w:t>
      </w:r>
      <w:r>
        <w:rPr>
          <w:color w:val="5E5F61"/>
        </w:rPr>
        <w:t>Alcohol-</w:t>
      </w:r>
      <w:proofErr w:type="spellStart"/>
      <w:r>
        <w:rPr>
          <w:color w:val="5E5F61"/>
        </w:rPr>
        <w:t>specifc</w:t>
      </w:r>
      <w:proofErr w:type="spellEnd"/>
      <w:r>
        <w:rPr>
          <w:color w:val="5E5F61"/>
        </w:rPr>
        <w:t xml:space="preserve"> coping styles of adult children of individuals with alcohol</w:t>
      </w:r>
      <w:r>
        <w:rPr>
          <w:color w:val="5E5F61"/>
          <w:spacing w:val="-6"/>
        </w:rPr>
        <w:t xml:space="preserve"> </w:t>
      </w:r>
      <w:r>
        <w:rPr>
          <w:color w:val="5E5F61"/>
        </w:rPr>
        <w:t>use</w:t>
      </w:r>
      <w:r>
        <w:rPr>
          <w:color w:val="5E5F61"/>
          <w:spacing w:val="-6"/>
        </w:rPr>
        <w:t xml:space="preserve"> </w:t>
      </w:r>
      <w:r>
        <w:rPr>
          <w:color w:val="5E5F61"/>
        </w:rPr>
        <w:t>disorders</w:t>
      </w:r>
      <w:r>
        <w:rPr>
          <w:color w:val="5E5F61"/>
          <w:spacing w:val="-5"/>
        </w:rPr>
        <w:t xml:space="preserve"> </w:t>
      </w:r>
      <w:r>
        <w:rPr>
          <w:color w:val="5E5F61"/>
        </w:rPr>
        <w:t>and</w:t>
      </w:r>
      <w:r>
        <w:rPr>
          <w:color w:val="5E5F61"/>
          <w:spacing w:val="-5"/>
        </w:rPr>
        <w:t xml:space="preserve"> </w:t>
      </w:r>
      <w:r>
        <w:rPr>
          <w:color w:val="5E5F61"/>
        </w:rPr>
        <w:t>associations</w:t>
      </w:r>
      <w:r>
        <w:rPr>
          <w:color w:val="5E5F61"/>
          <w:spacing w:val="-5"/>
        </w:rPr>
        <w:t xml:space="preserve"> </w:t>
      </w:r>
      <w:r>
        <w:rPr>
          <w:color w:val="5E5F61"/>
        </w:rPr>
        <w:t>with</w:t>
      </w:r>
      <w:r>
        <w:rPr>
          <w:color w:val="5E5F61"/>
          <w:spacing w:val="-5"/>
        </w:rPr>
        <w:t xml:space="preserve"> </w:t>
      </w:r>
      <w:r>
        <w:rPr>
          <w:color w:val="5E5F61"/>
        </w:rPr>
        <w:t>psychosocial</w:t>
      </w:r>
      <w:r>
        <w:rPr>
          <w:color w:val="5E5F61"/>
          <w:spacing w:val="-5"/>
        </w:rPr>
        <w:t xml:space="preserve"> </w:t>
      </w:r>
      <w:r>
        <w:rPr>
          <w:color w:val="5E5F61"/>
        </w:rPr>
        <w:t>functioning.</w:t>
      </w:r>
      <w:r>
        <w:rPr>
          <w:color w:val="5E5F61"/>
          <w:spacing w:val="-5"/>
        </w:rPr>
        <w:t xml:space="preserve"> </w:t>
      </w:r>
      <w:r>
        <w:rPr>
          <w:i/>
          <w:color w:val="5E5F61"/>
        </w:rPr>
        <w:t>Alcohol and Alcoholism, 50</w:t>
      </w:r>
      <w:r>
        <w:rPr>
          <w:color w:val="5E5F61"/>
        </w:rPr>
        <w:t>(4), 463–469. doi:10.1093/</w:t>
      </w:r>
      <w:proofErr w:type="spellStart"/>
      <w:r>
        <w:rPr>
          <w:color w:val="5E5F61"/>
        </w:rPr>
        <w:t>alcalc</w:t>
      </w:r>
      <w:proofErr w:type="spellEnd"/>
      <w:r>
        <w:rPr>
          <w:color w:val="5E5F61"/>
        </w:rPr>
        <w:t>/agv023</w:t>
      </w:r>
    </w:p>
    <w:p w14:paraId="2EEE8162" w14:textId="77777777" w:rsidR="00010094" w:rsidRDefault="00010094">
      <w:pPr>
        <w:pStyle w:val="BodyText"/>
        <w:rPr>
          <w:sz w:val="30"/>
        </w:rPr>
      </w:pPr>
    </w:p>
    <w:p w14:paraId="0EE64C25" w14:textId="77777777" w:rsidR="00010094" w:rsidRDefault="00010094">
      <w:pPr>
        <w:pStyle w:val="BodyText"/>
        <w:rPr>
          <w:sz w:val="30"/>
        </w:rPr>
      </w:pPr>
    </w:p>
    <w:p w14:paraId="3403DC1E" w14:textId="77777777" w:rsidR="00010094" w:rsidRDefault="00010094">
      <w:pPr>
        <w:pStyle w:val="BodyText"/>
        <w:spacing w:before="6"/>
        <w:rPr>
          <w:sz w:val="25"/>
        </w:rPr>
      </w:pPr>
    </w:p>
    <w:p w14:paraId="132038FA" w14:textId="77777777" w:rsidR="00010094" w:rsidRDefault="00A12312">
      <w:pPr>
        <w:pStyle w:val="BodyText"/>
        <w:ind w:left="580" w:right="1353"/>
      </w:pPr>
      <w:r>
        <w:rPr>
          <w:color w:val="5E5F61"/>
        </w:rPr>
        <w:t>Eddie, D., Epstein, E. E., &amp; Cohn,</w:t>
      </w:r>
      <w:r>
        <w:rPr>
          <w:color w:val="5E5F61"/>
          <w:spacing w:val="-8"/>
        </w:rPr>
        <w:t xml:space="preserve"> </w:t>
      </w:r>
      <w:r>
        <w:rPr>
          <w:color w:val="5E5F61"/>
        </w:rPr>
        <w:t>A. M. (2015). Pathways to vulnerability for alcohol</w:t>
      </w:r>
      <w:r>
        <w:rPr>
          <w:color w:val="5E5F61"/>
          <w:spacing w:val="-6"/>
        </w:rPr>
        <w:t xml:space="preserve"> </w:t>
      </w:r>
      <w:r>
        <w:rPr>
          <w:color w:val="5E5F61"/>
        </w:rPr>
        <w:t>problem</w:t>
      </w:r>
      <w:r>
        <w:rPr>
          <w:color w:val="5E5F61"/>
          <w:spacing w:val="-6"/>
        </w:rPr>
        <w:t xml:space="preserve"> </w:t>
      </w:r>
      <w:r>
        <w:rPr>
          <w:color w:val="5E5F61"/>
        </w:rPr>
        <w:t>severity</w:t>
      </w:r>
      <w:r>
        <w:rPr>
          <w:color w:val="5E5F61"/>
          <w:spacing w:val="-6"/>
        </w:rPr>
        <w:t xml:space="preserve"> </w:t>
      </w:r>
      <w:r>
        <w:rPr>
          <w:color w:val="5E5F61"/>
        </w:rPr>
        <w:t>in</w:t>
      </w:r>
      <w:r>
        <w:rPr>
          <w:color w:val="5E5F61"/>
          <w:spacing w:val="-6"/>
        </w:rPr>
        <w:t xml:space="preserve"> </w:t>
      </w:r>
      <w:r>
        <w:rPr>
          <w:color w:val="5E5F61"/>
        </w:rPr>
        <w:t>a</w:t>
      </w:r>
      <w:r>
        <w:rPr>
          <w:color w:val="5E5F61"/>
          <w:spacing w:val="-6"/>
        </w:rPr>
        <w:t xml:space="preserve"> </w:t>
      </w:r>
      <w:r>
        <w:rPr>
          <w:color w:val="5E5F61"/>
        </w:rPr>
        <w:t>treatment-seeking</w:t>
      </w:r>
      <w:r>
        <w:rPr>
          <w:color w:val="5E5F61"/>
          <w:spacing w:val="-6"/>
        </w:rPr>
        <w:t xml:space="preserve"> </w:t>
      </w:r>
      <w:r>
        <w:rPr>
          <w:color w:val="5E5F61"/>
        </w:rPr>
        <w:t>sample.</w:t>
      </w:r>
      <w:r>
        <w:rPr>
          <w:color w:val="5E5F61"/>
          <w:spacing w:val="-6"/>
        </w:rPr>
        <w:t xml:space="preserve"> </w:t>
      </w:r>
      <w:r>
        <w:rPr>
          <w:i/>
          <w:color w:val="5E5F61"/>
        </w:rPr>
        <w:t>Addictive</w:t>
      </w:r>
      <w:r>
        <w:rPr>
          <w:i/>
          <w:color w:val="5E5F61"/>
          <w:spacing w:val="-6"/>
        </w:rPr>
        <w:t xml:space="preserve"> </w:t>
      </w:r>
      <w:r>
        <w:rPr>
          <w:i/>
          <w:color w:val="5E5F61"/>
        </w:rPr>
        <w:t>Disorders</w:t>
      </w:r>
      <w:r>
        <w:rPr>
          <w:i/>
          <w:color w:val="5E5F61"/>
          <w:spacing w:val="-6"/>
        </w:rPr>
        <w:t xml:space="preserve"> </w:t>
      </w:r>
      <w:r>
        <w:rPr>
          <w:i/>
          <w:color w:val="5E5F61"/>
        </w:rPr>
        <w:t>and Their Treatment, 14</w:t>
      </w:r>
      <w:r>
        <w:rPr>
          <w:color w:val="5E5F61"/>
        </w:rPr>
        <w:t>(2), 82–94. doi:10.1097/adt.0000000000000045</w:t>
      </w:r>
    </w:p>
    <w:p w14:paraId="56368CA3" w14:textId="77777777" w:rsidR="00010094" w:rsidRDefault="00A12312">
      <w:pPr>
        <w:pStyle w:val="BodyText"/>
        <w:spacing w:before="69"/>
        <w:ind w:left="580" w:right="1353"/>
      </w:pPr>
      <w:r>
        <w:rPr>
          <w:color w:val="5E5F61"/>
        </w:rPr>
        <w:t>Elam,</w:t>
      </w:r>
      <w:r>
        <w:rPr>
          <w:color w:val="5E5F61"/>
          <w:spacing w:val="-4"/>
        </w:rPr>
        <w:t xml:space="preserve"> </w:t>
      </w:r>
      <w:r>
        <w:rPr>
          <w:color w:val="5E5F61"/>
        </w:rPr>
        <w:t>K.</w:t>
      </w:r>
      <w:r>
        <w:rPr>
          <w:color w:val="5E5F61"/>
          <w:spacing w:val="-4"/>
        </w:rPr>
        <w:t xml:space="preserve"> </w:t>
      </w:r>
      <w:r>
        <w:rPr>
          <w:color w:val="5E5F61"/>
        </w:rPr>
        <w:t>K.,</w:t>
      </w:r>
      <w:r>
        <w:rPr>
          <w:color w:val="5E5F61"/>
          <w:spacing w:val="-4"/>
        </w:rPr>
        <w:t xml:space="preserve"> </w:t>
      </w:r>
      <w:r>
        <w:rPr>
          <w:color w:val="5E5F61"/>
        </w:rPr>
        <w:t>Chassin,</w:t>
      </w:r>
      <w:r>
        <w:rPr>
          <w:color w:val="5E5F61"/>
          <w:spacing w:val="-4"/>
        </w:rPr>
        <w:t xml:space="preserve"> </w:t>
      </w:r>
      <w:r>
        <w:rPr>
          <w:color w:val="5E5F61"/>
        </w:rPr>
        <w:t>L.,</w:t>
      </w:r>
      <w:r>
        <w:rPr>
          <w:color w:val="5E5F61"/>
          <w:spacing w:val="-4"/>
        </w:rPr>
        <w:t xml:space="preserve"> </w:t>
      </w:r>
      <w:r>
        <w:rPr>
          <w:color w:val="5E5F61"/>
        </w:rPr>
        <w:t>&amp;</w:t>
      </w:r>
      <w:r>
        <w:rPr>
          <w:color w:val="5E5F61"/>
          <w:spacing w:val="-4"/>
        </w:rPr>
        <w:t xml:space="preserve"> </w:t>
      </w:r>
      <w:proofErr w:type="spellStart"/>
      <w:r>
        <w:rPr>
          <w:color w:val="5E5F61"/>
        </w:rPr>
        <w:t>Pandika</w:t>
      </w:r>
      <w:proofErr w:type="spellEnd"/>
      <w:r>
        <w:rPr>
          <w:color w:val="5E5F61"/>
        </w:rPr>
        <w:t>,</w:t>
      </w:r>
      <w:r>
        <w:rPr>
          <w:color w:val="5E5F61"/>
          <w:spacing w:val="-4"/>
        </w:rPr>
        <w:t xml:space="preserve"> </w:t>
      </w:r>
      <w:r>
        <w:rPr>
          <w:color w:val="5E5F61"/>
        </w:rPr>
        <w:t>D.</w:t>
      </w:r>
      <w:r>
        <w:rPr>
          <w:color w:val="5E5F61"/>
          <w:spacing w:val="-4"/>
        </w:rPr>
        <w:t xml:space="preserve"> </w:t>
      </w:r>
      <w:r>
        <w:rPr>
          <w:color w:val="5E5F61"/>
        </w:rPr>
        <w:t>(2018).</w:t>
      </w:r>
      <w:r>
        <w:rPr>
          <w:color w:val="5E5F61"/>
          <w:spacing w:val="-4"/>
        </w:rPr>
        <w:t xml:space="preserve"> </w:t>
      </w:r>
      <w:r>
        <w:rPr>
          <w:color w:val="5E5F61"/>
        </w:rPr>
        <w:t>Polygenic</w:t>
      </w:r>
      <w:r>
        <w:rPr>
          <w:color w:val="5E5F61"/>
          <w:spacing w:val="-5"/>
        </w:rPr>
        <w:t xml:space="preserve"> </w:t>
      </w:r>
      <w:r>
        <w:rPr>
          <w:color w:val="5E5F61"/>
        </w:rPr>
        <w:t>risk,</w:t>
      </w:r>
      <w:r>
        <w:rPr>
          <w:color w:val="5E5F61"/>
          <w:spacing w:val="-4"/>
        </w:rPr>
        <w:t xml:space="preserve"> </w:t>
      </w:r>
      <w:r>
        <w:rPr>
          <w:color w:val="5E5F61"/>
        </w:rPr>
        <w:t>family</w:t>
      </w:r>
      <w:r>
        <w:rPr>
          <w:color w:val="5E5F61"/>
          <w:spacing w:val="-4"/>
        </w:rPr>
        <w:t xml:space="preserve"> </w:t>
      </w:r>
      <w:r>
        <w:rPr>
          <w:color w:val="5E5F61"/>
        </w:rPr>
        <w:t>cohesion, and adolescent aggression in Mexican</w:t>
      </w:r>
      <w:r>
        <w:rPr>
          <w:color w:val="5E5F61"/>
          <w:spacing w:val="-3"/>
        </w:rPr>
        <w:t xml:space="preserve"> </w:t>
      </w:r>
      <w:r>
        <w:rPr>
          <w:color w:val="5E5F61"/>
        </w:rPr>
        <w:t>American and European</w:t>
      </w:r>
      <w:r>
        <w:rPr>
          <w:color w:val="5E5F61"/>
          <w:spacing w:val="-3"/>
        </w:rPr>
        <w:t xml:space="preserve"> </w:t>
      </w:r>
      <w:r>
        <w:rPr>
          <w:color w:val="5E5F61"/>
        </w:rPr>
        <w:t>American</w:t>
      </w:r>
    </w:p>
    <w:p w14:paraId="05BE1D70" w14:textId="77777777" w:rsidR="00010094" w:rsidRDefault="00010094">
      <w:pPr>
        <w:sectPr w:rsidR="00010094">
          <w:pgSz w:w="12240" w:h="15840"/>
          <w:pgMar w:top="980" w:right="100" w:bottom="280" w:left="1040" w:header="714" w:footer="0" w:gutter="0"/>
          <w:cols w:space="720"/>
        </w:sectPr>
      </w:pPr>
    </w:p>
    <w:p w14:paraId="697C0B74" w14:textId="77777777" w:rsidR="00010094" w:rsidRDefault="00010094">
      <w:pPr>
        <w:pStyle w:val="BodyText"/>
        <w:spacing w:before="11"/>
        <w:rPr>
          <w:sz w:val="29"/>
        </w:rPr>
      </w:pPr>
    </w:p>
    <w:p w14:paraId="56D06311" w14:textId="77777777" w:rsidR="00010094" w:rsidRDefault="00A12312">
      <w:pPr>
        <w:spacing w:before="88"/>
        <w:ind w:left="580" w:right="1353"/>
        <w:rPr>
          <w:sz w:val="28"/>
        </w:rPr>
      </w:pPr>
      <w:r>
        <w:rPr>
          <w:color w:val="5E5F61"/>
          <w:sz w:val="28"/>
        </w:rPr>
        <w:t xml:space="preserve">families: Developmental pathways to alcohol use. </w:t>
      </w:r>
      <w:r>
        <w:rPr>
          <w:i/>
          <w:color w:val="5E5F61"/>
          <w:sz w:val="28"/>
        </w:rPr>
        <w:t>Development and Psychopathology,</w:t>
      </w:r>
      <w:r>
        <w:rPr>
          <w:i/>
          <w:color w:val="5E5F61"/>
          <w:spacing w:val="-14"/>
          <w:sz w:val="28"/>
        </w:rPr>
        <w:t xml:space="preserve"> </w:t>
      </w:r>
      <w:r>
        <w:rPr>
          <w:i/>
          <w:color w:val="5E5F61"/>
          <w:sz w:val="28"/>
        </w:rPr>
        <w:t>30</w:t>
      </w:r>
      <w:r>
        <w:rPr>
          <w:color w:val="5E5F61"/>
          <w:sz w:val="28"/>
        </w:rPr>
        <w:t>(5),</w:t>
      </w:r>
      <w:r>
        <w:rPr>
          <w:color w:val="5E5F61"/>
          <w:spacing w:val="-14"/>
          <w:sz w:val="28"/>
        </w:rPr>
        <w:t xml:space="preserve"> </w:t>
      </w:r>
      <w:r>
        <w:rPr>
          <w:color w:val="5E5F61"/>
          <w:sz w:val="28"/>
        </w:rPr>
        <w:t>1715–1728.</w:t>
      </w:r>
      <w:r>
        <w:rPr>
          <w:color w:val="5E5F61"/>
          <w:spacing w:val="-14"/>
          <w:sz w:val="28"/>
        </w:rPr>
        <w:t xml:space="preserve"> </w:t>
      </w:r>
      <w:r>
        <w:rPr>
          <w:color w:val="5E5F61"/>
          <w:sz w:val="28"/>
        </w:rPr>
        <w:t>doi:10.1017/</w:t>
      </w:r>
      <w:r>
        <w:rPr>
          <w:color w:val="5E5F61"/>
          <w:spacing w:val="-14"/>
          <w:sz w:val="28"/>
        </w:rPr>
        <w:t xml:space="preserve"> </w:t>
      </w:r>
      <w:r>
        <w:rPr>
          <w:color w:val="5E5F61"/>
          <w:sz w:val="28"/>
        </w:rPr>
        <w:t>s0954579418000901</w:t>
      </w:r>
    </w:p>
    <w:p w14:paraId="13755BAB" w14:textId="77777777" w:rsidR="00010094" w:rsidRDefault="00A12312">
      <w:pPr>
        <w:pStyle w:val="BodyText"/>
        <w:spacing w:before="71"/>
        <w:ind w:left="580" w:right="1353"/>
      </w:pPr>
      <w:r>
        <w:rPr>
          <w:color w:val="5E5F61"/>
        </w:rPr>
        <w:t>Escobar,</w:t>
      </w:r>
      <w:r>
        <w:rPr>
          <w:color w:val="5E5F61"/>
          <w:spacing w:val="-9"/>
        </w:rPr>
        <w:t xml:space="preserve"> </w:t>
      </w:r>
      <w:r>
        <w:rPr>
          <w:color w:val="5E5F61"/>
        </w:rPr>
        <w:t>O.</w:t>
      </w:r>
      <w:r>
        <w:rPr>
          <w:color w:val="5E5F61"/>
          <w:spacing w:val="-9"/>
        </w:rPr>
        <w:t xml:space="preserve"> </w:t>
      </w:r>
      <w:r>
        <w:rPr>
          <w:color w:val="5E5F61"/>
        </w:rPr>
        <w:t>S.,</w:t>
      </w:r>
      <w:r>
        <w:rPr>
          <w:color w:val="5E5F61"/>
          <w:spacing w:val="-9"/>
        </w:rPr>
        <w:t xml:space="preserve"> </w:t>
      </w:r>
      <w:r>
        <w:rPr>
          <w:color w:val="5E5F61"/>
        </w:rPr>
        <w:t>&amp;</w:t>
      </w:r>
      <w:r>
        <w:rPr>
          <w:color w:val="5E5F61"/>
          <w:spacing w:val="-15"/>
        </w:rPr>
        <w:t xml:space="preserve"> </w:t>
      </w:r>
      <w:r>
        <w:rPr>
          <w:color w:val="5E5F61"/>
        </w:rPr>
        <w:t>Vaughan,</w:t>
      </w:r>
      <w:r>
        <w:rPr>
          <w:color w:val="5E5F61"/>
          <w:spacing w:val="-9"/>
        </w:rPr>
        <w:t xml:space="preserve"> </w:t>
      </w:r>
      <w:r>
        <w:rPr>
          <w:color w:val="5E5F61"/>
        </w:rPr>
        <w:t>E.</w:t>
      </w:r>
      <w:r>
        <w:rPr>
          <w:color w:val="5E5F61"/>
          <w:spacing w:val="-9"/>
        </w:rPr>
        <w:t xml:space="preserve"> </w:t>
      </w:r>
      <w:r>
        <w:rPr>
          <w:color w:val="5E5F61"/>
        </w:rPr>
        <w:t>L.</w:t>
      </w:r>
      <w:r>
        <w:rPr>
          <w:color w:val="5E5F61"/>
          <w:spacing w:val="-9"/>
        </w:rPr>
        <w:t xml:space="preserve"> </w:t>
      </w:r>
      <w:r>
        <w:rPr>
          <w:color w:val="5E5F61"/>
        </w:rPr>
        <w:t>(2014).</w:t>
      </w:r>
      <w:r>
        <w:rPr>
          <w:color w:val="5E5F61"/>
          <w:spacing w:val="-9"/>
        </w:rPr>
        <w:t xml:space="preserve"> </w:t>
      </w:r>
      <w:r>
        <w:rPr>
          <w:color w:val="5E5F61"/>
        </w:rPr>
        <w:t>Public</w:t>
      </w:r>
      <w:r>
        <w:rPr>
          <w:color w:val="5E5F61"/>
          <w:spacing w:val="-10"/>
        </w:rPr>
        <w:t xml:space="preserve"> </w:t>
      </w:r>
      <w:r>
        <w:rPr>
          <w:color w:val="5E5F61"/>
        </w:rPr>
        <w:t>religiosity,</w:t>
      </w:r>
      <w:r>
        <w:rPr>
          <w:color w:val="5E5F61"/>
          <w:spacing w:val="-9"/>
        </w:rPr>
        <w:t xml:space="preserve"> </w:t>
      </w:r>
      <w:r>
        <w:rPr>
          <w:color w:val="5E5F61"/>
        </w:rPr>
        <w:t>religious</w:t>
      </w:r>
      <w:r>
        <w:rPr>
          <w:color w:val="5E5F61"/>
          <w:spacing w:val="-9"/>
        </w:rPr>
        <w:t xml:space="preserve"> </w:t>
      </w:r>
      <w:r>
        <w:rPr>
          <w:color w:val="5E5F61"/>
        </w:rPr>
        <w:t>importance, and substance use among Latino emerging ad</w:t>
      </w:r>
      <w:r>
        <w:rPr>
          <w:color w:val="5E5F61"/>
        </w:rPr>
        <w:t xml:space="preserve">ults. </w:t>
      </w:r>
      <w:r>
        <w:rPr>
          <w:i/>
          <w:color w:val="5E5F61"/>
        </w:rPr>
        <w:t>Substance Use and Misuse, 49</w:t>
      </w:r>
      <w:r>
        <w:rPr>
          <w:color w:val="5E5F61"/>
        </w:rPr>
        <w:t>(10), 1317–1325. doi:10.3109/10826084.2014.901384</w:t>
      </w:r>
    </w:p>
    <w:p w14:paraId="184A7675" w14:textId="77777777" w:rsidR="00010094" w:rsidRDefault="00A12312">
      <w:pPr>
        <w:pStyle w:val="BodyText"/>
        <w:spacing w:before="69"/>
        <w:ind w:left="580" w:right="1353"/>
      </w:pPr>
      <w:r>
        <w:rPr>
          <w:color w:val="5E5F61"/>
        </w:rPr>
        <w:t>Fang,</w:t>
      </w:r>
      <w:r>
        <w:rPr>
          <w:color w:val="5E5F61"/>
          <w:spacing w:val="-8"/>
        </w:rPr>
        <w:t xml:space="preserve"> </w:t>
      </w:r>
      <w:r>
        <w:rPr>
          <w:color w:val="5E5F61"/>
        </w:rPr>
        <w:t>L.,</w:t>
      </w:r>
      <w:r>
        <w:rPr>
          <w:color w:val="5E5F61"/>
          <w:spacing w:val="-8"/>
        </w:rPr>
        <w:t xml:space="preserve"> </w:t>
      </w:r>
      <w:r>
        <w:rPr>
          <w:color w:val="5E5F61"/>
        </w:rPr>
        <w:t>&amp;</w:t>
      </w:r>
      <w:r>
        <w:rPr>
          <w:color w:val="5E5F61"/>
          <w:spacing w:val="-8"/>
        </w:rPr>
        <w:t xml:space="preserve"> </w:t>
      </w:r>
      <w:r>
        <w:rPr>
          <w:color w:val="5E5F61"/>
        </w:rPr>
        <w:t>Schinke,</w:t>
      </w:r>
      <w:r>
        <w:rPr>
          <w:color w:val="5E5F61"/>
          <w:spacing w:val="-8"/>
        </w:rPr>
        <w:t xml:space="preserve"> </w:t>
      </w:r>
      <w:r>
        <w:rPr>
          <w:color w:val="5E5F61"/>
        </w:rPr>
        <w:t>S.</w:t>
      </w:r>
      <w:r>
        <w:rPr>
          <w:color w:val="5E5F61"/>
          <w:spacing w:val="-8"/>
        </w:rPr>
        <w:t xml:space="preserve"> </w:t>
      </w:r>
      <w:r>
        <w:rPr>
          <w:color w:val="5E5F61"/>
        </w:rPr>
        <w:t>P.</w:t>
      </w:r>
      <w:r>
        <w:rPr>
          <w:color w:val="5E5F61"/>
          <w:spacing w:val="-8"/>
        </w:rPr>
        <w:t xml:space="preserve"> </w:t>
      </w:r>
      <w:r>
        <w:rPr>
          <w:color w:val="5E5F61"/>
        </w:rPr>
        <w:t>(2013).</w:t>
      </w:r>
      <w:r>
        <w:rPr>
          <w:color w:val="5E5F61"/>
          <w:spacing w:val="-13"/>
        </w:rPr>
        <w:t xml:space="preserve"> </w:t>
      </w:r>
      <w:r>
        <w:rPr>
          <w:color w:val="5E5F61"/>
        </w:rPr>
        <w:t>Two-year</w:t>
      </w:r>
      <w:r>
        <w:rPr>
          <w:color w:val="5E5F61"/>
          <w:spacing w:val="-8"/>
        </w:rPr>
        <w:t xml:space="preserve"> </w:t>
      </w:r>
      <w:r>
        <w:rPr>
          <w:color w:val="5E5F61"/>
        </w:rPr>
        <w:t>outcomes</w:t>
      </w:r>
      <w:r>
        <w:rPr>
          <w:color w:val="5E5F61"/>
          <w:spacing w:val="-8"/>
        </w:rPr>
        <w:t xml:space="preserve"> </w:t>
      </w:r>
      <w:r>
        <w:rPr>
          <w:color w:val="5E5F61"/>
        </w:rPr>
        <w:t>of</w:t>
      </w:r>
      <w:r>
        <w:rPr>
          <w:color w:val="5E5F61"/>
          <w:spacing w:val="-8"/>
        </w:rPr>
        <w:t xml:space="preserve"> </w:t>
      </w:r>
      <w:r>
        <w:rPr>
          <w:color w:val="5E5F61"/>
        </w:rPr>
        <w:t>a</w:t>
      </w:r>
      <w:r>
        <w:rPr>
          <w:color w:val="5E5F61"/>
          <w:spacing w:val="-9"/>
        </w:rPr>
        <w:t xml:space="preserve"> </w:t>
      </w:r>
      <w:r>
        <w:rPr>
          <w:color w:val="5E5F61"/>
        </w:rPr>
        <w:t>randomized,</w:t>
      </w:r>
      <w:r>
        <w:rPr>
          <w:color w:val="5E5F61"/>
          <w:spacing w:val="-8"/>
        </w:rPr>
        <w:t xml:space="preserve"> </w:t>
      </w:r>
      <w:r>
        <w:rPr>
          <w:color w:val="5E5F61"/>
        </w:rPr>
        <w:t>family- based substance use prevention trial for</w:t>
      </w:r>
      <w:r>
        <w:rPr>
          <w:color w:val="5E5F61"/>
          <w:spacing w:val="-4"/>
        </w:rPr>
        <w:t xml:space="preserve"> </w:t>
      </w:r>
      <w:r>
        <w:rPr>
          <w:color w:val="5E5F61"/>
        </w:rPr>
        <w:t>Asian</w:t>
      </w:r>
      <w:r>
        <w:rPr>
          <w:color w:val="5E5F61"/>
          <w:spacing w:val="-4"/>
        </w:rPr>
        <w:t xml:space="preserve"> </w:t>
      </w:r>
      <w:r>
        <w:rPr>
          <w:color w:val="5E5F61"/>
        </w:rPr>
        <w:t>American adolescent girls.</w:t>
      </w:r>
    </w:p>
    <w:p w14:paraId="7BAF16FB" w14:textId="77777777" w:rsidR="00010094" w:rsidRDefault="00A12312">
      <w:pPr>
        <w:spacing w:line="318" w:lineRule="exact"/>
        <w:ind w:left="580"/>
        <w:rPr>
          <w:sz w:val="28"/>
        </w:rPr>
      </w:pPr>
      <w:r>
        <w:rPr>
          <w:i/>
          <w:color w:val="5E5F61"/>
          <w:sz w:val="28"/>
        </w:rPr>
        <w:t>Psychology</w:t>
      </w:r>
      <w:r>
        <w:rPr>
          <w:i/>
          <w:color w:val="5E5F61"/>
          <w:spacing w:val="-3"/>
          <w:sz w:val="28"/>
        </w:rPr>
        <w:t xml:space="preserve"> </w:t>
      </w:r>
      <w:r>
        <w:rPr>
          <w:i/>
          <w:color w:val="5E5F61"/>
          <w:sz w:val="28"/>
        </w:rPr>
        <w:t>of</w:t>
      </w:r>
      <w:r>
        <w:rPr>
          <w:i/>
          <w:color w:val="5E5F61"/>
          <w:spacing w:val="-8"/>
          <w:sz w:val="28"/>
        </w:rPr>
        <w:t xml:space="preserve"> </w:t>
      </w:r>
      <w:r>
        <w:rPr>
          <w:i/>
          <w:color w:val="5E5F61"/>
          <w:sz w:val="28"/>
        </w:rPr>
        <w:t>Addictive</w:t>
      </w:r>
      <w:r>
        <w:rPr>
          <w:i/>
          <w:color w:val="5E5F61"/>
          <w:spacing w:val="-3"/>
          <w:sz w:val="28"/>
        </w:rPr>
        <w:t xml:space="preserve"> </w:t>
      </w:r>
      <w:r>
        <w:rPr>
          <w:i/>
          <w:color w:val="5E5F61"/>
          <w:sz w:val="28"/>
        </w:rPr>
        <w:t>Behaviors,</w:t>
      </w:r>
      <w:r>
        <w:rPr>
          <w:i/>
          <w:color w:val="5E5F61"/>
          <w:spacing w:val="-1"/>
          <w:sz w:val="28"/>
        </w:rPr>
        <w:t xml:space="preserve"> </w:t>
      </w:r>
      <w:r>
        <w:rPr>
          <w:i/>
          <w:color w:val="5E5F61"/>
          <w:sz w:val="28"/>
        </w:rPr>
        <w:t>27</w:t>
      </w:r>
      <w:r>
        <w:rPr>
          <w:color w:val="5E5F61"/>
          <w:sz w:val="28"/>
        </w:rPr>
        <w:t>(3),</w:t>
      </w:r>
      <w:r>
        <w:rPr>
          <w:color w:val="5E5F61"/>
          <w:spacing w:val="-2"/>
          <w:sz w:val="28"/>
        </w:rPr>
        <w:t xml:space="preserve"> </w:t>
      </w:r>
      <w:r>
        <w:rPr>
          <w:color w:val="5E5F61"/>
          <w:sz w:val="28"/>
        </w:rPr>
        <w:t>788–798.</w:t>
      </w:r>
      <w:r>
        <w:rPr>
          <w:color w:val="5E5F61"/>
          <w:spacing w:val="-2"/>
          <w:sz w:val="28"/>
        </w:rPr>
        <w:t xml:space="preserve"> </w:t>
      </w:r>
      <w:r>
        <w:rPr>
          <w:color w:val="5E5F61"/>
          <w:sz w:val="28"/>
        </w:rPr>
        <w:t>doi:10.1037/</w:t>
      </w:r>
      <w:r>
        <w:rPr>
          <w:color w:val="5E5F61"/>
          <w:spacing w:val="-2"/>
          <w:sz w:val="28"/>
        </w:rPr>
        <w:t xml:space="preserve"> a0030925</w:t>
      </w:r>
    </w:p>
    <w:p w14:paraId="07118908" w14:textId="77777777" w:rsidR="00010094" w:rsidRDefault="00A12312">
      <w:pPr>
        <w:pStyle w:val="BodyText"/>
        <w:spacing w:before="73"/>
        <w:ind w:left="580" w:right="1353"/>
      </w:pPr>
      <w:r>
        <w:rPr>
          <w:color w:val="5E5F61"/>
        </w:rPr>
        <w:t>Fang,</w:t>
      </w:r>
      <w:r>
        <w:rPr>
          <w:color w:val="5E5F61"/>
          <w:spacing w:val="-7"/>
        </w:rPr>
        <w:t xml:space="preserve"> </w:t>
      </w:r>
      <w:r>
        <w:rPr>
          <w:color w:val="5E5F61"/>
        </w:rPr>
        <w:t>L.,</w:t>
      </w:r>
      <w:r>
        <w:rPr>
          <w:color w:val="5E5F61"/>
          <w:spacing w:val="-7"/>
        </w:rPr>
        <w:t xml:space="preserve"> </w:t>
      </w:r>
      <w:r>
        <w:rPr>
          <w:color w:val="5E5F61"/>
        </w:rPr>
        <w:t>&amp;</w:t>
      </w:r>
      <w:r>
        <w:rPr>
          <w:color w:val="5E5F61"/>
          <w:spacing w:val="-7"/>
        </w:rPr>
        <w:t xml:space="preserve"> </w:t>
      </w:r>
      <w:r>
        <w:rPr>
          <w:color w:val="5E5F61"/>
        </w:rPr>
        <w:t>Schinke,</w:t>
      </w:r>
      <w:r>
        <w:rPr>
          <w:color w:val="5E5F61"/>
          <w:spacing w:val="-7"/>
        </w:rPr>
        <w:t xml:space="preserve"> </w:t>
      </w:r>
      <w:r>
        <w:rPr>
          <w:color w:val="5E5F61"/>
        </w:rPr>
        <w:t>S.</w:t>
      </w:r>
      <w:r>
        <w:rPr>
          <w:color w:val="5E5F61"/>
          <w:spacing w:val="-7"/>
        </w:rPr>
        <w:t xml:space="preserve"> </w:t>
      </w:r>
      <w:r>
        <w:rPr>
          <w:color w:val="5E5F61"/>
        </w:rPr>
        <w:t>P.</w:t>
      </w:r>
      <w:r>
        <w:rPr>
          <w:color w:val="5E5F61"/>
          <w:spacing w:val="-7"/>
        </w:rPr>
        <w:t xml:space="preserve"> </w:t>
      </w:r>
      <w:r>
        <w:rPr>
          <w:color w:val="5E5F61"/>
        </w:rPr>
        <w:t>(2014).</w:t>
      </w:r>
      <w:r>
        <w:rPr>
          <w:color w:val="5E5F61"/>
          <w:spacing w:val="-7"/>
        </w:rPr>
        <w:t xml:space="preserve"> </w:t>
      </w:r>
      <w:r>
        <w:rPr>
          <w:color w:val="5E5F61"/>
        </w:rPr>
        <w:t>Mediation</w:t>
      </w:r>
      <w:r>
        <w:rPr>
          <w:color w:val="5E5F61"/>
          <w:spacing w:val="-7"/>
        </w:rPr>
        <w:t xml:space="preserve"> </w:t>
      </w:r>
      <w:r>
        <w:rPr>
          <w:color w:val="5E5F61"/>
        </w:rPr>
        <w:t>effects</w:t>
      </w:r>
      <w:r>
        <w:rPr>
          <w:color w:val="5E5F61"/>
          <w:spacing w:val="-7"/>
        </w:rPr>
        <w:t xml:space="preserve"> </w:t>
      </w:r>
      <w:r>
        <w:rPr>
          <w:color w:val="5E5F61"/>
        </w:rPr>
        <w:t>of</w:t>
      </w:r>
      <w:r>
        <w:rPr>
          <w:color w:val="5E5F61"/>
          <w:spacing w:val="-7"/>
        </w:rPr>
        <w:t xml:space="preserve"> </w:t>
      </w:r>
      <w:r>
        <w:rPr>
          <w:color w:val="5E5F61"/>
        </w:rPr>
        <w:t>a</w:t>
      </w:r>
      <w:r>
        <w:rPr>
          <w:color w:val="5E5F61"/>
          <w:spacing w:val="-8"/>
        </w:rPr>
        <w:t xml:space="preserve"> </w:t>
      </w:r>
      <w:r>
        <w:rPr>
          <w:color w:val="5E5F61"/>
        </w:rPr>
        <w:t>culturally</w:t>
      </w:r>
      <w:r>
        <w:rPr>
          <w:color w:val="5E5F61"/>
          <w:spacing w:val="-7"/>
        </w:rPr>
        <w:t xml:space="preserve"> </w:t>
      </w:r>
      <w:r>
        <w:rPr>
          <w:color w:val="5E5F61"/>
        </w:rPr>
        <w:t>generic substance use prevention program for</w:t>
      </w:r>
      <w:r>
        <w:rPr>
          <w:color w:val="5E5F61"/>
          <w:spacing w:val="-6"/>
        </w:rPr>
        <w:t xml:space="preserve"> </w:t>
      </w:r>
      <w:r>
        <w:rPr>
          <w:color w:val="5E5F61"/>
        </w:rPr>
        <w:t>Asian</w:t>
      </w:r>
      <w:r>
        <w:rPr>
          <w:color w:val="5E5F61"/>
          <w:spacing w:val="-6"/>
        </w:rPr>
        <w:t xml:space="preserve"> </w:t>
      </w:r>
      <w:r>
        <w:rPr>
          <w:color w:val="5E5F61"/>
        </w:rPr>
        <w:t xml:space="preserve">American adolescents. </w:t>
      </w:r>
      <w:r>
        <w:rPr>
          <w:i/>
          <w:color w:val="5E5F61"/>
        </w:rPr>
        <w:t>Asian American</w:t>
      </w:r>
      <w:r>
        <w:rPr>
          <w:i/>
          <w:color w:val="5E5F61"/>
        </w:rPr>
        <w:t xml:space="preserve"> Journal of Psychology, 5</w:t>
      </w:r>
      <w:r>
        <w:rPr>
          <w:color w:val="5E5F61"/>
        </w:rPr>
        <w:t>(2), 116–125. doi:10.1037/a0035928</w:t>
      </w:r>
    </w:p>
    <w:p w14:paraId="46C2B679" w14:textId="77777777" w:rsidR="00010094" w:rsidRDefault="00A12312">
      <w:pPr>
        <w:pStyle w:val="BodyText"/>
        <w:spacing w:before="69"/>
        <w:ind w:left="580" w:right="1353"/>
      </w:pPr>
      <w:r>
        <w:rPr>
          <w:color w:val="5E5F61"/>
        </w:rPr>
        <w:t>Fang, L., Schinke, S. P., &amp; Cole, K. C. (2010). Preventing substance use among early</w:t>
      </w:r>
      <w:r>
        <w:rPr>
          <w:color w:val="5E5F61"/>
          <w:spacing w:val="-18"/>
        </w:rPr>
        <w:t xml:space="preserve"> </w:t>
      </w:r>
      <w:r>
        <w:rPr>
          <w:color w:val="5E5F61"/>
        </w:rPr>
        <w:t>Asian-American</w:t>
      </w:r>
      <w:r>
        <w:rPr>
          <w:color w:val="5E5F61"/>
          <w:spacing w:val="-7"/>
        </w:rPr>
        <w:t xml:space="preserve"> </w:t>
      </w:r>
      <w:r>
        <w:rPr>
          <w:color w:val="5E5F61"/>
        </w:rPr>
        <w:t>adolescent</w:t>
      </w:r>
      <w:r>
        <w:rPr>
          <w:color w:val="5E5F61"/>
          <w:spacing w:val="-6"/>
        </w:rPr>
        <w:t xml:space="preserve"> </w:t>
      </w:r>
      <w:r>
        <w:rPr>
          <w:color w:val="5E5F61"/>
        </w:rPr>
        <w:t>girls:</w:t>
      </w:r>
      <w:r>
        <w:rPr>
          <w:color w:val="5E5F61"/>
          <w:spacing w:val="-5"/>
        </w:rPr>
        <w:t xml:space="preserve"> </w:t>
      </w:r>
      <w:r>
        <w:rPr>
          <w:color w:val="5E5F61"/>
        </w:rPr>
        <w:t>Initial</w:t>
      </w:r>
      <w:r>
        <w:rPr>
          <w:color w:val="5E5F61"/>
          <w:spacing w:val="-5"/>
        </w:rPr>
        <w:t xml:space="preserve"> </w:t>
      </w:r>
      <w:r>
        <w:rPr>
          <w:color w:val="5E5F61"/>
        </w:rPr>
        <w:t>evaluation</w:t>
      </w:r>
      <w:r>
        <w:rPr>
          <w:color w:val="5E5F61"/>
          <w:spacing w:val="-5"/>
        </w:rPr>
        <w:t xml:space="preserve"> </w:t>
      </w:r>
      <w:r>
        <w:rPr>
          <w:color w:val="5E5F61"/>
        </w:rPr>
        <w:t>of</w:t>
      </w:r>
      <w:r>
        <w:rPr>
          <w:color w:val="5E5F61"/>
          <w:spacing w:val="-5"/>
        </w:rPr>
        <w:t xml:space="preserve"> </w:t>
      </w:r>
      <w:r>
        <w:rPr>
          <w:color w:val="5E5F61"/>
        </w:rPr>
        <w:t>a</w:t>
      </w:r>
      <w:r>
        <w:rPr>
          <w:color w:val="5E5F61"/>
          <w:spacing w:val="-6"/>
        </w:rPr>
        <w:t xml:space="preserve"> </w:t>
      </w:r>
      <w:r>
        <w:rPr>
          <w:color w:val="5E5F61"/>
        </w:rPr>
        <w:t>web-based,</w:t>
      </w:r>
      <w:r>
        <w:rPr>
          <w:color w:val="5E5F61"/>
          <w:spacing w:val="-5"/>
        </w:rPr>
        <w:t xml:space="preserve"> </w:t>
      </w:r>
      <w:r>
        <w:rPr>
          <w:color w:val="5E5F61"/>
        </w:rPr>
        <w:t xml:space="preserve">mother- daughter program. </w:t>
      </w:r>
      <w:r>
        <w:rPr>
          <w:i/>
          <w:color w:val="5E5F61"/>
        </w:rPr>
        <w:t>Journal of Adolescent Health, 47</w:t>
      </w:r>
      <w:r>
        <w:rPr>
          <w:color w:val="5E5F61"/>
        </w:rPr>
        <w:t xml:space="preserve">(5), 529–532. doi:10.1016/ </w:t>
      </w:r>
      <w:proofErr w:type="gramStart"/>
      <w:r>
        <w:rPr>
          <w:color w:val="5E5F61"/>
          <w:spacing w:val="-2"/>
        </w:rPr>
        <w:t>j.jadohealth</w:t>
      </w:r>
      <w:proofErr w:type="gramEnd"/>
      <w:r>
        <w:rPr>
          <w:color w:val="5E5F61"/>
          <w:spacing w:val="-2"/>
        </w:rPr>
        <w:t>.2010.03.011</w:t>
      </w:r>
    </w:p>
    <w:p w14:paraId="36DF0D22" w14:textId="77777777" w:rsidR="00010094" w:rsidRDefault="00A12312">
      <w:pPr>
        <w:pStyle w:val="BodyText"/>
        <w:spacing w:before="67" w:line="321" w:lineRule="exact"/>
        <w:ind w:left="400"/>
      </w:pPr>
      <w:r>
        <w:rPr>
          <w:color w:val="5E5F61"/>
        </w:rPr>
        <w:t>Finan,</w:t>
      </w:r>
      <w:r>
        <w:rPr>
          <w:color w:val="5E5F61"/>
          <w:spacing w:val="-1"/>
        </w:rPr>
        <w:t xml:space="preserve"> </w:t>
      </w:r>
      <w:r>
        <w:rPr>
          <w:color w:val="5E5F61"/>
        </w:rPr>
        <w:t>L.</w:t>
      </w:r>
      <w:r>
        <w:rPr>
          <w:color w:val="5E5F61"/>
          <w:spacing w:val="-1"/>
        </w:rPr>
        <w:t xml:space="preserve"> </w:t>
      </w:r>
      <w:r>
        <w:rPr>
          <w:color w:val="5E5F61"/>
        </w:rPr>
        <w:t>J.,</w:t>
      </w:r>
      <w:r>
        <w:rPr>
          <w:color w:val="5E5F61"/>
          <w:spacing w:val="-1"/>
        </w:rPr>
        <w:t xml:space="preserve"> </w:t>
      </w:r>
      <w:r>
        <w:rPr>
          <w:color w:val="5E5F61"/>
        </w:rPr>
        <w:t>Schulz,</w:t>
      </w:r>
      <w:r>
        <w:rPr>
          <w:color w:val="5E5F61"/>
          <w:spacing w:val="-1"/>
        </w:rPr>
        <w:t xml:space="preserve"> </w:t>
      </w:r>
      <w:r>
        <w:rPr>
          <w:color w:val="5E5F61"/>
        </w:rPr>
        <w:t>J., Gordon,</w:t>
      </w:r>
      <w:r>
        <w:rPr>
          <w:color w:val="5E5F61"/>
          <w:spacing w:val="-1"/>
        </w:rPr>
        <w:t xml:space="preserve"> </w:t>
      </w:r>
      <w:r>
        <w:rPr>
          <w:color w:val="5E5F61"/>
        </w:rPr>
        <w:t>M.</w:t>
      </w:r>
      <w:r>
        <w:rPr>
          <w:color w:val="5E5F61"/>
          <w:spacing w:val="-1"/>
        </w:rPr>
        <w:t xml:space="preserve"> </w:t>
      </w:r>
      <w:r>
        <w:rPr>
          <w:color w:val="5E5F61"/>
        </w:rPr>
        <w:t>S.,</w:t>
      </w:r>
      <w:r>
        <w:rPr>
          <w:color w:val="5E5F61"/>
          <w:spacing w:val="-1"/>
        </w:rPr>
        <w:t xml:space="preserve"> </w:t>
      </w:r>
      <w:r>
        <w:rPr>
          <w:color w:val="5E5F61"/>
        </w:rPr>
        <w:t>&amp;</w:t>
      </w:r>
      <w:r>
        <w:rPr>
          <w:color w:val="5E5F61"/>
          <w:spacing w:val="-1"/>
        </w:rPr>
        <w:t xml:space="preserve"> </w:t>
      </w:r>
      <w:r>
        <w:rPr>
          <w:color w:val="5E5F61"/>
        </w:rPr>
        <w:t xml:space="preserve">Ohannessian, </w:t>
      </w:r>
      <w:r>
        <w:rPr>
          <w:color w:val="5E5F61"/>
          <w:spacing w:val="-5"/>
        </w:rPr>
        <w:t>C.</w:t>
      </w:r>
    </w:p>
    <w:p w14:paraId="2607AEA4" w14:textId="77777777" w:rsidR="00010094" w:rsidRDefault="00A12312">
      <w:pPr>
        <w:pStyle w:val="BodyText"/>
        <w:ind w:left="580" w:right="1399"/>
      </w:pPr>
      <w:r>
        <w:rPr>
          <w:color w:val="5E5F61"/>
        </w:rPr>
        <w:t>M. (2015). Parental problem drinking and adolescent externalizing behaviors: The</w:t>
      </w:r>
      <w:r>
        <w:rPr>
          <w:color w:val="5E5F61"/>
          <w:spacing w:val="-6"/>
        </w:rPr>
        <w:t xml:space="preserve"> </w:t>
      </w:r>
      <w:r>
        <w:rPr>
          <w:color w:val="5E5F61"/>
        </w:rPr>
        <w:t>mediat</w:t>
      </w:r>
      <w:r>
        <w:rPr>
          <w:color w:val="5E5F61"/>
        </w:rPr>
        <w:t>ing</w:t>
      </w:r>
      <w:r>
        <w:rPr>
          <w:color w:val="5E5F61"/>
          <w:spacing w:val="-5"/>
        </w:rPr>
        <w:t xml:space="preserve"> </w:t>
      </w:r>
      <w:r>
        <w:rPr>
          <w:color w:val="5E5F61"/>
        </w:rPr>
        <w:t>role</w:t>
      </w:r>
      <w:r>
        <w:rPr>
          <w:color w:val="5E5F61"/>
          <w:spacing w:val="-6"/>
        </w:rPr>
        <w:t xml:space="preserve"> </w:t>
      </w:r>
      <w:r>
        <w:rPr>
          <w:color w:val="5E5F61"/>
        </w:rPr>
        <w:t>of</w:t>
      </w:r>
      <w:r>
        <w:rPr>
          <w:color w:val="5E5F61"/>
          <w:spacing w:val="-5"/>
        </w:rPr>
        <w:t xml:space="preserve"> </w:t>
      </w:r>
      <w:r>
        <w:rPr>
          <w:color w:val="5E5F61"/>
        </w:rPr>
        <w:t>family</w:t>
      </w:r>
      <w:r>
        <w:rPr>
          <w:color w:val="5E5F61"/>
          <w:spacing w:val="-5"/>
        </w:rPr>
        <w:t xml:space="preserve"> </w:t>
      </w:r>
      <w:r>
        <w:rPr>
          <w:color w:val="5E5F61"/>
        </w:rPr>
        <w:t>functioning.</w:t>
      </w:r>
      <w:r>
        <w:rPr>
          <w:color w:val="5E5F61"/>
          <w:spacing w:val="-5"/>
        </w:rPr>
        <w:t xml:space="preserve"> </w:t>
      </w:r>
      <w:r>
        <w:rPr>
          <w:i/>
          <w:color w:val="5E5F61"/>
        </w:rPr>
        <w:t>Journal</w:t>
      </w:r>
      <w:r>
        <w:rPr>
          <w:i/>
          <w:color w:val="5E5F61"/>
          <w:spacing w:val="-6"/>
        </w:rPr>
        <w:t xml:space="preserve"> </w:t>
      </w:r>
      <w:r>
        <w:rPr>
          <w:i/>
          <w:color w:val="5E5F61"/>
        </w:rPr>
        <w:t>of</w:t>
      </w:r>
      <w:r>
        <w:rPr>
          <w:i/>
          <w:color w:val="5E5F61"/>
          <w:spacing w:val="-11"/>
        </w:rPr>
        <w:t xml:space="preserve"> </w:t>
      </w:r>
      <w:r>
        <w:rPr>
          <w:i/>
          <w:color w:val="5E5F61"/>
        </w:rPr>
        <w:t>Adolescence,</w:t>
      </w:r>
      <w:r>
        <w:rPr>
          <w:i/>
          <w:color w:val="5E5F61"/>
          <w:spacing w:val="-5"/>
        </w:rPr>
        <w:t xml:space="preserve"> </w:t>
      </w:r>
      <w:r>
        <w:rPr>
          <w:i/>
          <w:color w:val="5E5F61"/>
        </w:rPr>
        <w:t>43,</w:t>
      </w:r>
      <w:r>
        <w:rPr>
          <w:i/>
          <w:color w:val="5E5F61"/>
          <w:spacing w:val="-5"/>
        </w:rPr>
        <w:t xml:space="preserve"> </w:t>
      </w:r>
      <w:r>
        <w:rPr>
          <w:color w:val="5E5F61"/>
        </w:rPr>
        <w:t xml:space="preserve">100–110. </w:t>
      </w:r>
      <w:proofErr w:type="gramStart"/>
      <w:r>
        <w:rPr>
          <w:color w:val="5E5F61"/>
          <w:spacing w:val="-2"/>
        </w:rPr>
        <w:t>doi:10.1016/j.adolescence</w:t>
      </w:r>
      <w:proofErr w:type="gramEnd"/>
      <w:r>
        <w:rPr>
          <w:color w:val="5E5F61"/>
          <w:spacing w:val="-2"/>
        </w:rPr>
        <w:t>.2015.05.001</w:t>
      </w:r>
    </w:p>
    <w:p w14:paraId="0FC38287" w14:textId="77777777" w:rsidR="00010094" w:rsidRDefault="00A12312">
      <w:pPr>
        <w:pStyle w:val="BodyText"/>
        <w:spacing w:before="69"/>
        <w:ind w:left="580" w:right="1606"/>
      </w:pPr>
      <w:r>
        <w:rPr>
          <w:color w:val="5E5F61"/>
        </w:rPr>
        <w:t>Fish,</w:t>
      </w:r>
      <w:r>
        <w:rPr>
          <w:color w:val="5E5F61"/>
          <w:spacing w:val="-5"/>
        </w:rPr>
        <w:t xml:space="preserve"> </w:t>
      </w:r>
      <w:r>
        <w:rPr>
          <w:color w:val="5E5F61"/>
        </w:rPr>
        <w:t>J.</w:t>
      </w:r>
      <w:r>
        <w:rPr>
          <w:color w:val="5E5F61"/>
          <w:spacing w:val="-4"/>
        </w:rPr>
        <w:t xml:space="preserve"> </w:t>
      </w:r>
      <w:r>
        <w:rPr>
          <w:color w:val="5E5F61"/>
        </w:rPr>
        <w:t>N.,</w:t>
      </w:r>
      <w:r>
        <w:rPr>
          <w:color w:val="5E5F61"/>
          <w:spacing w:val="-4"/>
        </w:rPr>
        <w:t xml:space="preserve"> </w:t>
      </w:r>
      <w:r>
        <w:rPr>
          <w:color w:val="5E5F61"/>
        </w:rPr>
        <w:t>Maier,</w:t>
      </w:r>
      <w:r>
        <w:rPr>
          <w:color w:val="5E5F61"/>
          <w:spacing w:val="-4"/>
        </w:rPr>
        <w:t xml:space="preserve"> </w:t>
      </w:r>
      <w:r>
        <w:rPr>
          <w:color w:val="5E5F61"/>
        </w:rPr>
        <w:t>C.</w:t>
      </w:r>
      <w:r>
        <w:rPr>
          <w:color w:val="5E5F61"/>
          <w:spacing w:val="-18"/>
        </w:rPr>
        <w:t xml:space="preserve"> </w:t>
      </w:r>
      <w:r>
        <w:rPr>
          <w:color w:val="5E5F61"/>
        </w:rPr>
        <w:t>A.,</w:t>
      </w:r>
      <w:r>
        <w:rPr>
          <w:color w:val="5E5F61"/>
          <w:spacing w:val="-4"/>
        </w:rPr>
        <w:t xml:space="preserve"> </w:t>
      </w:r>
      <w:r>
        <w:rPr>
          <w:color w:val="5E5F61"/>
        </w:rPr>
        <w:t>&amp;</w:t>
      </w:r>
      <w:r>
        <w:rPr>
          <w:color w:val="5E5F61"/>
          <w:spacing w:val="-4"/>
        </w:rPr>
        <w:t xml:space="preserve"> </w:t>
      </w:r>
      <w:r>
        <w:rPr>
          <w:color w:val="5E5F61"/>
        </w:rPr>
        <w:t>Priest,</w:t>
      </w:r>
      <w:r>
        <w:rPr>
          <w:color w:val="5E5F61"/>
          <w:spacing w:val="-4"/>
        </w:rPr>
        <w:t xml:space="preserve"> </w:t>
      </w:r>
      <w:r>
        <w:rPr>
          <w:color w:val="5E5F61"/>
        </w:rPr>
        <w:t>J.</w:t>
      </w:r>
      <w:r>
        <w:rPr>
          <w:color w:val="5E5F61"/>
          <w:spacing w:val="-4"/>
        </w:rPr>
        <w:t xml:space="preserve"> </w:t>
      </w:r>
      <w:r>
        <w:rPr>
          <w:color w:val="5E5F61"/>
        </w:rPr>
        <w:t>B.</w:t>
      </w:r>
      <w:r>
        <w:rPr>
          <w:color w:val="5E5F61"/>
          <w:spacing w:val="-4"/>
        </w:rPr>
        <w:t xml:space="preserve"> </w:t>
      </w:r>
      <w:r>
        <w:rPr>
          <w:color w:val="5E5F61"/>
        </w:rPr>
        <w:t>(2015).</w:t>
      </w:r>
      <w:r>
        <w:rPr>
          <w:color w:val="5E5F61"/>
          <w:spacing w:val="-4"/>
        </w:rPr>
        <w:t xml:space="preserve"> </w:t>
      </w:r>
      <w:r>
        <w:rPr>
          <w:color w:val="5E5F61"/>
        </w:rPr>
        <w:t>Substance</w:t>
      </w:r>
      <w:r>
        <w:rPr>
          <w:color w:val="5E5F61"/>
          <w:spacing w:val="-5"/>
        </w:rPr>
        <w:t xml:space="preserve"> </w:t>
      </w:r>
      <w:r>
        <w:rPr>
          <w:color w:val="5E5F61"/>
        </w:rPr>
        <w:t>abuse</w:t>
      </w:r>
      <w:r>
        <w:rPr>
          <w:color w:val="5E5F61"/>
          <w:spacing w:val="-5"/>
        </w:rPr>
        <w:t xml:space="preserve"> </w:t>
      </w:r>
      <w:r>
        <w:rPr>
          <w:color w:val="5E5F61"/>
        </w:rPr>
        <w:t xml:space="preserve">treatment response in a Latino sample: The </w:t>
      </w:r>
      <w:proofErr w:type="spellStart"/>
      <w:r>
        <w:rPr>
          <w:color w:val="5E5F61"/>
        </w:rPr>
        <w:t>infuence</w:t>
      </w:r>
      <w:proofErr w:type="spellEnd"/>
      <w:r>
        <w:rPr>
          <w:color w:val="5E5F61"/>
        </w:rPr>
        <w:t xml:space="preserve"> of family </w:t>
      </w:r>
      <w:proofErr w:type="spellStart"/>
      <w:r>
        <w:rPr>
          <w:color w:val="5E5F61"/>
        </w:rPr>
        <w:t>confict</w:t>
      </w:r>
      <w:proofErr w:type="spellEnd"/>
      <w:r>
        <w:rPr>
          <w:color w:val="5E5F61"/>
        </w:rPr>
        <w:t xml:space="preserve">. </w:t>
      </w:r>
      <w:r>
        <w:rPr>
          <w:i/>
          <w:color w:val="5E5F61"/>
        </w:rPr>
        <w:t xml:space="preserve">Journal of Substance Abuse Treatment, 49, </w:t>
      </w:r>
      <w:r>
        <w:rPr>
          <w:color w:val="5E5F61"/>
        </w:rPr>
        <w:t xml:space="preserve">27–34. </w:t>
      </w:r>
      <w:proofErr w:type="gramStart"/>
      <w:r>
        <w:rPr>
          <w:color w:val="5E5F61"/>
        </w:rPr>
        <w:t>doi:10.1016/j.jsat</w:t>
      </w:r>
      <w:proofErr w:type="gramEnd"/>
      <w:r>
        <w:rPr>
          <w:color w:val="5E5F61"/>
        </w:rPr>
        <w:t>.2014.07.011</w:t>
      </w:r>
    </w:p>
    <w:p w14:paraId="5A732A51" w14:textId="77777777" w:rsidR="00010094" w:rsidRDefault="00A12312">
      <w:pPr>
        <w:spacing w:before="69"/>
        <w:ind w:left="580" w:right="1353"/>
        <w:rPr>
          <w:sz w:val="28"/>
        </w:rPr>
      </w:pPr>
      <w:r>
        <w:rPr>
          <w:color w:val="5E5F61"/>
          <w:sz w:val="28"/>
        </w:rPr>
        <w:t>Fletcher, K. (2013). Couple therapy treatments for substance use disorders:</w:t>
      </w:r>
      <w:r>
        <w:rPr>
          <w:color w:val="5E5F61"/>
          <w:spacing w:val="-6"/>
          <w:sz w:val="28"/>
        </w:rPr>
        <w:t xml:space="preserve"> </w:t>
      </w:r>
      <w:r>
        <w:rPr>
          <w:color w:val="5E5F61"/>
          <w:sz w:val="28"/>
        </w:rPr>
        <w:t>A systematic</w:t>
      </w:r>
      <w:r>
        <w:rPr>
          <w:color w:val="5E5F61"/>
          <w:spacing w:val="-8"/>
          <w:sz w:val="28"/>
        </w:rPr>
        <w:t xml:space="preserve"> </w:t>
      </w:r>
      <w:r>
        <w:rPr>
          <w:color w:val="5E5F61"/>
          <w:sz w:val="28"/>
        </w:rPr>
        <w:t>review.</w:t>
      </w:r>
      <w:r>
        <w:rPr>
          <w:color w:val="5E5F61"/>
          <w:spacing w:val="-7"/>
          <w:sz w:val="28"/>
        </w:rPr>
        <w:t xml:space="preserve"> </w:t>
      </w:r>
      <w:r>
        <w:rPr>
          <w:i/>
          <w:color w:val="5E5F61"/>
          <w:sz w:val="28"/>
        </w:rPr>
        <w:t>Journal</w:t>
      </w:r>
      <w:r>
        <w:rPr>
          <w:i/>
          <w:color w:val="5E5F61"/>
          <w:spacing w:val="-8"/>
          <w:sz w:val="28"/>
        </w:rPr>
        <w:t xml:space="preserve"> </w:t>
      </w:r>
      <w:r>
        <w:rPr>
          <w:i/>
          <w:color w:val="5E5F61"/>
          <w:sz w:val="28"/>
        </w:rPr>
        <w:t>of</w:t>
      </w:r>
      <w:r>
        <w:rPr>
          <w:i/>
          <w:color w:val="5E5F61"/>
          <w:spacing w:val="-8"/>
          <w:sz w:val="28"/>
        </w:rPr>
        <w:t xml:space="preserve"> </w:t>
      </w:r>
      <w:r>
        <w:rPr>
          <w:i/>
          <w:color w:val="5E5F61"/>
          <w:sz w:val="28"/>
        </w:rPr>
        <w:t>Social</w:t>
      </w:r>
      <w:r>
        <w:rPr>
          <w:i/>
          <w:color w:val="5E5F61"/>
          <w:spacing w:val="-8"/>
          <w:sz w:val="28"/>
        </w:rPr>
        <w:t xml:space="preserve"> </w:t>
      </w:r>
      <w:r>
        <w:rPr>
          <w:i/>
          <w:color w:val="5E5F61"/>
          <w:sz w:val="28"/>
        </w:rPr>
        <w:t>Work</w:t>
      </w:r>
      <w:r>
        <w:rPr>
          <w:i/>
          <w:color w:val="5E5F61"/>
          <w:spacing w:val="-8"/>
          <w:sz w:val="28"/>
        </w:rPr>
        <w:t xml:space="preserve"> </w:t>
      </w:r>
      <w:r>
        <w:rPr>
          <w:i/>
          <w:color w:val="5E5F61"/>
          <w:sz w:val="28"/>
        </w:rPr>
        <w:t>Practice</w:t>
      </w:r>
      <w:r>
        <w:rPr>
          <w:i/>
          <w:color w:val="5E5F61"/>
          <w:spacing w:val="-8"/>
          <w:sz w:val="28"/>
        </w:rPr>
        <w:t xml:space="preserve"> </w:t>
      </w:r>
      <w:r>
        <w:rPr>
          <w:i/>
          <w:color w:val="5E5F61"/>
          <w:sz w:val="28"/>
        </w:rPr>
        <w:t>in</w:t>
      </w:r>
      <w:r>
        <w:rPr>
          <w:i/>
          <w:color w:val="5E5F61"/>
          <w:spacing w:val="-7"/>
          <w:sz w:val="28"/>
        </w:rPr>
        <w:t xml:space="preserve"> </w:t>
      </w:r>
      <w:r>
        <w:rPr>
          <w:i/>
          <w:color w:val="5E5F61"/>
          <w:sz w:val="28"/>
        </w:rPr>
        <w:t>the</w:t>
      </w:r>
      <w:r>
        <w:rPr>
          <w:i/>
          <w:color w:val="5E5F61"/>
          <w:spacing w:val="-13"/>
          <w:sz w:val="28"/>
        </w:rPr>
        <w:t xml:space="preserve"> </w:t>
      </w:r>
      <w:r>
        <w:rPr>
          <w:i/>
          <w:color w:val="5E5F61"/>
          <w:sz w:val="28"/>
        </w:rPr>
        <w:t>Addictions,</w:t>
      </w:r>
      <w:r>
        <w:rPr>
          <w:i/>
          <w:color w:val="5E5F61"/>
          <w:spacing w:val="-7"/>
          <w:sz w:val="28"/>
        </w:rPr>
        <w:t xml:space="preserve"> </w:t>
      </w:r>
      <w:r>
        <w:rPr>
          <w:i/>
          <w:color w:val="5E5F61"/>
          <w:sz w:val="28"/>
        </w:rPr>
        <w:t>13</w:t>
      </w:r>
      <w:r>
        <w:rPr>
          <w:color w:val="5E5F61"/>
          <w:sz w:val="28"/>
        </w:rPr>
        <w:t>(4),</w:t>
      </w:r>
      <w:r>
        <w:rPr>
          <w:color w:val="5E5F61"/>
          <w:spacing w:val="-7"/>
          <w:sz w:val="28"/>
        </w:rPr>
        <w:t xml:space="preserve"> </w:t>
      </w:r>
      <w:r>
        <w:rPr>
          <w:color w:val="5E5F61"/>
          <w:sz w:val="28"/>
        </w:rPr>
        <w:t>327– 352. doi:10.1080/1 533256X.2013.840213</w:t>
      </w:r>
    </w:p>
    <w:p w14:paraId="0F2B44E3" w14:textId="77777777" w:rsidR="00010094" w:rsidRDefault="00A12312">
      <w:pPr>
        <w:pStyle w:val="BodyText"/>
        <w:spacing w:before="69"/>
        <w:ind w:left="580" w:right="1550"/>
      </w:pPr>
      <w:r>
        <w:rPr>
          <w:color w:val="5E5F61"/>
        </w:rPr>
        <w:t>Frank,</w:t>
      </w:r>
      <w:r>
        <w:rPr>
          <w:color w:val="5E5F61"/>
          <w:spacing w:val="-4"/>
        </w:rPr>
        <w:t xml:space="preserve"> </w:t>
      </w:r>
      <w:r>
        <w:rPr>
          <w:color w:val="5E5F61"/>
        </w:rPr>
        <w:t>L.</w:t>
      </w:r>
      <w:r>
        <w:rPr>
          <w:color w:val="5E5F61"/>
          <w:spacing w:val="-3"/>
        </w:rPr>
        <w:t xml:space="preserve"> </w:t>
      </w:r>
      <w:r>
        <w:rPr>
          <w:color w:val="5E5F61"/>
        </w:rPr>
        <w:t>E.,</w:t>
      </w:r>
      <w:r>
        <w:rPr>
          <w:color w:val="5E5F61"/>
          <w:spacing w:val="-3"/>
        </w:rPr>
        <w:t xml:space="preserve"> </w:t>
      </w:r>
      <w:r>
        <w:rPr>
          <w:color w:val="5E5F61"/>
        </w:rPr>
        <w:t>&amp;</w:t>
      </w:r>
      <w:r>
        <w:rPr>
          <w:color w:val="5E5F61"/>
          <w:spacing w:val="-3"/>
        </w:rPr>
        <w:t xml:space="preserve"> </w:t>
      </w:r>
      <w:r>
        <w:rPr>
          <w:color w:val="5E5F61"/>
        </w:rPr>
        <w:t>Nagel,</w:t>
      </w:r>
      <w:r>
        <w:rPr>
          <w:color w:val="5E5F61"/>
          <w:spacing w:val="-3"/>
        </w:rPr>
        <w:t xml:space="preserve"> </w:t>
      </w:r>
      <w:r>
        <w:rPr>
          <w:color w:val="5E5F61"/>
        </w:rPr>
        <w:t>S.</w:t>
      </w:r>
      <w:r>
        <w:rPr>
          <w:color w:val="5E5F61"/>
          <w:spacing w:val="-3"/>
        </w:rPr>
        <w:t xml:space="preserve"> </w:t>
      </w:r>
      <w:r>
        <w:rPr>
          <w:color w:val="5E5F61"/>
        </w:rPr>
        <w:t>K.</w:t>
      </w:r>
      <w:r>
        <w:rPr>
          <w:color w:val="5E5F61"/>
          <w:spacing w:val="-3"/>
        </w:rPr>
        <w:t xml:space="preserve"> </w:t>
      </w:r>
      <w:r>
        <w:rPr>
          <w:color w:val="5E5F61"/>
        </w:rPr>
        <w:t>(2017).</w:t>
      </w:r>
      <w:r>
        <w:rPr>
          <w:color w:val="5E5F61"/>
          <w:spacing w:val="-18"/>
        </w:rPr>
        <w:t xml:space="preserve"> </w:t>
      </w:r>
      <w:r>
        <w:rPr>
          <w:color w:val="5E5F61"/>
        </w:rPr>
        <w:t>Addiction</w:t>
      </w:r>
      <w:r>
        <w:rPr>
          <w:color w:val="5E5F61"/>
          <w:spacing w:val="-3"/>
        </w:rPr>
        <w:t xml:space="preserve"> </w:t>
      </w:r>
      <w:r>
        <w:rPr>
          <w:color w:val="5E5F61"/>
        </w:rPr>
        <w:t>and</w:t>
      </w:r>
      <w:r>
        <w:rPr>
          <w:color w:val="5E5F61"/>
          <w:spacing w:val="-3"/>
        </w:rPr>
        <w:t xml:space="preserve"> </w:t>
      </w:r>
      <w:r>
        <w:rPr>
          <w:color w:val="5E5F61"/>
        </w:rPr>
        <w:t>moralization:</w:t>
      </w:r>
      <w:r>
        <w:rPr>
          <w:color w:val="5E5F61"/>
          <w:spacing w:val="-9"/>
        </w:rPr>
        <w:t xml:space="preserve"> </w:t>
      </w:r>
      <w:r>
        <w:rPr>
          <w:color w:val="5E5F61"/>
        </w:rPr>
        <w:t>The</w:t>
      </w:r>
      <w:r>
        <w:rPr>
          <w:color w:val="5E5F61"/>
          <w:spacing w:val="-4"/>
        </w:rPr>
        <w:t xml:space="preserve"> </w:t>
      </w:r>
      <w:r>
        <w:rPr>
          <w:color w:val="5E5F61"/>
        </w:rPr>
        <w:t>role</w:t>
      </w:r>
      <w:r>
        <w:rPr>
          <w:color w:val="5E5F61"/>
          <w:spacing w:val="-4"/>
        </w:rPr>
        <w:t xml:space="preserve"> </w:t>
      </w:r>
      <w:r>
        <w:rPr>
          <w:color w:val="5E5F61"/>
        </w:rPr>
        <w:t>of</w:t>
      </w:r>
      <w:r>
        <w:rPr>
          <w:color w:val="5E5F61"/>
          <w:spacing w:val="-3"/>
        </w:rPr>
        <w:t xml:space="preserve"> </w:t>
      </w:r>
      <w:r>
        <w:rPr>
          <w:color w:val="5E5F61"/>
        </w:rPr>
        <w:t xml:space="preserve">the underlying model of addiction. </w:t>
      </w:r>
      <w:proofErr w:type="spellStart"/>
      <w:r>
        <w:rPr>
          <w:i/>
          <w:color w:val="5E5F61"/>
        </w:rPr>
        <w:t>Neuroethics</w:t>
      </w:r>
      <w:proofErr w:type="spellEnd"/>
      <w:r>
        <w:rPr>
          <w:i/>
          <w:color w:val="5E5F61"/>
        </w:rPr>
        <w:t>, 10</w:t>
      </w:r>
      <w:r>
        <w:rPr>
          <w:color w:val="5E5F61"/>
        </w:rPr>
        <w:t xml:space="preserve">(1), 129–139. doi:10.1007/ </w:t>
      </w:r>
      <w:r>
        <w:rPr>
          <w:color w:val="5E5F61"/>
          <w:spacing w:val="-2"/>
        </w:rPr>
        <w:t>s12152-017-9307-x</w:t>
      </w:r>
    </w:p>
    <w:p w14:paraId="09FE7BAE" w14:textId="77777777" w:rsidR="00010094" w:rsidRDefault="00A12312">
      <w:pPr>
        <w:spacing w:before="69"/>
        <w:ind w:left="580" w:right="1353"/>
        <w:rPr>
          <w:sz w:val="28"/>
        </w:rPr>
      </w:pPr>
      <w:r>
        <w:rPr>
          <w:color w:val="5E5F61"/>
          <w:sz w:val="28"/>
        </w:rPr>
        <w:t>Galanter, M. (2014). Network therapy for substance use disorders. In G. O. Gabbard</w:t>
      </w:r>
      <w:r>
        <w:rPr>
          <w:color w:val="5E5F61"/>
          <w:spacing w:val="-11"/>
          <w:sz w:val="28"/>
        </w:rPr>
        <w:t xml:space="preserve"> </w:t>
      </w:r>
      <w:r>
        <w:rPr>
          <w:color w:val="5E5F61"/>
          <w:sz w:val="28"/>
        </w:rPr>
        <w:t>(Ed.).</w:t>
      </w:r>
      <w:r>
        <w:rPr>
          <w:color w:val="5E5F61"/>
          <w:spacing w:val="-11"/>
          <w:sz w:val="28"/>
        </w:rPr>
        <w:t xml:space="preserve"> </w:t>
      </w:r>
      <w:r>
        <w:rPr>
          <w:i/>
          <w:color w:val="5E5F61"/>
          <w:sz w:val="28"/>
        </w:rPr>
        <w:t>Gabbard’s</w:t>
      </w:r>
      <w:r>
        <w:rPr>
          <w:i/>
          <w:color w:val="5E5F61"/>
          <w:spacing w:val="-11"/>
          <w:sz w:val="28"/>
        </w:rPr>
        <w:t xml:space="preserve"> </w:t>
      </w:r>
      <w:r>
        <w:rPr>
          <w:i/>
          <w:color w:val="5E5F61"/>
          <w:sz w:val="28"/>
        </w:rPr>
        <w:t>treatments</w:t>
      </w:r>
      <w:r>
        <w:rPr>
          <w:i/>
          <w:color w:val="5E5F61"/>
          <w:spacing w:val="-11"/>
          <w:sz w:val="28"/>
        </w:rPr>
        <w:t xml:space="preserve"> </w:t>
      </w:r>
      <w:r>
        <w:rPr>
          <w:i/>
          <w:color w:val="5E5F61"/>
          <w:sz w:val="28"/>
        </w:rPr>
        <w:t>of</w:t>
      </w:r>
      <w:r>
        <w:rPr>
          <w:i/>
          <w:color w:val="5E5F61"/>
          <w:spacing w:val="-12"/>
          <w:sz w:val="28"/>
        </w:rPr>
        <w:t xml:space="preserve"> </w:t>
      </w:r>
      <w:r>
        <w:rPr>
          <w:i/>
          <w:color w:val="5E5F61"/>
          <w:sz w:val="28"/>
        </w:rPr>
        <w:t>psychiatric</w:t>
      </w:r>
      <w:r>
        <w:rPr>
          <w:i/>
          <w:color w:val="5E5F61"/>
          <w:spacing w:val="-12"/>
          <w:sz w:val="28"/>
        </w:rPr>
        <w:t xml:space="preserve"> </w:t>
      </w:r>
      <w:r>
        <w:rPr>
          <w:i/>
          <w:color w:val="5E5F61"/>
          <w:sz w:val="28"/>
        </w:rPr>
        <w:t>disorders</w:t>
      </w:r>
      <w:r>
        <w:rPr>
          <w:i/>
          <w:color w:val="5E5F61"/>
          <w:spacing w:val="-11"/>
          <w:sz w:val="28"/>
        </w:rPr>
        <w:t xml:space="preserve"> </w:t>
      </w:r>
      <w:r>
        <w:rPr>
          <w:color w:val="5E5F61"/>
          <w:sz w:val="28"/>
        </w:rPr>
        <w:t>(5th</w:t>
      </w:r>
      <w:r>
        <w:rPr>
          <w:color w:val="5E5F61"/>
          <w:spacing w:val="-11"/>
          <w:sz w:val="28"/>
        </w:rPr>
        <w:t xml:space="preserve"> </w:t>
      </w:r>
      <w:r>
        <w:rPr>
          <w:color w:val="5E5F61"/>
          <w:sz w:val="28"/>
        </w:rPr>
        <w:t>ed.,</w:t>
      </w:r>
      <w:r>
        <w:rPr>
          <w:color w:val="5E5F61"/>
          <w:spacing w:val="-11"/>
          <w:sz w:val="28"/>
        </w:rPr>
        <w:t xml:space="preserve"> </w:t>
      </w:r>
      <w:r>
        <w:rPr>
          <w:color w:val="5E5F61"/>
          <w:sz w:val="28"/>
        </w:rPr>
        <w:t>pp.</w:t>
      </w:r>
      <w:r>
        <w:rPr>
          <w:color w:val="5E5F61"/>
          <w:spacing w:val="-11"/>
          <w:sz w:val="28"/>
        </w:rPr>
        <w:t xml:space="preserve"> </w:t>
      </w:r>
      <w:r>
        <w:rPr>
          <w:color w:val="5E5F61"/>
          <w:sz w:val="28"/>
        </w:rPr>
        <w:t>919– 922).</w:t>
      </w:r>
      <w:r>
        <w:rPr>
          <w:color w:val="5E5F61"/>
          <w:spacing w:val="-1"/>
          <w:sz w:val="28"/>
        </w:rPr>
        <w:t xml:space="preserve"> </w:t>
      </w:r>
      <w:r>
        <w:rPr>
          <w:color w:val="5E5F61"/>
          <w:sz w:val="28"/>
        </w:rPr>
        <w:t>Arlington, VA:</w:t>
      </w:r>
      <w:r>
        <w:rPr>
          <w:color w:val="5E5F61"/>
          <w:spacing w:val="-1"/>
          <w:sz w:val="28"/>
        </w:rPr>
        <w:t xml:space="preserve"> </w:t>
      </w:r>
      <w:r>
        <w:rPr>
          <w:color w:val="5E5F61"/>
          <w:sz w:val="28"/>
        </w:rPr>
        <w:t>American Psychiatric Publishing, In</w:t>
      </w:r>
      <w:r>
        <w:rPr>
          <w:color w:val="5E5F61"/>
          <w:sz w:val="28"/>
        </w:rPr>
        <w:t>c.</w:t>
      </w:r>
    </w:p>
    <w:p w14:paraId="02DB7311" w14:textId="77777777" w:rsidR="00010094" w:rsidRDefault="00A12312">
      <w:pPr>
        <w:pStyle w:val="BodyText"/>
        <w:spacing w:before="69" w:line="321" w:lineRule="exact"/>
        <w:ind w:left="400"/>
      </w:pPr>
      <w:r>
        <w:rPr>
          <w:color w:val="5E5F61"/>
        </w:rPr>
        <w:t>Galanter,</w:t>
      </w:r>
      <w:r>
        <w:rPr>
          <w:color w:val="5E5F61"/>
          <w:spacing w:val="-9"/>
        </w:rPr>
        <w:t xml:space="preserve"> </w:t>
      </w:r>
      <w:r>
        <w:rPr>
          <w:color w:val="5E5F61"/>
        </w:rPr>
        <w:t>M.</w:t>
      </w:r>
      <w:r>
        <w:rPr>
          <w:color w:val="5E5F61"/>
          <w:spacing w:val="-7"/>
        </w:rPr>
        <w:t xml:space="preserve"> </w:t>
      </w:r>
      <w:r>
        <w:rPr>
          <w:color w:val="5E5F61"/>
        </w:rPr>
        <w:t>(2015).</w:t>
      </w:r>
      <w:r>
        <w:rPr>
          <w:color w:val="5E5F61"/>
          <w:spacing w:val="-7"/>
        </w:rPr>
        <w:t xml:space="preserve"> </w:t>
      </w:r>
      <w:r>
        <w:rPr>
          <w:color w:val="5E5F61"/>
        </w:rPr>
        <w:t>Network</w:t>
      </w:r>
      <w:r>
        <w:rPr>
          <w:color w:val="5E5F61"/>
          <w:spacing w:val="-6"/>
        </w:rPr>
        <w:t xml:space="preserve"> </w:t>
      </w:r>
      <w:r>
        <w:rPr>
          <w:color w:val="5E5F61"/>
        </w:rPr>
        <w:t>therapy.</w:t>
      </w:r>
      <w:r>
        <w:rPr>
          <w:color w:val="5E5F61"/>
          <w:spacing w:val="-7"/>
        </w:rPr>
        <w:t xml:space="preserve"> </w:t>
      </w:r>
      <w:r>
        <w:rPr>
          <w:color w:val="5E5F61"/>
        </w:rPr>
        <w:t>In</w:t>
      </w:r>
      <w:r>
        <w:rPr>
          <w:color w:val="5E5F61"/>
          <w:spacing w:val="-7"/>
        </w:rPr>
        <w:t xml:space="preserve"> </w:t>
      </w:r>
      <w:r>
        <w:rPr>
          <w:color w:val="5E5F61"/>
        </w:rPr>
        <w:t>M.</w:t>
      </w:r>
      <w:r>
        <w:rPr>
          <w:color w:val="5E5F61"/>
          <w:spacing w:val="-7"/>
        </w:rPr>
        <w:t xml:space="preserve"> </w:t>
      </w:r>
      <w:r>
        <w:rPr>
          <w:color w:val="5E5F61"/>
        </w:rPr>
        <w:t>Galanter,</w:t>
      </w:r>
      <w:r>
        <w:rPr>
          <w:color w:val="5E5F61"/>
          <w:spacing w:val="-6"/>
        </w:rPr>
        <w:t xml:space="preserve"> </w:t>
      </w:r>
      <w:r>
        <w:rPr>
          <w:color w:val="5E5F61"/>
          <w:spacing w:val="-5"/>
        </w:rPr>
        <w:t>H.</w:t>
      </w:r>
    </w:p>
    <w:p w14:paraId="37DA1723" w14:textId="77777777" w:rsidR="00010094" w:rsidRDefault="00A12312">
      <w:pPr>
        <w:ind w:left="580" w:right="1353"/>
        <w:rPr>
          <w:sz w:val="28"/>
        </w:rPr>
      </w:pPr>
      <w:r>
        <w:rPr>
          <w:color w:val="5E5F61"/>
          <w:sz w:val="28"/>
        </w:rPr>
        <w:t>D.</w:t>
      </w:r>
      <w:r>
        <w:rPr>
          <w:color w:val="5E5F61"/>
          <w:spacing w:val="-6"/>
          <w:sz w:val="28"/>
        </w:rPr>
        <w:t xml:space="preserve"> </w:t>
      </w:r>
      <w:r>
        <w:rPr>
          <w:color w:val="5E5F61"/>
          <w:sz w:val="28"/>
        </w:rPr>
        <w:t>Kleber,</w:t>
      </w:r>
      <w:r>
        <w:rPr>
          <w:color w:val="5E5F61"/>
          <w:spacing w:val="-6"/>
          <w:sz w:val="28"/>
        </w:rPr>
        <w:t xml:space="preserve"> </w:t>
      </w:r>
      <w:r>
        <w:rPr>
          <w:color w:val="5E5F61"/>
          <w:sz w:val="28"/>
        </w:rPr>
        <w:t>&amp;</w:t>
      </w:r>
      <w:r>
        <w:rPr>
          <w:color w:val="5E5F61"/>
          <w:spacing w:val="-6"/>
          <w:sz w:val="28"/>
        </w:rPr>
        <w:t xml:space="preserve"> </w:t>
      </w:r>
      <w:r>
        <w:rPr>
          <w:color w:val="5E5F61"/>
          <w:sz w:val="28"/>
        </w:rPr>
        <w:t>K.</w:t>
      </w:r>
      <w:r>
        <w:rPr>
          <w:color w:val="5E5F61"/>
          <w:spacing w:val="-12"/>
          <w:sz w:val="28"/>
        </w:rPr>
        <w:t xml:space="preserve"> </w:t>
      </w:r>
      <w:r>
        <w:rPr>
          <w:color w:val="5E5F61"/>
          <w:sz w:val="28"/>
        </w:rPr>
        <w:t>T.</w:t>
      </w:r>
      <w:r>
        <w:rPr>
          <w:color w:val="5E5F61"/>
          <w:spacing w:val="-6"/>
          <w:sz w:val="28"/>
        </w:rPr>
        <w:t xml:space="preserve"> </w:t>
      </w:r>
      <w:r>
        <w:rPr>
          <w:color w:val="5E5F61"/>
          <w:sz w:val="28"/>
        </w:rPr>
        <w:t>Brady</w:t>
      </w:r>
      <w:r>
        <w:rPr>
          <w:color w:val="5E5F61"/>
          <w:spacing w:val="-6"/>
          <w:sz w:val="28"/>
        </w:rPr>
        <w:t xml:space="preserve"> </w:t>
      </w:r>
      <w:r>
        <w:rPr>
          <w:color w:val="5E5F61"/>
          <w:sz w:val="28"/>
        </w:rPr>
        <w:t>(Eds.)</w:t>
      </w:r>
      <w:r>
        <w:rPr>
          <w:color w:val="5E5F61"/>
          <w:spacing w:val="-6"/>
          <w:sz w:val="28"/>
        </w:rPr>
        <w:t xml:space="preserve"> </w:t>
      </w:r>
      <w:r>
        <w:rPr>
          <w:i/>
          <w:color w:val="5E5F61"/>
          <w:sz w:val="28"/>
        </w:rPr>
        <w:t>The</w:t>
      </w:r>
      <w:r>
        <w:rPr>
          <w:i/>
          <w:color w:val="5E5F61"/>
          <w:spacing w:val="-12"/>
          <w:sz w:val="28"/>
        </w:rPr>
        <w:t xml:space="preserve"> </w:t>
      </w:r>
      <w:r>
        <w:rPr>
          <w:i/>
          <w:color w:val="5E5F61"/>
          <w:sz w:val="28"/>
        </w:rPr>
        <w:t>American</w:t>
      </w:r>
      <w:r>
        <w:rPr>
          <w:i/>
          <w:color w:val="5E5F61"/>
          <w:spacing w:val="-6"/>
          <w:sz w:val="28"/>
        </w:rPr>
        <w:t xml:space="preserve"> </w:t>
      </w:r>
      <w:r>
        <w:rPr>
          <w:i/>
          <w:color w:val="5E5F61"/>
          <w:sz w:val="28"/>
        </w:rPr>
        <w:t>Psychiatric</w:t>
      </w:r>
      <w:r>
        <w:rPr>
          <w:i/>
          <w:color w:val="5E5F61"/>
          <w:spacing w:val="-7"/>
          <w:sz w:val="28"/>
        </w:rPr>
        <w:t xml:space="preserve"> </w:t>
      </w:r>
      <w:r>
        <w:rPr>
          <w:i/>
          <w:color w:val="5E5F61"/>
          <w:sz w:val="28"/>
        </w:rPr>
        <w:t>Publishing</w:t>
      </w:r>
      <w:r>
        <w:rPr>
          <w:i/>
          <w:color w:val="5E5F61"/>
          <w:spacing w:val="-6"/>
          <w:sz w:val="28"/>
        </w:rPr>
        <w:t xml:space="preserve"> </w:t>
      </w:r>
      <w:r>
        <w:rPr>
          <w:i/>
          <w:color w:val="5E5F61"/>
          <w:sz w:val="28"/>
        </w:rPr>
        <w:t>textbook</w:t>
      </w:r>
      <w:r>
        <w:rPr>
          <w:i/>
          <w:color w:val="5E5F61"/>
          <w:spacing w:val="-7"/>
          <w:sz w:val="28"/>
        </w:rPr>
        <w:t xml:space="preserve"> </w:t>
      </w:r>
      <w:r>
        <w:rPr>
          <w:i/>
          <w:color w:val="5E5F61"/>
          <w:sz w:val="28"/>
        </w:rPr>
        <w:t xml:space="preserve">of substance abuse treatment </w:t>
      </w:r>
      <w:r>
        <w:rPr>
          <w:color w:val="5E5F61"/>
          <w:sz w:val="28"/>
        </w:rPr>
        <w:t>(5th ed., pp. 441–461).</w:t>
      </w:r>
      <w:r>
        <w:rPr>
          <w:color w:val="5E5F61"/>
          <w:spacing w:val="-7"/>
          <w:sz w:val="28"/>
        </w:rPr>
        <w:t xml:space="preserve"> </w:t>
      </w:r>
      <w:r>
        <w:rPr>
          <w:color w:val="5E5F61"/>
          <w:sz w:val="28"/>
        </w:rPr>
        <w:t>Arlington, VA:</w:t>
      </w:r>
      <w:r>
        <w:rPr>
          <w:color w:val="5E5F61"/>
          <w:spacing w:val="-7"/>
          <w:sz w:val="28"/>
        </w:rPr>
        <w:t xml:space="preserve"> </w:t>
      </w:r>
      <w:r>
        <w:rPr>
          <w:color w:val="5E5F61"/>
          <w:sz w:val="28"/>
        </w:rPr>
        <w:t>American Psychiatric Publishing, Inc.</w:t>
      </w:r>
    </w:p>
    <w:p w14:paraId="44B669E4" w14:textId="77777777" w:rsidR="00010094" w:rsidRDefault="00010094">
      <w:pPr>
        <w:pStyle w:val="BodyText"/>
        <w:spacing w:before="2"/>
        <w:rPr>
          <w:sz w:val="27"/>
        </w:rPr>
      </w:pPr>
    </w:p>
    <w:p w14:paraId="250927F2" w14:textId="77777777" w:rsidR="00010094" w:rsidRDefault="00A12312">
      <w:pPr>
        <w:pStyle w:val="BodyText"/>
        <w:ind w:left="580" w:right="1302" w:hanging="180"/>
      </w:pPr>
      <w:r>
        <w:rPr>
          <w:color w:val="5E5F61"/>
        </w:rPr>
        <w:t>Galanter,</w:t>
      </w:r>
      <w:r>
        <w:rPr>
          <w:color w:val="5E5F61"/>
          <w:spacing w:val="-5"/>
        </w:rPr>
        <w:t xml:space="preserve"> </w:t>
      </w:r>
      <w:r>
        <w:rPr>
          <w:color w:val="5E5F61"/>
        </w:rPr>
        <w:t>M.,</w:t>
      </w:r>
      <w:r>
        <w:rPr>
          <w:color w:val="5E5F61"/>
          <w:spacing w:val="-5"/>
        </w:rPr>
        <w:t xml:space="preserve"> </w:t>
      </w:r>
      <w:proofErr w:type="spellStart"/>
      <w:r>
        <w:rPr>
          <w:color w:val="5E5F61"/>
        </w:rPr>
        <w:t>Dermatis</w:t>
      </w:r>
      <w:proofErr w:type="spellEnd"/>
      <w:r>
        <w:rPr>
          <w:color w:val="5E5F61"/>
        </w:rPr>
        <w:t>,</w:t>
      </w:r>
      <w:r>
        <w:rPr>
          <w:color w:val="5E5F61"/>
          <w:spacing w:val="-5"/>
        </w:rPr>
        <w:t xml:space="preserve"> </w:t>
      </w:r>
      <w:r>
        <w:rPr>
          <w:color w:val="5E5F61"/>
        </w:rPr>
        <w:t>H.,</w:t>
      </w:r>
      <w:r>
        <w:rPr>
          <w:color w:val="5E5F61"/>
          <w:spacing w:val="-5"/>
        </w:rPr>
        <w:t xml:space="preserve"> </w:t>
      </w:r>
      <w:r>
        <w:rPr>
          <w:color w:val="5E5F61"/>
        </w:rPr>
        <w:t>Glickman,</w:t>
      </w:r>
      <w:r>
        <w:rPr>
          <w:color w:val="5E5F61"/>
          <w:spacing w:val="-5"/>
        </w:rPr>
        <w:t xml:space="preserve"> </w:t>
      </w:r>
      <w:r>
        <w:rPr>
          <w:color w:val="5E5F61"/>
        </w:rPr>
        <w:t>L.,</w:t>
      </w:r>
      <w:r>
        <w:rPr>
          <w:color w:val="5E5F61"/>
          <w:spacing w:val="-5"/>
        </w:rPr>
        <w:t xml:space="preserve"> </w:t>
      </w:r>
      <w:proofErr w:type="spellStart"/>
      <w:r>
        <w:rPr>
          <w:color w:val="5E5F61"/>
        </w:rPr>
        <w:t>Maslansky</w:t>
      </w:r>
      <w:proofErr w:type="spellEnd"/>
      <w:r>
        <w:rPr>
          <w:color w:val="5E5F61"/>
        </w:rPr>
        <w:t>,</w:t>
      </w:r>
      <w:r>
        <w:rPr>
          <w:color w:val="5E5F61"/>
          <w:spacing w:val="-5"/>
        </w:rPr>
        <w:t xml:space="preserve"> </w:t>
      </w:r>
      <w:r>
        <w:rPr>
          <w:color w:val="5E5F61"/>
        </w:rPr>
        <w:t>R.,</w:t>
      </w:r>
      <w:r>
        <w:rPr>
          <w:color w:val="5E5F61"/>
          <w:spacing w:val="-5"/>
        </w:rPr>
        <w:t xml:space="preserve"> </w:t>
      </w:r>
      <w:r>
        <w:rPr>
          <w:color w:val="5E5F61"/>
        </w:rPr>
        <w:t>Sellers,</w:t>
      </w:r>
      <w:r>
        <w:rPr>
          <w:color w:val="5E5F61"/>
          <w:spacing w:val="-5"/>
        </w:rPr>
        <w:t xml:space="preserve"> </w:t>
      </w:r>
      <w:r>
        <w:rPr>
          <w:color w:val="5E5F61"/>
        </w:rPr>
        <w:t>M.</w:t>
      </w:r>
      <w:r>
        <w:rPr>
          <w:color w:val="5E5F61"/>
          <w:spacing w:val="-5"/>
        </w:rPr>
        <w:t xml:space="preserve"> </w:t>
      </w:r>
      <w:r>
        <w:rPr>
          <w:color w:val="5E5F61"/>
        </w:rPr>
        <w:t>B.,</w:t>
      </w:r>
      <w:r>
        <w:rPr>
          <w:color w:val="5E5F61"/>
          <w:spacing w:val="-5"/>
        </w:rPr>
        <w:t xml:space="preserve"> </w:t>
      </w:r>
      <w:r>
        <w:rPr>
          <w:color w:val="5E5F61"/>
        </w:rPr>
        <w:t>Neumann, E.,</w:t>
      </w:r>
      <w:r>
        <w:rPr>
          <w:color w:val="5E5F61"/>
          <w:spacing w:val="-5"/>
        </w:rPr>
        <w:t xml:space="preserve"> </w:t>
      </w:r>
      <w:r>
        <w:rPr>
          <w:color w:val="5E5F61"/>
        </w:rPr>
        <w:t>&amp;</w:t>
      </w:r>
      <w:r>
        <w:rPr>
          <w:color w:val="5E5F61"/>
          <w:spacing w:val="-2"/>
        </w:rPr>
        <w:t xml:space="preserve"> </w:t>
      </w:r>
      <w:r>
        <w:rPr>
          <w:color w:val="5E5F61"/>
        </w:rPr>
        <w:t>Rahman-Dujarric,</w:t>
      </w:r>
      <w:r>
        <w:rPr>
          <w:color w:val="5E5F61"/>
          <w:spacing w:val="-2"/>
        </w:rPr>
        <w:t xml:space="preserve"> </w:t>
      </w:r>
      <w:r>
        <w:rPr>
          <w:color w:val="5E5F61"/>
        </w:rPr>
        <w:t>C.</w:t>
      </w:r>
      <w:r>
        <w:rPr>
          <w:color w:val="5E5F61"/>
          <w:spacing w:val="-2"/>
        </w:rPr>
        <w:t xml:space="preserve"> </w:t>
      </w:r>
      <w:r>
        <w:rPr>
          <w:color w:val="5E5F61"/>
        </w:rPr>
        <w:t>(2004).</w:t>
      </w:r>
      <w:r>
        <w:rPr>
          <w:color w:val="5E5F61"/>
          <w:spacing w:val="-2"/>
        </w:rPr>
        <w:t xml:space="preserve"> </w:t>
      </w:r>
      <w:r>
        <w:rPr>
          <w:color w:val="5E5F61"/>
        </w:rPr>
        <w:t>Network</w:t>
      </w:r>
      <w:r>
        <w:rPr>
          <w:color w:val="5E5F61"/>
          <w:spacing w:val="-2"/>
        </w:rPr>
        <w:t xml:space="preserve"> </w:t>
      </w:r>
      <w:r>
        <w:rPr>
          <w:color w:val="5E5F61"/>
        </w:rPr>
        <w:t>therapy:</w:t>
      </w:r>
      <w:r>
        <w:rPr>
          <w:color w:val="5E5F61"/>
          <w:spacing w:val="-3"/>
        </w:rPr>
        <w:t xml:space="preserve"> </w:t>
      </w:r>
      <w:r>
        <w:rPr>
          <w:color w:val="5E5F61"/>
        </w:rPr>
        <w:t>Decreased</w:t>
      </w:r>
      <w:r>
        <w:rPr>
          <w:color w:val="5E5F61"/>
          <w:spacing w:val="-2"/>
        </w:rPr>
        <w:t xml:space="preserve"> </w:t>
      </w:r>
      <w:r>
        <w:rPr>
          <w:color w:val="5E5F61"/>
        </w:rPr>
        <w:t>secondary</w:t>
      </w:r>
      <w:r>
        <w:rPr>
          <w:color w:val="5E5F61"/>
          <w:spacing w:val="-2"/>
        </w:rPr>
        <w:t xml:space="preserve"> opioid</w:t>
      </w:r>
    </w:p>
    <w:p w14:paraId="6B4E39C4" w14:textId="77777777" w:rsidR="00010094" w:rsidRDefault="00010094">
      <w:pPr>
        <w:sectPr w:rsidR="00010094">
          <w:pgSz w:w="12240" w:h="15840"/>
          <w:pgMar w:top="980" w:right="100" w:bottom="280" w:left="1040" w:header="714" w:footer="0" w:gutter="0"/>
          <w:cols w:space="720"/>
        </w:sectPr>
      </w:pPr>
    </w:p>
    <w:p w14:paraId="330AFFA7" w14:textId="77777777" w:rsidR="00010094" w:rsidRDefault="00010094">
      <w:pPr>
        <w:pStyle w:val="BodyText"/>
        <w:spacing w:before="11"/>
        <w:rPr>
          <w:sz w:val="29"/>
        </w:rPr>
      </w:pPr>
    </w:p>
    <w:p w14:paraId="47FE6F6D" w14:textId="77777777" w:rsidR="00010094" w:rsidRDefault="00A12312">
      <w:pPr>
        <w:spacing w:before="88"/>
        <w:ind w:left="580" w:right="1353"/>
        <w:rPr>
          <w:sz w:val="28"/>
        </w:rPr>
      </w:pPr>
      <w:r>
        <w:rPr>
          <w:color w:val="5E5F61"/>
          <w:sz w:val="28"/>
        </w:rPr>
        <w:t>use</w:t>
      </w:r>
      <w:r>
        <w:rPr>
          <w:color w:val="5E5F61"/>
          <w:spacing w:val="-9"/>
          <w:sz w:val="28"/>
        </w:rPr>
        <w:t xml:space="preserve"> </w:t>
      </w:r>
      <w:r>
        <w:rPr>
          <w:color w:val="5E5F61"/>
          <w:sz w:val="28"/>
        </w:rPr>
        <w:t>during</w:t>
      </w:r>
      <w:r>
        <w:rPr>
          <w:color w:val="5E5F61"/>
          <w:spacing w:val="-8"/>
          <w:sz w:val="28"/>
        </w:rPr>
        <w:t xml:space="preserve"> </w:t>
      </w:r>
      <w:r>
        <w:rPr>
          <w:color w:val="5E5F61"/>
          <w:sz w:val="28"/>
        </w:rPr>
        <w:t>buprenorphine</w:t>
      </w:r>
      <w:r>
        <w:rPr>
          <w:color w:val="5E5F61"/>
          <w:spacing w:val="-9"/>
          <w:sz w:val="28"/>
        </w:rPr>
        <w:t xml:space="preserve"> </w:t>
      </w:r>
      <w:r>
        <w:rPr>
          <w:color w:val="5E5F61"/>
          <w:sz w:val="28"/>
        </w:rPr>
        <w:t>maintenance.</w:t>
      </w:r>
      <w:r>
        <w:rPr>
          <w:color w:val="5E5F61"/>
          <w:spacing w:val="-8"/>
          <w:sz w:val="28"/>
        </w:rPr>
        <w:t xml:space="preserve"> </w:t>
      </w:r>
      <w:r>
        <w:rPr>
          <w:i/>
          <w:color w:val="5E5F61"/>
          <w:sz w:val="28"/>
        </w:rPr>
        <w:t>Journal</w:t>
      </w:r>
      <w:r>
        <w:rPr>
          <w:i/>
          <w:color w:val="5E5F61"/>
          <w:spacing w:val="-9"/>
          <w:sz w:val="28"/>
        </w:rPr>
        <w:t xml:space="preserve"> </w:t>
      </w:r>
      <w:r>
        <w:rPr>
          <w:i/>
          <w:color w:val="5E5F61"/>
          <w:sz w:val="28"/>
        </w:rPr>
        <w:t>of</w:t>
      </w:r>
      <w:r>
        <w:rPr>
          <w:i/>
          <w:color w:val="5E5F61"/>
          <w:spacing w:val="-9"/>
          <w:sz w:val="28"/>
        </w:rPr>
        <w:t xml:space="preserve"> </w:t>
      </w:r>
      <w:r>
        <w:rPr>
          <w:i/>
          <w:color w:val="5E5F61"/>
          <w:sz w:val="28"/>
        </w:rPr>
        <w:t>Substance</w:t>
      </w:r>
      <w:r>
        <w:rPr>
          <w:i/>
          <w:color w:val="5E5F61"/>
          <w:spacing w:val="-13"/>
          <w:sz w:val="28"/>
        </w:rPr>
        <w:t xml:space="preserve"> </w:t>
      </w:r>
      <w:r>
        <w:rPr>
          <w:i/>
          <w:color w:val="5E5F61"/>
          <w:sz w:val="28"/>
        </w:rPr>
        <w:t>Abuse</w:t>
      </w:r>
      <w:r>
        <w:rPr>
          <w:i/>
          <w:color w:val="5E5F61"/>
          <w:spacing w:val="-9"/>
          <w:sz w:val="28"/>
        </w:rPr>
        <w:t xml:space="preserve"> </w:t>
      </w:r>
      <w:r>
        <w:rPr>
          <w:i/>
          <w:color w:val="5E5F61"/>
          <w:sz w:val="28"/>
        </w:rPr>
        <w:t>Treatment, 26</w:t>
      </w:r>
      <w:r>
        <w:rPr>
          <w:color w:val="5E5F61"/>
          <w:sz w:val="28"/>
        </w:rPr>
        <w:t>(4), 313–318.</w:t>
      </w:r>
    </w:p>
    <w:p w14:paraId="07058690" w14:textId="77777777" w:rsidR="00010094" w:rsidRDefault="00A12312">
      <w:pPr>
        <w:pStyle w:val="BodyText"/>
        <w:spacing w:before="71"/>
        <w:ind w:left="580" w:right="1353" w:hanging="180"/>
      </w:pPr>
      <w:r>
        <w:rPr>
          <w:color w:val="5E5F61"/>
        </w:rPr>
        <w:t xml:space="preserve">Galanter, M., </w:t>
      </w:r>
      <w:proofErr w:type="spellStart"/>
      <w:r>
        <w:rPr>
          <w:color w:val="5E5F61"/>
        </w:rPr>
        <w:t>Dermatis</w:t>
      </w:r>
      <w:proofErr w:type="spellEnd"/>
      <w:r>
        <w:rPr>
          <w:color w:val="5E5F61"/>
        </w:rPr>
        <w:t>, H., Keller, D., &amp;</w:t>
      </w:r>
      <w:r>
        <w:rPr>
          <w:color w:val="5E5F61"/>
          <w:spacing w:val="-2"/>
        </w:rPr>
        <w:t xml:space="preserve"> </w:t>
      </w:r>
      <w:r>
        <w:rPr>
          <w:color w:val="5E5F61"/>
        </w:rPr>
        <w:t>Trujillo, M. (2002). Network therapy for cocaine</w:t>
      </w:r>
      <w:r>
        <w:rPr>
          <w:color w:val="5E5F61"/>
          <w:spacing w:val="-5"/>
        </w:rPr>
        <w:t xml:space="preserve"> </w:t>
      </w:r>
      <w:r>
        <w:rPr>
          <w:color w:val="5E5F61"/>
        </w:rPr>
        <w:t>abuse:</w:t>
      </w:r>
      <w:r>
        <w:rPr>
          <w:color w:val="5E5F61"/>
          <w:spacing w:val="-4"/>
        </w:rPr>
        <w:t xml:space="preserve"> </w:t>
      </w:r>
      <w:r>
        <w:rPr>
          <w:color w:val="5E5F61"/>
        </w:rPr>
        <w:t>Use</w:t>
      </w:r>
      <w:r>
        <w:rPr>
          <w:color w:val="5E5F61"/>
          <w:spacing w:val="-5"/>
        </w:rPr>
        <w:t xml:space="preserve"> </w:t>
      </w:r>
      <w:r>
        <w:rPr>
          <w:color w:val="5E5F61"/>
        </w:rPr>
        <w:t>of</w:t>
      </w:r>
      <w:r>
        <w:rPr>
          <w:color w:val="5E5F61"/>
          <w:spacing w:val="-4"/>
        </w:rPr>
        <w:t xml:space="preserve"> </w:t>
      </w:r>
      <w:r>
        <w:rPr>
          <w:color w:val="5E5F61"/>
        </w:rPr>
        <w:t>family</w:t>
      </w:r>
      <w:r>
        <w:rPr>
          <w:color w:val="5E5F61"/>
          <w:spacing w:val="-4"/>
        </w:rPr>
        <w:t xml:space="preserve"> </w:t>
      </w:r>
      <w:r>
        <w:rPr>
          <w:color w:val="5E5F61"/>
        </w:rPr>
        <w:t>and</w:t>
      </w:r>
      <w:r>
        <w:rPr>
          <w:color w:val="5E5F61"/>
          <w:spacing w:val="-4"/>
        </w:rPr>
        <w:t xml:space="preserve"> </w:t>
      </w:r>
      <w:r>
        <w:rPr>
          <w:color w:val="5E5F61"/>
        </w:rPr>
        <w:t>peer</w:t>
      </w:r>
      <w:r>
        <w:rPr>
          <w:color w:val="5E5F61"/>
          <w:spacing w:val="-4"/>
        </w:rPr>
        <w:t xml:space="preserve"> </w:t>
      </w:r>
      <w:r>
        <w:rPr>
          <w:color w:val="5E5F61"/>
        </w:rPr>
        <w:t>supports.</w:t>
      </w:r>
      <w:r>
        <w:rPr>
          <w:color w:val="5E5F61"/>
          <w:spacing w:val="-4"/>
        </w:rPr>
        <w:t xml:space="preserve"> </w:t>
      </w:r>
      <w:r>
        <w:rPr>
          <w:i/>
          <w:color w:val="5E5F61"/>
        </w:rPr>
        <w:t>American</w:t>
      </w:r>
      <w:r>
        <w:rPr>
          <w:i/>
          <w:color w:val="5E5F61"/>
          <w:spacing w:val="-4"/>
        </w:rPr>
        <w:t xml:space="preserve"> </w:t>
      </w:r>
      <w:r>
        <w:rPr>
          <w:i/>
          <w:color w:val="5E5F61"/>
        </w:rPr>
        <w:t>Journal</w:t>
      </w:r>
      <w:r>
        <w:rPr>
          <w:i/>
          <w:color w:val="5E5F61"/>
          <w:spacing w:val="-5"/>
        </w:rPr>
        <w:t xml:space="preserve"> </w:t>
      </w:r>
      <w:r>
        <w:rPr>
          <w:i/>
          <w:color w:val="5E5F61"/>
        </w:rPr>
        <w:t>on</w:t>
      </w:r>
      <w:r>
        <w:rPr>
          <w:i/>
          <w:color w:val="5E5F61"/>
          <w:spacing w:val="-9"/>
        </w:rPr>
        <w:t xml:space="preserve"> </w:t>
      </w:r>
      <w:r>
        <w:rPr>
          <w:i/>
          <w:color w:val="5E5F61"/>
        </w:rPr>
        <w:t>Addictions, 11</w:t>
      </w:r>
      <w:r>
        <w:rPr>
          <w:color w:val="5E5F61"/>
        </w:rPr>
        <w:t>(2), 161–166.</w:t>
      </w:r>
    </w:p>
    <w:p w14:paraId="7A07ED3E" w14:textId="77777777" w:rsidR="00010094" w:rsidRDefault="00A12312">
      <w:pPr>
        <w:pStyle w:val="BodyText"/>
        <w:spacing w:before="69"/>
        <w:ind w:left="580" w:right="1353" w:hanging="180"/>
      </w:pPr>
      <w:r>
        <w:rPr>
          <w:color w:val="5E5F61"/>
        </w:rPr>
        <w:t>Garcia-Huidobro, D., Doty, J. L., Davis, L., Borowsky, I. W., &amp;</w:t>
      </w:r>
      <w:r>
        <w:rPr>
          <w:color w:val="5E5F61"/>
          <w:spacing w:val="-11"/>
        </w:rPr>
        <w:t xml:space="preserve"> </w:t>
      </w:r>
      <w:r>
        <w:rPr>
          <w:color w:val="5E5F61"/>
        </w:rPr>
        <w:t>Allen, M. L. (2018).</w:t>
      </w:r>
      <w:r>
        <w:rPr>
          <w:color w:val="5E5F61"/>
          <w:spacing w:val="-4"/>
        </w:rPr>
        <w:t xml:space="preserve"> </w:t>
      </w:r>
      <w:r>
        <w:rPr>
          <w:color w:val="5E5F61"/>
        </w:rPr>
        <w:t>For</w:t>
      </w:r>
      <w:r>
        <w:rPr>
          <w:color w:val="5E5F61"/>
          <w:spacing w:val="-4"/>
        </w:rPr>
        <w:t xml:space="preserve"> </w:t>
      </w:r>
      <w:r>
        <w:rPr>
          <w:color w:val="5E5F61"/>
        </w:rPr>
        <w:t>whom</w:t>
      </w:r>
      <w:r>
        <w:rPr>
          <w:color w:val="5E5F61"/>
          <w:spacing w:val="-5"/>
        </w:rPr>
        <w:t xml:space="preserve"> </w:t>
      </w:r>
      <w:r>
        <w:rPr>
          <w:color w:val="5E5F61"/>
        </w:rPr>
        <w:t>do</w:t>
      </w:r>
      <w:r>
        <w:rPr>
          <w:color w:val="5E5F61"/>
          <w:spacing w:val="-4"/>
        </w:rPr>
        <w:t xml:space="preserve"> </w:t>
      </w:r>
      <w:r>
        <w:rPr>
          <w:color w:val="5E5F61"/>
        </w:rPr>
        <w:t>parenting</w:t>
      </w:r>
      <w:r>
        <w:rPr>
          <w:color w:val="5E5F61"/>
          <w:spacing w:val="-4"/>
        </w:rPr>
        <w:t xml:space="preserve"> </w:t>
      </w:r>
      <w:r>
        <w:rPr>
          <w:color w:val="5E5F61"/>
        </w:rPr>
        <w:t>interventions</w:t>
      </w:r>
      <w:r>
        <w:rPr>
          <w:color w:val="5E5F61"/>
          <w:spacing w:val="-4"/>
        </w:rPr>
        <w:t xml:space="preserve"> </w:t>
      </w:r>
      <w:r>
        <w:rPr>
          <w:color w:val="5E5F61"/>
        </w:rPr>
        <w:t>to</w:t>
      </w:r>
      <w:r>
        <w:rPr>
          <w:color w:val="5E5F61"/>
          <w:spacing w:val="-4"/>
        </w:rPr>
        <w:t xml:space="preserve"> </w:t>
      </w:r>
      <w:r>
        <w:rPr>
          <w:color w:val="5E5F61"/>
        </w:rPr>
        <w:t>prevent</w:t>
      </w:r>
      <w:r>
        <w:rPr>
          <w:color w:val="5E5F61"/>
          <w:spacing w:val="-5"/>
        </w:rPr>
        <w:t xml:space="preserve"> </w:t>
      </w:r>
      <w:r>
        <w:rPr>
          <w:color w:val="5E5F61"/>
        </w:rPr>
        <w:t>adolescent</w:t>
      </w:r>
      <w:r>
        <w:rPr>
          <w:color w:val="5E5F61"/>
          <w:spacing w:val="-5"/>
        </w:rPr>
        <w:t xml:space="preserve"> </w:t>
      </w:r>
      <w:r>
        <w:rPr>
          <w:color w:val="5E5F61"/>
        </w:rPr>
        <w:t>substance</w:t>
      </w:r>
      <w:r>
        <w:rPr>
          <w:color w:val="5E5F61"/>
          <w:spacing w:val="-5"/>
        </w:rPr>
        <w:t xml:space="preserve"> </w:t>
      </w:r>
      <w:r>
        <w:rPr>
          <w:color w:val="5E5F61"/>
        </w:rPr>
        <w:t xml:space="preserve">use work? </w:t>
      </w:r>
      <w:r>
        <w:rPr>
          <w:i/>
          <w:color w:val="5E5F61"/>
        </w:rPr>
        <w:t>Prevention Science, 19</w:t>
      </w:r>
      <w:r>
        <w:rPr>
          <w:color w:val="5E5F61"/>
        </w:rPr>
        <w:t>(4), 570–578. doi:10.1007/s11121-017-0853-6</w:t>
      </w:r>
    </w:p>
    <w:p w14:paraId="1D2566CD" w14:textId="77777777" w:rsidR="00010094" w:rsidRDefault="00A12312">
      <w:pPr>
        <w:spacing w:before="69"/>
        <w:ind w:left="580" w:right="1353" w:hanging="180"/>
        <w:rPr>
          <w:sz w:val="28"/>
        </w:rPr>
      </w:pPr>
      <w:proofErr w:type="spellStart"/>
      <w:r>
        <w:rPr>
          <w:color w:val="5E5F61"/>
          <w:sz w:val="28"/>
        </w:rPr>
        <w:t>Gehart</w:t>
      </w:r>
      <w:proofErr w:type="spellEnd"/>
      <w:r>
        <w:rPr>
          <w:color w:val="5E5F61"/>
          <w:sz w:val="28"/>
        </w:rPr>
        <w:t>, D. R.</w:t>
      </w:r>
      <w:r>
        <w:rPr>
          <w:color w:val="5E5F61"/>
          <w:sz w:val="28"/>
        </w:rPr>
        <w:t xml:space="preserve"> (2018). </w:t>
      </w:r>
      <w:r>
        <w:rPr>
          <w:i/>
          <w:color w:val="5E5F61"/>
          <w:sz w:val="28"/>
        </w:rPr>
        <w:t>Mastering competencies in family therapy: A practical approach</w:t>
      </w:r>
      <w:r>
        <w:rPr>
          <w:i/>
          <w:color w:val="5E5F61"/>
          <w:spacing w:val="-5"/>
          <w:sz w:val="28"/>
        </w:rPr>
        <w:t xml:space="preserve"> </w:t>
      </w:r>
      <w:r>
        <w:rPr>
          <w:i/>
          <w:color w:val="5E5F61"/>
          <w:sz w:val="28"/>
        </w:rPr>
        <w:t>to</w:t>
      </w:r>
      <w:r>
        <w:rPr>
          <w:i/>
          <w:color w:val="5E5F61"/>
          <w:spacing w:val="-5"/>
          <w:sz w:val="28"/>
        </w:rPr>
        <w:t xml:space="preserve"> </w:t>
      </w:r>
      <w:r>
        <w:rPr>
          <w:i/>
          <w:color w:val="5E5F61"/>
          <w:sz w:val="28"/>
        </w:rPr>
        <w:t>theories</w:t>
      </w:r>
      <w:r>
        <w:rPr>
          <w:i/>
          <w:color w:val="5E5F61"/>
          <w:spacing w:val="-5"/>
          <w:sz w:val="28"/>
        </w:rPr>
        <w:t xml:space="preserve"> </w:t>
      </w:r>
      <w:r>
        <w:rPr>
          <w:i/>
          <w:color w:val="5E5F61"/>
          <w:sz w:val="28"/>
        </w:rPr>
        <w:t>and</w:t>
      </w:r>
      <w:r>
        <w:rPr>
          <w:i/>
          <w:color w:val="5E5F61"/>
          <w:spacing w:val="-5"/>
          <w:sz w:val="28"/>
        </w:rPr>
        <w:t xml:space="preserve"> </w:t>
      </w:r>
      <w:r>
        <w:rPr>
          <w:i/>
          <w:color w:val="5E5F61"/>
          <w:sz w:val="28"/>
        </w:rPr>
        <w:t>clinical</w:t>
      </w:r>
      <w:r>
        <w:rPr>
          <w:i/>
          <w:color w:val="5E5F61"/>
          <w:spacing w:val="-6"/>
          <w:sz w:val="28"/>
        </w:rPr>
        <w:t xml:space="preserve"> </w:t>
      </w:r>
      <w:r>
        <w:rPr>
          <w:i/>
          <w:color w:val="5E5F61"/>
          <w:sz w:val="28"/>
        </w:rPr>
        <w:t>case</w:t>
      </w:r>
      <w:r>
        <w:rPr>
          <w:i/>
          <w:color w:val="5E5F61"/>
          <w:spacing w:val="-6"/>
          <w:sz w:val="28"/>
        </w:rPr>
        <w:t xml:space="preserve"> </w:t>
      </w:r>
      <w:r>
        <w:rPr>
          <w:i/>
          <w:color w:val="5E5F61"/>
          <w:sz w:val="28"/>
        </w:rPr>
        <w:t>documentation</w:t>
      </w:r>
      <w:r>
        <w:rPr>
          <w:i/>
          <w:color w:val="5E5F61"/>
          <w:spacing w:val="-5"/>
          <w:sz w:val="28"/>
        </w:rPr>
        <w:t xml:space="preserve"> </w:t>
      </w:r>
      <w:r>
        <w:rPr>
          <w:color w:val="5E5F61"/>
          <w:sz w:val="28"/>
        </w:rPr>
        <w:t>(3rd</w:t>
      </w:r>
      <w:r>
        <w:rPr>
          <w:color w:val="5E5F61"/>
          <w:spacing w:val="-5"/>
          <w:sz w:val="28"/>
        </w:rPr>
        <w:t xml:space="preserve"> </w:t>
      </w:r>
      <w:r>
        <w:rPr>
          <w:color w:val="5E5F61"/>
          <w:sz w:val="28"/>
        </w:rPr>
        <w:t>ed.).</w:t>
      </w:r>
      <w:r>
        <w:rPr>
          <w:color w:val="5E5F61"/>
          <w:spacing w:val="-5"/>
          <w:sz w:val="28"/>
        </w:rPr>
        <w:t xml:space="preserve"> </w:t>
      </w:r>
      <w:r>
        <w:rPr>
          <w:color w:val="5E5F61"/>
          <w:sz w:val="28"/>
        </w:rPr>
        <w:t>Boston,</w:t>
      </w:r>
      <w:r>
        <w:rPr>
          <w:color w:val="5E5F61"/>
          <w:spacing w:val="-5"/>
          <w:sz w:val="28"/>
        </w:rPr>
        <w:t xml:space="preserve"> </w:t>
      </w:r>
      <w:r>
        <w:rPr>
          <w:color w:val="5E5F61"/>
          <w:sz w:val="28"/>
        </w:rPr>
        <w:t>MA: Cengage Learning.</w:t>
      </w:r>
    </w:p>
    <w:p w14:paraId="3EE582F1" w14:textId="77777777" w:rsidR="00010094" w:rsidRDefault="00A12312">
      <w:pPr>
        <w:pStyle w:val="BodyText"/>
        <w:spacing w:before="69" w:line="321" w:lineRule="exact"/>
        <w:ind w:left="400"/>
      </w:pPr>
      <w:r>
        <w:rPr>
          <w:color w:val="5E5F61"/>
        </w:rPr>
        <w:t>Gerra,</w:t>
      </w:r>
      <w:r>
        <w:rPr>
          <w:color w:val="5E5F61"/>
          <w:spacing w:val="-2"/>
        </w:rPr>
        <w:t xml:space="preserve"> </w:t>
      </w:r>
      <w:r>
        <w:rPr>
          <w:color w:val="5E5F61"/>
        </w:rPr>
        <w:t>G.,</w:t>
      </w:r>
      <w:r>
        <w:rPr>
          <w:color w:val="5E5F61"/>
          <w:spacing w:val="-1"/>
        </w:rPr>
        <w:t xml:space="preserve"> </w:t>
      </w:r>
      <w:proofErr w:type="spellStart"/>
      <w:r>
        <w:rPr>
          <w:color w:val="5E5F61"/>
        </w:rPr>
        <w:t>Somaini</w:t>
      </w:r>
      <w:proofErr w:type="spellEnd"/>
      <w:r>
        <w:rPr>
          <w:color w:val="5E5F61"/>
        </w:rPr>
        <w:t>,</w:t>
      </w:r>
      <w:r>
        <w:rPr>
          <w:color w:val="5E5F61"/>
          <w:spacing w:val="-1"/>
        </w:rPr>
        <w:t xml:space="preserve"> </w:t>
      </w:r>
      <w:r>
        <w:rPr>
          <w:color w:val="5E5F61"/>
        </w:rPr>
        <w:t>L.,</w:t>
      </w:r>
      <w:r>
        <w:rPr>
          <w:color w:val="5E5F61"/>
          <w:spacing w:val="-2"/>
        </w:rPr>
        <w:t xml:space="preserve"> </w:t>
      </w:r>
      <w:r>
        <w:rPr>
          <w:color w:val="5E5F61"/>
        </w:rPr>
        <w:t>Manfredini,</w:t>
      </w:r>
      <w:r>
        <w:rPr>
          <w:color w:val="5E5F61"/>
          <w:spacing w:val="-1"/>
        </w:rPr>
        <w:t xml:space="preserve"> </w:t>
      </w:r>
      <w:r>
        <w:rPr>
          <w:color w:val="5E5F61"/>
        </w:rPr>
        <w:t>M.,</w:t>
      </w:r>
      <w:r>
        <w:rPr>
          <w:color w:val="5E5F61"/>
          <w:spacing w:val="-1"/>
        </w:rPr>
        <w:t xml:space="preserve"> </w:t>
      </w:r>
      <w:r>
        <w:rPr>
          <w:color w:val="5E5F61"/>
        </w:rPr>
        <w:t>Raggi,</w:t>
      </w:r>
      <w:r>
        <w:rPr>
          <w:color w:val="5E5F61"/>
          <w:spacing w:val="-2"/>
        </w:rPr>
        <w:t xml:space="preserve"> </w:t>
      </w:r>
      <w:r>
        <w:rPr>
          <w:color w:val="5E5F61"/>
        </w:rPr>
        <w:t>M.</w:t>
      </w:r>
      <w:r>
        <w:rPr>
          <w:color w:val="5E5F61"/>
          <w:spacing w:val="-17"/>
        </w:rPr>
        <w:t xml:space="preserve"> </w:t>
      </w:r>
      <w:r>
        <w:rPr>
          <w:color w:val="5E5F61"/>
        </w:rPr>
        <w:t>A.,</w:t>
      </w:r>
      <w:r>
        <w:rPr>
          <w:color w:val="5E5F61"/>
          <w:spacing w:val="-1"/>
        </w:rPr>
        <w:t xml:space="preserve"> </w:t>
      </w:r>
      <w:r>
        <w:rPr>
          <w:color w:val="5E5F61"/>
        </w:rPr>
        <w:t>Saracino,</w:t>
      </w:r>
      <w:r>
        <w:rPr>
          <w:color w:val="5E5F61"/>
          <w:spacing w:val="-1"/>
        </w:rPr>
        <w:t xml:space="preserve"> </w:t>
      </w:r>
      <w:r>
        <w:rPr>
          <w:color w:val="5E5F61"/>
        </w:rPr>
        <w:t>M.</w:t>
      </w:r>
      <w:r>
        <w:rPr>
          <w:color w:val="5E5F61"/>
          <w:spacing w:val="-17"/>
        </w:rPr>
        <w:t xml:space="preserve"> </w:t>
      </w:r>
      <w:r>
        <w:rPr>
          <w:color w:val="5E5F61"/>
        </w:rPr>
        <w:t>A.,</w:t>
      </w:r>
      <w:r>
        <w:rPr>
          <w:color w:val="5E5F61"/>
          <w:spacing w:val="-17"/>
        </w:rPr>
        <w:t xml:space="preserve"> </w:t>
      </w:r>
      <w:r>
        <w:rPr>
          <w:color w:val="5E5F61"/>
        </w:rPr>
        <w:t>Amore,</w:t>
      </w:r>
      <w:r>
        <w:rPr>
          <w:color w:val="5E5F61"/>
          <w:spacing w:val="-1"/>
        </w:rPr>
        <w:t xml:space="preserve"> </w:t>
      </w:r>
      <w:r>
        <w:rPr>
          <w:color w:val="5E5F61"/>
          <w:spacing w:val="-5"/>
        </w:rPr>
        <w:t>M.,</w:t>
      </w:r>
    </w:p>
    <w:p w14:paraId="05DD216F" w14:textId="77777777" w:rsidR="00010094" w:rsidRDefault="00A12312">
      <w:pPr>
        <w:ind w:left="580" w:right="1353"/>
        <w:rPr>
          <w:i/>
          <w:sz w:val="28"/>
        </w:rPr>
      </w:pPr>
      <w:r>
        <w:rPr>
          <w:color w:val="5E5F61"/>
          <w:sz w:val="28"/>
        </w:rPr>
        <w:t>. . . Donnini, C. (2014). Dysregulated responses to emotions among abstinent heroin</w:t>
      </w:r>
      <w:r>
        <w:rPr>
          <w:color w:val="5E5F61"/>
          <w:spacing w:val="-9"/>
          <w:sz w:val="28"/>
        </w:rPr>
        <w:t xml:space="preserve"> </w:t>
      </w:r>
      <w:r>
        <w:rPr>
          <w:color w:val="5E5F61"/>
          <w:sz w:val="28"/>
        </w:rPr>
        <w:t>users:</w:t>
      </w:r>
      <w:r>
        <w:rPr>
          <w:color w:val="5E5F61"/>
          <w:spacing w:val="-9"/>
          <w:sz w:val="28"/>
        </w:rPr>
        <w:t xml:space="preserve"> </w:t>
      </w:r>
      <w:r>
        <w:rPr>
          <w:color w:val="5E5F61"/>
          <w:sz w:val="28"/>
        </w:rPr>
        <w:t>Correlation</w:t>
      </w:r>
      <w:r>
        <w:rPr>
          <w:color w:val="5E5F61"/>
          <w:spacing w:val="-9"/>
          <w:sz w:val="28"/>
        </w:rPr>
        <w:t xml:space="preserve"> </w:t>
      </w:r>
      <w:r>
        <w:rPr>
          <w:color w:val="5E5F61"/>
          <w:sz w:val="28"/>
        </w:rPr>
        <w:t>with</w:t>
      </w:r>
      <w:r>
        <w:rPr>
          <w:color w:val="5E5F61"/>
          <w:spacing w:val="-9"/>
          <w:sz w:val="28"/>
        </w:rPr>
        <w:t xml:space="preserve"> </w:t>
      </w:r>
      <w:r>
        <w:rPr>
          <w:color w:val="5E5F61"/>
          <w:sz w:val="28"/>
        </w:rPr>
        <w:t>childhood</w:t>
      </w:r>
      <w:r>
        <w:rPr>
          <w:color w:val="5E5F61"/>
          <w:spacing w:val="-9"/>
          <w:sz w:val="28"/>
        </w:rPr>
        <w:t xml:space="preserve"> </w:t>
      </w:r>
      <w:r>
        <w:rPr>
          <w:color w:val="5E5F61"/>
          <w:sz w:val="28"/>
        </w:rPr>
        <w:t>neglect</w:t>
      </w:r>
      <w:r>
        <w:rPr>
          <w:color w:val="5E5F61"/>
          <w:spacing w:val="-9"/>
          <w:sz w:val="28"/>
        </w:rPr>
        <w:t xml:space="preserve"> </w:t>
      </w:r>
      <w:r>
        <w:rPr>
          <w:color w:val="5E5F61"/>
          <w:sz w:val="28"/>
        </w:rPr>
        <w:t>and</w:t>
      </w:r>
      <w:r>
        <w:rPr>
          <w:color w:val="5E5F61"/>
          <w:spacing w:val="-9"/>
          <w:sz w:val="28"/>
        </w:rPr>
        <w:t xml:space="preserve"> </w:t>
      </w:r>
      <w:r>
        <w:rPr>
          <w:color w:val="5E5F61"/>
          <w:sz w:val="28"/>
        </w:rPr>
        <w:t>addiction</w:t>
      </w:r>
      <w:r>
        <w:rPr>
          <w:color w:val="5E5F61"/>
          <w:spacing w:val="-9"/>
          <w:sz w:val="28"/>
        </w:rPr>
        <w:t xml:space="preserve"> </w:t>
      </w:r>
      <w:r>
        <w:rPr>
          <w:color w:val="5E5F61"/>
          <w:sz w:val="28"/>
        </w:rPr>
        <w:t>severity.</w:t>
      </w:r>
      <w:r>
        <w:rPr>
          <w:color w:val="5E5F61"/>
          <w:spacing w:val="-9"/>
          <w:sz w:val="28"/>
        </w:rPr>
        <w:t xml:space="preserve"> </w:t>
      </w:r>
      <w:r>
        <w:rPr>
          <w:i/>
          <w:color w:val="5E5F61"/>
          <w:sz w:val="28"/>
        </w:rPr>
        <w:t>Progress</w:t>
      </w:r>
      <w:r>
        <w:rPr>
          <w:i/>
          <w:color w:val="5E5F61"/>
          <w:sz w:val="28"/>
        </w:rPr>
        <w:t xml:space="preserve"> in Neuro- Psychopharmacology and Biological Psychiatry, 48,</w:t>
      </w:r>
    </w:p>
    <w:p w14:paraId="0F58568D" w14:textId="77777777" w:rsidR="00010094" w:rsidRDefault="00A12312">
      <w:pPr>
        <w:pStyle w:val="BodyText"/>
        <w:spacing w:before="68"/>
        <w:ind w:left="400" w:right="1353" w:firstLine="180"/>
      </w:pPr>
      <w:r>
        <w:rPr>
          <w:color w:val="5E5F61"/>
        </w:rPr>
        <w:t>220–228.</w:t>
      </w:r>
      <w:r>
        <w:rPr>
          <w:color w:val="5E5F61"/>
          <w:spacing w:val="-10"/>
        </w:rPr>
        <w:t xml:space="preserve"> </w:t>
      </w:r>
      <w:proofErr w:type="gramStart"/>
      <w:r>
        <w:rPr>
          <w:color w:val="5E5F61"/>
        </w:rPr>
        <w:t>doi:10.1016/j.pnpbp</w:t>
      </w:r>
      <w:proofErr w:type="gramEnd"/>
      <w:r>
        <w:rPr>
          <w:color w:val="5E5F61"/>
        </w:rPr>
        <w:t>.2013.10.011</w:t>
      </w:r>
      <w:r>
        <w:rPr>
          <w:color w:val="5E5F61"/>
          <w:spacing w:val="-10"/>
        </w:rPr>
        <w:t xml:space="preserve"> </w:t>
      </w:r>
      <w:r>
        <w:rPr>
          <w:color w:val="5E5F61"/>
        </w:rPr>
        <w:t>Gilliard-Matthews,</w:t>
      </w:r>
      <w:r>
        <w:rPr>
          <w:color w:val="5E5F61"/>
          <w:spacing w:val="-10"/>
        </w:rPr>
        <w:t xml:space="preserve"> </w:t>
      </w:r>
      <w:r>
        <w:rPr>
          <w:color w:val="5E5F61"/>
        </w:rPr>
        <w:t>S.,</w:t>
      </w:r>
      <w:r>
        <w:rPr>
          <w:color w:val="5E5F61"/>
          <w:spacing w:val="-10"/>
        </w:rPr>
        <w:t xml:space="preserve"> </w:t>
      </w:r>
      <w:r>
        <w:rPr>
          <w:color w:val="5E5F61"/>
        </w:rPr>
        <w:t>Stevens,</w:t>
      </w:r>
      <w:r>
        <w:rPr>
          <w:color w:val="5E5F61"/>
          <w:spacing w:val="-10"/>
        </w:rPr>
        <w:t xml:space="preserve"> </w:t>
      </w:r>
      <w:r>
        <w:rPr>
          <w:color w:val="5E5F61"/>
        </w:rPr>
        <w:t xml:space="preserve">R., Nilsen, M., &amp; </w:t>
      </w:r>
      <w:proofErr w:type="spellStart"/>
      <w:r>
        <w:rPr>
          <w:color w:val="5E5F61"/>
        </w:rPr>
        <w:t>Dunaev</w:t>
      </w:r>
      <w:proofErr w:type="spellEnd"/>
      <w:r>
        <w:rPr>
          <w:color w:val="5E5F61"/>
        </w:rPr>
        <w:t>,</w:t>
      </w:r>
    </w:p>
    <w:p w14:paraId="4AFD0DAE" w14:textId="77777777" w:rsidR="00010094" w:rsidRDefault="00A12312">
      <w:pPr>
        <w:pStyle w:val="BodyText"/>
        <w:spacing w:line="237" w:lineRule="auto"/>
        <w:ind w:left="580" w:right="1353"/>
      </w:pPr>
      <w:r>
        <w:rPr>
          <w:color w:val="5E5F61"/>
        </w:rPr>
        <w:t>J. (2015). “You see it everywhere. It’s just natural.”: Contextualizing the role of peers,</w:t>
      </w:r>
      <w:r>
        <w:rPr>
          <w:color w:val="5E5F61"/>
          <w:spacing w:val="-9"/>
        </w:rPr>
        <w:t xml:space="preserve"> </w:t>
      </w:r>
      <w:r>
        <w:rPr>
          <w:color w:val="5E5F61"/>
        </w:rPr>
        <w:t>family,</w:t>
      </w:r>
      <w:r>
        <w:rPr>
          <w:color w:val="5E5F61"/>
          <w:spacing w:val="-9"/>
        </w:rPr>
        <w:t xml:space="preserve"> </w:t>
      </w:r>
      <w:r>
        <w:rPr>
          <w:color w:val="5E5F61"/>
        </w:rPr>
        <w:t>and</w:t>
      </w:r>
      <w:r>
        <w:rPr>
          <w:color w:val="5E5F61"/>
          <w:spacing w:val="-9"/>
        </w:rPr>
        <w:t xml:space="preserve"> </w:t>
      </w:r>
      <w:r>
        <w:rPr>
          <w:color w:val="5E5F61"/>
        </w:rPr>
        <w:t>neighborhood</w:t>
      </w:r>
      <w:r>
        <w:rPr>
          <w:color w:val="5E5F61"/>
          <w:spacing w:val="-9"/>
        </w:rPr>
        <w:t xml:space="preserve"> </w:t>
      </w:r>
      <w:r>
        <w:rPr>
          <w:color w:val="5E5F61"/>
        </w:rPr>
        <w:t>in</w:t>
      </w:r>
      <w:r>
        <w:rPr>
          <w:color w:val="5E5F61"/>
          <w:spacing w:val="-9"/>
        </w:rPr>
        <w:t xml:space="preserve"> </w:t>
      </w:r>
      <w:r>
        <w:rPr>
          <w:color w:val="5E5F61"/>
        </w:rPr>
        <w:t>initial</w:t>
      </w:r>
      <w:r>
        <w:rPr>
          <w:color w:val="5E5F61"/>
          <w:spacing w:val="-9"/>
        </w:rPr>
        <w:t xml:space="preserve"> </w:t>
      </w:r>
      <w:r>
        <w:rPr>
          <w:color w:val="5E5F61"/>
        </w:rPr>
        <w:t>substance</w:t>
      </w:r>
      <w:r>
        <w:rPr>
          <w:color w:val="5E5F61"/>
          <w:spacing w:val="-10"/>
        </w:rPr>
        <w:t xml:space="preserve"> </w:t>
      </w:r>
      <w:r>
        <w:rPr>
          <w:color w:val="5E5F61"/>
        </w:rPr>
        <w:t>use.</w:t>
      </w:r>
      <w:r>
        <w:rPr>
          <w:color w:val="5E5F61"/>
          <w:spacing w:val="-9"/>
        </w:rPr>
        <w:t xml:space="preserve"> </w:t>
      </w:r>
      <w:r>
        <w:rPr>
          <w:i/>
          <w:color w:val="5E5F61"/>
        </w:rPr>
        <w:t>Deviant</w:t>
      </w:r>
      <w:r>
        <w:rPr>
          <w:i/>
          <w:color w:val="5E5F61"/>
          <w:spacing w:val="-10"/>
        </w:rPr>
        <w:t xml:space="preserve"> </w:t>
      </w:r>
      <w:r>
        <w:rPr>
          <w:i/>
          <w:color w:val="5E5F61"/>
        </w:rPr>
        <w:t>Behavior,</w:t>
      </w:r>
      <w:r>
        <w:rPr>
          <w:i/>
          <w:color w:val="5E5F61"/>
          <w:spacing w:val="-9"/>
        </w:rPr>
        <w:t xml:space="preserve"> </w:t>
      </w:r>
      <w:r>
        <w:rPr>
          <w:i/>
          <w:color w:val="5E5F61"/>
        </w:rPr>
        <w:t>36</w:t>
      </w:r>
      <w:r>
        <w:rPr>
          <w:color w:val="5E5F61"/>
        </w:rPr>
        <w:t>(6), 492–509. doi:10.1080/01639625.2014.944068</w:t>
      </w:r>
    </w:p>
    <w:p w14:paraId="6902975D" w14:textId="77777777" w:rsidR="00010094" w:rsidRDefault="00A12312">
      <w:pPr>
        <w:pStyle w:val="BodyText"/>
        <w:spacing w:before="75"/>
        <w:ind w:left="580" w:right="1462" w:hanging="180"/>
        <w:jc w:val="both"/>
      </w:pPr>
      <w:r>
        <w:rPr>
          <w:color w:val="5E5F61"/>
        </w:rPr>
        <w:t>Gingerich,</w:t>
      </w:r>
      <w:r>
        <w:rPr>
          <w:color w:val="5E5F61"/>
          <w:spacing w:val="-8"/>
        </w:rPr>
        <w:t xml:space="preserve"> </w:t>
      </w:r>
      <w:r>
        <w:rPr>
          <w:color w:val="5E5F61"/>
        </w:rPr>
        <w:t>W.</w:t>
      </w:r>
      <w:r>
        <w:rPr>
          <w:color w:val="5E5F61"/>
          <w:spacing w:val="-2"/>
        </w:rPr>
        <w:t xml:space="preserve"> </w:t>
      </w:r>
      <w:r>
        <w:rPr>
          <w:color w:val="5E5F61"/>
        </w:rPr>
        <w:t>J.,</w:t>
      </w:r>
      <w:r>
        <w:rPr>
          <w:color w:val="5E5F61"/>
          <w:spacing w:val="-2"/>
        </w:rPr>
        <w:t xml:space="preserve"> </w:t>
      </w:r>
      <w:r>
        <w:rPr>
          <w:color w:val="5E5F61"/>
        </w:rPr>
        <w:t>&amp;</w:t>
      </w:r>
      <w:r>
        <w:rPr>
          <w:color w:val="5E5F61"/>
          <w:spacing w:val="-2"/>
        </w:rPr>
        <w:t xml:space="preserve"> </w:t>
      </w:r>
      <w:r>
        <w:rPr>
          <w:color w:val="5E5F61"/>
        </w:rPr>
        <w:t>Peterson,</w:t>
      </w:r>
      <w:r>
        <w:rPr>
          <w:color w:val="5E5F61"/>
          <w:spacing w:val="-2"/>
        </w:rPr>
        <w:t xml:space="preserve"> </w:t>
      </w:r>
      <w:r>
        <w:rPr>
          <w:color w:val="5E5F61"/>
        </w:rPr>
        <w:t>L.</w:t>
      </w:r>
      <w:r>
        <w:rPr>
          <w:color w:val="5E5F61"/>
          <w:spacing w:val="-8"/>
        </w:rPr>
        <w:t xml:space="preserve"> </w:t>
      </w:r>
      <w:r>
        <w:rPr>
          <w:color w:val="5E5F61"/>
        </w:rPr>
        <w:t>T.</w:t>
      </w:r>
      <w:r>
        <w:rPr>
          <w:color w:val="5E5F61"/>
          <w:spacing w:val="-2"/>
        </w:rPr>
        <w:t xml:space="preserve"> </w:t>
      </w:r>
      <w:r>
        <w:rPr>
          <w:color w:val="5E5F61"/>
        </w:rPr>
        <w:t>(2013).</w:t>
      </w:r>
      <w:r>
        <w:rPr>
          <w:color w:val="5E5F61"/>
          <w:spacing w:val="-2"/>
        </w:rPr>
        <w:t xml:space="preserve"> </w:t>
      </w:r>
      <w:r>
        <w:rPr>
          <w:color w:val="5E5F61"/>
        </w:rPr>
        <w:t>Eff</w:t>
      </w:r>
      <w:r>
        <w:rPr>
          <w:color w:val="5E5F61"/>
        </w:rPr>
        <w:t>ectiveness</w:t>
      </w:r>
      <w:r>
        <w:rPr>
          <w:color w:val="5E5F61"/>
          <w:spacing w:val="-2"/>
        </w:rPr>
        <w:t xml:space="preserve"> </w:t>
      </w:r>
      <w:r>
        <w:rPr>
          <w:color w:val="5E5F61"/>
        </w:rPr>
        <w:t>of</w:t>
      </w:r>
      <w:r>
        <w:rPr>
          <w:color w:val="5E5F61"/>
          <w:spacing w:val="-2"/>
        </w:rPr>
        <w:t xml:space="preserve"> </w:t>
      </w:r>
      <w:r>
        <w:rPr>
          <w:color w:val="5E5F61"/>
        </w:rPr>
        <w:t>solution-focused</w:t>
      </w:r>
      <w:r>
        <w:rPr>
          <w:color w:val="5E5F61"/>
          <w:spacing w:val="-2"/>
        </w:rPr>
        <w:t xml:space="preserve"> </w:t>
      </w:r>
      <w:r>
        <w:rPr>
          <w:color w:val="5E5F61"/>
        </w:rPr>
        <w:t>brief therapy:</w:t>
      </w:r>
      <w:r>
        <w:rPr>
          <w:color w:val="5E5F61"/>
          <w:spacing w:val="-18"/>
        </w:rPr>
        <w:t xml:space="preserve"> </w:t>
      </w:r>
      <w:r>
        <w:rPr>
          <w:color w:val="5E5F61"/>
        </w:rPr>
        <w:t>A</w:t>
      </w:r>
      <w:r>
        <w:rPr>
          <w:color w:val="5E5F61"/>
          <w:spacing w:val="-17"/>
        </w:rPr>
        <w:t xml:space="preserve"> </w:t>
      </w:r>
      <w:r>
        <w:rPr>
          <w:color w:val="5E5F61"/>
        </w:rPr>
        <w:t>systematic</w:t>
      </w:r>
      <w:r>
        <w:rPr>
          <w:color w:val="5E5F61"/>
          <w:spacing w:val="-12"/>
        </w:rPr>
        <w:t xml:space="preserve"> </w:t>
      </w:r>
      <w:r>
        <w:rPr>
          <w:color w:val="5E5F61"/>
        </w:rPr>
        <w:t>qualitative</w:t>
      </w:r>
      <w:r>
        <w:rPr>
          <w:color w:val="5E5F61"/>
          <w:spacing w:val="-7"/>
        </w:rPr>
        <w:t xml:space="preserve"> </w:t>
      </w:r>
      <w:r>
        <w:rPr>
          <w:color w:val="5E5F61"/>
        </w:rPr>
        <w:t>review</w:t>
      </w:r>
      <w:r>
        <w:rPr>
          <w:color w:val="5E5F61"/>
          <w:spacing w:val="-6"/>
        </w:rPr>
        <w:t xml:space="preserve"> </w:t>
      </w:r>
      <w:r>
        <w:rPr>
          <w:color w:val="5E5F61"/>
        </w:rPr>
        <w:t>of</w:t>
      </w:r>
      <w:r>
        <w:rPr>
          <w:color w:val="5E5F61"/>
          <w:spacing w:val="-6"/>
        </w:rPr>
        <w:t xml:space="preserve"> </w:t>
      </w:r>
      <w:r>
        <w:rPr>
          <w:color w:val="5E5F61"/>
        </w:rPr>
        <w:t>controlled</w:t>
      </w:r>
      <w:r>
        <w:rPr>
          <w:color w:val="5E5F61"/>
          <w:spacing w:val="-6"/>
        </w:rPr>
        <w:t xml:space="preserve"> </w:t>
      </w:r>
      <w:r>
        <w:rPr>
          <w:color w:val="5E5F61"/>
        </w:rPr>
        <w:t>outcome</w:t>
      </w:r>
      <w:r>
        <w:rPr>
          <w:color w:val="5E5F61"/>
          <w:spacing w:val="-7"/>
        </w:rPr>
        <w:t xml:space="preserve"> </w:t>
      </w:r>
      <w:r>
        <w:rPr>
          <w:color w:val="5E5F61"/>
        </w:rPr>
        <w:t>studies.</w:t>
      </w:r>
      <w:r>
        <w:rPr>
          <w:color w:val="5E5F61"/>
          <w:spacing w:val="-6"/>
        </w:rPr>
        <w:t xml:space="preserve"> </w:t>
      </w:r>
      <w:r>
        <w:rPr>
          <w:i/>
          <w:color w:val="5E5F61"/>
        </w:rPr>
        <w:t>Research on Social Work Practice, 23</w:t>
      </w:r>
      <w:r>
        <w:rPr>
          <w:color w:val="5E5F61"/>
        </w:rPr>
        <w:t>(3), 266–283. doi:10.1177/1049731512470859</w:t>
      </w:r>
    </w:p>
    <w:p w14:paraId="2375ABBF" w14:textId="77777777" w:rsidR="00010094" w:rsidRDefault="00A12312">
      <w:pPr>
        <w:spacing w:before="69"/>
        <w:ind w:left="580" w:right="1866" w:hanging="180"/>
        <w:jc w:val="both"/>
        <w:rPr>
          <w:sz w:val="28"/>
        </w:rPr>
      </w:pPr>
      <w:r>
        <w:rPr>
          <w:color w:val="5E5F61"/>
          <w:sz w:val="28"/>
        </w:rPr>
        <w:t>Gladding,</w:t>
      </w:r>
      <w:r>
        <w:rPr>
          <w:color w:val="5E5F61"/>
          <w:spacing w:val="-9"/>
          <w:sz w:val="28"/>
        </w:rPr>
        <w:t xml:space="preserve"> </w:t>
      </w:r>
      <w:r>
        <w:rPr>
          <w:color w:val="5E5F61"/>
          <w:sz w:val="28"/>
        </w:rPr>
        <w:t>S.</w:t>
      </w:r>
      <w:r>
        <w:rPr>
          <w:color w:val="5E5F61"/>
          <w:spacing w:val="-14"/>
          <w:sz w:val="28"/>
        </w:rPr>
        <w:t xml:space="preserve"> </w:t>
      </w:r>
      <w:r>
        <w:rPr>
          <w:color w:val="5E5F61"/>
          <w:sz w:val="28"/>
        </w:rPr>
        <w:t>T.</w:t>
      </w:r>
      <w:r>
        <w:rPr>
          <w:color w:val="5E5F61"/>
          <w:spacing w:val="-9"/>
          <w:sz w:val="28"/>
        </w:rPr>
        <w:t xml:space="preserve"> </w:t>
      </w:r>
      <w:r>
        <w:rPr>
          <w:color w:val="5E5F61"/>
          <w:sz w:val="28"/>
        </w:rPr>
        <w:t>(2019).</w:t>
      </w:r>
      <w:r>
        <w:rPr>
          <w:color w:val="5E5F61"/>
          <w:spacing w:val="-9"/>
          <w:sz w:val="28"/>
        </w:rPr>
        <w:t xml:space="preserve"> </w:t>
      </w:r>
      <w:r>
        <w:rPr>
          <w:i/>
          <w:color w:val="5E5F61"/>
          <w:sz w:val="28"/>
        </w:rPr>
        <w:t>Family</w:t>
      </w:r>
      <w:r>
        <w:rPr>
          <w:i/>
          <w:color w:val="5E5F61"/>
          <w:spacing w:val="-9"/>
          <w:sz w:val="28"/>
        </w:rPr>
        <w:t xml:space="preserve"> </w:t>
      </w:r>
      <w:r>
        <w:rPr>
          <w:i/>
          <w:color w:val="5E5F61"/>
          <w:sz w:val="28"/>
        </w:rPr>
        <w:t>therapy:</w:t>
      </w:r>
      <w:r>
        <w:rPr>
          <w:i/>
          <w:color w:val="5E5F61"/>
          <w:spacing w:val="-9"/>
          <w:sz w:val="28"/>
        </w:rPr>
        <w:t xml:space="preserve"> </w:t>
      </w:r>
      <w:r>
        <w:rPr>
          <w:i/>
          <w:color w:val="5E5F61"/>
          <w:sz w:val="28"/>
        </w:rPr>
        <w:t>History,</w:t>
      </w:r>
      <w:r>
        <w:rPr>
          <w:i/>
          <w:color w:val="5E5F61"/>
          <w:spacing w:val="-9"/>
          <w:sz w:val="28"/>
        </w:rPr>
        <w:t xml:space="preserve"> </w:t>
      </w:r>
      <w:r>
        <w:rPr>
          <w:i/>
          <w:color w:val="5E5F61"/>
          <w:sz w:val="28"/>
        </w:rPr>
        <w:t>theory,</w:t>
      </w:r>
      <w:r>
        <w:rPr>
          <w:i/>
          <w:color w:val="5E5F61"/>
          <w:spacing w:val="-9"/>
          <w:sz w:val="28"/>
        </w:rPr>
        <w:t xml:space="preserve"> </w:t>
      </w:r>
      <w:r>
        <w:rPr>
          <w:i/>
          <w:color w:val="5E5F61"/>
          <w:sz w:val="28"/>
        </w:rPr>
        <w:t>and</w:t>
      </w:r>
      <w:r>
        <w:rPr>
          <w:i/>
          <w:color w:val="5E5F61"/>
          <w:spacing w:val="-9"/>
          <w:sz w:val="28"/>
        </w:rPr>
        <w:t xml:space="preserve"> </w:t>
      </w:r>
      <w:r>
        <w:rPr>
          <w:i/>
          <w:color w:val="5E5F61"/>
          <w:sz w:val="28"/>
        </w:rPr>
        <w:t>practice</w:t>
      </w:r>
      <w:r>
        <w:rPr>
          <w:i/>
          <w:color w:val="5E5F61"/>
          <w:spacing w:val="-9"/>
          <w:sz w:val="28"/>
        </w:rPr>
        <w:t xml:space="preserve"> </w:t>
      </w:r>
      <w:r>
        <w:rPr>
          <w:color w:val="5E5F61"/>
          <w:sz w:val="28"/>
        </w:rPr>
        <w:t>(7th</w:t>
      </w:r>
      <w:r>
        <w:rPr>
          <w:color w:val="5E5F61"/>
          <w:spacing w:val="-9"/>
          <w:sz w:val="28"/>
        </w:rPr>
        <w:t xml:space="preserve"> </w:t>
      </w:r>
      <w:r>
        <w:rPr>
          <w:color w:val="5E5F61"/>
          <w:sz w:val="28"/>
        </w:rPr>
        <w:t>ed.). Boston, MA: Pearson.</w:t>
      </w:r>
    </w:p>
    <w:p w14:paraId="744A7382" w14:textId="77777777" w:rsidR="00010094" w:rsidRDefault="00A12312">
      <w:pPr>
        <w:pStyle w:val="BodyText"/>
        <w:spacing w:before="71"/>
        <w:ind w:left="580" w:right="1654" w:hanging="180"/>
        <w:jc w:val="both"/>
      </w:pPr>
      <w:r>
        <w:rPr>
          <w:color w:val="5E5F61"/>
        </w:rPr>
        <w:t>Glazer,</w:t>
      </w:r>
      <w:r>
        <w:rPr>
          <w:color w:val="5E5F61"/>
          <w:spacing w:val="-6"/>
        </w:rPr>
        <w:t xml:space="preserve"> </w:t>
      </w:r>
      <w:r>
        <w:rPr>
          <w:color w:val="5E5F61"/>
        </w:rPr>
        <w:t>S.</w:t>
      </w:r>
      <w:r>
        <w:rPr>
          <w:color w:val="5E5F61"/>
          <w:spacing w:val="-6"/>
        </w:rPr>
        <w:t xml:space="preserve"> </w:t>
      </w:r>
      <w:r>
        <w:rPr>
          <w:color w:val="5E5F61"/>
        </w:rPr>
        <w:t>S.,</w:t>
      </w:r>
      <w:r>
        <w:rPr>
          <w:color w:val="5E5F61"/>
          <w:spacing w:val="-6"/>
        </w:rPr>
        <w:t xml:space="preserve"> </w:t>
      </w:r>
      <w:r>
        <w:rPr>
          <w:color w:val="5E5F61"/>
        </w:rPr>
        <w:t>Galanter,</w:t>
      </w:r>
      <w:r>
        <w:rPr>
          <w:color w:val="5E5F61"/>
          <w:spacing w:val="-6"/>
        </w:rPr>
        <w:t xml:space="preserve"> </w:t>
      </w:r>
      <w:r>
        <w:rPr>
          <w:color w:val="5E5F61"/>
        </w:rPr>
        <w:t>M.,</w:t>
      </w:r>
      <w:r>
        <w:rPr>
          <w:color w:val="5E5F61"/>
          <w:spacing w:val="-6"/>
        </w:rPr>
        <w:t xml:space="preserve"> </w:t>
      </w:r>
      <w:proofErr w:type="spellStart"/>
      <w:r>
        <w:rPr>
          <w:color w:val="5E5F61"/>
        </w:rPr>
        <w:t>Megwinoff</w:t>
      </w:r>
      <w:proofErr w:type="spellEnd"/>
      <w:r>
        <w:rPr>
          <w:color w:val="5E5F61"/>
        </w:rPr>
        <w:t>,</w:t>
      </w:r>
      <w:r>
        <w:rPr>
          <w:color w:val="5E5F61"/>
          <w:spacing w:val="-6"/>
        </w:rPr>
        <w:t xml:space="preserve"> </w:t>
      </w:r>
      <w:r>
        <w:rPr>
          <w:color w:val="5E5F61"/>
        </w:rPr>
        <w:t>O.,</w:t>
      </w:r>
      <w:r>
        <w:rPr>
          <w:color w:val="5E5F61"/>
          <w:spacing w:val="-6"/>
        </w:rPr>
        <w:t xml:space="preserve"> </w:t>
      </w:r>
      <w:proofErr w:type="spellStart"/>
      <w:r>
        <w:rPr>
          <w:color w:val="5E5F61"/>
        </w:rPr>
        <w:t>Dermatis</w:t>
      </w:r>
      <w:proofErr w:type="spellEnd"/>
      <w:r>
        <w:rPr>
          <w:color w:val="5E5F61"/>
        </w:rPr>
        <w:t>,</w:t>
      </w:r>
      <w:r>
        <w:rPr>
          <w:color w:val="5E5F61"/>
          <w:spacing w:val="-6"/>
        </w:rPr>
        <w:t xml:space="preserve"> </w:t>
      </w:r>
      <w:r>
        <w:rPr>
          <w:color w:val="5E5F61"/>
        </w:rPr>
        <w:t>H.,</w:t>
      </w:r>
      <w:r>
        <w:rPr>
          <w:color w:val="5E5F61"/>
          <w:spacing w:val="-6"/>
        </w:rPr>
        <w:t xml:space="preserve"> </w:t>
      </w:r>
      <w:r>
        <w:rPr>
          <w:color w:val="5E5F61"/>
        </w:rPr>
        <w:t>&amp;</w:t>
      </w:r>
      <w:r>
        <w:rPr>
          <w:color w:val="5E5F61"/>
          <w:spacing w:val="-6"/>
        </w:rPr>
        <w:t xml:space="preserve"> </w:t>
      </w:r>
      <w:r>
        <w:rPr>
          <w:color w:val="5E5F61"/>
        </w:rPr>
        <w:t>Keller,</w:t>
      </w:r>
      <w:r>
        <w:rPr>
          <w:color w:val="5E5F61"/>
          <w:spacing w:val="-6"/>
        </w:rPr>
        <w:t xml:space="preserve"> </w:t>
      </w:r>
      <w:r>
        <w:rPr>
          <w:color w:val="5E5F61"/>
        </w:rPr>
        <w:t>D.</w:t>
      </w:r>
      <w:r>
        <w:rPr>
          <w:color w:val="5E5F61"/>
          <w:spacing w:val="-6"/>
        </w:rPr>
        <w:t xml:space="preserve"> </w:t>
      </w:r>
      <w:r>
        <w:rPr>
          <w:color w:val="5E5F61"/>
        </w:rPr>
        <w:t>S.</w:t>
      </w:r>
      <w:r>
        <w:rPr>
          <w:color w:val="5E5F61"/>
          <w:spacing w:val="-6"/>
        </w:rPr>
        <w:t xml:space="preserve"> </w:t>
      </w:r>
      <w:r>
        <w:rPr>
          <w:color w:val="5E5F61"/>
        </w:rPr>
        <w:t>(2003). The</w:t>
      </w:r>
      <w:r>
        <w:rPr>
          <w:color w:val="5E5F61"/>
          <w:spacing w:val="-2"/>
        </w:rPr>
        <w:t xml:space="preserve"> </w:t>
      </w:r>
      <w:r>
        <w:rPr>
          <w:color w:val="5E5F61"/>
        </w:rPr>
        <w:t>role</w:t>
      </w:r>
      <w:r>
        <w:rPr>
          <w:color w:val="5E5F61"/>
          <w:spacing w:val="-2"/>
        </w:rPr>
        <w:t xml:space="preserve"> </w:t>
      </w:r>
      <w:r>
        <w:rPr>
          <w:color w:val="5E5F61"/>
        </w:rPr>
        <w:t>of</w:t>
      </w:r>
      <w:r>
        <w:rPr>
          <w:color w:val="5E5F61"/>
          <w:spacing w:val="-1"/>
        </w:rPr>
        <w:t xml:space="preserve"> </w:t>
      </w:r>
      <w:r>
        <w:rPr>
          <w:color w:val="5E5F61"/>
        </w:rPr>
        <w:t>therapeutic</w:t>
      </w:r>
      <w:r>
        <w:rPr>
          <w:color w:val="5E5F61"/>
          <w:spacing w:val="-2"/>
        </w:rPr>
        <w:t xml:space="preserve"> </w:t>
      </w:r>
      <w:r>
        <w:rPr>
          <w:color w:val="5E5F61"/>
        </w:rPr>
        <w:t>alliance</w:t>
      </w:r>
      <w:r>
        <w:rPr>
          <w:color w:val="5E5F61"/>
          <w:spacing w:val="-2"/>
        </w:rPr>
        <w:t xml:space="preserve"> </w:t>
      </w:r>
      <w:r>
        <w:rPr>
          <w:color w:val="5E5F61"/>
        </w:rPr>
        <w:t>in</w:t>
      </w:r>
      <w:r>
        <w:rPr>
          <w:color w:val="5E5F61"/>
          <w:spacing w:val="-1"/>
        </w:rPr>
        <w:t xml:space="preserve"> </w:t>
      </w:r>
      <w:r>
        <w:rPr>
          <w:color w:val="5E5F61"/>
        </w:rPr>
        <w:t>network</w:t>
      </w:r>
      <w:r>
        <w:rPr>
          <w:color w:val="5E5F61"/>
          <w:spacing w:val="-1"/>
        </w:rPr>
        <w:t xml:space="preserve"> </w:t>
      </w:r>
      <w:r>
        <w:rPr>
          <w:color w:val="5E5F61"/>
        </w:rPr>
        <w:t>therapy:</w:t>
      </w:r>
      <w:r>
        <w:rPr>
          <w:color w:val="5E5F61"/>
          <w:spacing w:val="-17"/>
        </w:rPr>
        <w:t xml:space="preserve"> </w:t>
      </w:r>
      <w:r>
        <w:rPr>
          <w:color w:val="5E5F61"/>
        </w:rPr>
        <w:t>A</w:t>
      </w:r>
      <w:r>
        <w:rPr>
          <w:color w:val="5E5F61"/>
          <w:spacing w:val="-17"/>
        </w:rPr>
        <w:t xml:space="preserve"> </w:t>
      </w:r>
      <w:r>
        <w:rPr>
          <w:color w:val="5E5F61"/>
        </w:rPr>
        <w:t>family</w:t>
      </w:r>
      <w:r>
        <w:rPr>
          <w:color w:val="5E5F61"/>
          <w:spacing w:val="-1"/>
        </w:rPr>
        <w:t xml:space="preserve"> </w:t>
      </w:r>
      <w:r>
        <w:rPr>
          <w:color w:val="5E5F61"/>
        </w:rPr>
        <w:t>and</w:t>
      </w:r>
      <w:r>
        <w:rPr>
          <w:color w:val="5E5F61"/>
          <w:spacing w:val="-1"/>
        </w:rPr>
        <w:t xml:space="preserve"> </w:t>
      </w:r>
      <w:r>
        <w:rPr>
          <w:color w:val="5E5F61"/>
        </w:rPr>
        <w:t>peer</w:t>
      </w:r>
      <w:r>
        <w:rPr>
          <w:color w:val="5E5F61"/>
          <w:spacing w:val="-1"/>
        </w:rPr>
        <w:t xml:space="preserve"> </w:t>
      </w:r>
      <w:r>
        <w:rPr>
          <w:color w:val="5E5F61"/>
        </w:rPr>
        <w:t xml:space="preserve">support- based treatment for cocaine abuse. </w:t>
      </w:r>
      <w:r>
        <w:rPr>
          <w:i/>
          <w:color w:val="5E5F61"/>
        </w:rPr>
        <w:t>Substance Abuse, 24</w:t>
      </w:r>
      <w:r>
        <w:rPr>
          <w:color w:val="5E5F61"/>
        </w:rPr>
        <w:t>(2), 93–100.</w:t>
      </w:r>
    </w:p>
    <w:p w14:paraId="673E3A1C" w14:textId="77777777" w:rsidR="00010094" w:rsidRDefault="00A12312">
      <w:pPr>
        <w:spacing w:before="69"/>
        <w:ind w:left="580" w:right="1606" w:hanging="180"/>
        <w:rPr>
          <w:sz w:val="28"/>
        </w:rPr>
      </w:pPr>
      <w:r>
        <w:rPr>
          <w:color w:val="5E5F61"/>
          <w:sz w:val="28"/>
        </w:rPr>
        <w:t>Goldenberg,</w:t>
      </w:r>
      <w:r>
        <w:rPr>
          <w:color w:val="5E5F61"/>
          <w:spacing w:val="-5"/>
          <w:sz w:val="28"/>
        </w:rPr>
        <w:t xml:space="preserve"> </w:t>
      </w:r>
      <w:r>
        <w:rPr>
          <w:color w:val="5E5F61"/>
          <w:sz w:val="28"/>
        </w:rPr>
        <w:t>I.,</w:t>
      </w:r>
      <w:r>
        <w:rPr>
          <w:color w:val="5E5F61"/>
          <w:spacing w:val="-5"/>
          <w:sz w:val="28"/>
        </w:rPr>
        <w:t xml:space="preserve"> </w:t>
      </w:r>
      <w:r>
        <w:rPr>
          <w:color w:val="5E5F61"/>
          <w:sz w:val="28"/>
        </w:rPr>
        <w:t>Stanton,</w:t>
      </w:r>
      <w:r>
        <w:rPr>
          <w:color w:val="5E5F61"/>
          <w:spacing w:val="-5"/>
          <w:sz w:val="28"/>
        </w:rPr>
        <w:t xml:space="preserve"> </w:t>
      </w:r>
      <w:r>
        <w:rPr>
          <w:color w:val="5E5F61"/>
          <w:sz w:val="28"/>
        </w:rPr>
        <w:t>M.,</w:t>
      </w:r>
      <w:r>
        <w:rPr>
          <w:color w:val="5E5F61"/>
          <w:spacing w:val="-5"/>
          <w:sz w:val="28"/>
        </w:rPr>
        <w:t xml:space="preserve"> </w:t>
      </w:r>
      <w:r>
        <w:rPr>
          <w:color w:val="5E5F61"/>
          <w:sz w:val="28"/>
        </w:rPr>
        <w:t>&amp;</w:t>
      </w:r>
      <w:r>
        <w:rPr>
          <w:color w:val="5E5F61"/>
          <w:spacing w:val="-5"/>
          <w:sz w:val="28"/>
        </w:rPr>
        <w:t xml:space="preserve"> </w:t>
      </w:r>
      <w:r>
        <w:rPr>
          <w:color w:val="5E5F61"/>
          <w:sz w:val="28"/>
        </w:rPr>
        <w:t>Goldenberg,</w:t>
      </w:r>
      <w:r>
        <w:rPr>
          <w:color w:val="5E5F61"/>
          <w:spacing w:val="-5"/>
          <w:sz w:val="28"/>
        </w:rPr>
        <w:t xml:space="preserve"> </w:t>
      </w:r>
      <w:r>
        <w:rPr>
          <w:color w:val="5E5F61"/>
          <w:sz w:val="28"/>
        </w:rPr>
        <w:t>H.</w:t>
      </w:r>
      <w:r>
        <w:rPr>
          <w:color w:val="5E5F61"/>
          <w:spacing w:val="-5"/>
          <w:sz w:val="28"/>
        </w:rPr>
        <w:t xml:space="preserve"> </w:t>
      </w:r>
      <w:r>
        <w:rPr>
          <w:color w:val="5E5F61"/>
          <w:sz w:val="28"/>
        </w:rPr>
        <w:t>(2017).</w:t>
      </w:r>
      <w:r>
        <w:rPr>
          <w:color w:val="5E5F61"/>
          <w:spacing w:val="-5"/>
          <w:sz w:val="28"/>
        </w:rPr>
        <w:t xml:space="preserve"> </w:t>
      </w:r>
      <w:r>
        <w:rPr>
          <w:i/>
          <w:color w:val="5E5F61"/>
          <w:sz w:val="28"/>
        </w:rPr>
        <w:t>Family</w:t>
      </w:r>
      <w:r>
        <w:rPr>
          <w:i/>
          <w:color w:val="5E5F61"/>
          <w:spacing w:val="-6"/>
          <w:sz w:val="28"/>
        </w:rPr>
        <w:t xml:space="preserve"> </w:t>
      </w:r>
      <w:r>
        <w:rPr>
          <w:i/>
          <w:color w:val="5E5F61"/>
          <w:sz w:val="28"/>
        </w:rPr>
        <w:t>therapy:</w:t>
      </w:r>
      <w:r>
        <w:rPr>
          <w:i/>
          <w:color w:val="5E5F61"/>
          <w:spacing w:val="-11"/>
          <w:sz w:val="28"/>
        </w:rPr>
        <w:t xml:space="preserve"> </w:t>
      </w:r>
      <w:r>
        <w:rPr>
          <w:i/>
          <w:color w:val="5E5F61"/>
          <w:sz w:val="28"/>
        </w:rPr>
        <w:t xml:space="preserve">An overview </w:t>
      </w:r>
      <w:r>
        <w:rPr>
          <w:color w:val="5E5F61"/>
          <w:sz w:val="28"/>
        </w:rPr>
        <w:t>(9th ed.). Boston, MA: Cengage Learning.</w:t>
      </w:r>
    </w:p>
    <w:p w14:paraId="594835FD" w14:textId="77777777" w:rsidR="00010094" w:rsidRDefault="00A12312">
      <w:pPr>
        <w:pStyle w:val="BodyText"/>
        <w:spacing w:before="72"/>
        <w:ind w:left="580" w:right="1353" w:hanging="180"/>
      </w:pPr>
      <w:proofErr w:type="spellStart"/>
      <w:r>
        <w:rPr>
          <w:color w:val="5E5F61"/>
        </w:rPr>
        <w:t>Goorden</w:t>
      </w:r>
      <w:proofErr w:type="spellEnd"/>
      <w:r>
        <w:rPr>
          <w:color w:val="5E5F61"/>
        </w:rPr>
        <w:t xml:space="preserve">, M., </w:t>
      </w:r>
      <w:proofErr w:type="spellStart"/>
      <w:r>
        <w:rPr>
          <w:color w:val="5E5F61"/>
        </w:rPr>
        <w:t>Schawo</w:t>
      </w:r>
      <w:proofErr w:type="spellEnd"/>
      <w:r>
        <w:rPr>
          <w:color w:val="5E5F61"/>
        </w:rPr>
        <w:t>, S. J., Bouwmans-</w:t>
      </w:r>
      <w:proofErr w:type="spellStart"/>
      <w:r>
        <w:rPr>
          <w:color w:val="5E5F61"/>
        </w:rPr>
        <w:t>Frijters</w:t>
      </w:r>
      <w:proofErr w:type="spellEnd"/>
      <w:r>
        <w:rPr>
          <w:color w:val="5E5F61"/>
        </w:rPr>
        <w:t>, C.</w:t>
      </w:r>
      <w:r>
        <w:rPr>
          <w:color w:val="5E5F61"/>
          <w:spacing w:val="-6"/>
        </w:rPr>
        <w:t xml:space="preserve"> </w:t>
      </w:r>
      <w:r>
        <w:rPr>
          <w:color w:val="5E5F61"/>
        </w:rPr>
        <w:t>A., van</w:t>
      </w:r>
      <w:r>
        <w:rPr>
          <w:color w:val="5E5F61"/>
        </w:rPr>
        <w:t xml:space="preserve"> der Schee, E., Hendriks, V. M., &amp; </w:t>
      </w:r>
      <w:proofErr w:type="spellStart"/>
      <w:r>
        <w:rPr>
          <w:color w:val="5E5F61"/>
        </w:rPr>
        <w:t>Hakkaart</w:t>
      </w:r>
      <w:proofErr w:type="spellEnd"/>
      <w:r>
        <w:rPr>
          <w:color w:val="5E5F61"/>
        </w:rPr>
        <w:t xml:space="preserve">-van </w:t>
      </w:r>
      <w:proofErr w:type="spellStart"/>
      <w:r>
        <w:rPr>
          <w:color w:val="5E5F61"/>
        </w:rPr>
        <w:t>Roijen</w:t>
      </w:r>
      <w:proofErr w:type="spellEnd"/>
      <w:r>
        <w:rPr>
          <w:color w:val="5E5F61"/>
        </w:rPr>
        <w:t>, L. (2016). The cost-effectiveness of family/</w:t>
      </w:r>
      <w:r>
        <w:rPr>
          <w:color w:val="5E5F61"/>
          <w:spacing w:val="-6"/>
        </w:rPr>
        <w:t xml:space="preserve"> </w:t>
      </w:r>
      <w:r>
        <w:rPr>
          <w:color w:val="5E5F61"/>
        </w:rPr>
        <w:t>family-based</w:t>
      </w:r>
      <w:r>
        <w:rPr>
          <w:color w:val="5E5F61"/>
          <w:spacing w:val="-5"/>
        </w:rPr>
        <w:t xml:space="preserve"> </w:t>
      </w:r>
      <w:r>
        <w:rPr>
          <w:color w:val="5E5F61"/>
        </w:rPr>
        <w:t>therapy</w:t>
      </w:r>
      <w:r>
        <w:rPr>
          <w:color w:val="5E5F61"/>
          <w:spacing w:val="-5"/>
        </w:rPr>
        <w:t xml:space="preserve"> </w:t>
      </w:r>
      <w:r>
        <w:rPr>
          <w:color w:val="5E5F61"/>
        </w:rPr>
        <w:t>for</w:t>
      </w:r>
      <w:r>
        <w:rPr>
          <w:color w:val="5E5F61"/>
          <w:spacing w:val="-5"/>
        </w:rPr>
        <w:t xml:space="preserve"> </w:t>
      </w:r>
      <w:r>
        <w:rPr>
          <w:color w:val="5E5F61"/>
        </w:rPr>
        <w:t>treatment</w:t>
      </w:r>
      <w:r>
        <w:rPr>
          <w:color w:val="5E5F61"/>
          <w:spacing w:val="-6"/>
        </w:rPr>
        <w:t xml:space="preserve"> </w:t>
      </w:r>
      <w:r>
        <w:rPr>
          <w:color w:val="5E5F61"/>
        </w:rPr>
        <w:t>of</w:t>
      </w:r>
      <w:r>
        <w:rPr>
          <w:color w:val="5E5F61"/>
          <w:spacing w:val="-5"/>
        </w:rPr>
        <w:t xml:space="preserve"> </w:t>
      </w:r>
      <w:r>
        <w:rPr>
          <w:color w:val="5E5F61"/>
        </w:rPr>
        <w:t>externalizing</w:t>
      </w:r>
      <w:r>
        <w:rPr>
          <w:color w:val="5E5F61"/>
          <w:spacing w:val="-5"/>
        </w:rPr>
        <w:t xml:space="preserve"> </w:t>
      </w:r>
      <w:r>
        <w:rPr>
          <w:color w:val="5E5F61"/>
        </w:rPr>
        <w:t>disorders,</w:t>
      </w:r>
      <w:r>
        <w:rPr>
          <w:color w:val="5E5F61"/>
          <w:spacing w:val="-5"/>
        </w:rPr>
        <w:t xml:space="preserve"> </w:t>
      </w:r>
      <w:r>
        <w:rPr>
          <w:color w:val="5E5F61"/>
        </w:rPr>
        <w:t>substance use disorders and delinquency:</w:t>
      </w:r>
      <w:r>
        <w:rPr>
          <w:color w:val="5E5F61"/>
          <w:spacing w:val="-11"/>
        </w:rPr>
        <w:t xml:space="preserve"> </w:t>
      </w:r>
      <w:r>
        <w:rPr>
          <w:color w:val="5E5F61"/>
        </w:rPr>
        <w:t>A</w:t>
      </w:r>
      <w:r>
        <w:rPr>
          <w:color w:val="5E5F61"/>
          <w:spacing w:val="-11"/>
        </w:rPr>
        <w:t xml:space="preserve"> </w:t>
      </w:r>
      <w:r>
        <w:rPr>
          <w:color w:val="5E5F61"/>
        </w:rPr>
        <w:t xml:space="preserve">systematic review. </w:t>
      </w:r>
      <w:r>
        <w:rPr>
          <w:i/>
          <w:color w:val="5E5F61"/>
        </w:rPr>
        <w:t xml:space="preserve">BMC Psychiatry, 16, </w:t>
      </w:r>
      <w:r>
        <w:rPr>
          <w:color w:val="5E5F61"/>
        </w:rPr>
        <w:t>237. doi:10.1186/ s12888-016-0949-8</w:t>
      </w:r>
    </w:p>
    <w:p w14:paraId="424C0161" w14:textId="77777777" w:rsidR="00010094" w:rsidRDefault="00A12312">
      <w:pPr>
        <w:pStyle w:val="BodyText"/>
        <w:spacing w:before="65"/>
        <w:ind w:left="580" w:right="1353" w:hanging="180"/>
      </w:pPr>
      <w:r>
        <w:rPr>
          <w:color w:val="5E5F61"/>
        </w:rPr>
        <w:t>Greenbaum,</w:t>
      </w:r>
      <w:r>
        <w:rPr>
          <w:color w:val="5E5F61"/>
          <w:spacing w:val="-13"/>
        </w:rPr>
        <w:t xml:space="preserve"> </w:t>
      </w:r>
      <w:r>
        <w:rPr>
          <w:color w:val="5E5F61"/>
        </w:rPr>
        <w:t>P.</w:t>
      </w:r>
      <w:r>
        <w:rPr>
          <w:color w:val="5E5F61"/>
          <w:spacing w:val="-8"/>
        </w:rPr>
        <w:t xml:space="preserve"> </w:t>
      </w:r>
      <w:r>
        <w:rPr>
          <w:color w:val="5E5F61"/>
        </w:rPr>
        <w:t>E.,</w:t>
      </w:r>
      <w:r>
        <w:rPr>
          <w:color w:val="5E5F61"/>
          <w:spacing w:val="-14"/>
        </w:rPr>
        <w:t xml:space="preserve"> </w:t>
      </w:r>
      <w:r>
        <w:rPr>
          <w:color w:val="5E5F61"/>
        </w:rPr>
        <w:t>Wang,</w:t>
      </w:r>
      <w:r>
        <w:rPr>
          <w:color w:val="5E5F61"/>
          <w:spacing w:val="-14"/>
        </w:rPr>
        <w:t xml:space="preserve"> </w:t>
      </w:r>
      <w:r>
        <w:rPr>
          <w:color w:val="5E5F61"/>
        </w:rPr>
        <w:t>W.,</w:t>
      </w:r>
      <w:r>
        <w:rPr>
          <w:color w:val="5E5F61"/>
          <w:spacing w:val="-8"/>
        </w:rPr>
        <w:t xml:space="preserve"> </w:t>
      </w:r>
      <w:r>
        <w:rPr>
          <w:color w:val="5E5F61"/>
        </w:rPr>
        <w:t>Henderson,</w:t>
      </w:r>
      <w:r>
        <w:rPr>
          <w:color w:val="5E5F61"/>
          <w:spacing w:val="-8"/>
        </w:rPr>
        <w:t xml:space="preserve"> </w:t>
      </w:r>
      <w:r>
        <w:rPr>
          <w:color w:val="5E5F61"/>
        </w:rPr>
        <w:t>C.</w:t>
      </w:r>
      <w:r>
        <w:rPr>
          <w:color w:val="5E5F61"/>
          <w:spacing w:val="-8"/>
        </w:rPr>
        <w:t xml:space="preserve"> </w:t>
      </w:r>
      <w:r>
        <w:rPr>
          <w:color w:val="5E5F61"/>
        </w:rPr>
        <w:t>E.,</w:t>
      </w:r>
      <w:r>
        <w:rPr>
          <w:color w:val="5E5F61"/>
          <w:spacing w:val="-8"/>
        </w:rPr>
        <w:t xml:space="preserve"> </w:t>
      </w:r>
      <w:r>
        <w:rPr>
          <w:color w:val="5E5F61"/>
        </w:rPr>
        <w:t>Kan,</w:t>
      </w:r>
      <w:r>
        <w:rPr>
          <w:color w:val="5E5F61"/>
          <w:spacing w:val="-8"/>
        </w:rPr>
        <w:t xml:space="preserve"> </w:t>
      </w:r>
      <w:r>
        <w:rPr>
          <w:color w:val="5E5F61"/>
        </w:rPr>
        <w:t>L.,</w:t>
      </w:r>
      <w:r>
        <w:rPr>
          <w:color w:val="5E5F61"/>
          <w:spacing w:val="-8"/>
        </w:rPr>
        <w:t xml:space="preserve"> </w:t>
      </w:r>
      <w:r>
        <w:rPr>
          <w:color w:val="5E5F61"/>
        </w:rPr>
        <w:t>Hall,</w:t>
      </w:r>
      <w:r>
        <w:rPr>
          <w:color w:val="5E5F61"/>
          <w:spacing w:val="-8"/>
        </w:rPr>
        <w:t xml:space="preserve"> </w:t>
      </w:r>
      <w:r>
        <w:rPr>
          <w:color w:val="5E5F61"/>
        </w:rPr>
        <w:t>K.,</w:t>
      </w:r>
      <w:r>
        <w:rPr>
          <w:color w:val="5E5F61"/>
          <w:spacing w:val="-8"/>
        </w:rPr>
        <w:t xml:space="preserve"> </w:t>
      </w:r>
      <w:proofErr w:type="spellStart"/>
      <w:r>
        <w:rPr>
          <w:color w:val="5E5F61"/>
        </w:rPr>
        <w:t>Dakof</w:t>
      </w:r>
      <w:proofErr w:type="spellEnd"/>
      <w:r>
        <w:rPr>
          <w:color w:val="5E5F61"/>
        </w:rPr>
        <w:t>,</w:t>
      </w:r>
      <w:r>
        <w:rPr>
          <w:color w:val="5E5F61"/>
          <w:spacing w:val="-8"/>
        </w:rPr>
        <w:t xml:space="preserve"> </w:t>
      </w:r>
      <w:r>
        <w:rPr>
          <w:color w:val="5E5F61"/>
        </w:rPr>
        <w:t>G.</w:t>
      </w:r>
      <w:r>
        <w:rPr>
          <w:color w:val="5E5F61"/>
          <w:spacing w:val="-18"/>
        </w:rPr>
        <w:t xml:space="preserve"> </w:t>
      </w:r>
      <w:r>
        <w:rPr>
          <w:color w:val="5E5F61"/>
        </w:rPr>
        <w:t>A.,</w:t>
      </w:r>
      <w:r>
        <w:rPr>
          <w:color w:val="5E5F61"/>
          <w:spacing w:val="-8"/>
        </w:rPr>
        <w:t xml:space="preserve"> </w:t>
      </w:r>
      <w:r>
        <w:rPr>
          <w:color w:val="5E5F61"/>
        </w:rPr>
        <w:t>&amp; Liddle, H.</w:t>
      </w:r>
      <w:r>
        <w:rPr>
          <w:color w:val="5E5F61"/>
          <w:spacing w:val="-5"/>
        </w:rPr>
        <w:t xml:space="preserve"> </w:t>
      </w:r>
      <w:r>
        <w:rPr>
          <w:color w:val="5E5F61"/>
        </w:rPr>
        <w:t>A. (2015). Gender and ethnicity as moderators: Integrative data</w:t>
      </w:r>
    </w:p>
    <w:p w14:paraId="78DDB13D" w14:textId="77777777" w:rsidR="00010094" w:rsidRDefault="00010094">
      <w:pPr>
        <w:sectPr w:rsidR="00010094">
          <w:pgSz w:w="12240" w:h="15840"/>
          <w:pgMar w:top="980" w:right="100" w:bottom="280" w:left="1040" w:header="714" w:footer="0" w:gutter="0"/>
          <w:cols w:space="720"/>
        </w:sectPr>
      </w:pPr>
    </w:p>
    <w:p w14:paraId="6BE56A8B" w14:textId="77777777" w:rsidR="00010094" w:rsidRDefault="00010094">
      <w:pPr>
        <w:pStyle w:val="BodyText"/>
        <w:spacing w:before="11"/>
        <w:rPr>
          <w:sz w:val="29"/>
        </w:rPr>
      </w:pPr>
    </w:p>
    <w:p w14:paraId="5B353A39" w14:textId="77777777" w:rsidR="00010094" w:rsidRDefault="00A12312">
      <w:pPr>
        <w:spacing w:before="88"/>
        <w:ind w:left="580" w:right="1353"/>
        <w:rPr>
          <w:sz w:val="28"/>
        </w:rPr>
      </w:pPr>
      <w:r>
        <w:rPr>
          <w:color w:val="5E5F61"/>
          <w:sz w:val="28"/>
        </w:rPr>
        <w:t>analysis</w:t>
      </w:r>
      <w:r>
        <w:rPr>
          <w:color w:val="5E5F61"/>
          <w:spacing w:val="-5"/>
          <w:sz w:val="28"/>
        </w:rPr>
        <w:t xml:space="preserve"> </w:t>
      </w:r>
      <w:r>
        <w:rPr>
          <w:color w:val="5E5F61"/>
          <w:sz w:val="28"/>
        </w:rPr>
        <w:t>of</w:t>
      </w:r>
      <w:r>
        <w:rPr>
          <w:color w:val="5E5F61"/>
          <w:spacing w:val="-5"/>
          <w:sz w:val="28"/>
        </w:rPr>
        <w:t xml:space="preserve"> </w:t>
      </w:r>
      <w:r>
        <w:rPr>
          <w:color w:val="5E5F61"/>
          <w:sz w:val="28"/>
        </w:rPr>
        <w:t>multidimensional</w:t>
      </w:r>
      <w:r>
        <w:rPr>
          <w:color w:val="5E5F61"/>
          <w:spacing w:val="-5"/>
          <w:sz w:val="28"/>
        </w:rPr>
        <w:t xml:space="preserve"> </w:t>
      </w:r>
      <w:r>
        <w:rPr>
          <w:color w:val="5E5F61"/>
          <w:sz w:val="28"/>
        </w:rPr>
        <w:t>family</w:t>
      </w:r>
      <w:r>
        <w:rPr>
          <w:color w:val="5E5F61"/>
          <w:spacing w:val="-5"/>
          <w:sz w:val="28"/>
        </w:rPr>
        <w:t xml:space="preserve"> </w:t>
      </w:r>
      <w:r>
        <w:rPr>
          <w:color w:val="5E5F61"/>
          <w:sz w:val="28"/>
        </w:rPr>
        <w:t>therapy</w:t>
      </w:r>
      <w:r>
        <w:rPr>
          <w:color w:val="5E5F61"/>
          <w:spacing w:val="-5"/>
          <w:sz w:val="28"/>
        </w:rPr>
        <w:t xml:space="preserve"> </w:t>
      </w:r>
      <w:r>
        <w:rPr>
          <w:color w:val="5E5F61"/>
          <w:sz w:val="28"/>
        </w:rPr>
        <w:t>randomized</w:t>
      </w:r>
      <w:r>
        <w:rPr>
          <w:color w:val="5E5F61"/>
          <w:spacing w:val="-5"/>
          <w:sz w:val="28"/>
        </w:rPr>
        <w:t xml:space="preserve"> </w:t>
      </w:r>
      <w:r>
        <w:rPr>
          <w:color w:val="5E5F61"/>
          <w:sz w:val="28"/>
        </w:rPr>
        <w:t>clinical</w:t>
      </w:r>
      <w:r>
        <w:rPr>
          <w:color w:val="5E5F61"/>
          <w:spacing w:val="-5"/>
          <w:sz w:val="28"/>
        </w:rPr>
        <w:t xml:space="preserve"> </w:t>
      </w:r>
      <w:r>
        <w:rPr>
          <w:color w:val="5E5F61"/>
          <w:sz w:val="28"/>
        </w:rPr>
        <w:t>trials.</w:t>
      </w:r>
      <w:r>
        <w:rPr>
          <w:color w:val="5E5F61"/>
          <w:spacing w:val="-5"/>
          <w:sz w:val="28"/>
        </w:rPr>
        <w:t xml:space="preserve"> </w:t>
      </w:r>
      <w:r>
        <w:rPr>
          <w:i/>
          <w:color w:val="5E5F61"/>
          <w:sz w:val="28"/>
        </w:rPr>
        <w:t>Journal</w:t>
      </w:r>
      <w:r>
        <w:rPr>
          <w:i/>
          <w:color w:val="5E5F61"/>
          <w:spacing w:val="-6"/>
          <w:sz w:val="28"/>
        </w:rPr>
        <w:t xml:space="preserve"> </w:t>
      </w:r>
      <w:r>
        <w:rPr>
          <w:i/>
          <w:color w:val="5E5F61"/>
          <w:sz w:val="28"/>
        </w:rPr>
        <w:t>of Family Psychology, 29</w:t>
      </w:r>
      <w:r>
        <w:rPr>
          <w:color w:val="5E5F61"/>
          <w:sz w:val="28"/>
        </w:rPr>
        <w:t>(6), 919–930. doi:10.1037/fam0000127</w:t>
      </w:r>
    </w:p>
    <w:p w14:paraId="240793EC" w14:textId="77777777" w:rsidR="00010094" w:rsidRDefault="00A12312">
      <w:pPr>
        <w:pStyle w:val="BodyText"/>
        <w:spacing w:line="237" w:lineRule="auto"/>
        <w:ind w:left="580" w:right="1360"/>
      </w:pPr>
      <w:r>
        <w:rPr>
          <w:color w:val="5E5F61"/>
        </w:rPr>
        <w:t>Gustavsen,</w:t>
      </w:r>
      <w:r>
        <w:rPr>
          <w:color w:val="5E5F61"/>
          <w:spacing w:val="-7"/>
        </w:rPr>
        <w:t xml:space="preserve"> </w:t>
      </w:r>
      <w:r>
        <w:rPr>
          <w:color w:val="5E5F61"/>
        </w:rPr>
        <w:t>G.</w:t>
      </w:r>
      <w:r>
        <w:rPr>
          <w:color w:val="5E5F61"/>
          <w:spacing w:val="-13"/>
        </w:rPr>
        <w:t xml:space="preserve"> </w:t>
      </w:r>
      <w:r>
        <w:rPr>
          <w:color w:val="5E5F61"/>
        </w:rPr>
        <w:t>W.,</w:t>
      </w:r>
      <w:r>
        <w:rPr>
          <w:color w:val="5E5F61"/>
          <w:spacing w:val="-7"/>
        </w:rPr>
        <w:t xml:space="preserve"> </w:t>
      </w:r>
      <w:proofErr w:type="spellStart"/>
      <w:r>
        <w:rPr>
          <w:color w:val="5E5F61"/>
        </w:rPr>
        <w:t>Nayga</w:t>
      </w:r>
      <w:proofErr w:type="spellEnd"/>
      <w:r>
        <w:rPr>
          <w:color w:val="5E5F61"/>
        </w:rPr>
        <w:t>,</w:t>
      </w:r>
      <w:r>
        <w:rPr>
          <w:color w:val="5E5F61"/>
          <w:spacing w:val="-7"/>
        </w:rPr>
        <w:t xml:space="preserve"> </w:t>
      </w:r>
      <w:r>
        <w:rPr>
          <w:color w:val="5E5F61"/>
        </w:rPr>
        <w:t>R.</w:t>
      </w:r>
      <w:r>
        <w:rPr>
          <w:color w:val="5E5F61"/>
          <w:spacing w:val="-7"/>
        </w:rPr>
        <w:t xml:space="preserve"> </w:t>
      </w:r>
      <w:r>
        <w:rPr>
          <w:color w:val="5E5F61"/>
        </w:rPr>
        <w:t>M.,</w:t>
      </w:r>
      <w:r>
        <w:rPr>
          <w:color w:val="5E5F61"/>
          <w:spacing w:val="-7"/>
        </w:rPr>
        <w:t xml:space="preserve"> </w:t>
      </w:r>
      <w:r>
        <w:rPr>
          <w:color w:val="5E5F61"/>
        </w:rPr>
        <w:t>Jr.,</w:t>
      </w:r>
      <w:r>
        <w:rPr>
          <w:color w:val="5E5F61"/>
          <w:spacing w:val="-7"/>
        </w:rPr>
        <w:t xml:space="preserve"> </w:t>
      </w:r>
      <w:r>
        <w:rPr>
          <w:color w:val="5E5F61"/>
        </w:rPr>
        <w:t>&amp;</w:t>
      </w:r>
      <w:r>
        <w:rPr>
          <w:color w:val="5E5F61"/>
          <w:spacing w:val="-13"/>
        </w:rPr>
        <w:t xml:space="preserve"> </w:t>
      </w:r>
      <w:r>
        <w:rPr>
          <w:color w:val="5E5F61"/>
        </w:rPr>
        <w:t>Wu,</w:t>
      </w:r>
      <w:r>
        <w:rPr>
          <w:color w:val="5E5F61"/>
          <w:spacing w:val="-7"/>
        </w:rPr>
        <w:t xml:space="preserve"> </w:t>
      </w:r>
      <w:r>
        <w:rPr>
          <w:color w:val="5E5F61"/>
        </w:rPr>
        <w:t>X.</w:t>
      </w:r>
      <w:r>
        <w:rPr>
          <w:color w:val="5E5F61"/>
          <w:spacing w:val="-7"/>
        </w:rPr>
        <w:t xml:space="preserve"> </w:t>
      </w:r>
      <w:r>
        <w:rPr>
          <w:color w:val="5E5F61"/>
        </w:rPr>
        <w:t>(2016).</w:t>
      </w:r>
      <w:r>
        <w:rPr>
          <w:color w:val="5E5F61"/>
          <w:spacing w:val="-7"/>
        </w:rPr>
        <w:t xml:space="preserve"> </w:t>
      </w:r>
      <w:r>
        <w:rPr>
          <w:color w:val="5E5F61"/>
        </w:rPr>
        <w:t>Effects</w:t>
      </w:r>
      <w:r>
        <w:rPr>
          <w:color w:val="5E5F61"/>
          <w:spacing w:val="-7"/>
        </w:rPr>
        <w:t xml:space="preserve"> </w:t>
      </w:r>
      <w:r>
        <w:rPr>
          <w:color w:val="5E5F61"/>
        </w:rPr>
        <w:t>of</w:t>
      </w:r>
      <w:r>
        <w:rPr>
          <w:color w:val="5E5F61"/>
          <w:spacing w:val="-7"/>
        </w:rPr>
        <w:t xml:space="preserve"> </w:t>
      </w:r>
      <w:r>
        <w:rPr>
          <w:color w:val="5E5F61"/>
        </w:rPr>
        <w:t>parental</w:t>
      </w:r>
      <w:r>
        <w:rPr>
          <w:color w:val="5E5F61"/>
          <w:spacing w:val="-7"/>
        </w:rPr>
        <w:t xml:space="preserve"> </w:t>
      </w:r>
      <w:r>
        <w:rPr>
          <w:color w:val="5E5F61"/>
        </w:rPr>
        <w:t xml:space="preserve">divorce on teenage children’s risk behaviors: Incidence and persistence. </w:t>
      </w:r>
      <w:r>
        <w:rPr>
          <w:i/>
          <w:color w:val="5E5F61"/>
        </w:rPr>
        <w:t>Journal of Family and Economic Issues, 37</w:t>
      </w:r>
      <w:r>
        <w:rPr>
          <w:color w:val="5E5F61"/>
        </w:rPr>
        <w:t>(3), 474–487. doi:10.1007/ s10834-015-9460-5</w:t>
      </w:r>
    </w:p>
    <w:p w14:paraId="51C277D6" w14:textId="77777777" w:rsidR="00010094" w:rsidRDefault="00A12312">
      <w:pPr>
        <w:spacing w:before="75"/>
        <w:ind w:left="580" w:right="1353"/>
        <w:rPr>
          <w:sz w:val="28"/>
        </w:rPr>
      </w:pPr>
      <w:r>
        <w:rPr>
          <w:color w:val="5E5F61"/>
          <w:sz w:val="28"/>
        </w:rPr>
        <w:t>Gutierrez,</w:t>
      </w:r>
      <w:r>
        <w:rPr>
          <w:color w:val="5E5F61"/>
          <w:spacing w:val="-7"/>
          <w:sz w:val="28"/>
        </w:rPr>
        <w:t xml:space="preserve"> </w:t>
      </w:r>
      <w:r>
        <w:rPr>
          <w:color w:val="5E5F61"/>
          <w:sz w:val="28"/>
        </w:rPr>
        <w:t>A., &amp; Sher, L. (2015).</w:t>
      </w:r>
      <w:r>
        <w:rPr>
          <w:color w:val="5E5F61"/>
          <w:spacing w:val="-7"/>
          <w:sz w:val="28"/>
        </w:rPr>
        <w:t xml:space="preserve"> </w:t>
      </w:r>
      <w:r>
        <w:rPr>
          <w:color w:val="5E5F61"/>
          <w:sz w:val="28"/>
        </w:rPr>
        <w:t>Alcohol and drug use among adolescents:</w:t>
      </w:r>
      <w:r>
        <w:rPr>
          <w:color w:val="5E5F61"/>
          <w:spacing w:val="-7"/>
          <w:sz w:val="28"/>
        </w:rPr>
        <w:t xml:space="preserve"> </w:t>
      </w:r>
      <w:r>
        <w:rPr>
          <w:color w:val="5E5F61"/>
          <w:sz w:val="28"/>
        </w:rPr>
        <w:t>An educational</w:t>
      </w:r>
      <w:r>
        <w:rPr>
          <w:color w:val="5E5F61"/>
          <w:spacing w:val="-7"/>
          <w:sz w:val="28"/>
        </w:rPr>
        <w:t xml:space="preserve"> </w:t>
      </w:r>
      <w:r>
        <w:rPr>
          <w:color w:val="5E5F61"/>
          <w:sz w:val="28"/>
        </w:rPr>
        <w:t>overview</w:t>
      </w:r>
      <w:r>
        <w:rPr>
          <w:color w:val="5E5F61"/>
          <w:sz w:val="28"/>
        </w:rPr>
        <w:t>.</w:t>
      </w:r>
      <w:r>
        <w:rPr>
          <w:color w:val="5E5F61"/>
          <w:spacing w:val="-7"/>
          <w:sz w:val="28"/>
        </w:rPr>
        <w:t xml:space="preserve"> </w:t>
      </w:r>
      <w:r>
        <w:rPr>
          <w:i/>
          <w:color w:val="5E5F61"/>
          <w:sz w:val="28"/>
        </w:rPr>
        <w:t>International</w:t>
      </w:r>
      <w:r>
        <w:rPr>
          <w:i/>
          <w:color w:val="5E5F61"/>
          <w:spacing w:val="-8"/>
          <w:sz w:val="28"/>
        </w:rPr>
        <w:t xml:space="preserve"> </w:t>
      </w:r>
      <w:r>
        <w:rPr>
          <w:i/>
          <w:color w:val="5E5F61"/>
          <w:sz w:val="28"/>
        </w:rPr>
        <w:t>Journal</w:t>
      </w:r>
      <w:r>
        <w:rPr>
          <w:i/>
          <w:color w:val="5E5F61"/>
          <w:spacing w:val="-8"/>
          <w:sz w:val="28"/>
        </w:rPr>
        <w:t xml:space="preserve"> </w:t>
      </w:r>
      <w:r>
        <w:rPr>
          <w:i/>
          <w:color w:val="5E5F61"/>
          <w:sz w:val="28"/>
        </w:rPr>
        <w:t>of</w:t>
      </w:r>
      <w:r>
        <w:rPr>
          <w:i/>
          <w:color w:val="5E5F61"/>
          <w:spacing w:val="-13"/>
          <w:sz w:val="28"/>
        </w:rPr>
        <w:t xml:space="preserve"> </w:t>
      </w:r>
      <w:r>
        <w:rPr>
          <w:i/>
          <w:color w:val="5E5F61"/>
          <w:sz w:val="28"/>
        </w:rPr>
        <w:t>Adolescent</w:t>
      </w:r>
      <w:r>
        <w:rPr>
          <w:i/>
          <w:color w:val="5E5F61"/>
          <w:spacing w:val="-8"/>
          <w:sz w:val="28"/>
        </w:rPr>
        <w:t xml:space="preserve"> </w:t>
      </w:r>
      <w:r>
        <w:rPr>
          <w:i/>
          <w:color w:val="5E5F61"/>
          <w:sz w:val="28"/>
        </w:rPr>
        <w:t>Medicine</w:t>
      </w:r>
      <w:r>
        <w:rPr>
          <w:i/>
          <w:color w:val="5E5F61"/>
          <w:spacing w:val="-8"/>
          <w:sz w:val="28"/>
        </w:rPr>
        <w:t xml:space="preserve"> </w:t>
      </w:r>
      <w:r>
        <w:rPr>
          <w:i/>
          <w:color w:val="5E5F61"/>
          <w:sz w:val="28"/>
        </w:rPr>
        <w:t>and</w:t>
      </w:r>
      <w:r>
        <w:rPr>
          <w:i/>
          <w:color w:val="5E5F61"/>
          <w:spacing w:val="-7"/>
          <w:sz w:val="28"/>
        </w:rPr>
        <w:t xml:space="preserve"> </w:t>
      </w:r>
      <w:r>
        <w:rPr>
          <w:i/>
          <w:color w:val="5E5F61"/>
          <w:sz w:val="28"/>
        </w:rPr>
        <w:t>Health, 27</w:t>
      </w:r>
      <w:r>
        <w:rPr>
          <w:color w:val="5E5F61"/>
          <w:sz w:val="28"/>
        </w:rPr>
        <w:t>(2), 207–212. doi:10.1515/ijamh-2015-5013</w:t>
      </w:r>
    </w:p>
    <w:p w14:paraId="2C7C21F0" w14:textId="77777777" w:rsidR="00010094" w:rsidRDefault="00A12312">
      <w:pPr>
        <w:pStyle w:val="BodyText"/>
        <w:spacing w:before="69"/>
        <w:ind w:left="580" w:right="1353"/>
      </w:pPr>
      <w:r>
        <w:rPr>
          <w:color w:val="5E5F61"/>
        </w:rPr>
        <w:t>Gutierrez,</w:t>
      </w:r>
      <w:r>
        <w:rPr>
          <w:color w:val="5E5F61"/>
          <w:spacing w:val="-4"/>
        </w:rPr>
        <w:t xml:space="preserve"> </w:t>
      </w:r>
      <w:r>
        <w:rPr>
          <w:color w:val="5E5F61"/>
        </w:rPr>
        <w:t>D.</w:t>
      </w:r>
      <w:r>
        <w:rPr>
          <w:color w:val="5E5F61"/>
          <w:spacing w:val="-4"/>
        </w:rPr>
        <w:t xml:space="preserve"> </w:t>
      </w:r>
      <w:r>
        <w:rPr>
          <w:color w:val="5E5F61"/>
        </w:rPr>
        <w:t>(2018).</w:t>
      </w:r>
      <w:r>
        <w:rPr>
          <w:color w:val="5E5F61"/>
          <w:spacing w:val="-9"/>
        </w:rPr>
        <w:t xml:space="preserve"> </w:t>
      </w:r>
      <w:r>
        <w:rPr>
          <w:color w:val="5E5F61"/>
        </w:rPr>
        <w:t>The</w:t>
      </w:r>
      <w:r>
        <w:rPr>
          <w:color w:val="5E5F61"/>
          <w:spacing w:val="-5"/>
        </w:rPr>
        <w:t xml:space="preserve"> </w:t>
      </w:r>
      <w:r>
        <w:rPr>
          <w:color w:val="5E5F61"/>
        </w:rPr>
        <w:t>role</w:t>
      </w:r>
      <w:r>
        <w:rPr>
          <w:color w:val="5E5F61"/>
          <w:spacing w:val="-5"/>
        </w:rPr>
        <w:t xml:space="preserve"> </w:t>
      </w:r>
      <w:r>
        <w:rPr>
          <w:color w:val="5E5F61"/>
        </w:rPr>
        <w:t>of</w:t>
      </w:r>
      <w:r>
        <w:rPr>
          <w:color w:val="5E5F61"/>
          <w:spacing w:val="-4"/>
        </w:rPr>
        <w:t xml:space="preserve"> </w:t>
      </w:r>
      <w:r>
        <w:rPr>
          <w:color w:val="5E5F61"/>
        </w:rPr>
        <w:t>intersectionality</w:t>
      </w:r>
      <w:r>
        <w:rPr>
          <w:color w:val="5E5F61"/>
          <w:spacing w:val="-4"/>
        </w:rPr>
        <w:t xml:space="preserve"> </w:t>
      </w:r>
      <w:r>
        <w:rPr>
          <w:color w:val="5E5F61"/>
        </w:rPr>
        <w:t>in</w:t>
      </w:r>
      <w:r>
        <w:rPr>
          <w:color w:val="5E5F61"/>
          <w:spacing w:val="-4"/>
        </w:rPr>
        <w:t xml:space="preserve"> </w:t>
      </w:r>
      <w:r>
        <w:rPr>
          <w:color w:val="5E5F61"/>
        </w:rPr>
        <w:t>marriage</w:t>
      </w:r>
      <w:r>
        <w:rPr>
          <w:color w:val="5E5F61"/>
          <w:spacing w:val="-5"/>
        </w:rPr>
        <w:t xml:space="preserve"> </w:t>
      </w:r>
      <w:r>
        <w:rPr>
          <w:color w:val="5E5F61"/>
        </w:rPr>
        <w:t>and</w:t>
      </w:r>
      <w:r>
        <w:rPr>
          <w:color w:val="5E5F61"/>
          <w:spacing w:val="-4"/>
        </w:rPr>
        <w:t xml:space="preserve"> </w:t>
      </w:r>
      <w:r>
        <w:rPr>
          <w:color w:val="5E5F61"/>
        </w:rPr>
        <w:t>family</w:t>
      </w:r>
      <w:r>
        <w:rPr>
          <w:color w:val="5E5F61"/>
          <w:spacing w:val="-4"/>
        </w:rPr>
        <w:t xml:space="preserve"> </w:t>
      </w:r>
      <w:r>
        <w:rPr>
          <w:color w:val="5E5F61"/>
        </w:rPr>
        <w:t xml:space="preserve">therapy multicultural supervision. </w:t>
      </w:r>
      <w:r>
        <w:rPr>
          <w:i/>
          <w:color w:val="5E5F61"/>
        </w:rPr>
        <w:t>American Journal of Family Therapy, 46</w:t>
      </w:r>
      <w:r>
        <w:rPr>
          <w:color w:val="5E5F61"/>
        </w:rPr>
        <w:t>(1), 14–26. doi:10.1080/019 26187.2018.1437573</w:t>
      </w:r>
    </w:p>
    <w:p w14:paraId="312EBBD2" w14:textId="77777777" w:rsidR="00010094" w:rsidRDefault="00A12312">
      <w:pPr>
        <w:pStyle w:val="BodyText"/>
        <w:spacing w:before="69" w:line="321" w:lineRule="exact"/>
        <w:ind w:left="400"/>
      </w:pPr>
      <w:r>
        <w:rPr>
          <w:color w:val="5E5F61"/>
        </w:rPr>
        <w:t>Harford,</w:t>
      </w:r>
      <w:r>
        <w:rPr>
          <w:color w:val="5E5F61"/>
          <w:spacing w:val="-13"/>
        </w:rPr>
        <w:t xml:space="preserve"> </w:t>
      </w:r>
      <w:r>
        <w:rPr>
          <w:color w:val="5E5F61"/>
        </w:rPr>
        <w:t>T.</w:t>
      </w:r>
      <w:r>
        <w:rPr>
          <w:color w:val="5E5F61"/>
          <w:spacing w:val="-4"/>
        </w:rPr>
        <w:t xml:space="preserve"> </w:t>
      </w:r>
      <w:r>
        <w:rPr>
          <w:color w:val="5E5F61"/>
        </w:rPr>
        <w:t>C.,</w:t>
      </w:r>
      <w:r>
        <w:rPr>
          <w:color w:val="5E5F61"/>
          <w:spacing w:val="-5"/>
        </w:rPr>
        <w:t xml:space="preserve"> </w:t>
      </w:r>
      <w:r>
        <w:rPr>
          <w:color w:val="5E5F61"/>
        </w:rPr>
        <w:t>Chen,</w:t>
      </w:r>
      <w:r>
        <w:rPr>
          <w:color w:val="5E5F61"/>
          <w:spacing w:val="-4"/>
        </w:rPr>
        <w:t xml:space="preserve"> </w:t>
      </w:r>
      <w:r>
        <w:rPr>
          <w:color w:val="5E5F61"/>
        </w:rPr>
        <w:t>C.</w:t>
      </w:r>
      <w:r>
        <w:rPr>
          <w:color w:val="5E5F61"/>
          <w:spacing w:val="-5"/>
        </w:rPr>
        <w:t xml:space="preserve"> </w:t>
      </w:r>
      <w:r>
        <w:rPr>
          <w:color w:val="5E5F61"/>
        </w:rPr>
        <w:t>M.,</w:t>
      </w:r>
      <w:r>
        <w:rPr>
          <w:color w:val="5E5F61"/>
          <w:spacing w:val="-4"/>
        </w:rPr>
        <w:t xml:space="preserve"> </w:t>
      </w:r>
      <w:proofErr w:type="spellStart"/>
      <w:r>
        <w:rPr>
          <w:color w:val="5E5F61"/>
        </w:rPr>
        <w:t>Kerridge</w:t>
      </w:r>
      <w:proofErr w:type="spellEnd"/>
      <w:r>
        <w:rPr>
          <w:color w:val="5E5F61"/>
        </w:rPr>
        <w:t>,</w:t>
      </w:r>
      <w:r>
        <w:rPr>
          <w:color w:val="5E5F61"/>
          <w:spacing w:val="-5"/>
        </w:rPr>
        <w:t xml:space="preserve"> </w:t>
      </w:r>
      <w:r>
        <w:rPr>
          <w:color w:val="5E5F61"/>
        </w:rPr>
        <w:t>B.</w:t>
      </w:r>
      <w:r>
        <w:rPr>
          <w:color w:val="5E5F61"/>
          <w:spacing w:val="-10"/>
        </w:rPr>
        <w:t xml:space="preserve"> </w:t>
      </w:r>
      <w:r>
        <w:rPr>
          <w:color w:val="5E5F61"/>
        </w:rPr>
        <w:t>T.,</w:t>
      </w:r>
      <w:r>
        <w:rPr>
          <w:color w:val="5E5F61"/>
          <w:spacing w:val="-4"/>
        </w:rPr>
        <w:t xml:space="preserve"> </w:t>
      </w:r>
      <w:r>
        <w:rPr>
          <w:color w:val="5E5F61"/>
        </w:rPr>
        <w:t>&amp;</w:t>
      </w:r>
      <w:r>
        <w:rPr>
          <w:color w:val="5E5F61"/>
          <w:spacing w:val="-5"/>
        </w:rPr>
        <w:t xml:space="preserve"> </w:t>
      </w:r>
      <w:r>
        <w:rPr>
          <w:color w:val="5E5F61"/>
        </w:rPr>
        <w:t>Grant,</w:t>
      </w:r>
      <w:r>
        <w:rPr>
          <w:color w:val="5E5F61"/>
          <w:spacing w:val="-4"/>
        </w:rPr>
        <w:t xml:space="preserve"> </w:t>
      </w:r>
      <w:r>
        <w:rPr>
          <w:color w:val="5E5F61"/>
          <w:spacing w:val="-5"/>
        </w:rPr>
        <w:t>B.</w:t>
      </w:r>
    </w:p>
    <w:p w14:paraId="68E833A4" w14:textId="77777777" w:rsidR="00010094" w:rsidRDefault="00A12312">
      <w:pPr>
        <w:pStyle w:val="BodyText"/>
        <w:ind w:left="580" w:right="1578"/>
        <w:jc w:val="both"/>
      </w:pPr>
      <w:r>
        <w:rPr>
          <w:color w:val="5E5F61"/>
        </w:rPr>
        <w:t>F.</w:t>
      </w:r>
      <w:r>
        <w:rPr>
          <w:color w:val="5E5F61"/>
          <w:spacing w:val="-1"/>
        </w:rPr>
        <w:t xml:space="preserve"> </w:t>
      </w:r>
      <w:r>
        <w:rPr>
          <w:color w:val="5E5F61"/>
        </w:rPr>
        <w:t>(2018).</w:t>
      </w:r>
      <w:r>
        <w:rPr>
          <w:color w:val="5E5F61"/>
          <w:spacing w:val="-1"/>
        </w:rPr>
        <w:t xml:space="preserve"> </w:t>
      </w:r>
      <w:r>
        <w:rPr>
          <w:color w:val="5E5F61"/>
        </w:rPr>
        <w:t>Self-</w:t>
      </w:r>
      <w:r>
        <w:rPr>
          <w:color w:val="5E5F61"/>
          <w:spacing w:val="-1"/>
        </w:rPr>
        <w:t xml:space="preserve"> </w:t>
      </w:r>
      <w:r>
        <w:rPr>
          <w:color w:val="5E5F61"/>
        </w:rPr>
        <w:t>and</w:t>
      </w:r>
      <w:r>
        <w:rPr>
          <w:color w:val="5E5F61"/>
          <w:spacing w:val="-1"/>
        </w:rPr>
        <w:t xml:space="preserve"> </w:t>
      </w:r>
      <w:r>
        <w:rPr>
          <w:color w:val="5E5F61"/>
        </w:rPr>
        <w:t>other-directed</w:t>
      </w:r>
      <w:r>
        <w:rPr>
          <w:color w:val="5E5F61"/>
          <w:spacing w:val="-1"/>
        </w:rPr>
        <w:t xml:space="preserve"> </w:t>
      </w:r>
      <w:r>
        <w:rPr>
          <w:color w:val="5E5F61"/>
        </w:rPr>
        <w:t>forms</w:t>
      </w:r>
      <w:r>
        <w:rPr>
          <w:color w:val="5E5F61"/>
          <w:spacing w:val="-1"/>
        </w:rPr>
        <w:t xml:space="preserve"> </w:t>
      </w:r>
      <w:r>
        <w:rPr>
          <w:color w:val="5E5F61"/>
        </w:rPr>
        <w:t>of</w:t>
      </w:r>
      <w:r>
        <w:rPr>
          <w:color w:val="5E5F61"/>
          <w:spacing w:val="-1"/>
        </w:rPr>
        <w:t xml:space="preserve"> </w:t>
      </w:r>
      <w:r>
        <w:rPr>
          <w:color w:val="5E5F61"/>
        </w:rPr>
        <w:t>violence</w:t>
      </w:r>
      <w:r>
        <w:rPr>
          <w:color w:val="5E5F61"/>
          <w:spacing w:val="-2"/>
        </w:rPr>
        <w:t xml:space="preserve"> </w:t>
      </w:r>
      <w:r>
        <w:rPr>
          <w:color w:val="5E5F61"/>
        </w:rPr>
        <w:t>and</w:t>
      </w:r>
      <w:r>
        <w:rPr>
          <w:color w:val="5E5F61"/>
          <w:spacing w:val="-1"/>
        </w:rPr>
        <w:t xml:space="preserve"> </w:t>
      </w:r>
      <w:r>
        <w:rPr>
          <w:color w:val="5E5F61"/>
        </w:rPr>
        <w:t>their</w:t>
      </w:r>
      <w:r>
        <w:rPr>
          <w:color w:val="5E5F61"/>
          <w:spacing w:val="-1"/>
        </w:rPr>
        <w:t xml:space="preserve"> </w:t>
      </w:r>
      <w:r>
        <w:rPr>
          <w:color w:val="5E5F61"/>
        </w:rPr>
        <w:t>relationship</w:t>
      </w:r>
      <w:r>
        <w:rPr>
          <w:color w:val="5E5F61"/>
          <w:spacing w:val="-1"/>
        </w:rPr>
        <w:t xml:space="preserve"> </w:t>
      </w:r>
      <w:r>
        <w:rPr>
          <w:color w:val="5E5F61"/>
        </w:rPr>
        <w:t>with lifetime</w:t>
      </w:r>
      <w:r>
        <w:rPr>
          <w:color w:val="5E5F61"/>
          <w:spacing w:val="-4"/>
        </w:rPr>
        <w:t xml:space="preserve"> </w:t>
      </w:r>
      <w:r>
        <w:rPr>
          <w:color w:val="5E5F61"/>
        </w:rPr>
        <w:t>DSM-5</w:t>
      </w:r>
      <w:r>
        <w:rPr>
          <w:color w:val="5E5F61"/>
          <w:spacing w:val="-3"/>
        </w:rPr>
        <w:t xml:space="preserve"> </w:t>
      </w:r>
      <w:r>
        <w:rPr>
          <w:color w:val="5E5F61"/>
        </w:rPr>
        <w:t>psychiatric</w:t>
      </w:r>
      <w:r>
        <w:rPr>
          <w:color w:val="5E5F61"/>
          <w:spacing w:val="-4"/>
        </w:rPr>
        <w:t xml:space="preserve"> </w:t>
      </w:r>
      <w:r>
        <w:rPr>
          <w:color w:val="5E5F61"/>
        </w:rPr>
        <w:t>disorders:</w:t>
      </w:r>
      <w:r>
        <w:rPr>
          <w:color w:val="5E5F61"/>
          <w:spacing w:val="-3"/>
        </w:rPr>
        <w:t xml:space="preserve"> </w:t>
      </w:r>
      <w:r>
        <w:rPr>
          <w:color w:val="5E5F61"/>
        </w:rPr>
        <w:t>Results</w:t>
      </w:r>
      <w:r>
        <w:rPr>
          <w:color w:val="5E5F61"/>
          <w:spacing w:val="-3"/>
        </w:rPr>
        <w:t xml:space="preserve"> </w:t>
      </w:r>
      <w:r>
        <w:rPr>
          <w:color w:val="5E5F61"/>
        </w:rPr>
        <w:t>from</w:t>
      </w:r>
      <w:r>
        <w:rPr>
          <w:color w:val="5E5F61"/>
          <w:spacing w:val="-4"/>
        </w:rPr>
        <w:t xml:space="preserve"> </w:t>
      </w:r>
      <w:r>
        <w:rPr>
          <w:color w:val="5E5F61"/>
        </w:rPr>
        <w:t>the</w:t>
      </w:r>
      <w:r>
        <w:rPr>
          <w:color w:val="5E5F61"/>
          <w:spacing w:val="-4"/>
        </w:rPr>
        <w:t xml:space="preserve"> </w:t>
      </w:r>
      <w:r>
        <w:rPr>
          <w:color w:val="5E5F61"/>
        </w:rPr>
        <w:t>National</w:t>
      </w:r>
      <w:r>
        <w:rPr>
          <w:color w:val="5E5F61"/>
          <w:spacing w:val="-3"/>
        </w:rPr>
        <w:t xml:space="preserve"> </w:t>
      </w:r>
      <w:r>
        <w:rPr>
          <w:color w:val="5E5F61"/>
        </w:rPr>
        <w:t>Epidemiologic Survey</w:t>
      </w:r>
      <w:r>
        <w:rPr>
          <w:color w:val="5E5F61"/>
          <w:spacing w:val="-11"/>
        </w:rPr>
        <w:t xml:space="preserve"> </w:t>
      </w:r>
      <w:r>
        <w:rPr>
          <w:color w:val="5E5F61"/>
        </w:rPr>
        <w:t>on</w:t>
      </w:r>
      <w:r>
        <w:rPr>
          <w:color w:val="5E5F61"/>
          <w:spacing w:val="-18"/>
        </w:rPr>
        <w:t xml:space="preserve"> </w:t>
      </w:r>
      <w:r>
        <w:rPr>
          <w:color w:val="5E5F61"/>
        </w:rPr>
        <w:t>Alcohol</w:t>
      </w:r>
      <w:r>
        <w:rPr>
          <w:color w:val="5E5F61"/>
          <w:spacing w:val="-8"/>
        </w:rPr>
        <w:t xml:space="preserve"> </w:t>
      </w:r>
      <w:r>
        <w:rPr>
          <w:color w:val="5E5F61"/>
        </w:rPr>
        <w:t>Related</w:t>
      </w:r>
      <w:r>
        <w:rPr>
          <w:color w:val="5E5F61"/>
          <w:spacing w:val="-7"/>
        </w:rPr>
        <w:t xml:space="preserve"> </w:t>
      </w:r>
      <w:r>
        <w:rPr>
          <w:color w:val="5E5F61"/>
        </w:rPr>
        <w:t>Conditions-III</w:t>
      </w:r>
      <w:r>
        <w:rPr>
          <w:color w:val="5E5F61"/>
          <w:spacing w:val="-7"/>
        </w:rPr>
        <w:t xml:space="preserve"> </w:t>
      </w:r>
      <w:r>
        <w:rPr>
          <w:color w:val="5E5F61"/>
        </w:rPr>
        <w:t>(NESARC-III).</w:t>
      </w:r>
      <w:r>
        <w:rPr>
          <w:color w:val="5E5F61"/>
          <w:spacing w:val="-7"/>
        </w:rPr>
        <w:t xml:space="preserve"> </w:t>
      </w:r>
      <w:r>
        <w:rPr>
          <w:i/>
          <w:color w:val="5E5F61"/>
        </w:rPr>
        <w:t>Psychiatry</w:t>
      </w:r>
      <w:r>
        <w:rPr>
          <w:i/>
          <w:color w:val="5E5F61"/>
          <w:spacing w:val="-8"/>
        </w:rPr>
        <w:t xml:space="preserve"> </w:t>
      </w:r>
      <w:r>
        <w:rPr>
          <w:i/>
          <w:color w:val="5E5F61"/>
        </w:rPr>
        <w:t xml:space="preserve">Research, 262, </w:t>
      </w:r>
      <w:r>
        <w:rPr>
          <w:color w:val="5E5F61"/>
        </w:rPr>
        <w:t>384–392. doi:10.1016/j. psychres.2017.09.012</w:t>
      </w:r>
    </w:p>
    <w:p w14:paraId="2F11F7F1" w14:textId="77777777" w:rsidR="00010094" w:rsidRDefault="00A12312">
      <w:pPr>
        <w:pStyle w:val="BodyText"/>
        <w:spacing w:before="66"/>
        <w:ind w:left="580" w:right="1353"/>
      </w:pPr>
      <w:r>
        <w:rPr>
          <w:color w:val="5E5F61"/>
        </w:rPr>
        <w:t>Harford,</w:t>
      </w:r>
      <w:r>
        <w:rPr>
          <w:color w:val="5E5F61"/>
          <w:spacing w:val="-3"/>
        </w:rPr>
        <w:t xml:space="preserve"> </w:t>
      </w:r>
      <w:r>
        <w:rPr>
          <w:color w:val="5E5F61"/>
        </w:rPr>
        <w:t>T. C.,</w:t>
      </w:r>
      <w:r>
        <w:rPr>
          <w:color w:val="5E5F61"/>
          <w:spacing w:val="-8"/>
        </w:rPr>
        <w:t xml:space="preserve"> </w:t>
      </w:r>
      <w:r>
        <w:rPr>
          <w:color w:val="5E5F61"/>
        </w:rPr>
        <w:t>Yi, H.</w:t>
      </w:r>
      <w:r>
        <w:rPr>
          <w:color w:val="5E5F61"/>
          <w:spacing w:val="-8"/>
        </w:rPr>
        <w:t xml:space="preserve"> </w:t>
      </w:r>
      <w:r>
        <w:rPr>
          <w:color w:val="5E5F61"/>
        </w:rPr>
        <w:t>Y., Chen, C. M., &amp; Grant, B. F. (2018). Subs</w:t>
      </w:r>
      <w:r>
        <w:rPr>
          <w:color w:val="5E5F61"/>
        </w:rPr>
        <w:t>tance use disorders and self- and other-directed violence among adults: Results from the National</w:t>
      </w:r>
      <w:r>
        <w:rPr>
          <w:color w:val="5E5F61"/>
          <w:spacing w:val="-6"/>
        </w:rPr>
        <w:t xml:space="preserve"> </w:t>
      </w:r>
      <w:r>
        <w:rPr>
          <w:color w:val="5E5F61"/>
        </w:rPr>
        <w:t>Survey</w:t>
      </w:r>
      <w:r>
        <w:rPr>
          <w:color w:val="5E5F61"/>
          <w:spacing w:val="-5"/>
        </w:rPr>
        <w:t xml:space="preserve"> </w:t>
      </w:r>
      <w:r>
        <w:rPr>
          <w:color w:val="5E5F61"/>
        </w:rPr>
        <w:t>on</w:t>
      </w:r>
      <w:r>
        <w:rPr>
          <w:color w:val="5E5F61"/>
          <w:spacing w:val="-5"/>
        </w:rPr>
        <w:t xml:space="preserve"> </w:t>
      </w:r>
      <w:r>
        <w:rPr>
          <w:color w:val="5E5F61"/>
        </w:rPr>
        <w:t>Drug</w:t>
      </w:r>
      <w:r>
        <w:rPr>
          <w:color w:val="5E5F61"/>
          <w:spacing w:val="-5"/>
        </w:rPr>
        <w:t xml:space="preserve"> </w:t>
      </w:r>
      <w:r>
        <w:rPr>
          <w:color w:val="5E5F61"/>
        </w:rPr>
        <w:t>Use</w:t>
      </w:r>
      <w:r>
        <w:rPr>
          <w:color w:val="5E5F61"/>
          <w:spacing w:val="-18"/>
        </w:rPr>
        <w:t xml:space="preserve"> </w:t>
      </w:r>
      <w:proofErr w:type="gramStart"/>
      <w:r>
        <w:rPr>
          <w:color w:val="5E5F61"/>
        </w:rPr>
        <w:t>And</w:t>
      </w:r>
      <w:proofErr w:type="gramEnd"/>
      <w:r>
        <w:rPr>
          <w:color w:val="5E5F61"/>
          <w:spacing w:val="-4"/>
        </w:rPr>
        <w:t xml:space="preserve"> </w:t>
      </w:r>
      <w:r>
        <w:rPr>
          <w:color w:val="5E5F61"/>
        </w:rPr>
        <w:t>Health.</w:t>
      </w:r>
      <w:r>
        <w:rPr>
          <w:color w:val="5E5F61"/>
          <w:spacing w:val="-5"/>
        </w:rPr>
        <w:t xml:space="preserve"> </w:t>
      </w:r>
      <w:r>
        <w:rPr>
          <w:i/>
          <w:color w:val="5E5F61"/>
        </w:rPr>
        <w:t>Journal</w:t>
      </w:r>
      <w:r>
        <w:rPr>
          <w:i/>
          <w:color w:val="5E5F61"/>
          <w:spacing w:val="-6"/>
        </w:rPr>
        <w:t xml:space="preserve"> </w:t>
      </w:r>
      <w:r>
        <w:rPr>
          <w:i/>
          <w:color w:val="5E5F61"/>
        </w:rPr>
        <w:t>of</w:t>
      </w:r>
      <w:r>
        <w:rPr>
          <w:i/>
          <w:color w:val="5E5F61"/>
          <w:spacing w:val="-10"/>
        </w:rPr>
        <w:t xml:space="preserve"> </w:t>
      </w:r>
      <w:r>
        <w:rPr>
          <w:i/>
          <w:color w:val="5E5F61"/>
        </w:rPr>
        <w:t>Affective</w:t>
      </w:r>
      <w:r>
        <w:rPr>
          <w:i/>
          <w:color w:val="5E5F61"/>
          <w:spacing w:val="-6"/>
        </w:rPr>
        <w:t xml:space="preserve"> </w:t>
      </w:r>
      <w:r>
        <w:rPr>
          <w:i/>
          <w:color w:val="5E5F61"/>
        </w:rPr>
        <w:t>Disorders,</w:t>
      </w:r>
      <w:r>
        <w:rPr>
          <w:i/>
          <w:color w:val="5E5F61"/>
          <w:spacing w:val="-5"/>
        </w:rPr>
        <w:t xml:space="preserve"> </w:t>
      </w:r>
      <w:r>
        <w:rPr>
          <w:i/>
          <w:color w:val="5E5F61"/>
        </w:rPr>
        <w:t xml:space="preserve">225, </w:t>
      </w:r>
      <w:r>
        <w:rPr>
          <w:color w:val="5E5F61"/>
        </w:rPr>
        <w:t xml:space="preserve">365–373. </w:t>
      </w:r>
      <w:proofErr w:type="gramStart"/>
      <w:r>
        <w:rPr>
          <w:color w:val="5E5F61"/>
        </w:rPr>
        <w:t>doi:10.1016/j.jad</w:t>
      </w:r>
      <w:proofErr w:type="gramEnd"/>
      <w:r>
        <w:rPr>
          <w:color w:val="5E5F61"/>
        </w:rPr>
        <w:t>.2017.08.021</w:t>
      </w:r>
    </w:p>
    <w:p w14:paraId="5F619877" w14:textId="77777777" w:rsidR="00010094" w:rsidRDefault="00A12312">
      <w:pPr>
        <w:pStyle w:val="BodyText"/>
        <w:spacing w:before="67"/>
        <w:ind w:left="580" w:right="1353"/>
      </w:pPr>
      <w:r>
        <w:rPr>
          <w:color w:val="5E5F61"/>
        </w:rPr>
        <w:t>Harp, K. L. H., &amp; Oser, C. B. (2018).</w:t>
      </w:r>
      <w:r>
        <w:rPr>
          <w:color w:val="5E5F61"/>
          <w:spacing w:val="-9"/>
        </w:rPr>
        <w:t xml:space="preserve"> </w:t>
      </w:r>
      <w:r>
        <w:rPr>
          <w:color w:val="5E5F61"/>
        </w:rPr>
        <w:t>A</w:t>
      </w:r>
      <w:r>
        <w:rPr>
          <w:color w:val="5E5F61"/>
          <w:spacing w:val="-9"/>
        </w:rPr>
        <w:t xml:space="preserve"> </w:t>
      </w:r>
      <w:r>
        <w:rPr>
          <w:color w:val="5E5F61"/>
        </w:rPr>
        <w:t>longitudinal analysis of the impact of child custody loss on drug use and crime among a sample of</w:t>
      </w:r>
      <w:r>
        <w:rPr>
          <w:color w:val="5E5F61"/>
          <w:spacing w:val="-11"/>
        </w:rPr>
        <w:t xml:space="preserve"> </w:t>
      </w:r>
      <w:r>
        <w:rPr>
          <w:color w:val="5E5F61"/>
        </w:rPr>
        <w:t>African</w:t>
      </w:r>
      <w:r>
        <w:rPr>
          <w:color w:val="5E5F61"/>
          <w:spacing w:val="-11"/>
        </w:rPr>
        <w:t xml:space="preserve"> </w:t>
      </w:r>
      <w:r>
        <w:rPr>
          <w:color w:val="5E5F61"/>
        </w:rPr>
        <w:t>American mothers.</w:t>
      </w:r>
      <w:r>
        <w:rPr>
          <w:color w:val="5E5F61"/>
          <w:spacing w:val="-4"/>
        </w:rPr>
        <w:t xml:space="preserve"> </w:t>
      </w:r>
      <w:r>
        <w:rPr>
          <w:i/>
          <w:color w:val="5E5F61"/>
        </w:rPr>
        <w:t>Child</w:t>
      </w:r>
      <w:r>
        <w:rPr>
          <w:i/>
          <w:color w:val="5E5F61"/>
          <w:spacing w:val="-7"/>
        </w:rPr>
        <w:t xml:space="preserve"> </w:t>
      </w:r>
      <w:r>
        <w:rPr>
          <w:i/>
          <w:color w:val="5E5F61"/>
        </w:rPr>
        <w:t>Abuse</w:t>
      </w:r>
      <w:r>
        <w:rPr>
          <w:i/>
          <w:color w:val="5E5F61"/>
          <w:spacing w:val="-2"/>
        </w:rPr>
        <w:t xml:space="preserve"> </w:t>
      </w:r>
      <w:r>
        <w:rPr>
          <w:i/>
          <w:color w:val="5E5F61"/>
        </w:rPr>
        <w:t>and</w:t>
      </w:r>
      <w:r>
        <w:rPr>
          <w:i/>
          <w:color w:val="5E5F61"/>
          <w:spacing w:val="-1"/>
        </w:rPr>
        <w:t xml:space="preserve"> </w:t>
      </w:r>
      <w:r>
        <w:rPr>
          <w:i/>
          <w:color w:val="5E5F61"/>
        </w:rPr>
        <w:t>Neglect,</w:t>
      </w:r>
      <w:r>
        <w:rPr>
          <w:i/>
          <w:color w:val="5E5F61"/>
          <w:spacing w:val="-2"/>
        </w:rPr>
        <w:t xml:space="preserve"> </w:t>
      </w:r>
      <w:r>
        <w:rPr>
          <w:i/>
          <w:color w:val="5E5F61"/>
        </w:rPr>
        <w:t>77,</w:t>
      </w:r>
      <w:r>
        <w:rPr>
          <w:i/>
          <w:color w:val="5E5F61"/>
          <w:spacing w:val="-1"/>
        </w:rPr>
        <w:t xml:space="preserve"> </w:t>
      </w:r>
      <w:r>
        <w:rPr>
          <w:color w:val="5E5F61"/>
        </w:rPr>
        <w:t>1–12.</w:t>
      </w:r>
      <w:r>
        <w:rPr>
          <w:color w:val="5E5F61"/>
          <w:spacing w:val="-1"/>
        </w:rPr>
        <w:t xml:space="preserve"> </w:t>
      </w:r>
      <w:r>
        <w:rPr>
          <w:color w:val="5E5F61"/>
        </w:rPr>
        <w:t>doi:10.1016/j.</w:t>
      </w:r>
      <w:r>
        <w:rPr>
          <w:color w:val="5E5F61"/>
          <w:spacing w:val="-1"/>
        </w:rPr>
        <w:t xml:space="preserve"> </w:t>
      </w:r>
      <w:r>
        <w:rPr>
          <w:color w:val="5E5F61"/>
          <w:spacing w:val="-2"/>
        </w:rPr>
        <w:t>chiabu.2017.12.017</w:t>
      </w:r>
    </w:p>
    <w:p w14:paraId="3E22E4BF" w14:textId="77777777" w:rsidR="00010094" w:rsidRDefault="00A12312">
      <w:pPr>
        <w:pStyle w:val="BodyText"/>
        <w:spacing w:before="69"/>
        <w:ind w:left="580" w:right="1353"/>
      </w:pPr>
      <w:r>
        <w:rPr>
          <w:color w:val="5E5F61"/>
        </w:rPr>
        <w:t>Hartnett,</w:t>
      </w:r>
      <w:r>
        <w:rPr>
          <w:color w:val="5E5F61"/>
          <w:spacing w:val="-10"/>
        </w:rPr>
        <w:t xml:space="preserve"> </w:t>
      </w:r>
      <w:r>
        <w:rPr>
          <w:color w:val="5E5F61"/>
        </w:rPr>
        <w:t>D.,</w:t>
      </w:r>
      <w:r>
        <w:rPr>
          <w:color w:val="5E5F61"/>
          <w:spacing w:val="-7"/>
        </w:rPr>
        <w:t xml:space="preserve"> </w:t>
      </w:r>
      <w:proofErr w:type="spellStart"/>
      <w:r>
        <w:rPr>
          <w:color w:val="5E5F61"/>
        </w:rPr>
        <w:t>Carr</w:t>
      </w:r>
      <w:proofErr w:type="spellEnd"/>
      <w:r>
        <w:rPr>
          <w:color w:val="5E5F61"/>
        </w:rPr>
        <w:t>,</w:t>
      </w:r>
      <w:r>
        <w:rPr>
          <w:color w:val="5E5F61"/>
          <w:spacing w:val="-18"/>
        </w:rPr>
        <w:t xml:space="preserve"> </w:t>
      </w:r>
      <w:r>
        <w:rPr>
          <w:color w:val="5E5F61"/>
        </w:rPr>
        <w:t>A.,</w:t>
      </w:r>
      <w:r>
        <w:rPr>
          <w:color w:val="5E5F61"/>
          <w:spacing w:val="-6"/>
        </w:rPr>
        <w:t xml:space="preserve"> </w:t>
      </w:r>
      <w:r>
        <w:rPr>
          <w:color w:val="5E5F61"/>
        </w:rPr>
        <w:t>Hamilton,</w:t>
      </w:r>
      <w:r>
        <w:rPr>
          <w:color w:val="5E5F61"/>
          <w:spacing w:val="-7"/>
        </w:rPr>
        <w:t xml:space="preserve"> </w:t>
      </w:r>
      <w:r>
        <w:rPr>
          <w:color w:val="5E5F61"/>
        </w:rPr>
        <w:t>E.,</w:t>
      </w:r>
      <w:r>
        <w:rPr>
          <w:color w:val="5E5F61"/>
          <w:spacing w:val="-7"/>
        </w:rPr>
        <w:t xml:space="preserve"> </w:t>
      </w:r>
      <w:r>
        <w:rPr>
          <w:color w:val="5E5F61"/>
        </w:rPr>
        <w:t>&amp;</w:t>
      </w:r>
      <w:r>
        <w:rPr>
          <w:color w:val="5E5F61"/>
          <w:spacing w:val="-7"/>
        </w:rPr>
        <w:t xml:space="preserve"> </w:t>
      </w:r>
      <w:r>
        <w:rPr>
          <w:color w:val="5E5F61"/>
        </w:rPr>
        <w:t>O’Reilly,</w:t>
      </w:r>
      <w:r>
        <w:rPr>
          <w:color w:val="5E5F61"/>
          <w:spacing w:val="-7"/>
        </w:rPr>
        <w:t xml:space="preserve"> </w:t>
      </w:r>
      <w:r>
        <w:rPr>
          <w:color w:val="5E5F61"/>
        </w:rPr>
        <w:t>G.</w:t>
      </w:r>
      <w:r>
        <w:rPr>
          <w:color w:val="5E5F61"/>
          <w:spacing w:val="-7"/>
        </w:rPr>
        <w:t xml:space="preserve"> </w:t>
      </w:r>
      <w:r>
        <w:rPr>
          <w:color w:val="5E5F61"/>
        </w:rPr>
        <w:t>(2017).</w:t>
      </w:r>
      <w:r>
        <w:rPr>
          <w:color w:val="5E5F61"/>
          <w:spacing w:val="-12"/>
        </w:rPr>
        <w:t xml:space="preserve"> </w:t>
      </w:r>
      <w:r>
        <w:rPr>
          <w:color w:val="5E5F61"/>
        </w:rPr>
        <w:t>The</w:t>
      </w:r>
      <w:r>
        <w:rPr>
          <w:color w:val="5E5F61"/>
          <w:spacing w:val="-7"/>
        </w:rPr>
        <w:t xml:space="preserve"> </w:t>
      </w:r>
      <w:r>
        <w:rPr>
          <w:color w:val="5E5F61"/>
        </w:rPr>
        <w:t>effectiveness</w:t>
      </w:r>
      <w:r>
        <w:rPr>
          <w:color w:val="5E5F61"/>
          <w:spacing w:val="-7"/>
        </w:rPr>
        <w:t xml:space="preserve"> </w:t>
      </w:r>
      <w:r>
        <w:rPr>
          <w:color w:val="5E5F61"/>
        </w:rPr>
        <w:t>of functional family therapy for adolescent behavioral and substance misuse problems:</w:t>
      </w:r>
      <w:r>
        <w:rPr>
          <w:color w:val="5E5F61"/>
          <w:spacing w:val="-4"/>
        </w:rPr>
        <w:t xml:space="preserve"> </w:t>
      </w:r>
      <w:r>
        <w:rPr>
          <w:color w:val="5E5F61"/>
        </w:rPr>
        <w:t>A</w:t>
      </w:r>
      <w:r>
        <w:rPr>
          <w:color w:val="5E5F61"/>
          <w:spacing w:val="-4"/>
        </w:rPr>
        <w:t xml:space="preserve"> </w:t>
      </w:r>
      <w:r>
        <w:rPr>
          <w:color w:val="5E5F61"/>
        </w:rPr>
        <w:t xml:space="preserve">meta-analysis. </w:t>
      </w:r>
      <w:r>
        <w:rPr>
          <w:i/>
          <w:color w:val="5E5F61"/>
        </w:rPr>
        <w:t>Family Process, 56</w:t>
      </w:r>
      <w:r>
        <w:rPr>
          <w:color w:val="5E5F61"/>
        </w:rPr>
        <w:t xml:space="preserve">(3), 607–619. doi:10.1111/ </w:t>
      </w:r>
      <w:r>
        <w:rPr>
          <w:color w:val="5E5F61"/>
          <w:spacing w:val="-2"/>
        </w:rPr>
        <w:t>famp.12256</w:t>
      </w:r>
    </w:p>
    <w:p w14:paraId="5BAE5338" w14:textId="77777777" w:rsidR="00010094" w:rsidRDefault="00A12312">
      <w:pPr>
        <w:pStyle w:val="BodyText"/>
        <w:spacing w:before="67"/>
        <w:ind w:left="580" w:right="1353"/>
      </w:pPr>
      <w:proofErr w:type="spellStart"/>
      <w:r>
        <w:rPr>
          <w:color w:val="5E5F61"/>
        </w:rPr>
        <w:t>Haverfeld</w:t>
      </w:r>
      <w:proofErr w:type="spellEnd"/>
      <w:r>
        <w:rPr>
          <w:color w:val="5E5F61"/>
        </w:rPr>
        <w:t>,</w:t>
      </w:r>
      <w:r>
        <w:rPr>
          <w:color w:val="5E5F61"/>
          <w:spacing w:val="-7"/>
        </w:rPr>
        <w:t xml:space="preserve"> </w:t>
      </w:r>
      <w:r>
        <w:rPr>
          <w:color w:val="5E5F61"/>
        </w:rPr>
        <w:t>M.</w:t>
      </w:r>
      <w:r>
        <w:rPr>
          <w:color w:val="5E5F61"/>
          <w:spacing w:val="-5"/>
        </w:rPr>
        <w:t xml:space="preserve"> </w:t>
      </w:r>
      <w:r>
        <w:rPr>
          <w:color w:val="5E5F61"/>
        </w:rPr>
        <w:t>C.,</w:t>
      </w:r>
      <w:r>
        <w:rPr>
          <w:color w:val="5E5F61"/>
          <w:spacing w:val="-5"/>
        </w:rPr>
        <w:t xml:space="preserve"> </w:t>
      </w:r>
      <w:r>
        <w:rPr>
          <w:color w:val="5E5F61"/>
        </w:rPr>
        <w:t>&amp;</w:t>
      </w:r>
      <w:r>
        <w:rPr>
          <w:color w:val="5E5F61"/>
          <w:spacing w:val="-11"/>
        </w:rPr>
        <w:t xml:space="preserve"> </w:t>
      </w:r>
      <w:r>
        <w:rPr>
          <w:color w:val="5E5F61"/>
        </w:rPr>
        <w:t>Theiss,</w:t>
      </w:r>
      <w:r>
        <w:rPr>
          <w:color w:val="5E5F61"/>
          <w:spacing w:val="-5"/>
        </w:rPr>
        <w:t xml:space="preserve"> </w:t>
      </w:r>
      <w:r>
        <w:rPr>
          <w:color w:val="5E5F61"/>
        </w:rPr>
        <w:t>J.</w:t>
      </w:r>
      <w:r>
        <w:rPr>
          <w:color w:val="5E5F61"/>
          <w:spacing w:val="-18"/>
        </w:rPr>
        <w:t xml:space="preserve"> </w:t>
      </w:r>
      <w:r>
        <w:rPr>
          <w:color w:val="5E5F61"/>
        </w:rPr>
        <w:t>A</w:t>
      </w:r>
      <w:r>
        <w:rPr>
          <w:color w:val="5E5F61"/>
        </w:rPr>
        <w:t>.</w:t>
      </w:r>
      <w:r>
        <w:rPr>
          <w:color w:val="5E5F61"/>
          <w:spacing w:val="-4"/>
        </w:rPr>
        <w:t xml:space="preserve"> </w:t>
      </w:r>
      <w:r>
        <w:rPr>
          <w:color w:val="5E5F61"/>
        </w:rPr>
        <w:t>(2016).</w:t>
      </w:r>
      <w:r>
        <w:rPr>
          <w:color w:val="5E5F61"/>
          <w:spacing w:val="-5"/>
        </w:rPr>
        <w:t xml:space="preserve"> </w:t>
      </w:r>
      <w:r>
        <w:rPr>
          <w:color w:val="5E5F61"/>
        </w:rPr>
        <w:t>Parent’s</w:t>
      </w:r>
      <w:r>
        <w:rPr>
          <w:color w:val="5E5F61"/>
          <w:spacing w:val="-5"/>
        </w:rPr>
        <w:t xml:space="preserve"> </w:t>
      </w:r>
      <w:r>
        <w:rPr>
          <w:color w:val="5E5F61"/>
        </w:rPr>
        <w:t>alcoholism</w:t>
      </w:r>
      <w:r>
        <w:rPr>
          <w:color w:val="5E5F61"/>
          <w:spacing w:val="-5"/>
        </w:rPr>
        <w:t xml:space="preserve"> </w:t>
      </w:r>
      <w:r>
        <w:rPr>
          <w:color w:val="5E5F61"/>
        </w:rPr>
        <w:t>severity</w:t>
      </w:r>
      <w:r>
        <w:rPr>
          <w:color w:val="5E5F61"/>
          <w:spacing w:val="-5"/>
        </w:rPr>
        <w:t xml:space="preserve"> </w:t>
      </w:r>
      <w:r>
        <w:rPr>
          <w:color w:val="5E5F61"/>
        </w:rPr>
        <w:t>and</w:t>
      </w:r>
      <w:r>
        <w:rPr>
          <w:color w:val="5E5F61"/>
          <w:spacing w:val="-5"/>
        </w:rPr>
        <w:t xml:space="preserve"> </w:t>
      </w:r>
      <w:r>
        <w:rPr>
          <w:color w:val="5E5F61"/>
        </w:rPr>
        <w:t>family topic avoidance about alcohol as predictors of perceived stigma among adult children of alcoholics: Implications for emotional and psychological resilience.</w:t>
      </w:r>
    </w:p>
    <w:p w14:paraId="49BB7165" w14:textId="77777777" w:rsidR="00010094" w:rsidRDefault="00A12312">
      <w:pPr>
        <w:spacing w:line="316" w:lineRule="exact"/>
        <w:ind w:left="580"/>
        <w:rPr>
          <w:sz w:val="28"/>
        </w:rPr>
      </w:pPr>
      <w:r>
        <w:rPr>
          <w:i/>
          <w:color w:val="5E5F61"/>
          <w:sz w:val="28"/>
        </w:rPr>
        <w:t>Health</w:t>
      </w:r>
      <w:r>
        <w:rPr>
          <w:i/>
          <w:color w:val="5E5F61"/>
          <w:spacing w:val="-2"/>
          <w:sz w:val="28"/>
        </w:rPr>
        <w:t xml:space="preserve"> </w:t>
      </w:r>
      <w:r>
        <w:rPr>
          <w:i/>
          <w:color w:val="5E5F61"/>
          <w:sz w:val="28"/>
        </w:rPr>
        <w:t>Communication,</w:t>
      </w:r>
      <w:r>
        <w:rPr>
          <w:i/>
          <w:color w:val="5E5F61"/>
          <w:spacing w:val="-1"/>
          <w:sz w:val="28"/>
        </w:rPr>
        <w:t xml:space="preserve"> </w:t>
      </w:r>
      <w:r>
        <w:rPr>
          <w:i/>
          <w:color w:val="5E5F61"/>
          <w:sz w:val="28"/>
        </w:rPr>
        <w:t>31</w:t>
      </w:r>
      <w:r>
        <w:rPr>
          <w:color w:val="5E5F61"/>
          <w:sz w:val="28"/>
        </w:rPr>
        <w:t>(5),</w:t>
      </w:r>
      <w:r>
        <w:rPr>
          <w:color w:val="5E5F61"/>
          <w:spacing w:val="-1"/>
          <w:sz w:val="28"/>
        </w:rPr>
        <w:t xml:space="preserve"> </w:t>
      </w:r>
      <w:r>
        <w:rPr>
          <w:color w:val="5E5F61"/>
          <w:sz w:val="28"/>
        </w:rPr>
        <w:t>606–616.</w:t>
      </w:r>
      <w:r>
        <w:rPr>
          <w:color w:val="5E5F61"/>
          <w:spacing w:val="-1"/>
          <w:sz w:val="28"/>
        </w:rPr>
        <w:t xml:space="preserve"> </w:t>
      </w:r>
      <w:r>
        <w:rPr>
          <w:color w:val="5E5F61"/>
          <w:sz w:val="28"/>
        </w:rPr>
        <w:t>doi:10.</w:t>
      </w:r>
      <w:r>
        <w:rPr>
          <w:color w:val="5E5F61"/>
          <w:spacing w:val="-1"/>
          <w:sz w:val="28"/>
        </w:rPr>
        <w:t xml:space="preserve"> </w:t>
      </w:r>
      <w:r>
        <w:rPr>
          <w:color w:val="5E5F61"/>
          <w:spacing w:val="-2"/>
          <w:sz w:val="28"/>
        </w:rPr>
        <w:t>1080/10410236.2014.981665</w:t>
      </w:r>
    </w:p>
    <w:p w14:paraId="36FA18AB" w14:textId="77777777" w:rsidR="00010094" w:rsidRDefault="00A12312">
      <w:pPr>
        <w:pStyle w:val="BodyText"/>
        <w:spacing w:before="73"/>
        <w:ind w:left="580" w:right="1606"/>
      </w:pPr>
      <w:r>
        <w:rPr>
          <w:color w:val="5E5F61"/>
        </w:rPr>
        <w:t>Henderson,</w:t>
      </w:r>
      <w:r>
        <w:rPr>
          <w:color w:val="5E5F61"/>
          <w:spacing w:val="-7"/>
        </w:rPr>
        <w:t xml:space="preserve"> </w:t>
      </w:r>
      <w:r>
        <w:rPr>
          <w:color w:val="5E5F61"/>
        </w:rPr>
        <w:t>C.</w:t>
      </w:r>
      <w:r>
        <w:rPr>
          <w:color w:val="5E5F61"/>
          <w:spacing w:val="-5"/>
        </w:rPr>
        <w:t xml:space="preserve"> </w:t>
      </w:r>
      <w:r>
        <w:rPr>
          <w:color w:val="5E5F61"/>
        </w:rPr>
        <w:t>E.,</w:t>
      </w:r>
      <w:r>
        <w:rPr>
          <w:color w:val="5E5F61"/>
          <w:spacing w:val="-5"/>
        </w:rPr>
        <w:t xml:space="preserve"> </w:t>
      </w:r>
      <w:r>
        <w:rPr>
          <w:color w:val="5E5F61"/>
        </w:rPr>
        <w:t>Hogue,</w:t>
      </w:r>
      <w:r>
        <w:rPr>
          <w:color w:val="5E5F61"/>
          <w:spacing w:val="-18"/>
        </w:rPr>
        <w:t xml:space="preserve"> </w:t>
      </w:r>
      <w:r>
        <w:rPr>
          <w:color w:val="5E5F61"/>
        </w:rPr>
        <w:t>A.,</w:t>
      </w:r>
      <w:r>
        <w:rPr>
          <w:color w:val="5E5F61"/>
          <w:spacing w:val="-5"/>
        </w:rPr>
        <w:t xml:space="preserve"> </w:t>
      </w:r>
      <w:r>
        <w:rPr>
          <w:color w:val="5E5F61"/>
        </w:rPr>
        <w:t>&amp;</w:t>
      </w:r>
      <w:r>
        <w:rPr>
          <w:color w:val="5E5F61"/>
          <w:spacing w:val="-5"/>
        </w:rPr>
        <w:t xml:space="preserve"> </w:t>
      </w:r>
      <w:r>
        <w:rPr>
          <w:color w:val="5E5F61"/>
        </w:rPr>
        <w:t>Dauber,</w:t>
      </w:r>
      <w:r>
        <w:rPr>
          <w:color w:val="5E5F61"/>
          <w:spacing w:val="-5"/>
        </w:rPr>
        <w:t xml:space="preserve"> </w:t>
      </w:r>
      <w:r>
        <w:rPr>
          <w:color w:val="5E5F61"/>
        </w:rPr>
        <w:t>S.</w:t>
      </w:r>
      <w:r>
        <w:rPr>
          <w:color w:val="5E5F61"/>
          <w:spacing w:val="-5"/>
        </w:rPr>
        <w:t xml:space="preserve"> </w:t>
      </w:r>
      <w:r>
        <w:rPr>
          <w:color w:val="5E5F61"/>
        </w:rPr>
        <w:t>(2019).</w:t>
      </w:r>
      <w:r>
        <w:rPr>
          <w:color w:val="5E5F61"/>
          <w:spacing w:val="-5"/>
        </w:rPr>
        <w:t xml:space="preserve"> </w:t>
      </w:r>
      <w:r>
        <w:rPr>
          <w:color w:val="5E5F61"/>
        </w:rPr>
        <w:t>Family</w:t>
      </w:r>
      <w:r>
        <w:rPr>
          <w:color w:val="5E5F61"/>
          <w:spacing w:val="-5"/>
        </w:rPr>
        <w:t xml:space="preserve"> </w:t>
      </w:r>
      <w:r>
        <w:rPr>
          <w:color w:val="5E5F61"/>
        </w:rPr>
        <w:t>therapy</w:t>
      </w:r>
      <w:r>
        <w:rPr>
          <w:color w:val="5E5F61"/>
          <w:spacing w:val="-5"/>
        </w:rPr>
        <w:t xml:space="preserve"> </w:t>
      </w:r>
      <w:r>
        <w:rPr>
          <w:color w:val="5E5F61"/>
        </w:rPr>
        <w:t xml:space="preserve">techniques and one-year clinical outcomes among adolescents in usual care for behavior problems. </w:t>
      </w:r>
      <w:r>
        <w:rPr>
          <w:i/>
          <w:color w:val="5E5F61"/>
        </w:rPr>
        <w:t>Journal of Consulting and Clinical Psychology, 87</w:t>
      </w:r>
      <w:r>
        <w:rPr>
          <w:color w:val="5E5F61"/>
        </w:rPr>
        <w:t>(3), 308–31</w:t>
      </w:r>
      <w:r>
        <w:rPr>
          <w:color w:val="5E5F61"/>
        </w:rPr>
        <w:t xml:space="preserve">2. </w:t>
      </w:r>
      <w:r>
        <w:rPr>
          <w:color w:val="5E5F61"/>
          <w:spacing w:val="-2"/>
        </w:rPr>
        <w:t>doi:10.1037/ccp0000376</w:t>
      </w:r>
    </w:p>
    <w:p w14:paraId="33911DF5" w14:textId="77777777" w:rsidR="00010094" w:rsidRDefault="00A12312">
      <w:pPr>
        <w:pStyle w:val="BodyText"/>
        <w:spacing w:before="68" w:line="321" w:lineRule="exact"/>
        <w:ind w:left="400"/>
      </w:pPr>
      <w:r>
        <w:rPr>
          <w:color w:val="5E5F61"/>
        </w:rPr>
        <w:t>Henderson,</w:t>
      </w:r>
      <w:r>
        <w:rPr>
          <w:color w:val="5E5F61"/>
          <w:spacing w:val="-3"/>
        </w:rPr>
        <w:t xml:space="preserve"> </w:t>
      </w:r>
      <w:r>
        <w:rPr>
          <w:color w:val="5E5F61"/>
        </w:rPr>
        <w:t>C.</w:t>
      </w:r>
      <w:r>
        <w:rPr>
          <w:color w:val="5E5F61"/>
          <w:spacing w:val="-1"/>
        </w:rPr>
        <w:t xml:space="preserve"> </w:t>
      </w:r>
      <w:r>
        <w:rPr>
          <w:color w:val="5E5F61"/>
        </w:rPr>
        <w:t>E.,</w:t>
      </w:r>
      <w:r>
        <w:rPr>
          <w:color w:val="5E5F61"/>
          <w:spacing w:val="-1"/>
        </w:rPr>
        <w:t xml:space="preserve"> </w:t>
      </w:r>
      <w:r>
        <w:rPr>
          <w:color w:val="5E5F61"/>
        </w:rPr>
        <w:t>Rowe, C.</w:t>
      </w:r>
      <w:r>
        <w:rPr>
          <w:color w:val="5E5F61"/>
          <w:spacing w:val="-1"/>
        </w:rPr>
        <w:t xml:space="preserve"> </w:t>
      </w:r>
      <w:r>
        <w:rPr>
          <w:color w:val="5E5F61"/>
        </w:rPr>
        <w:t>L.,</w:t>
      </w:r>
      <w:r>
        <w:rPr>
          <w:color w:val="5E5F61"/>
          <w:spacing w:val="-1"/>
        </w:rPr>
        <w:t xml:space="preserve"> </w:t>
      </w:r>
      <w:proofErr w:type="spellStart"/>
      <w:r>
        <w:rPr>
          <w:color w:val="5E5F61"/>
        </w:rPr>
        <w:t>Dakof</w:t>
      </w:r>
      <w:proofErr w:type="spellEnd"/>
      <w:r>
        <w:rPr>
          <w:color w:val="5E5F61"/>
        </w:rPr>
        <w:t>, G.</w:t>
      </w:r>
      <w:r>
        <w:rPr>
          <w:color w:val="5E5F61"/>
          <w:spacing w:val="-17"/>
        </w:rPr>
        <w:t xml:space="preserve"> </w:t>
      </w:r>
      <w:r>
        <w:rPr>
          <w:color w:val="5E5F61"/>
        </w:rPr>
        <w:t xml:space="preserve">A., </w:t>
      </w:r>
      <w:r>
        <w:rPr>
          <w:color w:val="5E5F61"/>
          <w:spacing w:val="-2"/>
        </w:rPr>
        <w:t>Hawes,</w:t>
      </w:r>
    </w:p>
    <w:p w14:paraId="6136FE91" w14:textId="77777777" w:rsidR="00010094" w:rsidRDefault="00A12312">
      <w:pPr>
        <w:pStyle w:val="BodyText"/>
        <w:ind w:left="580" w:right="1353"/>
      </w:pPr>
      <w:r>
        <w:rPr>
          <w:color w:val="5E5F61"/>
        </w:rPr>
        <w:t>S.</w:t>
      </w:r>
      <w:r>
        <w:rPr>
          <w:color w:val="5E5F61"/>
          <w:spacing w:val="-14"/>
        </w:rPr>
        <w:t xml:space="preserve"> </w:t>
      </w:r>
      <w:r>
        <w:rPr>
          <w:color w:val="5E5F61"/>
        </w:rPr>
        <w:t>W.,</w:t>
      </w:r>
      <w:r>
        <w:rPr>
          <w:color w:val="5E5F61"/>
          <w:spacing w:val="-6"/>
        </w:rPr>
        <w:t xml:space="preserve"> </w:t>
      </w:r>
      <w:r>
        <w:rPr>
          <w:color w:val="5E5F61"/>
        </w:rPr>
        <w:t>&amp;</w:t>
      </w:r>
      <w:r>
        <w:rPr>
          <w:color w:val="5E5F61"/>
          <w:spacing w:val="-6"/>
        </w:rPr>
        <w:t xml:space="preserve"> </w:t>
      </w:r>
      <w:r>
        <w:rPr>
          <w:color w:val="5E5F61"/>
        </w:rPr>
        <w:t>Liddle,</w:t>
      </w:r>
      <w:r>
        <w:rPr>
          <w:color w:val="5E5F61"/>
          <w:spacing w:val="-6"/>
        </w:rPr>
        <w:t xml:space="preserve"> </w:t>
      </w:r>
      <w:r>
        <w:rPr>
          <w:color w:val="5E5F61"/>
        </w:rPr>
        <w:t>H.</w:t>
      </w:r>
      <w:r>
        <w:rPr>
          <w:color w:val="5E5F61"/>
          <w:spacing w:val="-18"/>
        </w:rPr>
        <w:t xml:space="preserve"> </w:t>
      </w:r>
      <w:r>
        <w:rPr>
          <w:color w:val="5E5F61"/>
        </w:rPr>
        <w:t>A.</w:t>
      </w:r>
      <w:r>
        <w:rPr>
          <w:color w:val="5E5F61"/>
          <w:spacing w:val="-5"/>
        </w:rPr>
        <w:t xml:space="preserve"> </w:t>
      </w:r>
      <w:r>
        <w:rPr>
          <w:color w:val="5E5F61"/>
        </w:rPr>
        <w:t>(2009).</w:t>
      </w:r>
      <w:r>
        <w:rPr>
          <w:color w:val="5E5F61"/>
          <w:spacing w:val="-6"/>
        </w:rPr>
        <w:t xml:space="preserve"> </w:t>
      </w:r>
      <w:r>
        <w:rPr>
          <w:color w:val="5E5F61"/>
        </w:rPr>
        <w:t>Parenting</w:t>
      </w:r>
      <w:r>
        <w:rPr>
          <w:color w:val="5E5F61"/>
          <w:spacing w:val="-6"/>
        </w:rPr>
        <w:t xml:space="preserve"> </w:t>
      </w:r>
      <w:r>
        <w:rPr>
          <w:color w:val="5E5F61"/>
        </w:rPr>
        <w:t>practices</w:t>
      </w:r>
      <w:r>
        <w:rPr>
          <w:color w:val="5E5F61"/>
          <w:spacing w:val="-6"/>
        </w:rPr>
        <w:t xml:space="preserve"> </w:t>
      </w:r>
      <w:r>
        <w:rPr>
          <w:color w:val="5E5F61"/>
        </w:rPr>
        <w:t>as</w:t>
      </w:r>
      <w:r>
        <w:rPr>
          <w:color w:val="5E5F61"/>
          <w:spacing w:val="-6"/>
        </w:rPr>
        <w:t xml:space="preserve"> </w:t>
      </w:r>
      <w:r>
        <w:rPr>
          <w:color w:val="5E5F61"/>
        </w:rPr>
        <w:t>mediators</w:t>
      </w:r>
      <w:r>
        <w:rPr>
          <w:color w:val="5E5F61"/>
          <w:spacing w:val="-6"/>
        </w:rPr>
        <w:t xml:space="preserve"> </w:t>
      </w:r>
      <w:r>
        <w:rPr>
          <w:color w:val="5E5F61"/>
        </w:rPr>
        <w:t>of</w:t>
      </w:r>
      <w:r>
        <w:rPr>
          <w:color w:val="5E5F61"/>
          <w:spacing w:val="-6"/>
        </w:rPr>
        <w:t xml:space="preserve"> </w:t>
      </w:r>
      <w:r>
        <w:rPr>
          <w:color w:val="5E5F61"/>
        </w:rPr>
        <w:t>treatment effects in an early-intervention trial of multidimensional family therapy.</w:t>
      </w:r>
    </w:p>
    <w:p w14:paraId="15D0F438" w14:textId="77777777" w:rsidR="00010094" w:rsidRDefault="00010094">
      <w:pPr>
        <w:sectPr w:rsidR="00010094">
          <w:pgSz w:w="12240" w:h="15840"/>
          <w:pgMar w:top="980" w:right="100" w:bottom="280" w:left="1040" w:header="714" w:footer="0" w:gutter="0"/>
          <w:cols w:space="720"/>
        </w:sectPr>
      </w:pPr>
    </w:p>
    <w:p w14:paraId="0C35BF45" w14:textId="77777777" w:rsidR="00010094" w:rsidRDefault="00010094">
      <w:pPr>
        <w:pStyle w:val="BodyText"/>
        <w:spacing w:before="11"/>
        <w:rPr>
          <w:sz w:val="29"/>
        </w:rPr>
      </w:pPr>
    </w:p>
    <w:p w14:paraId="04F77304" w14:textId="77777777" w:rsidR="00010094" w:rsidRDefault="00A12312">
      <w:pPr>
        <w:spacing w:before="88"/>
        <w:ind w:left="580" w:right="1353"/>
        <w:rPr>
          <w:sz w:val="28"/>
        </w:rPr>
      </w:pPr>
      <w:r>
        <w:rPr>
          <w:i/>
          <w:color w:val="5E5F61"/>
          <w:sz w:val="28"/>
        </w:rPr>
        <w:t>American</w:t>
      </w:r>
      <w:r>
        <w:rPr>
          <w:i/>
          <w:color w:val="5E5F61"/>
          <w:spacing w:val="-5"/>
          <w:sz w:val="28"/>
        </w:rPr>
        <w:t xml:space="preserve"> </w:t>
      </w:r>
      <w:r>
        <w:rPr>
          <w:i/>
          <w:color w:val="5E5F61"/>
          <w:sz w:val="28"/>
        </w:rPr>
        <w:t>Journal</w:t>
      </w:r>
      <w:r>
        <w:rPr>
          <w:i/>
          <w:color w:val="5E5F61"/>
          <w:spacing w:val="-6"/>
          <w:sz w:val="28"/>
        </w:rPr>
        <w:t xml:space="preserve"> </w:t>
      </w:r>
      <w:r>
        <w:rPr>
          <w:i/>
          <w:color w:val="5E5F61"/>
          <w:sz w:val="28"/>
        </w:rPr>
        <w:t>of</w:t>
      </w:r>
      <w:r>
        <w:rPr>
          <w:i/>
          <w:color w:val="5E5F61"/>
          <w:spacing w:val="-6"/>
          <w:sz w:val="28"/>
        </w:rPr>
        <w:t xml:space="preserve"> </w:t>
      </w:r>
      <w:r>
        <w:rPr>
          <w:i/>
          <w:color w:val="5E5F61"/>
          <w:sz w:val="28"/>
        </w:rPr>
        <w:t>Drug</w:t>
      </w:r>
      <w:r>
        <w:rPr>
          <w:i/>
          <w:color w:val="5E5F61"/>
          <w:spacing w:val="-5"/>
          <w:sz w:val="28"/>
        </w:rPr>
        <w:t xml:space="preserve"> </w:t>
      </w:r>
      <w:r>
        <w:rPr>
          <w:i/>
          <w:color w:val="5E5F61"/>
          <w:sz w:val="28"/>
        </w:rPr>
        <w:t>and</w:t>
      </w:r>
      <w:r>
        <w:rPr>
          <w:i/>
          <w:color w:val="5E5F61"/>
          <w:spacing w:val="-10"/>
          <w:sz w:val="28"/>
        </w:rPr>
        <w:t xml:space="preserve"> </w:t>
      </w:r>
      <w:r>
        <w:rPr>
          <w:i/>
          <w:color w:val="5E5F61"/>
          <w:sz w:val="28"/>
        </w:rPr>
        <w:t>Alcohol</w:t>
      </w:r>
      <w:r>
        <w:rPr>
          <w:i/>
          <w:color w:val="5E5F61"/>
          <w:spacing w:val="-10"/>
          <w:sz w:val="28"/>
        </w:rPr>
        <w:t xml:space="preserve"> </w:t>
      </w:r>
      <w:r>
        <w:rPr>
          <w:i/>
          <w:color w:val="5E5F61"/>
          <w:sz w:val="28"/>
        </w:rPr>
        <w:t>Abuse,</w:t>
      </w:r>
      <w:r>
        <w:rPr>
          <w:i/>
          <w:color w:val="5E5F61"/>
          <w:spacing w:val="-5"/>
          <w:sz w:val="28"/>
        </w:rPr>
        <w:t xml:space="preserve"> </w:t>
      </w:r>
      <w:r>
        <w:rPr>
          <w:i/>
          <w:color w:val="5E5F61"/>
          <w:sz w:val="28"/>
        </w:rPr>
        <w:t>35</w:t>
      </w:r>
      <w:r>
        <w:rPr>
          <w:color w:val="5E5F61"/>
          <w:sz w:val="28"/>
        </w:rPr>
        <w:t>(4),</w:t>
      </w:r>
      <w:r>
        <w:rPr>
          <w:color w:val="5E5F61"/>
          <w:spacing w:val="-5"/>
          <w:sz w:val="28"/>
        </w:rPr>
        <w:t xml:space="preserve"> </w:t>
      </w:r>
      <w:r>
        <w:rPr>
          <w:color w:val="5E5F61"/>
          <w:sz w:val="28"/>
        </w:rPr>
        <w:t xml:space="preserve">220–226. </w:t>
      </w:r>
      <w:r>
        <w:rPr>
          <w:color w:val="5E5F61"/>
          <w:spacing w:val="-2"/>
          <w:sz w:val="28"/>
        </w:rPr>
        <w:t>doi:10.1080/00952990903005890</w:t>
      </w:r>
    </w:p>
    <w:p w14:paraId="240415BB" w14:textId="77777777" w:rsidR="00010094" w:rsidRDefault="00A12312">
      <w:pPr>
        <w:pStyle w:val="BodyText"/>
        <w:spacing w:before="71"/>
        <w:ind w:left="580" w:right="1353"/>
      </w:pPr>
      <w:r>
        <w:rPr>
          <w:color w:val="5E5F61"/>
        </w:rPr>
        <w:t>Henggeler, S. W., &amp; Schaeffer, C. M. (2016). Multisystemic therapy: Clinical overview,</w:t>
      </w:r>
      <w:r>
        <w:rPr>
          <w:color w:val="5E5F61"/>
          <w:spacing w:val="-9"/>
        </w:rPr>
        <w:t xml:space="preserve"> </w:t>
      </w:r>
      <w:r>
        <w:rPr>
          <w:color w:val="5E5F61"/>
        </w:rPr>
        <w:t>outcomes,</w:t>
      </w:r>
      <w:r>
        <w:rPr>
          <w:color w:val="5E5F61"/>
          <w:spacing w:val="-9"/>
        </w:rPr>
        <w:t xml:space="preserve"> </w:t>
      </w:r>
      <w:r>
        <w:rPr>
          <w:color w:val="5E5F61"/>
        </w:rPr>
        <w:t>and</w:t>
      </w:r>
      <w:r>
        <w:rPr>
          <w:color w:val="5E5F61"/>
          <w:spacing w:val="-9"/>
        </w:rPr>
        <w:t xml:space="preserve"> </w:t>
      </w:r>
      <w:r>
        <w:rPr>
          <w:color w:val="5E5F61"/>
        </w:rPr>
        <w:t>implementation</w:t>
      </w:r>
      <w:r>
        <w:rPr>
          <w:color w:val="5E5F61"/>
          <w:spacing w:val="-9"/>
        </w:rPr>
        <w:t xml:space="preserve"> </w:t>
      </w:r>
      <w:r>
        <w:rPr>
          <w:color w:val="5E5F61"/>
        </w:rPr>
        <w:t>research.</w:t>
      </w:r>
      <w:r>
        <w:rPr>
          <w:color w:val="5E5F61"/>
          <w:spacing w:val="-9"/>
        </w:rPr>
        <w:t xml:space="preserve"> </w:t>
      </w:r>
      <w:r>
        <w:rPr>
          <w:i/>
          <w:color w:val="5E5F61"/>
        </w:rPr>
        <w:t>Family</w:t>
      </w:r>
      <w:r>
        <w:rPr>
          <w:i/>
          <w:color w:val="5E5F61"/>
          <w:spacing w:val="-10"/>
        </w:rPr>
        <w:t xml:space="preserve"> </w:t>
      </w:r>
      <w:r>
        <w:rPr>
          <w:i/>
          <w:color w:val="5E5F61"/>
        </w:rPr>
        <w:t>Process,</w:t>
      </w:r>
      <w:r>
        <w:rPr>
          <w:i/>
          <w:color w:val="5E5F61"/>
          <w:spacing w:val="-9"/>
        </w:rPr>
        <w:t xml:space="preserve"> </w:t>
      </w:r>
      <w:r>
        <w:rPr>
          <w:i/>
          <w:color w:val="5E5F61"/>
        </w:rPr>
        <w:t>55,</w:t>
      </w:r>
      <w:r>
        <w:rPr>
          <w:i/>
          <w:color w:val="5E5F61"/>
          <w:spacing w:val="-9"/>
        </w:rPr>
        <w:t xml:space="preserve"> </w:t>
      </w:r>
      <w:r>
        <w:rPr>
          <w:color w:val="5E5F61"/>
        </w:rPr>
        <w:t>514–528. doi:10.1111/ famp.12232</w:t>
      </w:r>
    </w:p>
    <w:p w14:paraId="4BC26007" w14:textId="77777777" w:rsidR="00010094" w:rsidRDefault="00010094">
      <w:pPr>
        <w:pStyle w:val="BodyText"/>
        <w:spacing w:before="4"/>
        <w:rPr>
          <w:sz w:val="27"/>
        </w:rPr>
      </w:pPr>
    </w:p>
    <w:p w14:paraId="7AEAD61D" w14:textId="77777777" w:rsidR="00010094" w:rsidRDefault="00A12312">
      <w:pPr>
        <w:pStyle w:val="BodyText"/>
        <w:ind w:left="580" w:right="1627" w:hanging="180"/>
      </w:pPr>
      <w:r>
        <w:rPr>
          <w:color w:val="5E5F61"/>
        </w:rPr>
        <w:t>Henson, M., Sabo, S., Trujillo,</w:t>
      </w:r>
      <w:r>
        <w:rPr>
          <w:color w:val="5E5F61"/>
          <w:spacing w:val="-7"/>
        </w:rPr>
        <w:t xml:space="preserve"> </w:t>
      </w:r>
      <w:r>
        <w:rPr>
          <w:color w:val="5E5F61"/>
        </w:rPr>
        <w:t>A., &amp; Teufel-Shone, N. (2017). Identifying protective factors to promote health in</w:t>
      </w:r>
      <w:r>
        <w:rPr>
          <w:color w:val="5E5F61"/>
          <w:spacing w:val="-5"/>
        </w:rPr>
        <w:t xml:space="preserve"> </w:t>
      </w:r>
      <w:r>
        <w:rPr>
          <w:color w:val="5E5F61"/>
        </w:rPr>
        <w:t>American Indian and</w:t>
      </w:r>
      <w:r>
        <w:rPr>
          <w:color w:val="5E5F61"/>
          <w:spacing w:val="-5"/>
        </w:rPr>
        <w:t xml:space="preserve"> </w:t>
      </w:r>
      <w:r>
        <w:rPr>
          <w:color w:val="5E5F61"/>
        </w:rPr>
        <w:t>Alaska Native adolescents:</w:t>
      </w:r>
      <w:r>
        <w:rPr>
          <w:color w:val="5E5F61"/>
          <w:spacing w:val="-18"/>
        </w:rPr>
        <w:t xml:space="preserve"> </w:t>
      </w:r>
      <w:r>
        <w:rPr>
          <w:color w:val="5E5F61"/>
        </w:rPr>
        <w:t>A</w:t>
      </w:r>
      <w:r>
        <w:rPr>
          <w:color w:val="5E5F61"/>
          <w:spacing w:val="-17"/>
        </w:rPr>
        <w:t xml:space="preserve"> </w:t>
      </w:r>
      <w:r>
        <w:rPr>
          <w:color w:val="5E5F61"/>
        </w:rPr>
        <w:t>literature</w:t>
      </w:r>
      <w:r>
        <w:rPr>
          <w:color w:val="5E5F61"/>
          <w:spacing w:val="-17"/>
        </w:rPr>
        <w:t xml:space="preserve"> </w:t>
      </w:r>
      <w:r>
        <w:rPr>
          <w:color w:val="5E5F61"/>
        </w:rPr>
        <w:t>review.</w:t>
      </w:r>
      <w:r>
        <w:rPr>
          <w:color w:val="5E5F61"/>
          <w:spacing w:val="-7"/>
        </w:rPr>
        <w:t xml:space="preserve"> </w:t>
      </w:r>
      <w:r>
        <w:rPr>
          <w:i/>
          <w:color w:val="5E5F61"/>
        </w:rPr>
        <w:t>Journal</w:t>
      </w:r>
      <w:r>
        <w:rPr>
          <w:i/>
          <w:color w:val="5E5F61"/>
          <w:spacing w:val="-9"/>
        </w:rPr>
        <w:t xml:space="preserve"> </w:t>
      </w:r>
      <w:r>
        <w:rPr>
          <w:i/>
          <w:color w:val="5E5F61"/>
        </w:rPr>
        <w:t>of</w:t>
      </w:r>
      <w:r>
        <w:rPr>
          <w:i/>
          <w:color w:val="5E5F61"/>
          <w:spacing w:val="-9"/>
        </w:rPr>
        <w:t xml:space="preserve"> </w:t>
      </w:r>
      <w:r>
        <w:rPr>
          <w:i/>
          <w:color w:val="5E5F61"/>
        </w:rPr>
        <w:t>Primary</w:t>
      </w:r>
      <w:r>
        <w:rPr>
          <w:i/>
          <w:color w:val="5E5F61"/>
          <w:spacing w:val="-9"/>
        </w:rPr>
        <w:t xml:space="preserve"> </w:t>
      </w:r>
      <w:r>
        <w:rPr>
          <w:i/>
          <w:color w:val="5E5F61"/>
        </w:rPr>
        <w:t>Prevention,</w:t>
      </w:r>
      <w:r>
        <w:rPr>
          <w:i/>
          <w:color w:val="5E5F61"/>
          <w:spacing w:val="-8"/>
        </w:rPr>
        <w:t xml:space="preserve"> </w:t>
      </w:r>
      <w:r>
        <w:rPr>
          <w:i/>
          <w:color w:val="5E5F61"/>
        </w:rPr>
        <w:t>38</w:t>
      </w:r>
      <w:r>
        <w:rPr>
          <w:color w:val="5E5F61"/>
        </w:rPr>
        <w:t>(1–2),</w:t>
      </w:r>
      <w:r>
        <w:rPr>
          <w:color w:val="5E5F61"/>
          <w:spacing w:val="-8"/>
        </w:rPr>
        <w:t xml:space="preserve"> </w:t>
      </w:r>
      <w:r>
        <w:rPr>
          <w:color w:val="5E5F61"/>
        </w:rPr>
        <w:t xml:space="preserve">5–26. </w:t>
      </w:r>
      <w:r>
        <w:rPr>
          <w:color w:val="5E5F61"/>
          <w:spacing w:val="-2"/>
        </w:rPr>
        <w:t>doi:10.1007/s10935-016-0455-2</w:t>
      </w:r>
    </w:p>
    <w:p w14:paraId="1E25141E" w14:textId="77777777" w:rsidR="00010094" w:rsidRDefault="00A12312">
      <w:pPr>
        <w:spacing w:before="67"/>
        <w:ind w:left="580" w:right="1353" w:hanging="180"/>
        <w:rPr>
          <w:sz w:val="28"/>
        </w:rPr>
      </w:pPr>
      <w:r>
        <w:rPr>
          <w:color w:val="5E5F61"/>
          <w:sz w:val="28"/>
        </w:rPr>
        <w:t>Hernandez, L., Rodriguez,</w:t>
      </w:r>
      <w:r>
        <w:rPr>
          <w:color w:val="5E5F61"/>
          <w:spacing w:val="-5"/>
          <w:sz w:val="28"/>
        </w:rPr>
        <w:t xml:space="preserve"> </w:t>
      </w:r>
      <w:r>
        <w:rPr>
          <w:color w:val="5E5F61"/>
          <w:sz w:val="28"/>
        </w:rPr>
        <w:t xml:space="preserve">A. </w:t>
      </w:r>
      <w:r>
        <w:rPr>
          <w:color w:val="5E5F61"/>
          <w:sz w:val="28"/>
        </w:rPr>
        <w:t>M., &amp; Spirito,</w:t>
      </w:r>
      <w:r>
        <w:rPr>
          <w:color w:val="5E5F61"/>
          <w:spacing w:val="-5"/>
          <w:sz w:val="28"/>
        </w:rPr>
        <w:t xml:space="preserve"> </w:t>
      </w:r>
      <w:r>
        <w:rPr>
          <w:color w:val="5E5F61"/>
          <w:sz w:val="28"/>
        </w:rPr>
        <w:t>A. (2015). Brief family-based intervention</w:t>
      </w:r>
      <w:r>
        <w:rPr>
          <w:color w:val="5E5F61"/>
          <w:spacing w:val="-5"/>
          <w:sz w:val="28"/>
        </w:rPr>
        <w:t xml:space="preserve"> </w:t>
      </w:r>
      <w:r>
        <w:rPr>
          <w:color w:val="5E5F61"/>
          <w:sz w:val="28"/>
        </w:rPr>
        <w:t>for</w:t>
      </w:r>
      <w:r>
        <w:rPr>
          <w:color w:val="5E5F61"/>
          <w:spacing w:val="-5"/>
          <w:sz w:val="28"/>
        </w:rPr>
        <w:t xml:space="preserve"> </w:t>
      </w:r>
      <w:r>
        <w:rPr>
          <w:color w:val="5E5F61"/>
          <w:sz w:val="28"/>
        </w:rPr>
        <w:t>substance</w:t>
      </w:r>
      <w:r>
        <w:rPr>
          <w:color w:val="5E5F61"/>
          <w:spacing w:val="-6"/>
          <w:sz w:val="28"/>
        </w:rPr>
        <w:t xml:space="preserve"> </w:t>
      </w:r>
      <w:r>
        <w:rPr>
          <w:color w:val="5E5F61"/>
          <w:sz w:val="28"/>
        </w:rPr>
        <w:t>abusing</w:t>
      </w:r>
      <w:r>
        <w:rPr>
          <w:color w:val="5E5F61"/>
          <w:spacing w:val="-5"/>
          <w:sz w:val="28"/>
        </w:rPr>
        <w:t xml:space="preserve"> </w:t>
      </w:r>
      <w:r>
        <w:rPr>
          <w:color w:val="5E5F61"/>
          <w:sz w:val="28"/>
        </w:rPr>
        <w:t>adolescents.</w:t>
      </w:r>
      <w:r>
        <w:rPr>
          <w:color w:val="5E5F61"/>
          <w:spacing w:val="-5"/>
          <w:sz w:val="28"/>
        </w:rPr>
        <w:t xml:space="preserve"> </w:t>
      </w:r>
      <w:r>
        <w:rPr>
          <w:i/>
          <w:color w:val="5E5F61"/>
          <w:sz w:val="28"/>
        </w:rPr>
        <w:t>Child</w:t>
      </w:r>
      <w:r>
        <w:rPr>
          <w:i/>
          <w:color w:val="5E5F61"/>
          <w:spacing w:val="-5"/>
          <w:sz w:val="28"/>
        </w:rPr>
        <w:t xml:space="preserve"> </w:t>
      </w:r>
      <w:r>
        <w:rPr>
          <w:i/>
          <w:color w:val="5E5F61"/>
          <w:sz w:val="28"/>
        </w:rPr>
        <w:t>and</w:t>
      </w:r>
      <w:r>
        <w:rPr>
          <w:i/>
          <w:color w:val="5E5F61"/>
          <w:spacing w:val="-11"/>
          <w:sz w:val="28"/>
        </w:rPr>
        <w:t xml:space="preserve"> </w:t>
      </w:r>
      <w:r>
        <w:rPr>
          <w:i/>
          <w:color w:val="5E5F61"/>
          <w:sz w:val="28"/>
        </w:rPr>
        <w:t>Adolescent</w:t>
      </w:r>
      <w:r>
        <w:rPr>
          <w:i/>
          <w:color w:val="5E5F61"/>
          <w:spacing w:val="-6"/>
          <w:sz w:val="28"/>
        </w:rPr>
        <w:t xml:space="preserve"> </w:t>
      </w:r>
      <w:r>
        <w:rPr>
          <w:i/>
          <w:color w:val="5E5F61"/>
          <w:sz w:val="28"/>
        </w:rPr>
        <w:t>Psychiatric Clinics of North America, 24</w:t>
      </w:r>
      <w:r>
        <w:rPr>
          <w:color w:val="5E5F61"/>
          <w:sz w:val="28"/>
        </w:rPr>
        <w:t>(3), 585–599. doi:10.1016/j. chc.2015.02.010</w:t>
      </w:r>
    </w:p>
    <w:p w14:paraId="0F8186DD" w14:textId="77777777" w:rsidR="00010094" w:rsidRDefault="00A12312">
      <w:pPr>
        <w:pStyle w:val="BodyText"/>
        <w:spacing w:before="69"/>
        <w:ind w:left="580" w:right="1353" w:hanging="180"/>
      </w:pPr>
      <w:r>
        <w:rPr>
          <w:color w:val="5E5F61"/>
        </w:rPr>
        <w:t xml:space="preserve">Hernandez Robles, E., Maynard, B. R., Salas-Wright, C. P., &amp; </w:t>
      </w:r>
      <w:proofErr w:type="spellStart"/>
      <w:r>
        <w:rPr>
          <w:color w:val="5E5F61"/>
        </w:rPr>
        <w:t>Todic</w:t>
      </w:r>
      <w:proofErr w:type="spellEnd"/>
      <w:r>
        <w:rPr>
          <w:color w:val="5E5F61"/>
        </w:rPr>
        <w:t xml:space="preserve">, J. (2018). Culturally adapted substance </w:t>
      </w:r>
      <w:proofErr w:type="gramStart"/>
      <w:r>
        <w:rPr>
          <w:color w:val="5E5F61"/>
        </w:rPr>
        <w:t>use</w:t>
      </w:r>
      <w:proofErr w:type="gramEnd"/>
      <w:r>
        <w:rPr>
          <w:color w:val="5E5F61"/>
        </w:rPr>
        <w:t xml:space="preserve"> interventions for Latino adolescents:</w:t>
      </w:r>
      <w:r>
        <w:rPr>
          <w:color w:val="5E5F61"/>
          <w:spacing w:val="-3"/>
        </w:rPr>
        <w:t xml:space="preserve"> </w:t>
      </w:r>
      <w:r>
        <w:rPr>
          <w:color w:val="5E5F61"/>
        </w:rPr>
        <w:t>A systematic</w:t>
      </w:r>
      <w:r>
        <w:rPr>
          <w:color w:val="5E5F61"/>
          <w:spacing w:val="-9"/>
        </w:rPr>
        <w:t xml:space="preserve"> </w:t>
      </w:r>
      <w:r>
        <w:rPr>
          <w:color w:val="5E5F61"/>
        </w:rPr>
        <w:t>review</w:t>
      </w:r>
      <w:r>
        <w:rPr>
          <w:color w:val="5E5F61"/>
          <w:spacing w:val="-8"/>
        </w:rPr>
        <w:t xml:space="preserve"> </w:t>
      </w:r>
      <w:r>
        <w:rPr>
          <w:color w:val="5E5F61"/>
        </w:rPr>
        <w:t>and</w:t>
      </w:r>
      <w:r>
        <w:rPr>
          <w:color w:val="5E5F61"/>
          <w:spacing w:val="-8"/>
        </w:rPr>
        <w:t xml:space="preserve"> </w:t>
      </w:r>
      <w:r>
        <w:rPr>
          <w:color w:val="5E5F61"/>
        </w:rPr>
        <w:t>meta-analysis.</w:t>
      </w:r>
      <w:r>
        <w:rPr>
          <w:color w:val="5E5F61"/>
          <w:spacing w:val="-8"/>
        </w:rPr>
        <w:t xml:space="preserve"> </w:t>
      </w:r>
      <w:r>
        <w:rPr>
          <w:i/>
          <w:color w:val="5E5F61"/>
        </w:rPr>
        <w:t>Research</w:t>
      </w:r>
      <w:r>
        <w:rPr>
          <w:i/>
          <w:color w:val="5E5F61"/>
          <w:spacing w:val="-8"/>
        </w:rPr>
        <w:t xml:space="preserve"> </w:t>
      </w:r>
      <w:r>
        <w:rPr>
          <w:i/>
          <w:color w:val="5E5F61"/>
        </w:rPr>
        <w:t>on</w:t>
      </w:r>
      <w:r>
        <w:rPr>
          <w:i/>
          <w:color w:val="5E5F61"/>
          <w:spacing w:val="-8"/>
        </w:rPr>
        <w:t xml:space="preserve"> </w:t>
      </w:r>
      <w:r>
        <w:rPr>
          <w:i/>
          <w:color w:val="5E5F61"/>
        </w:rPr>
        <w:t>Social</w:t>
      </w:r>
      <w:r>
        <w:rPr>
          <w:i/>
          <w:color w:val="5E5F61"/>
          <w:spacing w:val="-9"/>
        </w:rPr>
        <w:t xml:space="preserve"> </w:t>
      </w:r>
      <w:r>
        <w:rPr>
          <w:i/>
          <w:color w:val="5E5F61"/>
        </w:rPr>
        <w:t>Work</w:t>
      </w:r>
      <w:r>
        <w:rPr>
          <w:i/>
          <w:color w:val="5E5F61"/>
          <w:spacing w:val="-9"/>
        </w:rPr>
        <w:t xml:space="preserve"> </w:t>
      </w:r>
      <w:r>
        <w:rPr>
          <w:i/>
          <w:color w:val="5E5F61"/>
        </w:rPr>
        <w:t>Practice,</w:t>
      </w:r>
      <w:r>
        <w:rPr>
          <w:i/>
          <w:color w:val="5E5F61"/>
          <w:spacing w:val="-8"/>
        </w:rPr>
        <w:t xml:space="preserve"> </w:t>
      </w:r>
      <w:r>
        <w:rPr>
          <w:i/>
          <w:color w:val="5E5F61"/>
        </w:rPr>
        <w:t>28</w:t>
      </w:r>
      <w:r>
        <w:rPr>
          <w:color w:val="5E5F61"/>
        </w:rPr>
        <w:t>(7), 789–801. doi:10.1177/10497</w:t>
      </w:r>
      <w:r>
        <w:rPr>
          <w:color w:val="5E5F61"/>
        </w:rPr>
        <w:t>31516676601</w:t>
      </w:r>
    </w:p>
    <w:p w14:paraId="771F7618" w14:textId="77777777" w:rsidR="00010094" w:rsidRDefault="00A12312">
      <w:pPr>
        <w:pStyle w:val="BodyText"/>
        <w:spacing w:before="67"/>
        <w:ind w:left="580" w:right="1353" w:hanging="180"/>
      </w:pPr>
      <w:r>
        <w:rPr>
          <w:color w:val="5E5F61"/>
        </w:rPr>
        <w:t>Hinrichs,</w:t>
      </w:r>
      <w:r>
        <w:rPr>
          <w:color w:val="5E5F61"/>
          <w:spacing w:val="-7"/>
        </w:rPr>
        <w:t xml:space="preserve"> </w:t>
      </w:r>
      <w:r>
        <w:rPr>
          <w:color w:val="5E5F61"/>
        </w:rPr>
        <w:t>J.,</w:t>
      </w:r>
      <w:r>
        <w:rPr>
          <w:color w:val="5E5F61"/>
          <w:spacing w:val="-7"/>
        </w:rPr>
        <w:t xml:space="preserve"> </w:t>
      </w:r>
      <w:proofErr w:type="spellStart"/>
      <w:r>
        <w:rPr>
          <w:color w:val="5E5F61"/>
        </w:rPr>
        <w:t>Deffe</w:t>
      </w:r>
      <w:proofErr w:type="spellEnd"/>
      <w:r>
        <w:rPr>
          <w:color w:val="5E5F61"/>
        </w:rPr>
        <w:t>,</w:t>
      </w:r>
      <w:r>
        <w:rPr>
          <w:color w:val="5E5F61"/>
          <w:spacing w:val="-7"/>
        </w:rPr>
        <w:t xml:space="preserve"> </w:t>
      </w:r>
      <w:r>
        <w:rPr>
          <w:color w:val="5E5F61"/>
        </w:rPr>
        <w:t>J.,</w:t>
      </w:r>
      <w:r>
        <w:rPr>
          <w:color w:val="5E5F61"/>
          <w:spacing w:val="-7"/>
        </w:rPr>
        <w:t xml:space="preserve"> </w:t>
      </w:r>
      <w:r>
        <w:rPr>
          <w:color w:val="5E5F61"/>
        </w:rPr>
        <w:t>&amp;</w:t>
      </w:r>
      <w:r>
        <w:rPr>
          <w:color w:val="5E5F61"/>
          <w:spacing w:val="-12"/>
        </w:rPr>
        <w:t xml:space="preserve"> </w:t>
      </w:r>
      <w:r>
        <w:rPr>
          <w:color w:val="5E5F61"/>
        </w:rPr>
        <w:t>Westen,</w:t>
      </w:r>
      <w:r>
        <w:rPr>
          <w:color w:val="5E5F61"/>
          <w:spacing w:val="-7"/>
        </w:rPr>
        <w:t xml:space="preserve"> </w:t>
      </w:r>
      <w:r>
        <w:rPr>
          <w:color w:val="5E5F61"/>
        </w:rPr>
        <w:t>D.</w:t>
      </w:r>
      <w:r>
        <w:rPr>
          <w:color w:val="5E5F61"/>
          <w:spacing w:val="-7"/>
        </w:rPr>
        <w:t xml:space="preserve"> </w:t>
      </w:r>
      <w:r>
        <w:rPr>
          <w:color w:val="5E5F61"/>
        </w:rPr>
        <w:t>(2011).</w:t>
      </w:r>
      <w:r>
        <w:rPr>
          <w:color w:val="5E5F61"/>
          <w:spacing w:val="-7"/>
        </w:rPr>
        <w:t xml:space="preserve"> </w:t>
      </w:r>
      <w:r>
        <w:rPr>
          <w:color w:val="5E5F61"/>
        </w:rPr>
        <w:t>Personality</w:t>
      </w:r>
      <w:r>
        <w:rPr>
          <w:color w:val="5E5F61"/>
          <w:spacing w:val="-7"/>
        </w:rPr>
        <w:t xml:space="preserve"> </w:t>
      </w:r>
      <w:r>
        <w:rPr>
          <w:color w:val="5E5F61"/>
        </w:rPr>
        <w:t>subtypes</w:t>
      </w:r>
      <w:r>
        <w:rPr>
          <w:color w:val="5E5F61"/>
          <w:spacing w:val="-7"/>
        </w:rPr>
        <w:t xml:space="preserve"> </w:t>
      </w:r>
      <w:r>
        <w:rPr>
          <w:color w:val="5E5F61"/>
        </w:rPr>
        <w:t>in</w:t>
      </w:r>
      <w:r>
        <w:rPr>
          <w:color w:val="5E5F61"/>
          <w:spacing w:val="-7"/>
        </w:rPr>
        <w:t xml:space="preserve"> </w:t>
      </w:r>
      <w:r>
        <w:rPr>
          <w:color w:val="5E5F61"/>
        </w:rPr>
        <w:t>adolescent</w:t>
      </w:r>
      <w:r>
        <w:rPr>
          <w:color w:val="5E5F61"/>
          <w:spacing w:val="-8"/>
        </w:rPr>
        <w:t xml:space="preserve"> </w:t>
      </w:r>
      <w:r>
        <w:rPr>
          <w:color w:val="5E5F61"/>
        </w:rPr>
        <w:t>and adult children of alcoholics:</w:t>
      </w:r>
      <w:r>
        <w:rPr>
          <w:color w:val="5E5F61"/>
          <w:spacing w:val="-7"/>
        </w:rPr>
        <w:t xml:space="preserve"> </w:t>
      </w:r>
      <w:r>
        <w:rPr>
          <w:color w:val="5E5F61"/>
        </w:rPr>
        <w:t>A</w:t>
      </w:r>
      <w:r>
        <w:rPr>
          <w:color w:val="5E5F61"/>
          <w:spacing w:val="-7"/>
        </w:rPr>
        <w:t xml:space="preserve"> </w:t>
      </w:r>
      <w:r>
        <w:rPr>
          <w:color w:val="5E5F61"/>
        </w:rPr>
        <w:t xml:space="preserve">two-part study. </w:t>
      </w:r>
      <w:r>
        <w:rPr>
          <w:i/>
          <w:color w:val="5E5F61"/>
        </w:rPr>
        <w:t>Journal of Nervous and Mental Disease, 199</w:t>
      </w:r>
      <w:r>
        <w:rPr>
          <w:color w:val="5E5F61"/>
        </w:rPr>
        <w:t>(7), 487–498. doi:10.1097/NMD.0b013e3182214268</w:t>
      </w:r>
    </w:p>
    <w:p w14:paraId="0D025E33" w14:textId="77777777" w:rsidR="00010094" w:rsidRDefault="00A12312">
      <w:pPr>
        <w:pStyle w:val="BodyText"/>
        <w:spacing w:before="69"/>
        <w:ind w:left="580" w:right="1353" w:hanging="180"/>
      </w:pPr>
      <w:r>
        <w:rPr>
          <w:color w:val="5E5F61"/>
        </w:rPr>
        <w:t>Hoggatt,</w:t>
      </w:r>
      <w:r>
        <w:rPr>
          <w:color w:val="5E5F61"/>
          <w:spacing w:val="-9"/>
        </w:rPr>
        <w:t xml:space="preserve"> </w:t>
      </w:r>
      <w:r>
        <w:rPr>
          <w:color w:val="5E5F61"/>
        </w:rPr>
        <w:t>K.</w:t>
      </w:r>
      <w:r>
        <w:rPr>
          <w:color w:val="5E5F61"/>
          <w:spacing w:val="-6"/>
        </w:rPr>
        <w:t xml:space="preserve"> </w:t>
      </w:r>
      <w:r>
        <w:rPr>
          <w:color w:val="5E5F61"/>
        </w:rPr>
        <w:t>J.,</w:t>
      </w:r>
      <w:r>
        <w:rPr>
          <w:color w:val="5E5F61"/>
          <w:spacing w:val="-6"/>
        </w:rPr>
        <w:t xml:space="preserve"> </w:t>
      </w:r>
      <w:proofErr w:type="spellStart"/>
      <w:r>
        <w:rPr>
          <w:color w:val="5E5F61"/>
        </w:rPr>
        <w:t>Lehavot</w:t>
      </w:r>
      <w:proofErr w:type="spellEnd"/>
      <w:r>
        <w:rPr>
          <w:color w:val="5E5F61"/>
        </w:rPr>
        <w:t>,</w:t>
      </w:r>
      <w:r>
        <w:rPr>
          <w:color w:val="5E5F61"/>
          <w:spacing w:val="-6"/>
        </w:rPr>
        <w:t xml:space="preserve"> </w:t>
      </w:r>
      <w:r>
        <w:rPr>
          <w:color w:val="5E5F61"/>
        </w:rPr>
        <w:t>K.,</w:t>
      </w:r>
      <w:r>
        <w:rPr>
          <w:color w:val="5E5F61"/>
          <w:spacing w:val="-6"/>
        </w:rPr>
        <w:t xml:space="preserve"> </w:t>
      </w:r>
      <w:r>
        <w:rPr>
          <w:color w:val="5E5F61"/>
        </w:rPr>
        <w:t>Krenek,</w:t>
      </w:r>
      <w:r>
        <w:rPr>
          <w:color w:val="5E5F61"/>
          <w:spacing w:val="-6"/>
        </w:rPr>
        <w:t xml:space="preserve"> </w:t>
      </w:r>
      <w:r>
        <w:rPr>
          <w:color w:val="5E5F61"/>
        </w:rPr>
        <w:t>M.,</w:t>
      </w:r>
      <w:r>
        <w:rPr>
          <w:color w:val="5E5F61"/>
          <w:spacing w:val="-6"/>
        </w:rPr>
        <w:t xml:space="preserve"> </w:t>
      </w:r>
      <w:r>
        <w:rPr>
          <w:color w:val="5E5F61"/>
        </w:rPr>
        <w:t>Schweizer,</w:t>
      </w:r>
      <w:r>
        <w:rPr>
          <w:color w:val="5E5F61"/>
          <w:spacing w:val="-6"/>
        </w:rPr>
        <w:t xml:space="preserve"> </w:t>
      </w:r>
      <w:r>
        <w:rPr>
          <w:color w:val="5E5F61"/>
        </w:rPr>
        <w:t>C.</w:t>
      </w:r>
      <w:r>
        <w:rPr>
          <w:color w:val="5E5F61"/>
          <w:spacing w:val="-18"/>
        </w:rPr>
        <w:t xml:space="preserve"> </w:t>
      </w:r>
      <w:r>
        <w:rPr>
          <w:color w:val="5E5F61"/>
        </w:rPr>
        <w:t>A.,</w:t>
      </w:r>
      <w:r>
        <w:rPr>
          <w:color w:val="5E5F61"/>
          <w:spacing w:val="-5"/>
        </w:rPr>
        <w:t xml:space="preserve"> </w:t>
      </w:r>
      <w:r>
        <w:rPr>
          <w:color w:val="5E5F61"/>
        </w:rPr>
        <w:t>&amp;</w:t>
      </w:r>
      <w:r>
        <w:rPr>
          <w:color w:val="5E5F61"/>
          <w:spacing w:val="-6"/>
        </w:rPr>
        <w:t xml:space="preserve"> </w:t>
      </w:r>
      <w:r>
        <w:rPr>
          <w:color w:val="5E5F61"/>
        </w:rPr>
        <w:t>Simpson,</w:t>
      </w:r>
      <w:r>
        <w:rPr>
          <w:color w:val="5E5F61"/>
          <w:spacing w:val="-11"/>
        </w:rPr>
        <w:t xml:space="preserve"> </w:t>
      </w:r>
      <w:r>
        <w:rPr>
          <w:color w:val="5E5F61"/>
        </w:rPr>
        <w:t>T.</w:t>
      </w:r>
      <w:r>
        <w:rPr>
          <w:color w:val="5E5F61"/>
          <w:spacing w:val="-6"/>
        </w:rPr>
        <w:t xml:space="preserve"> </w:t>
      </w:r>
      <w:r>
        <w:rPr>
          <w:color w:val="5E5F61"/>
        </w:rPr>
        <w:t>(2017). Prevalence of substance misuse among US veterans in the general population.</w:t>
      </w:r>
    </w:p>
    <w:p w14:paraId="2EE47829" w14:textId="77777777" w:rsidR="00010094" w:rsidRDefault="00A12312">
      <w:pPr>
        <w:spacing w:line="295" w:lineRule="auto"/>
        <w:ind w:left="400" w:right="1353" w:firstLine="180"/>
        <w:rPr>
          <w:sz w:val="28"/>
        </w:rPr>
      </w:pPr>
      <w:r>
        <w:rPr>
          <w:i/>
          <w:color w:val="5E5F61"/>
          <w:sz w:val="28"/>
        </w:rPr>
        <w:t>American Journal on Addictions, 26</w:t>
      </w:r>
      <w:r>
        <w:rPr>
          <w:color w:val="5E5F61"/>
          <w:sz w:val="28"/>
        </w:rPr>
        <w:t>(4), 357–365. doi:</w:t>
      </w:r>
      <w:r>
        <w:rPr>
          <w:color w:val="5E5F61"/>
          <w:sz w:val="28"/>
        </w:rPr>
        <w:t>10.1111/ ajad.12534 Hogue,</w:t>
      </w:r>
      <w:r>
        <w:rPr>
          <w:color w:val="5E5F61"/>
          <w:spacing w:val="-18"/>
          <w:sz w:val="28"/>
        </w:rPr>
        <w:t xml:space="preserve"> </w:t>
      </w:r>
      <w:r>
        <w:rPr>
          <w:color w:val="5E5F61"/>
          <w:sz w:val="28"/>
        </w:rPr>
        <w:t>A.,</w:t>
      </w:r>
      <w:r>
        <w:rPr>
          <w:color w:val="5E5F61"/>
          <w:spacing w:val="-5"/>
          <w:sz w:val="28"/>
        </w:rPr>
        <w:t xml:space="preserve"> </w:t>
      </w:r>
      <w:r>
        <w:rPr>
          <w:color w:val="5E5F61"/>
          <w:sz w:val="28"/>
        </w:rPr>
        <w:t>Bobek,</w:t>
      </w:r>
      <w:r>
        <w:rPr>
          <w:color w:val="5E5F61"/>
          <w:spacing w:val="-4"/>
          <w:sz w:val="28"/>
        </w:rPr>
        <w:t xml:space="preserve"> </w:t>
      </w:r>
      <w:r>
        <w:rPr>
          <w:color w:val="5E5F61"/>
          <w:sz w:val="28"/>
        </w:rPr>
        <w:t>M.,</w:t>
      </w:r>
      <w:r>
        <w:rPr>
          <w:color w:val="5E5F61"/>
          <w:spacing w:val="-4"/>
          <w:sz w:val="28"/>
        </w:rPr>
        <w:t xml:space="preserve"> </w:t>
      </w:r>
      <w:r>
        <w:rPr>
          <w:color w:val="5E5F61"/>
          <w:sz w:val="28"/>
        </w:rPr>
        <w:t>Dauber,</w:t>
      </w:r>
      <w:r>
        <w:rPr>
          <w:color w:val="5E5F61"/>
          <w:spacing w:val="-4"/>
          <w:sz w:val="28"/>
        </w:rPr>
        <w:t xml:space="preserve"> </w:t>
      </w:r>
      <w:r>
        <w:rPr>
          <w:color w:val="5E5F61"/>
          <w:sz w:val="28"/>
        </w:rPr>
        <w:t>S.,</w:t>
      </w:r>
      <w:r>
        <w:rPr>
          <w:color w:val="5E5F61"/>
          <w:spacing w:val="-4"/>
          <w:sz w:val="28"/>
        </w:rPr>
        <w:t xml:space="preserve"> </w:t>
      </w:r>
      <w:r>
        <w:rPr>
          <w:color w:val="5E5F61"/>
          <w:sz w:val="28"/>
        </w:rPr>
        <w:t>Henderson,</w:t>
      </w:r>
      <w:r>
        <w:rPr>
          <w:color w:val="5E5F61"/>
          <w:spacing w:val="-4"/>
          <w:sz w:val="28"/>
        </w:rPr>
        <w:t xml:space="preserve"> </w:t>
      </w:r>
      <w:r>
        <w:rPr>
          <w:color w:val="5E5F61"/>
          <w:sz w:val="28"/>
        </w:rPr>
        <w:t>C.</w:t>
      </w:r>
      <w:r>
        <w:rPr>
          <w:color w:val="5E5F61"/>
          <w:spacing w:val="-4"/>
          <w:sz w:val="28"/>
        </w:rPr>
        <w:t xml:space="preserve"> </w:t>
      </w:r>
      <w:r>
        <w:rPr>
          <w:color w:val="5E5F61"/>
          <w:sz w:val="28"/>
        </w:rPr>
        <w:t>E.,</w:t>
      </w:r>
      <w:r>
        <w:rPr>
          <w:color w:val="5E5F61"/>
          <w:spacing w:val="-4"/>
          <w:sz w:val="28"/>
        </w:rPr>
        <w:t xml:space="preserve"> </w:t>
      </w:r>
      <w:r>
        <w:rPr>
          <w:color w:val="5E5F61"/>
          <w:sz w:val="28"/>
        </w:rPr>
        <w:t>McLeod,</w:t>
      </w:r>
      <w:r>
        <w:rPr>
          <w:color w:val="5E5F61"/>
          <w:spacing w:val="-4"/>
          <w:sz w:val="28"/>
        </w:rPr>
        <w:t xml:space="preserve"> </w:t>
      </w:r>
      <w:r>
        <w:rPr>
          <w:color w:val="5E5F61"/>
          <w:sz w:val="28"/>
        </w:rPr>
        <w:t>B.</w:t>
      </w:r>
      <w:r>
        <w:rPr>
          <w:color w:val="5E5F61"/>
          <w:spacing w:val="-4"/>
          <w:sz w:val="28"/>
        </w:rPr>
        <w:t xml:space="preserve"> </w:t>
      </w:r>
      <w:r>
        <w:rPr>
          <w:color w:val="5E5F61"/>
          <w:sz w:val="28"/>
        </w:rPr>
        <w:t>D.,</w:t>
      </w:r>
      <w:r>
        <w:rPr>
          <w:color w:val="5E5F61"/>
          <w:spacing w:val="-4"/>
          <w:sz w:val="28"/>
        </w:rPr>
        <w:t xml:space="preserve"> </w:t>
      </w:r>
      <w:r>
        <w:rPr>
          <w:color w:val="5E5F61"/>
          <w:sz w:val="28"/>
        </w:rPr>
        <w:t>&amp;</w:t>
      </w:r>
      <w:r>
        <w:rPr>
          <w:color w:val="5E5F61"/>
          <w:spacing w:val="-4"/>
          <w:sz w:val="28"/>
        </w:rPr>
        <w:t xml:space="preserve"> </w:t>
      </w:r>
      <w:r>
        <w:rPr>
          <w:color w:val="5E5F61"/>
          <w:sz w:val="28"/>
        </w:rPr>
        <w:t>Southam-</w:t>
      </w:r>
    </w:p>
    <w:p w14:paraId="0DE28820" w14:textId="77777777" w:rsidR="00010094" w:rsidRDefault="00A12312">
      <w:pPr>
        <w:pStyle w:val="BodyText"/>
        <w:spacing w:line="244" w:lineRule="exact"/>
        <w:ind w:left="580"/>
      </w:pPr>
      <w:r>
        <w:rPr>
          <w:color w:val="5E5F61"/>
        </w:rPr>
        <w:t>Gerow,</w:t>
      </w:r>
      <w:r>
        <w:rPr>
          <w:color w:val="5E5F61"/>
          <w:spacing w:val="-6"/>
        </w:rPr>
        <w:t xml:space="preserve"> </w:t>
      </w:r>
      <w:r>
        <w:rPr>
          <w:color w:val="5E5F61"/>
        </w:rPr>
        <w:t>M.</w:t>
      </w:r>
      <w:r>
        <w:rPr>
          <w:color w:val="5E5F61"/>
          <w:spacing w:val="-17"/>
        </w:rPr>
        <w:t xml:space="preserve"> </w:t>
      </w:r>
      <w:r>
        <w:rPr>
          <w:color w:val="5E5F61"/>
        </w:rPr>
        <w:t>A.</w:t>
      </w:r>
      <w:r>
        <w:rPr>
          <w:color w:val="5E5F61"/>
          <w:spacing w:val="-3"/>
        </w:rPr>
        <w:t xml:space="preserve"> </w:t>
      </w:r>
      <w:r>
        <w:rPr>
          <w:color w:val="5E5F61"/>
        </w:rPr>
        <w:t>(2017).</w:t>
      </w:r>
      <w:r>
        <w:rPr>
          <w:color w:val="5E5F61"/>
          <w:spacing w:val="-2"/>
        </w:rPr>
        <w:t xml:space="preserve"> </w:t>
      </w:r>
      <w:r>
        <w:rPr>
          <w:color w:val="5E5F61"/>
        </w:rPr>
        <w:t>Distilling</w:t>
      </w:r>
      <w:r>
        <w:rPr>
          <w:color w:val="5E5F61"/>
          <w:spacing w:val="-3"/>
        </w:rPr>
        <w:t xml:space="preserve"> </w:t>
      </w:r>
      <w:r>
        <w:rPr>
          <w:color w:val="5E5F61"/>
        </w:rPr>
        <w:t>the</w:t>
      </w:r>
      <w:r>
        <w:rPr>
          <w:color w:val="5E5F61"/>
          <w:spacing w:val="-3"/>
        </w:rPr>
        <w:t xml:space="preserve"> </w:t>
      </w:r>
      <w:r>
        <w:rPr>
          <w:color w:val="5E5F61"/>
        </w:rPr>
        <w:t>core</w:t>
      </w:r>
      <w:r>
        <w:rPr>
          <w:color w:val="5E5F61"/>
          <w:spacing w:val="-4"/>
        </w:rPr>
        <w:t xml:space="preserve"> </w:t>
      </w:r>
      <w:r>
        <w:rPr>
          <w:color w:val="5E5F61"/>
        </w:rPr>
        <w:t>elements</w:t>
      </w:r>
      <w:r>
        <w:rPr>
          <w:color w:val="5E5F61"/>
          <w:spacing w:val="-3"/>
        </w:rPr>
        <w:t xml:space="preserve"> </w:t>
      </w:r>
      <w:r>
        <w:rPr>
          <w:color w:val="5E5F61"/>
        </w:rPr>
        <w:t>of</w:t>
      </w:r>
      <w:r>
        <w:rPr>
          <w:color w:val="5E5F61"/>
          <w:spacing w:val="-2"/>
        </w:rPr>
        <w:t xml:space="preserve"> </w:t>
      </w:r>
      <w:r>
        <w:rPr>
          <w:color w:val="5E5F61"/>
        </w:rPr>
        <w:t>family</w:t>
      </w:r>
      <w:r>
        <w:rPr>
          <w:color w:val="5E5F61"/>
          <w:spacing w:val="-3"/>
        </w:rPr>
        <w:t xml:space="preserve"> </w:t>
      </w:r>
      <w:r>
        <w:rPr>
          <w:color w:val="5E5F61"/>
        </w:rPr>
        <w:t>therapy</w:t>
      </w:r>
      <w:r>
        <w:rPr>
          <w:color w:val="5E5F61"/>
          <w:spacing w:val="-2"/>
        </w:rPr>
        <w:t xml:space="preserve"> </w:t>
      </w:r>
      <w:r>
        <w:rPr>
          <w:color w:val="5E5F61"/>
          <w:spacing w:val="-5"/>
        </w:rPr>
        <w:t>for</w:t>
      </w:r>
    </w:p>
    <w:p w14:paraId="468CF530" w14:textId="77777777" w:rsidR="00010094" w:rsidRDefault="00A12312">
      <w:pPr>
        <w:ind w:left="580" w:right="1353"/>
        <w:rPr>
          <w:sz w:val="28"/>
        </w:rPr>
      </w:pPr>
      <w:r>
        <w:rPr>
          <w:color w:val="5E5F61"/>
          <w:sz w:val="28"/>
        </w:rPr>
        <w:t>adolescent</w:t>
      </w:r>
      <w:r>
        <w:rPr>
          <w:color w:val="5E5F61"/>
          <w:spacing w:val="-5"/>
          <w:sz w:val="28"/>
        </w:rPr>
        <w:t xml:space="preserve"> </w:t>
      </w:r>
      <w:r>
        <w:rPr>
          <w:color w:val="5E5F61"/>
          <w:sz w:val="28"/>
        </w:rPr>
        <w:t>substance</w:t>
      </w:r>
      <w:r>
        <w:rPr>
          <w:color w:val="5E5F61"/>
          <w:spacing w:val="-5"/>
          <w:sz w:val="28"/>
        </w:rPr>
        <w:t xml:space="preserve"> </w:t>
      </w:r>
      <w:r>
        <w:rPr>
          <w:color w:val="5E5F61"/>
          <w:sz w:val="28"/>
        </w:rPr>
        <w:t>use:</w:t>
      </w:r>
      <w:r>
        <w:rPr>
          <w:color w:val="5E5F61"/>
          <w:spacing w:val="-4"/>
          <w:sz w:val="28"/>
        </w:rPr>
        <w:t xml:space="preserve"> </w:t>
      </w:r>
      <w:r>
        <w:rPr>
          <w:color w:val="5E5F61"/>
          <w:sz w:val="28"/>
        </w:rPr>
        <w:t>Conceptual</w:t>
      </w:r>
      <w:r>
        <w:rPr>
          <w:color w:val="5E5F61"/>
          <w:spacing w:val="-4"/>
          <w:sz w:val="28"/>
        </w:rPr>
        <w:t xml:space="preserve"> </w:t>
      </w:r>
      <w:r>
        <w:rPr>
          <w:color w:val="5E5F61"/>
          <w:sz w:val="28"/>
        </w:rPr>
        <w:t>and</w:t>
      </w:r>
      <w:r>
        <w:rPr>
          <w:color w:val="5E5F61"/>
          <w:spacing w:val="-4"/>
          <w:sz w:val="28"/>
        </w:rPr>
        <w:t xml:space="preserve"> </w:t>
      </w:r>
      <w:r>
        <w:rPr>
          <w:color w:val="5E5F61"/>
          <w:sz w:val="28"/>
        </w:rPr>
        <w:t>empirical</w:t>
      </w:r>
      <w:r>
        <w:rPr>
          <w:color w:val="5E5F61"/>
          <w:spacing w:val="-4"/>
          <w:sz w:val="28"/>
        </w:rPr>
        <w:t xml:space="preserve"> </w:t>
      </w:r>
      <w:r>
        <w:rPr>
          <w:color w:val="5E5F61"/>
          <w:sz w:val="28"/>
        </w:rPr>
        <w:t>solutions.</w:t>
      </w:r>
      <w:r>
        <w:rPr>
          <w:color w:val="5E5F61"/>
          <w:spacing w:val="-4"/>
          <w:sz w:val="28"/>
        </w:rPr>
        <w:t xml:space="preserve"> </w:t>
      </w:r>
      <w:r>
        <w:rPr>
          <w:i/>
          <w:color w:val="5E5F61"/>
          <w:sz w:val="28"/>
        </w:rPr>
        <w:t>Journal</w:t>
      </w:r>
      <w:r>
        <w:rPr>
          <w:i/>
          <w:color w:val="5E5F61"/>
          <w:spacing w:val="-5"/>
          <w:sz w:val="28"/>
        </w:rPr>
        <w:t xml:space="preserve"> </w:t>
      </w:r>
      <w:r>
        <w:rPr>
          <w:i/>
          <w:color w:val="5E5F61"/>
          <w:sz w:val="28"/>
        </w:rPr>
        <w:t>of</w:t>
      </w:r>
      <w:r>
        <w:rPr>
          <w:i/>
          <w:color w:val="5E5F61"/>
          <w:spacing w:val="-5"/>
          <w:sz w:val="28"/>
        </w:rPr>
        <w:t xml:space="preserve"> </w:t>
      </w:r>
      <w:r>
        <w:rPr>
          <w:i/>
          <w:color w:val="5E5F61"/>
          <w:sz w:val="28"/>
        </w:rPr>
        <w:t>Child</w:t>
      </w:r>
      <w:r>
        <w:rPr>
          <w:i/>
          <w:color w:val="5E5F61"/>
          <w:sz w:val="28"/>
        </w:rPr>
        <w:t xml:space="preserve"> and Adolescent Substance Abuse, 26</w:t>
      </w:r>
      <w:r>
        <w:rPr>
          <w:color w:val="5E5F61"/>
          <w:sz w:val="28"/>
        </w:rPr>
        <w:t xml:space="preserve">(6), 437–453. </w:t>
      </w:r>
      <w:r>
        <w:rPr>
          <w:color w:val="5E5F61"/>
          <w:spacing w:val="-2"/>
          <w:sz w:val="28"/>
        </w:rPr>
        <w:t>doi:10.1080/1067828X.2017.1322020</w:t>
      </w:r>
    </w:p>
    <w:p w14:paraId="28A709CE" w14:textId="77777777" w:rsidR="00010094" w:rsidRDefault="00A12312">
      <w:pPr>
        <w:pStyle w:val="BodyText"/>
        <w:spacing w:before="64"/>
        <w:ind w:left="580" w:right="1353" w:hanging="180"/>
      </w:pPr>
      <w:r>
        <w:rPr>
          <w:color w:val="5E5F61"/>
        </w:rPr>
        <w:t>Hogue,</w:t>
      </w:r>
      <w:r>
        <w:rPr>
          <w:color w:val="5E5F61"/>
          <w:spacing w:val="-18"/>
        </w:rPr>
        <w:t xml:space="preserve"> </w:t>
      </w:r>
      <w:r>
        <w:rPr>
          <w:color w:val="5E5F61"/>
        </w:rPr>
        <w:t>A.,</w:t>
      </w:r>
      <w:r>
        <w:rPr>
          <w:color w:val="5E5F61"/>
          <w:spacing w:val="-7"/>
        </w:rPr>
        <w:t xml:space="preserve"> </w:t>
      </w:r>
      <w:r>
        <w:rPr>
          <w:color w:val="5E5F61"/>
        </w:rPr>
        <w:t>Dauber,</w:t>
      </w:r>
      <w:r>
        <w:rPr>
          <w:color w:val="5E5F61"/>
          <w:spacing w:val="-5"/>
        </w:rPr>
        <w:t xml:space="preserve"> </w:t>
      </w:r>
      <w:r>
        <w:rPr>
          <w:color w:val="5E5F61"/>
        </w:rPr>
        <w:t>S.,</w:t>
      </w:r>
      <w:r>
        <w:rPr>
          <w:color w:val="5E5F61"/>
          <w:spacing w:val="-5"/>
        </w:rPr>
        <w:t xml:space="preserve"> </w:t>
      </w:r>
      <w:r>
        <w:rPr>
          <w:color w:val="5E5F61"/>
        </w:rPr>
        <w:t>Henderson,</w:t>
      </w:r>
      <w:r>
        <w:rPr>
          <w:color w:val="5E5F61"/>
          <w:spacing w:val="-5"/>
        </w:rPr>
        <w:t xml:space="preserve"> </w:t>
      </w:r>
      <w:r>
        <w:rPr>
          <w:color w:val="5E5F61"/>
        </w:rPr>
        <w:t>C.</w:t>
      </w:r>
      <w:r>
        <w:rPr>
          <w:color w:val="5E5F61"/>
          <w:spacing w:val="-5"/>
        </w:rPr>
        <w:t xml:space="preserve"> </w:t>
      </w:r>
      <w:r>
        <w:rPr>
          <w:color w:val="5E5F61"/>
        </w:rPr>
        <w:t>E.,</w:t>
      </w:r>
      <w:r>
        <w:rPr>
          <w:color w:val="5E5F61"/>
          <w:spacing w:val="-5"/>
        </w:rPr>
        <w:t xml:space="preserve"> </w:t>
      </w:r>
      <w:r>
        <w:rPr>
          <w:color w:val="5E5F61"/>
        </w:rPr>
        <w:t>Bobek,</w:t>
      </w:r>
      <w:r>
        <w:rPr>
          <w:color w:val="5E5F61"/>
          <w:spacing w:val="-5"/>
        </w:rPr>
        <w:t xml:space="preserve"> </w:t>
      </w:r>
      <w:r>
        <w:rPr>
          <w:color w:val="5E5F61"/>
        </w:rPr>
        <w:t>M.,</w:t>
      </w:r>
      <w:r>
        <w:rPr>
          <w:color w:val="5E5F61"/>
          <w:spacing w:val="-5"/>
        </w:rPr>
        <w:t xml:space="preserve"> </w:t>
      </w:r>
      <w:r>
        <w:rPr>
          <w:color w:val="5E5F61"/>
        </w:rPr>
        <w:t>Johnson,</w:t>
      </w:r>
      <w:r>
        <w:rPr>
          <w:color w:val="5E5F61"/>
          <w:spacing w:val="-5"/>
        </w:rPr>
        <w:t xml:space="preserve"> </w:t>
      </w:r>
      <w:r>
        <w:rPr>
          <w:color w:val="5E5F61"/>
        </w:rPr>
        <w:t>C.,</w:t>
      </w:r>
      <w:r>
        <w:rPr>
          <w:color w:val="5E5F61"/>
          <w:spacing w:val="-5"/>
        </w:rPr>
        <w:t xml:space="preserve"> </w:t>
      </w:r>
      <w:r>
        <w:rPr>
          <w:color w:val="5E5F61"/>
        </w:rPr>
        <w:t>Lichvar,</w:t>
      </w:r>
      <w:r>
        <w:rPr>
          <w:color w:val="5E5F61"/>
          <w:spacing w:val="-5"/>
        </w:rPr>
        <w:t xml:space="preserve"> </w:t>
      </w:r>
      <w:r>
        <w:rPr>
          <w:color w:val="5E5F61"/>
        </w:rPr>
        <w:t>E.,</w:t>
      </w:r>
      <w:r>
        <w:rPr>
          <w:color w:val="5E5F61"/>
          <w:spacing w:val="-5"/>
        </w:rPr>
        <w:t xml:space="preserve"> </w:t>
      </w:r>
      <w:r>
        <w:rPr>
          <w:color w:val="5E5F61"/>
        </w:rPr>
        <w:t xml:space="preserve">&amp; Morgenstern, J. (2015). Randomized trial of family therapy versus nonfamily treatment for adolescent behavior problems in usual care. </w:t>
      </w:r>
      <w:r>
        <w:rPr>
          <w:i/>
          <w:color w:val="5E5F61"/>
        </w:rPr>
        <w:t>Journal of Clinical Child and Adolescent Psychology, 44</w:t>
      </w:r>
      <w:r>
        <w:rPr>
          <w:color w:val="5E5F61"/>
        </w:rPr>
        <w:t xml:space="preserve">(6), 954–969. </w:t>
      </w:r>
      <w:r>
        <w:rPr>
          <w:color w:val="5E5F61"/>
          <w:spacing w:val="-2"/>
        </w:rPr>
        <w:t>doi:10.1080/15374416.2014.963857</w:t>
      </w:r>
    </w:p>
    <w:p w14:paraId="2B2FF5BC" w14:textId="77777777" w:rsidR="00010094" w:rsidRDefault="00A12312">
      <w:pPr>
        <w:spacing w:before="65"/>
        <w:ind w:left="580" w:right="1349" w:hanging="180"/>
        <w:rPr>
          <w:sz w:val="28"/>
        </w:rPr>
      </w:pPr>
      <w:proofErr w:type="spellStart"/>
      <w:r>
        <w:rPr>
          <w:color w:val="5E5F61"/>
          <w:sz w:val="28"/>
        </w:rPr>
        <w:t>Horigian</w:t>
      </w:r>
      <w:proofErr w:type="spellEnd"/>
      <w:r>
        <w:rPr>
          <w:color w:val="5E5F61"/>
          <w:sz w:val="28"/>
        </w:rPr>
        <w:t>, V. E.,</w:t>
      </w:r>
      <w:r>
        <w:rPr>
          <w:color w:val="5E5F61"/>
          <w:spacing w:val="-8"/>
          <w:sz w:val="28"/>
        </w:rPr>
        <w:t xml:space="preserve"> </w:t>
      </w:r>
      <w:r>
        <w:rPr>
          <w:color w:val="5E5F61"/>
          <w:sz w:val="28"/>
        </w:rPr>
        <w:t>A</w:t>
      </w:r>
      <w:r>
        <w:rPr>
          <w:color w:val="5E5F61"/>
          <w:sz w:val="28"/>
        </w:rPr>
        <w:t>nderson,</w:t>
      </w:r>
      <w:r>
        <w:rPr>
          <w:color w:val="5E5F61"/>
          <w:spacing w:val="-8"/>
          <w:sz w:val="28"/>
        </w:rPr>
        <w:t xml:space="preserve"> </w:t>
      </w:r>
      <w:r>
        <w:rPr>
          <w:color w:val="5E5F61"/>
          <w:sz w:val="28"/>
        </w:rPr>
        <w:t xml:space="preserve">A. R., &amp; </w:t>
      </w:r>
      <w:proofErr w:type="spellStart"/>
      <w:r>
        <w:rPr>
          <w:color w:val="5E5F61"/>
          <w:sz w:val="28"/>
        </w:rPr>
        <w:t>Szapocznik</w:t>
      </w:r>
      <w:proofErr w:type="spellEnd"/>
      <w:r>
        <w:rPr>
          <w:color w:val="5E5F61"/>
          <w:sz w:val="28"/>
        </w:rPr>
        <w:t>, J. (2016). Family-based treatments</w:t>
      </w:r>
      <w:r>
        <w:rPr>
          <w:color w:val="5E5F61"/>
          <w:spacing w:val="-4"/>
          <w:sz w:val="28"/>
        </w:rPr>
        <w:t xml:space="preserve"> </w:t>
      </w:r>
      <w:r>
        <w:rPr>
          <w:color w:val="5E5F61"/>
          <w:sz w:val="28"/>
        </w:rPr>
        <w:t>for</w:t>
      </w:r>
      <w:r>
        <w:rPr>
          <w:color w:val="5E5F61"/>
          <w:spacing w:val="-4"/>
          <w:sz w:val="28"/>
        </w:rPr>
        <w:t xml:space="preserve"> </w:t>
      </w:r>
      <w:r>
        <w:rPr>
          <w:color w:val="5E5F61"/>
          <w:sz w:val="28"/>
        </w:rPr>
        <w:t>adolescent</w:t>
      </w:r>
      <w:r>
        <w:rPr>
          <w:color w:val="5E5F61"/>
          <w:spacing w:val="-5"/>
          <w:sz w:val="28"/>
        </w:rPr>
        <w:t xml:space="preserve"> </w:t>
      </w:r>
      <w:r>
        <w:rPr>
          <w:color w:val="5E5F61"/>
          <w:sz w:val="28"/>
        </w:rPr>
        <w:t>substance</w:t>
      </w:r>
      <w:r>
        <w:rPr>
          <w:color w:val="5E5F61"/>
          <w:spacing w:val="-5"/>
          <w:sz w:val="28"/>
        </w:rPr>
        <w:t xml:space="preserve"> </w:t>
      </w:r>
      <w:r>
        <w:rPr>
          <w:color w:val="5E5F61"/>
          <w:sz w:val="28"/>
        </w:rPr>
        <w:t>use.</w:t>
      </w:r>
      <w:r>
        <w:rPr>
          <w:color w:val="5E5F61"/>
          <w:spacing w:val="-4"/>
          <w:sz w:val="28"/>
        </w:rPr>
        <w:t xml:space="preserve"> </w:t>
      </w:r>
      <w:r>
        <w:rPr>
          <w:i/>
          <w:color w:val="5E5F61"/>
          <w:sz w:val="28"/>
        </w:rPr>
        <w:t>Child</w:t>
      </w:r>
      <w:r>
        <w:rPr>
          <w:i/>
          <w:color w:val="5E5F61"/>
          <w:spacing w:val="-4"/>
          <w:sz w:val="28"/>
        </w:rPr>
        <w:t xml:space="preserve"> </w:t>
      </w:r>
      <w:r>
        <w:rPr>
          <w:i/>
          <w:color w:val="5E5F61"/>
          <w:sz w:val="28"/>
        </w:rPr>
        <w:t>and</w:t>
      </w:r>
      <w:r>
        <w:rPr>
          <w:i/>
          <w:color w:val="5E5F61"/>
          <w:spacing w:val="-10"/>
          <w:sz w:val="28"/>
        </w:rPr>
        <w:t xml:space="preserve"> </w:t>
      </w:r>
      <w:r>
        <w:rPr>
          <w:i/>
          <w:color w:val="5E5F61"/>
          <w:sz w:val="28"/>
        </w:rPr>
        <w:t>Adolescent</w:t>
      </w:r>
      <w:r>
        <w:rPr>
          <w:i/>
          <w:color w:val="5E5F61"/>
          <w:spacing w:val="-5"/>
          <w:sz w:val="28"/>
        </w:rPr>
        <w:t xml:space="preserve"> </w:t>
      </w:r>
      <w:r>
        <w:rPr>
          <w:i/>
          <w:color w:val="5E5F61"/>
          <w:sz w:val="28"/>
        </w:rPr>
        <w:t>Psychiatric</w:t>
      </w:r>
      <w:r>
        <w:rPr>
          <w:i/>
          <w:color w:val="5E5F61"/>
          <w:spacing w:val="-5"/>
          <w:sz w:val="28"/>
        </w:rPr>
        <w:t xml:space="preserve"> </w:t>
      </w:r>
      <w:r>
        <w:rPr>
          <w:i/>
          <w:color w:val="5E5F61"/>
          <w:sz w:val="28"/>
        </w:rPr>
        <w:t>Clinics of North America, 25</w:t>
      </w:r>
      <w:r>
        <w:rPr>
          <w:color w:val="5E5F61"/>
          <w:sz w:val="28"/>
        </w:rPr>
        <w:t xml:space="preserve">(4), 603–628. </w:t>
      </w:r>
      <w:proofErr w:type="gramStart"/>
      <w:r>
        <w:rPr>
          <w:color w:val="5E5F61"/>
          <w:sz w:val="28"/>
        </w:rPr>
        <w:t>doi:10.1016/j.chc</w:t>
      </w:r>
      <w:proofErr w:type="gramEnd"/>
      <w:r>
        <w:rPr>
          <w:color w:val="5E5F61"/>
          <w:sz w:val="28"/>
        </w:rPr>
        <w:t>.2016.06.001</w:t>
      </w:r>
    </w:p>
    <w:p w14:paraId="69F2F53A" w14:textId="77777777" w:rsidR="00010094" w:rsidRDefault="00A12312">
      <w:pPr>
        <w:pStyle w:val="BodyText"/>
        <w:spacing w:before="69"/>
        <w:ind w:left="580" w:right="1353" w:hanging="180"/>
      </w:pPr>
      <w:proofErr w:type="spellStart"/>
      <w:r>
        <w:rPr>
          <w:color w:val="5E5F61"/>
        </w:rPr>
        <w:t>Horigian</w:t>
      </w:r>
      <w:proofErr w:type="spellEnd"/>
      <w:r>
        <w:rPr>
          <w:color w:val="5E5F61"/>
        </w:rPr>
        <w:t>, V. E., Feaster, D. J., Brincks,</w:t>
      </w:r>
      <w:r>
        <w:rPr>
          <w:color w:val="5E5F61"/>
          <w:spacing w:val="-11"/>
        </w:rPr>
        <w:t xml:space="preserve"> </w:t>
      </w:r>
      <w:r>
        <w:rPr>
          <w:color w:val="5E5F61"/>
        </w:rPr>
        <w:t>A., Robbins, M. S., Perez, M.</w:t>
      </w:r>
      <w:r>
        <w:rPr>
          <w:color w:val="5E5F61"/>
          <w:spacing w:val="-11"/>
        </w:rPr>
        <w:t xml:space="preserve"> </w:t>
      </w:r>
      <w:r>
        <w:rPr>
          <w:color w:val="5E5F61"/>
        </w:rPr>
        <w:t xml:space="preserve">A., &amp; </w:t>
      </w:r>
      <w:proofErr w:type="spellStart"/>
      <w:r>
        <w:rPr>
          <w:color w:val="5E5F61"/>
        </w:rPr>
        <w:t>Szapocznik</w:t>
      </w:r>
      <w:proofErr w:type="spellEnd"/>
      <w:r>
        <w:rPr>
          <w:color w:val="5E5F61"/>
        </w:rPr>
        <w:t>,</w:t>
      </w:r>
      <w:r>
        <w:rPr>
          <w:color w:val="5E5F61"/>
          <w:spacing w:val="-4"/>
        </w:rPr>
        <w:t xml:space="preserve"> </w:t>
      </w:r>
      <w:r>
        <w:rPr>
          <w:color w:val="5E5F61"/>
        </w:rPr>
        <w:t>J.</w:t>
      </w:r>
      <w:r>
        <w:rPr>
          <w:color w:val="5E5F61"/>
          <w:spacing w:val="-4"/>
        </w:rPr>
        <w:t xml:space="preserve"> </w:t>
      </w:r>
      <w:r>
        <w:rPr>
          <w:color w:val="5E5F61"/>
        </w:rPr>
        <w:t>(2015).</w:t>
      </w:r>
      <w:r>
        <w:rPr>
          <w:color w:val="5E5F61"/>
          <w:spacing w:val="-10"/>
        </w:rPr>
        <w:t xml:space="preserve"> </w:t>
      </w:r>
      <w:r>
        <w:rPr>
          <w:color w:val="5E5F61"/>
        </w:rPr>
        <w:t>The</w:t>
      </w:r>
      <w:r>
        <w:rPr>
          <w:color w:val="5E5F61"/>
          <w:spacing w:val="-5"/>
        </w:rPr>
        <w:t xml:space="preserve"> </w:t>
      </w:r>
      <w:r>
        <w:rPr>
          <w:color w:val="5E5F61"/>
        </w:rPr>
        <w:t>effects</w:t>
      </w:r>
      <w:r>
        <w:rPr>
          <w:color w:val="5E5F61"/>
          <w:spacing w:val="-4"/>
        </w:rPr>
        <w:t xml:space="preserve"> </w:t>
      </w:r>
      <w:r>
        <w:rPr>
          <w:color w:val="5E5F61"/>
        </w:rPr>
        <w:t>of</w:t>
      </w:r>
      <w:r>
        <w:rPr>
          <w:color w:val="5E5F61"/>
          <w:spacing w:val="-4"/>
        </w:rPr>
        <w:t xml:space="preserve"> </w:t>
      </w:r>
      <w:r>
        <w:rPr>
          <w:color w:val="5E5F61"/>
        </w:rPr>
        <w:t>Brief</w:t>
      </w:r>
      <w:r>
        <w:rPr>
          <w:color w:val="5E5F61"/>
          <w:spacing w:val="-4"/>
        </w:rPr>
        <w:t xml:space="preserve"> </w:t>
      </w:r>
      <w:r>
        <w:rPr>
          <w:color w:val="5E5F61"/>
        </w:rPr>
        <w:t>Strategic</w:t>
      </w:r>
      <w:r>
        <w:rPr>
          <w:color w:val="5E5F61"/>
          <w:spacing w:val="-5"/>
        </w:rPr>
        <w:t xml:space="preserve"> </w:t>
      </w:r>
      <w:r>
        <w:rPr>
          <w:color w:val="5E5F61"/>
        </w:rPr>
        <w:t>Family</w:t>
      </w:r>
      <w:r>
        <w:rPr>
          <w:color w:val="5E5F61"/>
          <w:spacing w:val="-10"/>
        </w:rPr>
        <w:t xml:space="preserve"> </w:t>
      </w:r>
      <w:r>
        <w:rPr>
          <w:color w:val="5E5F61"/>
        </w:rPr>
        <w:t>Therapy</w:t>
      </w:r>
      <w:r>
        <w:rPr>
          <w:color w:val="5E5F61"/>
          <w:spacing w:val="-4"/>
        </w:rPr>
        <w:t xml:space="preserve"> </w:t>
      </w:r>
      <w:r>
        <w:rPr>
          <w:color w:val="5E5F61"/>
        </w:rPr>
        <w:t>(BSFT)</w:t>
      </w:r>
      <w:r>
        <w:rPr>
          <w:color w:val="5E5F61"/>
          <w:spacing w:val="-4"/>
        </w:rPr>
        <w:t xml:space="preserve"> </w:t>
      </w:r>
      <w:r>
        <w:rPr>
          <w:color w:val="5E5F61"/>
        </w:rPr>
        <w:t>on</w:t>
      </w:r>
    </w:p>
    <w:p w14:paraId="28B69A4C" w14:textId="77777777" w:rsidR="00010094" w:rsidRDefault="00010094">
      <w:pPr>
        <w:sectPr w:rsidR="00010094">
          <w:pgSz w:w="12240" w:h="15840"/>
          <w:pgMar w:top="980" w:right="100" w:bottom="280" w:left="1040" w:header="714" w:footer="0" w:gutter="0"/>
          <w:cols w:space="720"/>
        </w:sectPr>
      </w:pPr>
    </w:p>
    <w:p w14:paraId="004A227D" w14:textId="77777777" w:rsidR="00010094" w:rsidRDefault="00010094">
      <w:pPr>
        <w:pStyle w:val="BodyText"/>
        <w:spacing w:before="11"/>
        <w:rPr>
          <w:sz w:val="29"/>
        </w:rPr>
      </w:pPr>
    </w:p>
    <w:p w14:paraId="3719D6D3" w14:textId="77777777" w:rsidR="00010094" w:rsidRDefault="00A12312">
      <w:pPr>
        <w:pStyle w:val="BodyText"/>
        <w:spacing w:before="88"/>
        <w:ind w:left="580" w:right="1353"/>
      </w:pPr>
      <w:r>
        <w:rPr>
          <w:color w:val="5E5F61"/>
        </w:rPr>
        <w:t>parent</w:t>
      </w:r>
      <w:r>
        <w:rPr>
          <w:color w:val="5E5F61"/>
          <w:spacing w:val="-5"/>
        </w:rPr>
        <w:t xml:space="preserve"> </w:t>
      </w:r>
      <w:r>
        <w:rPr>
          <w:color w:val="5E5F61"/>
        </w:rPr>
        <w:t>substance</w:t>
      </w:r>
      <w:r>
        <w:rPr>
          <w:color w:val="5E5F61"/>
          <w:spacing w:val="-5"/>
        </w:rPr>
        <w:t xml:space="preserve"> </w:t>
      </w:r>
      <w:proofErr w:type="gramStart"/>
      <w:r>
        <w:rPr>
          <w:color w:val="5E5F61"/>
        </w:rPr>
        <w:t>use</w:t>
      </w:r>
      <w:proofErr w:type="gramEnd"/>
      <w:r>
        <w:rPr>
          <w:color w:val="5E5F61"/>
          <w:spacing w:val="-5"/>
        </w:rPr>
        <w:t xml:space="preserve"> </w:t>
      </w:r>
      <w:r>
        <w:rPr>
          <w:color w:val="5E5F61"/>
        </w:rPr>
        <w:t>and</w:t>
      </w:r>
      <w:r>
        <w:rPr>
          <w:color w:val="5E5F61"/>
          <w:spacing w:val="-4"/>
        </w:rPr>
        <w:t xml:space="preserve"> </w:t>
      </w:r>
      <w:r>
        <w:rPr>
          <w:color w:val="5E5F61"/>
        </w:rPr>
        <w:t>the</w:t>
      </w:r>
      <w:r>
        <w:rPr>
          <w:color w:val="5E5F61"/>
          <w:spacing w:val="-5"/>
        </w:rPr>
        <w:t xml:space="preserve"> </w:t>
      </w:r>
      <w:r>
        <w:rPr>
          <w:color w:val="5E5F61"/>
        </w:rPr>
        <w:t>association</w:t>
      </w:r>
      <w:r>
        <w:rPr>
          <w:color w:val="5E5F61"/>
          <w:spacing w:val="-4"/>
        </w:rPr>
        <w:t xml:space="preserve"> </w:t>
      </w:r>
      <w:r>
        <w:rPr>
          <w:color w:val="5E5F61"/>
        </w:rPr>
        <w:t>between</w:t>
      </w:r>
      <w:r>
        <w:rPr>
          <w:color w:val="5E5F61"/>
          <w:spacing w:val="-4"/>
        </w:rPr>
        <w:t xml:space="preserve"> </w:t>
      </w:r>
      <w:r>
        <w:rPr>
          <w:color w:val="5E5F61"/>
        </w:rPr>
        <w:t>parent</w:t>
      </w:r>
      <w:r>
        <w:rPr>
          <w:color w:val="5E5F61"/>
          <w:spacing w:val="-5"/>
        </w:rPr>
        <w:t xml:space="preserve"> </w:t>
      </w:r>
      <w:r>
        <w:rPr>
          <w:color w:val="5E5F61"/>
        </w:rPr>
        <w:t>and</w:t>
      </w:r>
      <w:r>
        <w:rPr>
          <w:color w:val="5E5F61"/>
          <w:spacing w:val="-4"/>
        </w:rPr>
        <w:t xml:space="preserve"> </w:t>
      </w:r>
      <w:r>
        <w:rPr>
          <w:color w:val="5E5F61"/>
        </w:rPr>
        <w:t>adolescent</w:t>
      </w:r>
      <w:r>
        <w:rPr>
          <w:color w:val="5E5F61"/>
          <w:spacing w:val="-5"/>
        </w:rPr>
        <w:t xml:space="preserve"> </w:t>
      </w:r>
      <w:r>
        <w:rPr>
          <w:color w:val="5E5F61"/>
        </w:rPr>
        <w:t>substance use</w:t>
      </w:r>
      <w:r>
        <w:rPr>
          <w:color w:val="5E5F61"/>
        </w:rPr>
        <w:t xml:space="preserve">. </w:t>
      </w:r>
      <w:r>
        <w:rPr>
          <w:i/>
          <w:color w:val="5E5F61"/>
        </w:rPr>
        <w:t xml:space="preserve">Addictive Behaviors, 42, </w:t>
      </w:r>
      <w:r>
        <w:rPr>
          <w:color w:val="5E5F61"/>
        </w:rPr>
        <w:t xml:space="preserve">44–50. </w:t>
      </w:r>
      <w:proofErr w:type="gramStart"/>
      <w:r>
        <w:rPr>
          <w:color w:val="5E5F61"/>
        </w:rPr>
        <w:t>doi:10.1016/j.addbeh</w:t>
      </w:r>
      <w:proofErr w:type="gramEnd"/>
      <w:r>
        <w:rPr>
          <w:color w:val="5E5F61"/>
        </w:rPr>
        <w:t>.2014.10.024</w:t>
      </w:r>
    </w:p>
    <w:p w14:paraId="75532615" w14:textId="77777777" w:rsidR="00010094" w:rsidRDefault="00A12312">
      <w:pPr>
        <w:pStyle w:val="BodyText"/>
        <w:spacing w:before="71"/>
        <w:ind w:left="580" w:right="1353" w:hanging="180"/>
      </w:pPr>
      <w:proofErr w:type="spellStart"/>
      <w:r>
        <w:rPr>
          <w:color w:val="5E5F61"/>
        </w:rPr>
        <w:t>Horigian</w:t>
      </w:r>
      <w:proofErr w:type="spellEnd"/>
      <w:r>
        <w:rPr>
          <w:color w:val="5E5F61"/>
        </w:rPr>
        <w:t>, V. E., Feaster, D. J., Robbins, M. S., Brincks,</w:t>
      </w:r>
      <w:r>
        <w:rPr>
          <w:color w:val="5E5F61"/>
          <w:spacing w:val="-11"/>
        </w:rPr>
        <w:t xml:space="preserve"> </w:t>
      </w:r>
      <w:r>
        <w:rPr>
          <w:color w:val="5E5F61"/>
        </w:rPr>
        <w:t>A., Perez, M.</w:t>
      </w:r>
      <w:r>
        <w:rPr>
          <w:color w:val="5E5F61"/>
          <w:spacing w:val="-11"/>
        </w:rPr>
        <w:t xml:space="preserve"> </w:t>
      </w:r>
      <w:r>
        <w:rPr>
          <w:color w:val="5E5F61"/>
        </w:rPr>
        <w:t xml:space="preserve">A., &amp; </w:t>
      </w:r>
      <w:proofErr w:type="spellStart"/>
      <w:r>
        <w:rPr>
          <w:color w:val="5E5F61"/>
        </w:rPr>
        <w:t>Szapocznik</w:t>
      </w:r>
      <w:proofErr w:type="spellEnd"/>
      <w:r>
        <w:rPr>
          <w:color w:val="5E5F61"/>
        </w:rPr>
        <w:t>,</w:t>
      </w:r>
      <w:r>
        <w:rPr>
          <w:color w:val="5E5F61"/>
          <w:spacing w:val="-5"/>
        </w:rPr>
        <w:t xml:space="preserve"> </w:t>
      </w:r>
      <w:r>
        <w:rPr>
          <w:color w:val="5E5F61"/>
        </w:rPr>
        <w:t>J.</w:t>
      </w:r>
      <w:r>
        <w:rPr>
          <w:color w:val="5E5F61"/>
          <w:spacing w:val="-5"/>
        </w:rPr>
        <w:t xml:space="preserve"> </w:t>
      </w:r>
      <w:r>
        <w:rPr>
          <w:color w:val="5E5F61"/>
        </w:rPr>
        <w:t>(2014).</w:t>
      </w:r>
      <w:r>
        <w:rPr>
          <w:color w:val="5E5F61"/>
          <w:spacing w:val="-5"/>
        </w:rPr>
        <w:t xml:space="preserve"> </w:t>
      </w:r>
      <w:r>
        <w:rPr>
          <w:color w:val="5E5F61"/>
        </w:rPr>
        <w:t>Long-term</w:t>
      </w:r>
      <w:r>
        <w:rPr>
          <w:color w:val="5E5F61"/>
          <w:spacing w:val="-6"/>
        </w:rPr>
        <w:t xml:space="preserve"> </w:t>
      </w:r>
      <w:r>
        <w:rPr>
          <w:color w:val="5E5F61"/>
        </w:rPr>
        <w:t>effects</w:t>
      </w:r>
      <w:r>
        <w:rPr>
          <w:color w:val="5E5F61"/>
          <w:spacing w:val="-5"/>
        </w:rPr>
        <w:t xml:space="preserve"> </w:t>
      </w:r>
      <w:r>
        <w:rPr>
          <w:color w:val="5E5F61"/>
        </w:rPr>
        <w:t>of</w:t>
      </w:r>
      <w:r>
        <w:rPr>
          <w:color w:val="5E5F61"/>
          <w:spacing w:val="-5"/>
        </w:rPr>
        <w:t xml:space="preserve"> </w:t>
      </w:r>
      <w:r>
        <w:rPr>
          <w:color w:val="5E5F61"/>
        </w:rPr>
        <w:t>brief</w:t>
      </w:r>
      <w:r>
        <w:rPr>
          <w:color w:val="5E5F61"/>
          <w:spacing w:val="-5"/>
        </w:rPr>
        <w:t xml:space="preserve"> </w:t>
      </w:r>
      <w:r>
        <w:rPr>
          <w:color w:val="5E5F61"/>
        </w:rPr>
        <w:t>strategic</w:t>
      </w:r>
      <w:r>
        <w:rPr>
          <w:color w:val="5E5F61"/>
          <w:spacing w:val="-6"/>
        </w:rPr>
        <w:t xml:space="preserve"> </w:t>
      </w:r>
      <w:r>
        <w:rPr>
          <w:color w:val="5E5F61"/>
        </w:rPr>
        <w:t>family</w:t>
      </w:r>
      <w:r>
        <w:rPr>
          <w:color w:val="5E5F61"/>
          <w:spacing w:val="-5"/>
        </w:rPr>
        <w:t xml:space="preserve"> </w:t>
      </w:r>
      <w:r>
        <w:rPr>
          <w:color w:val="5E5F61"/>
        </w:rPr>
        <w:t>therapy</w:t>
      </w:r>
      <w:r>
        <w:rPr>
          <w:color w:val="5E5F61"/>
          <w:spacing w:val="-5"/>
        </w:rPr>
        <w:t xml:space="preserve"> </w:t>
      </w:r>
      <w:r>
        <w:rPr>
          <w:color w:val="5E5F61"/>
        </w:rPr>
        <w:t xml:space="preserve">for adolescent substance users. </w:t>
      </w:r>
      <w:r>
        <w:rPr>
          <w:i/>
          <w:color w:val="5E5F61"/>
        </w:rPr>
        <w:t>Drug and Alcohol Dependence, 140</w:t>
      </w:r>
      <w:r>
        <w:rPr>
          <w:color w:val="5E5F61"/>
        </w:rPr>
        <w:t xml:space="preserve">, e91. </w:t>
      </w:r>
      <w:proofErr w:type="gramStart"/>
      <w:r>
        <w:rPr>
          <w:color w:val="5E5F61"/>
          <w:spacing w:val="-2"/>
        </w:rPr>
        <w:t>doi:10.1016/j.drugalcdep</w:t>
      </w:r>
      <w:proofErr w:type="gramEnd"/>
      <w:r>
        <w:rPr>
          <w:color w:val="5E5F61"/>
          <w:spacing w:val="-2"/>
        </w:rPr>
        <w:t>.2014.02.265</w:t>
      </w:r>
    </w:p>
    <w:p w14:paraId="11E8DC28" w14:textId="77777777" w:rsidR="00010094" w:rsidRDefault="00010094">
      <w:pPr>
        <w:pStyle w:val="BodyText"/>
        <w:rPr>
          <w:sz w:val="30"/>
        </w:rPr>
      </w:pPr>
    </w:p>
    <w:p w14:paraId="2D52ACFE" w14:textId="77777777" w:rsidR="00010094" w:rsidRDefault="00010094">
      <w:pPr>
        <w:pStyle w:val="BodyText"/>
        <w:rPr>
          <w:sz w:val="30"/>
        </w:rPr>
      </w:pPr>
    </w:p>
    <w:p w14:paraId="57C36A88" w14:textId="77777777" w:rsidR="00010094" w:rsidRDefault="00010094">
      <w:pPr>
        <w:pStyle w:val="BodyText"/>
        <w:spacing w:before="5"/>
        <w:rPr>
          <w:sz w:val="25"/>
        </w:rPr>
      </w:pPr>
    </w:p>
    <w:p w14:paraId="7EDAD093" w14:textId="77777777" w:rsidR="00010094" w:rsidRDefault="00A12312">
      <w:pPr>
        <w:pStyle w:val="BodyText"/>
        <w:ind w:left="580" w:right="1353"/>
      </w:pPr>
      <w:proofErr w:type="spellStart"/>
      <w:r>
        <w:rPr>
          <w:color w:val="5E5F61"/>
        </w:rPr>
        <w:t>Horigian</w:t>
      </w:r>
      <w:proofErr w:type="spellEnd"/>
      <w:r>
        <w:rPr>
          <w:color w:val="5E5F61"/>
        </w:rPr>
        <w:t>, V. E., Feaster, D. J., Robbins, M. S., Brincks,</w:t>
      </w:r>
      <w:r>
        <w:rPr>
          <w:color w:val="5E5F61"/>
          <w:spacing w:val="-10"/>
        </w:rPr>
        <w:t xml:space="preserve"> </w:t>
      </w:r>
      <w:r>
        <w:rPr>
          <w:color w:val="5E5F61"/>
        </w:rPr>
        <w:t>A. M., Ucha, J., Rohrbaugh,</w:t>
      </w:r>
      <w:r>
        <w:rPr>
          <w:color w:val="5E5F61"/>
          <w:spacing w:val="-5"/>
        </w:rPr>
        <w:t xml:space="preserve"> </w:t>
      </w:r>
      <w:r>
        <w:rPr>
          <w:color w:val="5E5F61"/>
        </w:rPr>
        <w:t>M.</w:t>
      </w:r>
      <w:r>
        <w:rPr>
          <w:color w:val="5E5F61"/>
          <w:spacing w:val="-3"/>
        </w:rPr>
        <w:t xml:space="preserve"> </w:t>
      </w:r>
      <w:r>
        <w:rPr>
          <w:color w:val="5E5F61"/>
        </w:rPr>
        <w:t>J.,</w:t>
      </w:r>
      <w:r>
        <w:rPr>
          <w:color w:val="5E5F61"/>
          <w:spacing w:val="-3"/>
        </w:rPr>
        <w:t xml:space="preserve"> </w:t>
      </w:r>
      <w:r>
        <w:rPr>
          <w:color w:val="5E5F61"/>
        </w:rPr>
        <w:t>.</w:t>
      </w:r>
      <w:r>
        <w:rPr>
          <w:color w:val="5E5F61"/>
          <w:spacing w:val="-3"/>
        </w:rPr>
        <w:t xml:space="preserve"> </w:t>
      </w:r>
      <w:r>
        <w:rPr>
          <w:color w:val="5E5F61"/>
        </w:rPr>
        <w:t>.</w:t>
      </w:r>
      <w:r>
        <w:rPr>
          <w:color w:val="5E5F61"/>
          <w:spacing w:val="-3"/>
        </w:rPr>
        <w:t xml:space="preserve"> </w:t>
      </w:r>
      <w:r>
        <w:rPr>
          <w:color w:val="5E5F61"/>
        </w:rPr>
        <w:t>.</w:t>
      </w:r>
      <w:r>
        <w:rPr>
          <w:color w:val="5E5F61"/>
          <w:spacing w:val="-3"/>
        </w:rPr>
        <w:t xml:space="preserve"> </w:t>
      </w:r>
      <w:proofErr w:type="spellStart"/>
      <w:r>
        <w:rPr>
          <w:color w:val="5E5F61"/>
        </w:rPr>
        <w:t>Szapocznik</w:t>
      </w:r>
      <w:proofErr w:type="spellEnd"/>
      <w:r>
        <w:rPr>
          <w:color w:val="5E5F61"/>
        </w:rPr>
        <w:t>,</w:t>
      </w:r>
      <w:r>
        <w:rPr>
          <w:color w:val="5E5F61"/>
          <w:spacing w:val="-3"/>
        </w:rPr>
        <w:t xml:space="preserve"> </w:t>
      </w:r>
      <w:r>
        <w:rPr>
          <w:color w:val="5E5F61"/>
        </w:rPr>
        <w:t>J.</w:t>
      </w:r>
      <w:r>
        <w:rPr>
          <w:color w:val="5E5F61"/>
          <w:spacing w:val="-3"/>
        </w:rPr>
        <w:t xml:space="preserve"> </w:t>
      </w:r>
      <w:r>
        <w:rPr>
          <w:color w:val="5E5F61"/>
        </w:rPr>
        <w:t>(2015).</w:t>
      </w:r>
      <w:r>
        <w:rPr>
          <w:color w:val="5E5F61"/>
          <w:spacing w:val="-18"/>
        </w:rPr>
        <w:t xml:space="preserve"> </w:t>
      </w:r>
      <w:r>
        <w:rPr>
          <w:color w:val="5E5F61"/>
        </w:rPr>
        <w:t>A</w:t>
      </w:r>
      <w:r>
        <w:rPr>
          <w:color w:val="5E5F61"/>
          <w:spacing w:val="-17"/>
        </w:rPr>
        <w:t xml:space="preserve"> </w:t>
      </w:r>
      <w:r>
        <w:rPr>
          <w:color w:val="5E5F61"/>
        </w:rPr>
        <w:t>cross-sectional</w:t>
      </w:r>
      <w:r>
        <w:rPr>
          <w:color w:val="5E5F61"/>
          <w:spacing w:val="-3"/>
        </w:rPr>
        <w:t xml:space="preserve"> </w:t>
      </w:r>
      <w:r>
        <w:rPr>
          <w:color w:val="5E5F61"/>
        </w:rPr>
        <w:t>asses</w:t>
      </w:r>
      <w:r>
        <w:rPr>
          <w:color w:val="5E5F61"/>
        </w:rPr>
        <w:t>sment</w:t>
      </w:r>
      <w:r>
        <w:rPr>
          <w:color w:val="5E5F61"/>
          <w:spacing w:val="-4"/>
        </w:rPr>
        <w:t xml:space="preserve"> </w:t>
      </w:r>
      <w:r>
        <w:rPr>
          <w:color w:val="5E5F61"/>
        </w:rPr>
        <w:t>of</w:t>
      </w:r>
      <w:r>
        <w:rPr>
          <w:color w:val="5E5F61"/>
          <w:spacing w:val="-3"/>
        </w:rPr>
        <w:t xml:space="preserve"> </w:t>
      </w:r>
      <w:r>
        <w:rPr>
          <w:color w:val="5E5F61"/>
        </w:rPr>
        <w:t xml:space="preserve">the </w:t>
      </w:r>
      <w:proofErr w:type="gramStart"/>
      <w:r>
        <w:rPr>
          <w:color w:val="5E5F61"/>
        </w:rPr>
        <w:t>long term</w:t>
      </w:r>
      <w:proofErr w:type="gramEnd"/>
      <w:r>
        <w:rPr>
          <w:color w:val="5E5F61"/>
        </w:rPr>
        <w:t xml:space="preserve"> effects of brief strategic family therapy for adolescent substance use. </w:t>
      </w:r>
      <w:r>
        <w:rPr>
          <w:i/>
          <w:color w:val="5E5F61"/>
        </w:rPr>
        <w:t>American Journal on Addictions, 24</w:t>
      </w:r>
      <w:r>
        <w:rPr>
          <w:color w:val="5E5F61"/>
        </w:rPr>
        <w:t>(7), 637–645. doi:10.1111/ajad.12278</w:t>
      </w:r>
    </w:p>
    <w:p w14:paraId="2B808A32" w14:textId="77777777" w:rsidR="00010094" w:rsidRDefault="00A12312">
      <w:pPr>
        <w:spacing w:before="67"/>
        <w:ind w:left="580" w:right="1460"/>
        <w:rPr>
          <w:sz w:val="28"/>
        </w:rPr>
      </w:pPr>
      <w:r>
        <w:rPr>
          <w:color w:val="5E5F61"/>
          <w:sz w:val="28"/>
        </w:rPr>
        <w:t>Huey</w:t>
      </w:r>
      <w:r>
        <w:rPr>
          <w:color w:val="5E5F61"/>
          <w:spacing w:val="-7"/>
          <w:sz w:val="28"/>
        </w:rPr>
        <w:t xml:space="preserve"> </w:t>
      </w:r>
      <w:r>
        <w:rPr>
          <w:color w:val="5E5F61"/>
          <w:sz w:val="28"/>
        </w:rPr>
        <w:t>S.</w:t>
      </w:r>
      <w:r>
        <w:rPr>
          <w:color w:val="5E5F61"/>
          <w:spacing w:val="-5"/>
          <w:sz w:val="28"/>
        </w:rPr>
        <w:t xml:space="preserve"> </w:t>
      </w:r>
      <w:r>
        <w:rPr>
          <w:color w:val="5E5F61"/>
          <w:sz w:val="28"/>
        </w:rPr>
        <w:t>J.,</w:t>
      </w:r>
      <w:r>
        <w:rPr>
          <w:color w:val="5E5F61"/>
          <w:spacing w:val="-5"/>
          <w:sz w:val="28"/>
        </w:rPr>
        <w:t xml:space="preserve"> </w:t>
      </w:r>
      <w:r>
        <w:rPr>
          <w:color w:val="5E5F61"/>
          <w:sz w:val="28"/>
        </w:rPr>
        <w:t>Jr.,</w:t>
      </w:r>
      <w:r>
        <w:rPr>
          <w:color w:val="5E5F61"/>
          <w:spacing w:val="-5"/>
          <w:sz w:val="28"/>
        </w:rPr>
        <w:t xml:space="preserve"> </w:t>
      </w:r>
      <w:r>
        <w:rPr>
          <w:color w:val="5E5F61"/>
          <w:sz w:val="28"/>
        </w:rPr>
        <w:t>&amp;</w:t>
      </w:r>
      <w:r>
        <w:rPr>
          <w:color w:val="5E5F61"/>
          <w:spacing w:val="-5"/>
          <w:sz w:val="28"/>
        </w:rPr>
        <w:t xml:space="preserve"> </w:t>
      </w:r>
      <w:r>
        <w:rPr>
          <w:color w:val="5E5F61"/>
          <w:sz w:val="28"/>
        </w:rPr>
        <w:t>Polo,</w:t>
      </w:r>
      <w:r>
        <w:rPr>
          <w:color w:val="5E5F61"/>
          <w:spacing w:val="-18"/>
          <w:sz w:val="28"/>
        </w:rPr>
        <w:t xml:space="preserve"> </w:t>
      </w:r>
      <w:r>
        <w:rPr>
          <w:color w:val="5E5F61"/>
          <w:sz w:val="28"/>
        </w:rPr>
        <w:t>A.</w:t>
      </w:r>
      <w:r>
        <w:rPr>
          <w:color w:val="5E5F61"/>
          <w:spacing w:val="-5"/>
          <w:sz w:val="28"/>
        </w:rPr>
        <w:t xml:space="preserve"> </w:t>
      </w:r>
      <w:r>
        <w:rPr>
          <w:color w:val="5E5F61"/>
          <w:sz w:val="28"/>
        </w:rPr>
        <w:t>J.</w:t>
      </w:r>
      <w:r>
        <w:rPr>
          <w:color w:val="5E5F61"/>
          <w:spacing w:val="-5"/>
          <w:sz w:val="28"/>
        </w:rPr>
        <w:t xml:space="preserve"> </w:t>
      </w:r>
      <w:r>
        <w:rPr>
          <w:color w:val="5E5F61"/>
          <w:sz w:val="28"/>
        </w:rPr>
        <w:t>(2017).</w:t>
      </w:r>
      <w:r>
        <w:rPr>
          <w:color w:val="5E5F61"/>
          <w:spacing w:val="-5"/>
          <w:sz w:val="28"/>
        </w:rPr>
        <w:t xml:space="preserve"> </w:t>
      </w:r>
      <w:r>
        <w:rPr>
          <w:color w:val="5E5F61"/>
          <w:sz w:val="28"/>
        </w:rPr>
        <w:t>Evidence-based</w:t>
      </w:r>
      <w:r>
        <w:rPr>
          <w:color w:val="5E5F61"/>
          <w:spacing w:val="-5"/>
          <w:sz w:val="28"/>
        </w:rPr>
        <w:t xml:space="preserve"> </w:t>
      </w:r>
      <w:r>
        <w:rPr>
          <w:color w:val="5E5F61"/>
          <w:sz w:val="28"/>
        </w:rPr>
        <w:t>psychotherapies</w:t>
      </w:r>
      <w:r>
        <w:rPr>
          <w:color w:val="5E5F61"/>
          <w:spacing w:val="-5"/>
          <w:sz w:val="28"/>
        </w:rPr>
        <w:t xml:space="preserve"> </w:t>
      </w:r>
      <w:r>
        <w:rPr>
          <w:color w:val="5E5F61"/>
          <w:sz w:val="28"/>
        </w:rPr>
        <w:t>with</w:t>
      </w:r>
      <w:r>
        <w:rPr>
          <w:color w:val="5E5F61"/>
          <w:spacing w:val="-5"/>
          <w:sz w:val="28"/>
        </w:rPr>
        <w:t xml:space="preserve"> </w:t>
      </w:r>
      <w:r>
        <w:rPr>
          <w:color w:val="5E5F61"/>
          <w:sz w:val="28"/>
        </w:rPr>
        <w:t>ethnic minority children and adolescents. In J. R. Weisz &amp;</w:t>
      </w:r>
      <w:r>
        <w:rPr>
          <w:color w:val="5E5F61"/>
          <w:spacing w:val="-9"/>
          <w:sz w:val="28"/>
        </w:rPr>
        <w:t xml:space="preserve"> </w:t>
      </w:r>
      <w:r>
        <w:rPr>
          <w:color w:val="5E5F61"/>
          <w:sz w:val="28"/>
        </w:rPr>
        <w:t xml:space="preserve">A. E. </w:t>
      </w:r>
      <w:proofErr w:type="spellStart"/>
      <w:r>
        <w:rPr>
          <w:color w:val="5E5F61"/>
          <w:sz w:val="28"/>
        </w:rPr>
        <w:t>Kazdin</w:t>
      </w:r>
      <w:proofErr w:type="spellEnd"/>
      <w:r>
        <w:rPr>
          <w:color w:val="5E5F61"/>
          <w:sz w:val="28"/>
        </w:rPr>
        <w:t xml:space="preserve"> (Eds.), </w:t>
      </w:r>
      <w:r>
        <w:rPr>
          <w:i/>
          <w:color w:val="5E5F61"/>
          <w:sz w:val="28"/>
        </w:rPr>
        <w:t xml:space="preserve">Evidence-based psychotherapies for children and adolescents </w:t>
      </w:r>
      <w:r>
        <w:rPr>
          <w:color w:val="5E5F61"/>
          <w:sz w:val="28"/>
        </w:rPr>
        <w:t>(3rd ed., pp. 361– 378). New York, NY: Guilford Press.</w:t>
      </w:r>
    </w:p>
    <w:p w14:paraId="7D425E20" w14:textId="77777777" w:rsidR="00010094" w:rsidRDefault="00A12312">
      <w:pPr>
        <w:pStyle w:val="BodyText"/>
        <w:spacing w:before="67" w:line="321" w:lineRule="exact"/>
        <w:ind w:left="400"/>
      </w:pPr>
      <w:r>
        <w:rPr>
          <w:color w:val="5E5F61"/>
        </w:rPr>
        <w:t>Huibregtse,</w:t>
      </w:r>
      <w:r>
        <w:rPr>
          <w:color w:val="5E5F61"/>
          <w:spacing w:val="-12"/>
        </w:rPr>
        <w:t xml:space="preserve"> </w:t>
      </w:r>
      <w:r>
        <w:rPr>
          <w:color w:val="5E5F61"/>
        </w:rPr>
        <w:t>B.</w:t>
      </w:r>
      <w:r>
        <w:rPr>
          <w:color w:val="5E5F61"/>
          <w:spacing w:val="-9"/>
        </w:rPr>
        <w:t xml:space="preserve"> </w:t>
      </w:r>
      <w:r>
        <w:rPr>
          <w:color w:val="5E5F61"/>
        </w:rPr>
        <w:t>M.,</w:t>
      </w:r>
      <w:r>
        <w:rPr>
          <w:color w:val="5E5F61"/>
          <w:spacing w:val="-9"/>
        </w:rPr>
        <w:t xml:space="preserve"> </w:t>
      </w:r>
      <w:r>
        <w:rPr>
          <w:color w:val="5E5F61"/>
        </w:rPr>
        <w:t>Corley,</w:t>
      </w:r>
      <w:r>
        <w:rPr>
          <w:color w:val="5E5F61"/>
          <w:spacing w:val="-10"/>
        </w:rPr>
        <w:t xml:space="preserve"> </w:t>
      </w:r>
      <w:r>
        <w:rPr>
          <w:color w:val="5E5F61"/>
        </w:rPr>
        <w:t>R.</w:t>
      </w:r>
      <w:r>
        <w:rPr>
          <w:color w:val="5E5F61"/>
          <w:spacing w:val="-9"/>
        </w:rPr>
        <w:t xml:space="preserve"> </w:t>
      </w:r>
      <w:r>
        <w:rPr>
          <w:color w:val="5E5F61"/>
        </w:rPr>
        <w:t>P.,</w:t>
      </w:r>
      <w:r>
        <w:rPr>
          <w:color w:val="5E5F61"/>
          <w:spacing w:val="-14"/>
        </w:rPr>
        <w:t xml:space="preserve"> </w:t>
      </w:r>
      <w:r>
        <w:rPr>
          <w:color w:val="5E5F61"/>
        </w:rPr>
        <w:t>Wadsworth,</w:t>
      </w:r>
      <w:r>
        <w:rPr>
          <w:color w:val="5E5F61"/>
          <w:spacing w:val="-10"/>
        </w:rPr>
        <w:t xml:space="preserve"> </w:t>
      </w:r>
      <w:r>
        <w:rPr>
          <w:color w:val="5E5F61"/>
        </w:rPr>
        <w:t>S.</w:t>
      </w:r>
      <w:r>
        <w:rPr>
          <w:color w:val="5E5F61"/>
          <w:spacing w:val="-9"/>
        </w:rPr>
        <w:t xml:space="preserve"> </w:t>
      </w:r>
      <w:r>
        <w:rPr>
          <w:color w:val="5E5F61"/>
        </w:rPr>
        <w:t>J.,</w:t>
      </w:r>
      <w:r>
        <w:rPr>
          <w:color w:val="5E5F61"/>
          <w:spacing w:val="-14"/>
        </w:rPr>
        <w:t xml:space="preserve"> </w:t>
      </w:r>
      <w:r>
        <w:rPr>
          <w:color w:val="5E5F61"/>
          <w:spacing w:val="-2"/>
        </w:rPr>
        <w:t>Vandever,</w:t>
      </w:r>
    </w:p>
    <w:p w14:paraId="7621FA24" w14:textId="77777777" w:rsidR="00010094" w:rsidRDefault="00A12312">
      <w:pPr>
        <w:pStyle w:val="BodyText"/>
        <w:ind w:left="580" w:right="1353"/>
      </w:pPr>
      <w:r>
        <w:rPr>
          <w:color w:val="5E5F61"/>
        </w:rPr>
        <w:t>J.</w:t>
      </w:r>
      <w:r>
        <w:rPr>
          <w:color w:val="5E5F61"/>
          <w:spacing w:val="-4"/>
        </w:rPr>
        <w:t xml:space="preserve"> </w:t>
      </w:r>
      <w:r>
        <w:rPr>
          <w:color w:val="5E5F61"/>
        </w:rPr>
        <w:t>M.,</w:t>
      </w:r>
      <w:r>
        <w:rPr>
          <w:color w:val="5E5F61"/>
          <w:spacing w:val="-3"/>
        </w:rPr>
        <w:t xml:space="preserve"> </w:t>
      </w:r>
      <w:r>
        <w:rPr>
          <w:color w:val="5E5F61"/>
        </w:rPr>
        <w:t>DeFries,</w:t>
      </w:r>
      <w:r>
        <w:rPr>
          <w:color w:val="5E5F61"/>
          <w:spacing w:val="-3"/>
        </w:rPr>
        <w:t xml:space="preserve"> </w:t>
      </w:r>
      <w:r>
        <w:rPr>
          <w:color w:val="5E5F61"/>
        </w:rPr>
        <w:t>J.</w:t>
      </w:r>
      <w:r>
        <w:rPr>
          <w:color w:val="5E5F61"/>
          <w:spacing w:val="-3"/>
        </w:rPr>
        <w:t xml:space="preserve"> </w:t>
      </w:r>
      <w:r>
        <w:rPr>
          <w:color w:val="5E5F61"/>
        </w:rPr>
        <w:t>C.,</w:t>
      </w:r>
      <w:r>
        <w:rPr>
          <w:color w:val="5E5F61"/>
          <w:spacing w:val="-3"/>
        </w:rPr>
        <w:t xml:space="preserve"> </w:t>
      </w:r>
      <w:r>
        <w:rPr>
          <w:color w:val="5E5F61"/>
        </w:rPr>
        <w:t>&amp;</w:t>
      </w:r>
      <w:r>
        <w:rPr>
          <w:color w:val="5E5F61"/>
          <w:spacing w:val="-3"/>
        </w:rPr>
        <w:t xml:space="preserve"> </w:t>
      </w:r>
      <w:r>
        <w:rPr>
          <w:color w:val="5E5F61"/>
        </w:rPr>
        <w:t>Stallings,</w:t>
      </w:r>
      <w:r>
        <w:rPr>
          <w:color w:val="5E5F61"/>
          <w:spacing w:val="-3"/>
        </w:rPr>
        <w:t xml:space="preserve"> </w:t>
      </w:r>
      <w:r>
        <w:rPr>
          <w:color w:val="5E5F61"/>
        </w:rPr>
        <w:t>M.</w:t>
      </w:r>
      <w:r>
        <w:rPr>
          <w:color w:val="5E5F61"/>
          <w:spacing w:val="-3"/>
        </w:rPr>
        <w:t xml:space="preserve"> </w:t>
      </w:r>
      <w:r>
        <w:rPr>
          <w:color w:val="5E5F61"/>
        </w:rPr>
        <w:t>C.</w:t>
      </w:r>
      <w:r>
        <w:rPr>
          <w:color w:val="5E5F61"/>
          <w:spacing w:val="-3"/>
        </w:rPr>
        <w:t xml:space="preserve"> </w:t>
      </w:r>
      <w:r>
        <w:rPr>
          <w:color w:val="5E5F61"/>
        </w:rPr>
        <w:t>(2016).</w:t>
      </w:r>
      <w:r>
        <w:rPr>
          <w:color w:val="5E5F61"/>
          <w:spacing w:val="-18"/>
        </w:rPr>
        <w:t xml:space="preserve"> </w:t>
      </w:r>
      <w:r>
        <w:rPr>
          <w:color w:val="5E5F61"/>
        </w:rPr>
        <w:t>A</w:t>
      </w:r>
      <w:r>
        <w:rPr>
          <w:color w:val="5E5F61"/>
          <w:spacing w:val="-17"/>
        </w:rPr>
        <w:t xml:space="preserve"> </w:t>
      </w:r>
      <w:r>
        <w:rPr>
          <w:color w:val="5E5F61"/>
        </w:rPr>
        <w:t>longitudinal</w:t>
      </w:r>
      <w:r>
        <w:rPr>
          <w:color w:val="5E5F61"/>
          <w:spacing w:val="-3"/>
        </w:rPr>
        <w:t xml:space="preserve"> </w:t>
      </w:r>
      <w:r>
        <w:rPr>
          <w:color w:val="5E5F61"/>
        </w:rPr>
        <w:t>adoption</w:t>
      </w:r>
      <w:r>
        <w:rPr>
          <w:color w:val="5E5F61"/>
          <w:spacing w:val="-3"/>
        </w:rPr>
        <w:t xml:space="preserve"> </w:t>
      </w:r>
      <w:r>
        <w:rPr>
          <w:color w:val="5E5F61"/>
        </w:rPr>
        <w:t>study</w:t>
      </w:r>
      <w:r>
        <w:rPr>
          <w:color w:val="5E5F61"/>
          <w:spacing w:val="-3"/>
        </w:rPr>
        <w:t xml:space="preserve"> </w:t>
      </w:r>
      <w:r>
        <w:rPr>
          <w:color w:val="5E5F61"/>
        </w:rPr>
        <w:t xml:space="preserve">of substance use behavior in adolescence. </w:t>
      </w:r>
      <w:r>
        <w:rPr>
          <w:i/>
          <w:color w:val="5E5F61"/>
        </w:rPr>
        <w:t>Twin Research and Human Genetics, 19</w:t>
      </w:r>
      <w:r>
        <w:rPr>
          <w:color w:val="5E5F61"/>
        </w:rPr>
        <w:t>(4), 330–340. doi:10.1017/thg.2016.35</w:t>
      </w:r>
    </w:p>
    <w:p w14:paraId="1086357C" w14:textId="77777777" w:rsidR="00010094" w:rsidRDefault="00A12312">
      <w:pPr>
        <w:pStyle w:val="BodyText"/>
        <w:spacing w:before="68"/>
        <w:ind w:left="580" w:right="1353"/>
      </w:pPr>
      <w:r>
        <w:rPr>
          <w:color w:val="5E5F61"/>
        </w:rPr>
        <w:t>Hummel,</w:t>
      </w:r>
      <w:r>
        <w:rPr>
          <w:color w:val="5E5F61"/>
          <w:spacing w:val="-18"/>
        </w:rPr>
        <w:t xml:space="preserve"> </w:t>
      </w:r>
      <w:r>
        <w:rPr>
          <w:color w:val="5E5F61"/>
        </w:rPr>
        <w:t>A.,</w:t>
      </w:r>
      <w:r>
        <w:rPr>
          <w:color w:val="5E5F61"/>
          <w:spacing w:val="-3"/>
        </w:rPr>
        <w:t xml:space="preserve"> </w:t>
      </w:r>
      <w:r>
        <w:rPr>
          <w:color w:val="5E5F61"/>
        </w:rPr>
        <w:t>Shelton,</w:t>
      </w:r>
      <w:r>
        <w:rPr>
          <w:color w:val="5E5F61"/>
          <w:spacing w:val="-3"/>
        </w:rPr>
        <w:t xml:space="preserve"> </w:t>
      </w:r>
      <w:r>
        <w:rPr>
          <w:color w:val="5E5F61"/>
        </w:rPr>
        <w:t>K.</w:t>
      </w:r>
      <w:r>
        <w:rPr>
          <w:color w:val="5E5F61"/>
          <w:spacing w:val="-3"/>
        </w:rPr>
        <w:t xml:space="preserve"> </w:t>
      </w:r>
      <w:r>
        <w:rPr>
          <w:color w:val="5E5F61"/>
        </w:rPr>
        <w:t>H.,</w:t>
      </w:r>
      <w:r>
        <w:rPr>
          <w:color w:val="5E5F61"/>
          <w:spacing w:val="-3"/>
        </w:rPr>
        <w:t xml:space="preserve"> </w:t>
      </w:r>
      <w:r>
        <w:rPr>
          <w:color w:val="5E5F61"/>
        </w:rPr>
        <w:t>Heron,</w:t>
      </w:r>
      <w:r>
        <w:rPr>
          <w:color w:val="5E5F61"/>
          <w:spacing w:val="-3"/>
        </w:rPr>
        <w:t xml:space="preserve"> </w:t>
      </w:r>
      <w:r>
        <w:rPr>
          <w:color w:val="5E5F61"/>
        </w:rPr>
        <w:t>J.,</w:t>
      </w:r>
      <w:r>
        <w:rPr>
          <w:color w:val="5E5F61"/>
          <w:spacing w:val="-3"/>
        </w:rPr>
        <w:t xml:space="preserve"> </w:t>
      </w:r>
      <w:r>
        <w:rPr>
          <w:color w:val="5E5F61"/>
        </w:rPr>
        <w:t>Moore,</w:t>
      </w:r>
      <w:r>
        <w:rPr>
          <w:color w:val="5E5F61"/>
          <w:spacing w:val="-3"/>
        </w:rPr>
        <w:t xml:space="preserve"> </w:t>
      </w:r>
      <w:r>
        <w:rPr>
          <w:color w:val="5E5F61"/>
        </w:rPr>
        <w:t>L.,</w:t>
      </w:r>
      <w:r>
        <w:rPr>
          <w:color w:val="5E5F61"/>
          <w:spacing w:val="-3"/>
        </w:rPr>
        <w:t xml:space="preserve"> </w:t>
      </w:r>
      <w:r>
        <w:rPr>
          <w:color w:val="5E5F61"/>
        </w:rPr>
        <w:t>&amp;</w:t>
      </w:r>
      <w:r>
        <w:rPr>
          <w:color w:val="5E5F61"/>
          <w:spacing w:val="-3"/>
        </w:rPr>
        <w:t xml:space="preserve"> </w:t>
      </w:r>
      <w:r>
        <w:rPr>
          <w:color w:val="5E5F61"/>
        </w:rPr>
        <w:t>van</w:t>
      </w:r>
      <w:r>
        <w:rPr>
          <w:color w:val="5E5F61"/>
          <w:spacing w:val="-3"/>
        </w:rPr>
        <w:t xml:space="preserve"> </w:t>
      </w:r>
      <w:r>
        <w:rPr>
          <w:color w:val="5E5F61"/>
        </w:rPr>
        <w:t>den</w:t>
      </w:r>
      <w:r>
        <w:rPr>
          <w:color w:val="5E5F61"/>
          <w:spacing w:val="-3"/>
        </w:rPr>
        <w:t xml:space="preserve"> </w:t>
      </w:r>
      <w:r>
        <w:rPr>
          <w:color w:val="5E5F61"/>
        </w:rPr>
        <w:t>Bree,</w:t>
      </w:r>
      <w:r>
        <w:rPr>
          <w:color w:val="5E5F61"/>
          <w:spacing w:val="-3"/>
        </w:rPr>
        <w:t xml:space="preserve"> </w:t>
      </w:r>
      <w:r>
        <w:rPr>
          <w:color w:val="5E5F61"/>
        </w:rPr>
        <w:t>M.</w:t>
      </w:r>
      <w:r>
        <w:rPr>
          <w:color w:val="5E5F61"/>
          <w:spacing w:val="-3"/>
        </w:rPr>
        <w:t xml:space="preserve"> </w:t>
      </w:r>
      <w:r>
        <w:rPr>
          <w:color w:val="5E5F61"/>
        </w:rPr>
        <w:t>B.</w:t>
      </w:r>
      <w:r>
        <w:rPr>
          <w:color w:val="5E5F61"/>
          <w:spacing w:val="-3"/>
        </w:rPr>
        <w:t xml:space="preserve"> </w:t>
      </w:r>
      <w:r>
        <w:rPr>
          <w:color w:val="5E5F61"/>
        </w:rPr>
        <w:t>(2013). A</w:t>
      </w:r>
      <w:r>
        <w:rPr>
          <w:color w:val="5E5F61"/>
          <w:spacing w:val="-4"/>
        </w:rPr>
        <w:t xml:space="preserve"> </w:t>
      </w:r>
      <w:r>
        <w:rPr>
          <w:color w:val="5E5F61"/>
        </w:rPr>
        <w:t xml:space="preserve">systematic review of the relationships between family functioning, pubertal </w:t>
      </w:r>
      <w:proofErr w:type="gramStart"/>
      <w:r>
        <w:rPr>
          <w:color w:val="5E5F61"/>
        </w:rPr>
        <w:t>timing</w:t>
      </w:r>
      <w:proofErr w:type="gramEnd"/>
      <w:r>
        <w:rPr>
          <w:color w:val="5E5F61"/>
        </w:rPr>
        <w:t xml:space="preserve"> and adolescent substance use. </w:t>
      </w:r>
      <w:r>
        <w:rPr>
          <w:i/>
          <w:color w:val="5E5F61"/>
        </w:rPr>
        <w:t>Addiction, 108</w:t>
      </w:r>
      <w:r>
        <w:rPr>
          <w:color w:val="5E5F61"/>
        </w:rPr>
        <w:t xml:space="preserve">(3), 487–496. doi:10.1111/ </w:t>
      </w:r>
      <w:r>
        <w:rPr>
          <w:color w:val="5E5F61"/>
          <w:spacing w:val="-2"/>
        </w:rPr>
        <w:t>add.12055</w:t>
      </w:r>
    </w:p>
    <w:p w14:paraId="07BE9A03" w14:textId="77777777" w:rsidR="00010094" w:rsidRDefault="00A12312">
      <w:pPr>
        <w:pStyle w:val="BodyText"/>
        <w:spacing w:before="67"/>
        <w:ind w:left="580" w:right="1353"/>
      </w:pPr>
      <w:proofErr w:type="spellStart"/>
      <w:r>
        <w:rPr>
          <w:color w:val="5E5F61"/>
        </w:rPr>
        <w:t>Ivanich</w:t>
      </w:r>
      <w:proofErr w:type="spellEnd"/>
      <w:r>
        <w:rPr>
          <w:color w:val="5E5F61"/>
        </w:rPr>
        <w:t>,</w:t>
      </w:r>
      <w:r>
        <w:rPr>
          <w:color w:val="5E5F61"/>
          <w:spacing w:val="-7"/>
        </w:rPr>
        <w:t xml:space="preserve"> </w:t>
      </w:r>
      <w:r>
        <w:rPr>
          <w:color w:val="5E5F61"/>
        </w:rPr>
        <w:t>J.</w:t>
      </w:r>
      <w:r>
        <w:rPr>
          <w:color w:val="5E5F61"/>
          <w:spacing w:val="-5"/>
        </w:rPr>
        <w:t xml:space="preserve"> </w:t>
      </w:r>
      <w:r>
        <w:rPr>
          <w:color w:val="5E5F61"/>
        </w:rPr>
        <w:t>D.,</w:t>
      </w:r>
      <w:r>
        <w:rPr>
          <w:color w:val="5E5F61"/>
          <w:spacing w:val="-5"/>
        </w:rPr>
        <w:t xml:space="preserve"> </w:t>
      </w:r>
      <w:r>
        <w:rPr>
          <w:color w:val="5E5F61"/>
        </w:rPr>
        <w:t>Mousseau,</w:t>
      </w:r>
      <w:r>
        <w:rPr>
          <w:color w:val="5E5F61"/>
          <w:spacing w:val="-18"/>
        </w:rPr>
        <w:t xml:space="preserve"> </w:t>
      </w:r>
      <w:r>
        <w:rPr>
          <w:color w:val="5E5F61"/>
        </w:rPr>
        <w:t>A.</w:t>
      </w:r>
      <w:r>
        <w:rPr>
          <w:color w:val="5E5F61"/>
          <w:spacing w:val="-5"/>
        </w:rPr>
        <w:t xml:space="preserve"> </w:t>
      </w:r>
      <w:r>
        <w:rPr>
          <w:color w:val="5E5F61"/>
        </w:rPr>
        <w:t>C.,</w:t>
      </w:r>
      <w:r>
        <w:rPr>
          <w:color w:val="5E5F61"/>
          <w:spacing w:val="-11"/>
        </w:rPr>
        <w:t xml:space="preserve"> </w:t>
      </w:r>
      <w:r>
        <w:rPr>
          <w:color w:val="5E5F61"/>
        </w:rPr>
        <w:t>Walls,</w:t>
      </w:r>
      <w:r>
        <w:rPr>
          <w:color w:val="5E5F61"/>
          <w:spacing w:val="-5"/>
        </w:rPr>
        <w:t xml:space="preserve"> </w:t>
      </w:r>
      <w:r>
        <w:rPr>
          <w:color w:val="5E5F61"/>
        </w:rPr>
        <w:t>M.,</w:t>
      </w:r>
      <w:r>
        <w:rPr>
          <w:color w:val="5E5F61"/>
          <w:spacing w:val="-11"/>
        </w:rPr>
        <w:t xml:space="preserve"> </w:t>
      </w:r>
      <w:r>
        <w:rPr>
          <w:color w:val="5E5F61"/>
        </w:rPr>
        <w:t>Whitbeck,</w:t>
      </w:r>
      <w:r>
        <w:rPr>
          <w:color w:val="5E5F61"/>
          <w:spacing w:val="-5"/>
        </w:rPr>
        <w:t xml:space="preserve"> </w:t>
      </w:r>
      <w:r>
        <w:rPr>
          <w:color w:val="5E5F61"/>
        </w:rPr>
        <w:t>L.,</w:t>
      </w:r>
      <w:r>
        <w:rPr>
          <w:color w:val="5E5F61"/>
          <w:spacing w:val="-5"/>
        </w:rPr>
        <w:t xml:space="preserve"> </w:t>
      </w:r>
      <w:r>
        <w:rPr>
          <w:color w:val="5E5F61"/>
        </w:rPr>
        <w:t>&amp;</w:t>
      </w:r>
      <w:r>
        <w:rPr>
          <w:color w:val="5E5F61"/>
          <w:spacing w:val="-11"/>
        </w:rPr>
        <w:t xml:space="preserve"> </w:t>
      </w:r>
      <w:r>
        <w:rPr>
          <w:color w:val="5E5F61"/>
        </w:rPr>
        <w:t>Whitesell,</w:t>
      </w:r>
      <w:r>
        <w:rPr>
          <w:color w:val="5E5F61"/>
          <w:spacing w:val="-5"/>
        </w:rPr>
        <w:t xml:space="preserve"> </w:t>
      </w:r>
      <w:r>
        <w:rPr>
          <w:color w:val="5E5F61"/>
        </w:rPr>
        <w:t>N.</w:t>
      </w:r>
      <w:r>
        <w:rPr>
          <w:color w:val="5E5F61"/>
          <w:spacing w:val="-5"/>
        </w:rPr>
        <w:t xml:space="preserve"> </w:t>
      </w:r>
      <w:r>
        <w:rPr>
          <w:color w:val="5E5F61"/>
        </w:rPr>
        <w:t xml:space="preserve">R. (2020). Pathways of adaptation: Two case studies with one evidence-based substance use prevention program tailored for indigenous youth. </w:t>
      </w:r>
      <w:r>
        <w:rPr>
          <w:i/>
          <w:color w:val="5E5F61"/>
        </w:rPr>
        <w:t>Prevention Science, 21</w:t>
      </w:r>
      <w:r>
        <w:rPr>
          <w:color w:val="5E5F61"/>
        </w:rPr>
        <w:t>(Suppl. 1), 43–53. doi:10.1007/ s11121-018-0914-5</w:t>
      </w:r>
    </w:p>
    <w:p w14:paraId="36270EE7" w14:textId="77777777" w:rsidR="00010094" w:rsidRDefault="00A12312">
      <w:pPr>
        <w:pStyle w:val="BodyText"/>
        <w:spacing w:before="67" w:line="321" w:lineRule="exact"/>
        <w:ind w:left="580"/>
      </w:pPr>
      <w:r>
        <w:rPr>
          <w:color w:val="5E5F61"/>
        </w:rPr>
        <w:t>Jensen,</w:t>
      </w:r>
      <w:r>
        <w:rPr>
          <w:color w:val="5E5F61"/>
          <w:spacing w:val="-3"/>
        </w:rPr>
        <w:t xml:space="preserve"> </w:t>
      </w:r>
      <w:r>
        <w:rPr>
          <w:color w:val="5E5F61"/>
        </w:rPr>
        <w:t>M.</w:t>
      </w:r>
      <w:r>
        <w:rPr>
          <w:color w:val="5E5F61"/>
          <w:spacing w:val="-2"/>
        </w:rPr>
        <w:t xml:space="preserve"> </w:t>
      </w:r>
      <w:r>
        <w:rPr>
          <w:color w:val="5E5F61"/>
        </w:rPr>
        <w:t>R.,</w:t>
      </w:r>
      <w:r>
        <w:rPr>
          <w:color w:val="5E5F61"/>
          <w:spacing w:val="-8"/>
        </w:rPr>
        <w:t xml:space="preserve"> </w:t>
      </w:r>
      <w:r>
        <w:rPr>
          <w:color w:val="5E5F61"/>
        </w:rPr>
        <w:t>Wong,</w:t>
      </w:r>
      <w:r>
        <w:rPr>
          <w:color w:val="5E5F61"/>
          <w:spacing w:val="-3"/>
        </w:rPr>
        <w:t xml:space="preserve"> </w:t>
      </w:r>
      <w:r>
        <w:rPr>
          <w:color w:val="5E5F61"/>
        </w:rPr>
        <w:t>J.</w:t>
      </w:r>
      <w:r>
        <w:rPr>
          <w:color w:val="5E5F61"/>
          <w:spacing w:val="-2"/>
        </w:rPr>
        <w:t xml:space="preserve"> </w:t>
      </w:r>
      <w:r>
        <w:rPr>
          <w:color w:val="5E5F61"/>
        </w:rPr>
        <w:t>J.,</w:t>
      </w:r>
      <w:r>
        <w:rPr>
          <w:color w:val="5E5F61"/>
          <w:spacing w:val="-2"/>
        </w:rPr>
        <w:t xml:space="preserve"> </w:t>
      </w:r>
      <w:r>
        <w:rPr>
          <w:color w:val="5E5F61"/>
        </w:rPr>
        <w:t>Go</w:t>
      </w:r>
      <w:r>
        <w:rPr>
          <w:color w:val="5E5F61"/>
        </w:rPr>
        <w:t>nzales,</w:t>
      </w:r>
      <w:r>
        <w:rPr>
          <w:color w:val="5E5F61"/>
          <w:spacing w:val="-2"/>
        </w:rPr>
        <w:t xml:space="preserve"> </w:t>
      </w:r>
      <w:r>
        <w:rPr>
          <w:color w:val="5E5F61"/>
        </w:rPr>
        <w:t>N.</w:t>
      </w:r>
      <w:r>
        <w:rPr>
          <w:color w:val="5E5F61"/>
          <w:spacing w:val="-18"/>
        </w:rPr>
        <w:t xml:space="preserve"> </w:t>
      </w:r>
      <w:r>
        <w:rPr>
          <w:color w:val="5E5F61"/>
        </w:rPr>
        <w:t>A.,</w:t>
      </w:r>
      <w:r>
        <w:rPr>
          <w:color w:val="5E5F61"/>
          <w:spacing w:val="-2"/>
        </w:rPr>
        <w:t xml:space="preserve"> </w:t>
      </w:r>
      <w:r>
        <w:rPr>
          <w:color w:val="5E5F61"/>
        </w:rPr>
        <w:t>Dumka,</w:t>
      </w:r>
      <w:r>
        <w:rPr>
          <w:color w:val="5E5F61"/>
          <w:spacing w:val="-2"/>
        </w:rPr>
        <w:t xml:space="preserve"> </w:t>
      </w:r>
      <w:r>
        <w:rPr>
          <w:color w:val="5E5F61"/>
        </w:rPr>
        <w:t>L.</w:t>
      </w:r>
      <w:r>
        <w:rPr>
          <w:color w:val="5E5F61"/>
          <w:spacing w:val="-3"/>
        </w:rPr>
        <w:t xml:space="preserve"> </w:t>
      </w:r>
      <w:r>
        <w:rPr>
          <w:color w:val="5E5F61"/>
        </w:rPr>
        <w:t>E.,</w:t>
      </w:r>
      <w:r>
        <w:rPr>
          <w:color w:val="5E5F61"/>
          <w:spacing w:val="-2"/>
        </w:rPr>
        <w:t xml:space="preserve"> </w:t>
      </w:r>
      <w:r>
        <w:rPr>
          <w:color w:val="5E5F61"/>
        </w:rPr>
        <w:t>Millsap,</w:t>
      </w:r>
      <w:r>
        <w:rPr>
          <w:color w:val="5E5F61"/>
          <w:spacing w:val="-2"/>
        </w:rPr>
        <w:t xml:space="preserve"> </w:t>
      </w:r>
      <w:r>
        <w:rPr>
          <w:color w:val="5E5F61"/>
        </w:rPr>
        <w:t>R.,</w:t>
      </w:r>
      <w:r>
        <w:rPr>
          <w:color w:val="5E5F61"/>
          <w:spacing w:val="-2"/>
        </w:rPr>
        <w:t xml:space="preserve"> </w:t>
      </w:r>
      <w:r>
        <w:rPr>
          <w:color w:val="5E5F61"/>
        </w:rPr>
        <w:t>&amp;</w:t>
      </w:r>
      <w:r>
        <w:rPr>
          <w:color w:val="5E5F61"/>
          <w:spacing w:val="-2"/>
        </w:rPr>
        <w:t xml:space="preserve"> Coxe,</w:t>
      </w:r>
    </w:p>
    <w:p w14:paraId="13737509" w14:textId="77777777" w:rsidR="00010094" w:rsidRDefault="00A12312">
      <w:pPr>
        <w:ind w:left="580" w:right="1606"/>
        <w:rPr>
          <w:sz w:val="28"/>
        </w:rPr>
      </w:pPr>
      <w:r>
        <w:rPr>
          <w:color w:val="5E5F61"/>
          <w:sz w:val="28"/>
        </w:rPr>
        <w:t>S. (2014). Long-term effects of a universal family intervention: Mediation through</w:t>
      </w:r>
      <w:r>
        <w:rPr>
          <w:color w:val="5E5F61"/>
          <w:spacing w:val="-5"/>
          <w:sz w:val="28"/>
        </w:rPr>
        <w:t xml:space="preserve"> </w:t>
      </w:r>
      <w:r>
        <w:rPr>
          <w:color w:val="5E5F61"/>
          <w:sz w:val="28"/>
        </w:rPr>
        <w:t>parent-adolescent</w:t>
      </w:r>
      <w:r>
        <w:rPr>
          <w:color w:val="5E5F61"/>
          <w:spacing w:val="-6"/>
          <w:sz w:val="28"/>
        </w:rPr>
        <w:t xml:space="preserve"> </w:t>
      </w:r>
      <w:proofErr w:type="spellStart"/>
      <w:r>
        <w:rPr>
          <w:color w:val="5E5F61"/>
          <w:sz w:val="28"/>
        </w:rPr>
        <w:t>confict</w:t>
      </w:r>
      <w:proofErr w:type="spellEnd"/>
      <w:r>
        <w:rPr>
          <w:color w:val="5E5F61"/>
          <w:sz w:val="28"/>
        </w:rPr>
        <w:t>.</w:t>
      </w:r>
      <w:r>
        <w:rPr>
          <w:color w:val="5E5F61"/>
          <w:spacing w:val="-5"/>
          <w:sz w:val="28"/>
        </w:rPr>
        <w:t xml:space="preserve"> </w:t>
      </w:r>
      <w:r>
        <w:rPr>
          <w:i/>
          <w:color w:val="5E5F61"/>
          <w:sz w:val="28"/>
        </w:rPr>
        <w:t>Journal</w:t>
      </w:r>
      <w:r>
        <w:rPr>
          <w:i/>
          <w:color w:val="5E5F61"/>
          <w:spacing w:val="-6"/>
          <w:sz w:val="28"/>
        </w:rPr>
        <w:t xml:space="preserve"> </w:t>
      </w:r>
      <w:r>
        <w:rPr>
          <w:i/>
          <w:color w:val="5E5F61"/>
          <w:sz w:val="28"/>
        </w:rPr>
        <w:t>of</w:t>
      </w:r>
      <w:r>
        <w:rPr>
          <w:i/>
          <w:color w:val="5E5F61"/>
          <w:spacing w:val="-6"/>
          <w:sz w:val="28"/>
        </w:rPr>
        <w:t xml:space="preserve"> </w:t>
      </w:r>
      <w:r>
        <w:rPr>
          <w:i/>
          <w:color w:val="5E5F61"/>
          <w:sz w:val="28"/>
        </w:rPr>
        <w:t>Clinical</w:t>
      </w:r>
      <w:r>
        <w:rPr>
          <w:i/>
          <w:color w:val="5E5F61"/>
          <w:spacing w:val="-6"/>
          <w:sz w:val="28"/>
        </w:rPr>
        <w:t xml:space="preserve"> </w:t>
      </w:r>
      <w:r>
        <w:rPr>
          <w:i/>
          <w:color w:val="5E5F61"/>
          <w:sz w:val="28"/>
        </w:rPr>
        <w:t>Child</w:t>
      </w:r>
      <w:r>
        <w:rPr>
          <w:i/>
          <w:color w:val="5E5F61"/>
          <w:spacing w:val="-5"/>
          <w:sz w:val="28"/>
        </w:rPr>
        <w:t xml:space="preserve"> </w:t>
      </w:r>
      <w:r>
        <w:rPr>
          <w:i/>
          <w:color w:val="5E5F61"/>
          <w:sz w:val="28"/>
        </w:rPr>
        <w:t>and</w:t>
      </w:r>
      <w:r>
        <w:rPr>
          <w:i/>
          <w:color w:val="5E5F61"/>
          <w:spacing w:val="-10"/>
          <w:sz w:val="28"/>
        </w:rPr>
        <w:t xml:space="preserve"> </w:t>
      </w:r>
      <w:r>
        <w:rPr>
          <w:i/>
          <w:color w:val="5E5F61"/>
          <w:sz w:val="28"/>
        </w:rPr>
        <w:t>Adolescent Psychology, 43</w:t>
      </w:r>
      <w:r>
        <w:rPr>
          <w:color w:val="5E5F61"/>
          <w:sz w:val="28"/>
        </w:rPr>
        <w:t>(3), 415–427. doi:10.1080/1537 4416.2014.891228</w:t>
      </w:r>
    </w:p>
    <w:p w14:paraId="4F5D87D3" w14:textId="77777777" w:rsidR="00010094" w:rsidRDefault="00A12312">
      <w:pPr>
        <w:pStyle w:val="BodyText"/>
        <w:spacing w:before="68" w:line="321" w:lineRule="exact"/>
        <w:ind w:left="400"/>
      </w:pPr>
      <w:r>
        <w:rPr>
          <w:color w:val="5E5F61"/>
        </w:rPr>
        <w:t>Jessup,</w:t>
      </w:r>
      <w:r>
        <w:rPr>
          <w:color w:val="5E5F61"/>
          <w:spacing w:val="-5"/>
        </w:rPr>
        <w:t xml:space="preserve"> </w:t>
      </w:r>
      <w:r>
        <w:rPr>
          <w:color w:val="5E5F61"/>
        </w:rPr>
        <w:t>M.</w:t>
      </w:r>
      <w:r>
        <w:rPr>
          <w:color w:val="5E5F61"/>
          <w:spacing w:val="-18"/>
        </w:rPr>
        <w:t xml:space="preserve"> </w:t>
      </w:r>
      <w:r>
        <w:rPr>
          <w:color w:val="5E5F61"/>
        </w:rPr>
        <w:t>A.,</w:t>
      </w:r>
      <w:r>
        <w:rPr>
          <w:color w:val="5E5F61"/>
          <w:spacing w:val="-2"/>
        </w:rPr>
        <w:t xml:space="preserve"> </w:t>
      </w:r>
      <w:r>
        <w:rPr>
          <w:color w:val="5E5F61"/>
        </w:rPr>
        <w:t>Ross,</w:t>
      </w:r>
      <w:r>
        <w:rPr>
          <w:color w:val="5E5F61"/>
          <w:spacing w:val="-8"/>
        </w:rPr>
        <w:t xml:space="preserve"> </w:t>
      </w:r>
      <w:r>
        <w:rPr>
          <w:color w:val="5E5F61"/>
        </w:rPr>
        <w:t>T.</w:t>
      </w:r>
      <w:r>
        <w:rPr>
          <w:color w:val="5E5F61"/>
          <w:spacing w:val="-2"/>
        </w:rPr>
        <w:t xml:space="preserve"> </w:t>
      </w:r>
      <w:r>
        <w:rPr>
          <w:color w:val="5E5F61"/>
        </w:rPr>
        <w:t>B.,</w:t>
      </w:r>
      <w:r>
        <w:rPr>
          <w:color w:val="5E5F61"/>
          <w:spacing w:val="-3"/>
        </w:rPr>
        <w:t xml:space="preserve"> </w:t>
      </w:r>
      <w:r>
        <w:rPr>
          <w:color w:val="5E5F61"/>
        </w:rPr>
        <w:t>Jones,</w:t>
      </w:r>
      <w:r>
        <w:rPr>
          <w:color w:val="5E5F61"/>
          <w:spacing w:val="-17"/>
        </w:rPr>
        <w:t xml:space="preserve"> </w:t>
      </w:r>
      <w:r>
        <w:rPr>
          <w:color w:val="5E5F61"/>
        </w:rPr>
        <w:t>A.</w:t>
      </w:r>
      <w:r>
        <w:rPr>
          <w:color w:val="5E5F61"/>
          <w:spacing w:val="-3"/>
        </w:rPr>
        <w:t xml:space="preserve"> </w:t>
      </w:r>
      <w:r>
        <w:rPr>
          <w:color w:val="5E5F61"/>
        </w:rPr>
        <w:t>L.,</w:t>
      </w:r>
      <w:r>
        <w:rPr>
          <w:color w:val="5E5F61"/>
          <w:spacing w:val="-2"/>
        </w:rPr>
        <w:t xml:space="preserve"> </w:t>
      </w:r>
      <w:r>
        <w:rPr>
          <w:color w:val="5E5F61"/>
        </w:rPr>
        <w:t>Satre,</w:t>
      </w:r>
      <w:r>
        <w:rPr>
          <w:color w:val="5E5F61"/>
          <w:spacing w:val="-2"/>
        </w:rPr>
        <w:t xml:space="preserve"> </w:t>
      </w:r>
      <w:r>
        <w:rPr>
          <w:color w:val="5E5F61"/>
        </w:rPr>
        <w:t>D.</w:t>
      </w:r>
      <w:r>
        <w:rPr>
          <w:color w:val="5E5F61"/>
          <w:spacing w:val="-2"/>
        </w:rPr>
        <w:t xml:space="preserve"> </w:t>
      </w:r>
      <w:r>
        <w:rPr>
          <w:color w:val="5E5F61"/>
        </w:rPr>
        <w:t>D.,</w:t>
      </w:r>
      <w:r>
        <w:rPr>
          <w:color w:val="5E5F61"/>
          <w:spacing w:val="-8"/>
        </w:rPr>
        <w:t xml:space="preserve"> </w:t>
      </w:r>
      <w:r>
        <w:rPr>
          <w:color w:val="5E5F61"/>
          <w:spacing w:val="-2"/>
        </w:rPr>
        <w:t>Weisner,</w:t>
      </w:r>
    </w:p>
    <w:p w14:paraId="52309446" w14:textId="77777777" w:rsidR="00010094" w:rsidRDefault="00A12312">
      <w:pPr>
        <w:pStyle w:val="BodyText"/>
        <w:ind w:left="580" w:right="1353"/>
      </w:pPr>
      <w:r>
        <w:rPr>
          <w:color w:val="5E5F61"/>
        </w:rPr>
        <w:t>C.</w:t>
      </w:r>
      <w:r>
        <w:rPr>
          <w:color w:val="5E5F61"/>
          <w:spacing w:val="-6"/>
        </w:rPr>
        <w:t xml:space="preserve"> </w:t>
      </w:r>
      <w:r>
        <w:rPr>
          <w:color w:val="5E5F61"/>
        </w:rPr>
        <w:t>M.,</w:t>
      </w:r>
      <w:r>
        <w:rPr>
          <w:color w:val="5E5F61"/>
          <w:spacing w:val="-6"/>
        </w:rPr>
        <w:t xml:space="preserve"> </w:t>
      </w:r>
      <w:r>
        <w:rPr>
          <w:color w:val="5E5F61"/>
        </w:rPr>
        <w:t>Chi,</w:t>
      </w:r>
      <w:r>
        <w:rPr>
          <w:color w:val="5E5F61"/>
          <w:spacing w:val="-6"/>
        </w:rPr>
        <w:t xml:space="preserve"> </w:t>
      </w:r>
      <w:r>
        <w:rPr>
          <w:color w:val="5E5F61"/>
        </w:rPr>
        <w:t>F.</w:t>
      </w:r>
      <w:r>
        <w:rPr>
          <w:color w:val="5E5F61"/>
          <w:spacing w:val="-12"/>
        </w:rPr>
        <w:t xml:space="preserve"> </w:t>
      </w:r>
      <w:r>
        <w:rPr>
          <w:color w:val="5E5F61"/>
        </w:rPr>
        <w:t>W.,</w:t>
      </w:r>
      <w:r>
        <w:rPr>
          <w:color w:val="5E5F61"/>
          <w:spacing w:val="-6"/>
        </w:rPr>
        <w:t xml:space="preserve"> </w:t>
      </w:r>
      <w:r>
        <w:rPr>
          <w:color w:val="5E5F61"/>
        </w:rPr>
        <w:t>&amp;</w:t>
      </w:r>
      <w:r>
        <w:rPr>
          <w:color w:val="5E5F61"/>
          <w:spacing w:val="-6"/>
        </w:rPr>
        <w:t xml:space="preserve"> </w:t>
      </w:r>
      <w:r>
        <w:rPr>
          <w:color w:val="5E5F61"/>
        </w:rPr>
        <w:t>Mertens,</w:t>
      </w:r>
      <w:r>
        <w:rPr>
          <w:color w:val="5E5F61"/>
          <w:spacing w:val="-6"/>
        </w:rPr>
        <w:t xml:space="preserve"> </w:t>
      </w:r>
      <w:r>
        <w:rPr>
          <w:color w:val="5E5F61"/>
        </w:rPr>
        <w:t>J.</w:t>
      </w:r>
      <w:r>
        <w:rPr>
          <w:color w:val="5E5F61"/>
          <w:spacing w:val="-6"/>
        </w:rPr>
        <w:t xml:space="preserve"> </w:t>
      </w:r>
      <w:r>
        <w:rPr>
          <w:color w:val="5E5F61"/>
        </w:rPr>
        <w:t>R.</w:t>
      </w:r>
      <w:r>
        <w:rPr>
          <w:color w:val="5E5F61"/>
          <w:spacing w:val="-6"/>
        </w:rPr>
        <w:t xml:space="preserve"> </w:t>
      </w:r>
      <w:r>
        <w:rPr>
          <w:color w:val="5E5F61"/>
        </w:rPr>
        <w:t>(2014).</w:t>
      </w:r>
      <w:r>
        <w:rPr>
          <w:color w:val="5E5F61"/>
          <w:spacing w:val="-6"/>
        </w:rPr>
        <w:t xml:space="preserve"> </w:t>
      </w:r>
      <w:proofErr w:type="spellStart"/>
      <w:r>
        <w:rPr>
          <w:color w:val="5E5F61"/>
        </w:rPr>
        <w:t>Signifcant</w:t>
      </w:r>
      <w:proofErr w:type="spellEnd"/>
      <w:r>
        <w:rPr>
          <w:color w:val="5E5F61"/>
          <w:spacing w:val="-7"/>
        </w:rPr>
        <w:t xml:space="preserve"> </w:t>
      </w:r>
      <w:r>
        <w:rPr>
          <w:color w:val="5E5F61"/>
        </w:rPr>
        <w:t>life</w:t>
      </w:r>
      <w:r>
        <w:rPr>
          <w:color w:val="5E5F61"/>
          <w:spacing w:val="-7"/>
        </w:rPr>
        <w:t xml:space="preserve"> </w:t>
      </w:r>
      <w:r>
        <w:rPr>
          <w:color w:val="5E5F61"/>
        </w:rPr>
        <w:t>events</w:t>
      </w:r>
      <w:r>
        <w:rPr>
          <w:color w:val="5E5F61"/>
          <w:spacing w:val="-6"/>
        </w:rPr>
        <w:t xml:space="preserve"> </w:t>
      </w:r>
      <w:r>
        <w:rPr>
          <w:color w:val="5E5F61"/>
        </w:rPr>
        <w:t>and</w:t>
      </w:r>
      <w:r>
        <w:rPr>
          <w:color w:val="5E5F61"/>
          <w:spacing w:val="-6"/>
        </w:rPr>
        <w:t xml:space="preserve"> </w:t>
      </w:r>
      <w:r>
        <w:rPr>
          <w:color w:val="5E5F61"/>
        </w:rPr>
        <w:t>their</w:t>
      </w:r>
      <w:r>
        <w:rPr>
          <w:color w:val="5E5F61"/>
          <w:spacing w:val="-6"/>
        </w:rPr>
        <w:t xml:space="preserve"> </w:t>
      </w:r>
      <w:r>
        <w:rPr>
          <w:color w:val="5E5F61"/>
        </w:rPr>
        <w:t>impact on alcohol and drug use:</w:t>
      </w:r>
      <w:r>
        <w:rPr>
          <w:color w:val="5E5F61"/>
          <w:spacing w:val="-7"/>
        </w:rPr>
        <w:t xml:space="preserve"> </w:t>
      </w:r>
      <w:r>
        <w:rPr>
          <w:color w:val="5E5F61"/>
        </w:rPr>
        <w:t>A</w:t>
      </w:r>
      <w:r>
        <w:rPr>
          <w:color w:val="5E5F61"/>
          <w:spacing w:val="-7"/>
        </w:rPr>
        <w:t xml:space="preserve"> </w:t>
      </w:r>
      <w:r>
        <w:rPr>
          <w:color w:val="5E5F61"/>
        </w:rPr>
        <w:t xml:space="preserve">qualitative study. </w:t>
      </w:r>
      <w:r>
        <w:rPr>
          <w:i/>
          <w:color w:val="5E5F61"/>
        </w:rPr>
        <w:t>Journal of Psychoactive Drugs, 46</w:t>
      </w:r>
      <w:r>
        <w:rPr>
          <w:color w:val="5E5F61"/>
        </w:rPr>
        <w:t>(5), 450–459. doi:10.1080/02791072.2014.962715</w:t>
      </w:r>
    </w:p>
    <w:p w14:paraId="2CB52D7A" w14:textId="77777777" w:rsidR="00010094" w:rsidRDefault="00010094">
      <w:pPr>
        <w:sectPr w:rsidR="00010094">
          <w:pgSz w:w="12240" w:h="15840"/>
          <w:pgMar w:top="980" w:right="100" w:bottom="280" w:left="1040" w:header="714" w:footer="0" w:gutter="0"/>
          <w:cols w:space="720"/>
        </w:sectPr>
      </w:pPr>
    </w:p>
    <w:p w14:paraId="3D9E7850" w14:textId="77777777" w:rsidR="00010094" w:rsidRDefault="00010094">
      <w:pPr>
        <w:pStyle w:val="BodyText"/>
        <w:spacing w:before="11"/>
        <w:rPr>
          <w:sz w:val="29"/>
        </w:rPr>
      </w:pPr>
    </w:p>
    <w:p w14:paraId="037A6A7C" w14:textId="77777777" w:rsidR="00010094" w:rsidRDefault="00A12312">
      <w:pPr>
        <w:pStyle w:val="BodyText"/>
        <w:spacing w:before="88"/>
        <w:ind w:left="580" w:right="1353"/>
      </w:pPr>
      <w:r>
        <w:rPr>
          <w:color w:val="5E5F61"/>
        </w:rPr>
        <w:t>Jewell,</w:t>
      </w:r>
      <w:r>
        <w:rPr>
          <w:color w:val="5E5F61"/>
          <w:spacing w:val="-3"/>
        </w:rPr>
        <w:t xml:space="preserve"> </w:t>
      </w:r>
      <w:r>
        <w:rPr>
          <w:color w:val="5E5F61"/>
        </w:rPr>
        <w:t xml:space="preserve">T., </w:t>
      </w:r>
      <w:proofErr w:type="spellStart"/>
      <w:r>
        <w:rPr>
          <w:color w:val="5E5F61"/>
        </w:rPr>
        <w:t>Carr</w:t>
      </w:r>
      <w:proofErr w:type="spellEnd"/>
      <w:r>
        <w:rPr>
          <w:color w:val="5E5F61"/>
        </w:rPr>
        <w:t>,</w:t>
      </w:r>
      <w:r>
        <w:rPr>
          <w:color w:val="5E5F61"/>
          <w:spacing w:val="-13"/>
        </w:rPr>
        <w:t xml:space="preserve"> </w:t>
      </w:r>
      <w:r>
        <w:rPr>
          <w:color w:val="5E5F61"/>
        </w:rPr>
        <w:t>A., Stratton, P., Lask, J., &amp; Eisler, I. (2013). Development of a children’s</w:t>
      </w:r>
      <w:r>
        <w:rPr>
          <w:color w:val="5E5F61"/>
          <w:spacing w:val="-5"/>
        </w:rPr>
        <w:t xml:space="preserve"> </w:t>
      </w:r>
      <w:r>
        <w:rPr>
          <w:color w:val="5E5F61"/>
        </w:rPr>
        <w:t>version</w:t>
      </w:r>
      <w:r>
        <w:rPr>
          <w:color w:val="5E5F61"/>
          <w:spacing w:val="-5"/>
        </w:rPr>
        <w:t xml:space="preserve"> </w:t>
      </w:r>
      <w:r>
        <w:rPr>
          <w:color w:val="5E5F61"/>
        </w:rPr>
        <w:t>of</w:t>
      </w:r>
      <w:r>
        <w:rPr>
          <w:color w:val="5E5F61"/>
          <w:spacing w:val="-5"/>
        </w:rPr>
        <w:t xml:space="preserve"> </w:t>
      </w:r>
      <w:r>
        <w:rPr>
          <w:color w:val="5E5F61"/>
        </w:rPr>
        <w:t>the</w:t>
      </w:r>
      <w:r>
        <w:rPr>
          <w:color w:val="5E5F61"/>
          <w:spacing w:val="-6"/>
        </w:rPr>
        <w:t xml:space="preserve"> </w:t>
      </w:r>
      <w:r>
        <w:rPr>
          <w:color w:val="5E5F61"/>
        </w:rPr>
        <w:t>SCORE</w:t>
      </w:r>
      <w:r>
        <w:rPr>
          <w:color w:val="5E5F61"/>
          <w:spacing w:val="-6"/>
        </w:rPr>
        <w:t xml:space="preserve"> </w:t>
      </w:r>
      <w:r>
        <w:rPr>
          <w:color w:val="5E5F61"/>
        </w:rPr>
        <w:t>Index</w:t>
      </w:r>
      <w:r>
        <w:rPr>
          <w:color w:val="5E5F61"/>
          <w:spacing w:val="-5"/>
        </w:rPr>
        <w:t xml:space="preserve"> </w:t>
      </w:r>
      <w:r>
        <w:rPr>
          <w:color w:val="5E5F61"/>
        </w:rPr>
        <w:t>of</w:t>
      </w:r>
      <w:r>
        <w:rPr>
          <w:color w:val="5E5F61"/>
          <w:spacing w:val="-5"/>
        </w:rPr>
        <w:t xml:space="preserve"> </w:t>
      </w:r>
      <w:r>
        <w:rPr>
          <w:color w:val="5E5F61"/>
        </w:rPr>
        <w:t>Family</w:t>
      </w:r>
      <w:r>
        <w:rPr>
          <w:color w:val="5E5F61"/>
          <w:spacing w:val="-5"/>
        </w:rPr>
        <w:t xml:space="preserve"> </w:t>
      </w:r>
      <w:r>
        <w:rPr>
          <w:color w:val="5E5F61"/>
        </w:rPr>
        <w:t>Function</w:t>
      </w:r>
      <w:r>
        <w:rPr>
          <w:color w:val="5E5F61"/>
          <w:spacing w:val="-5"/>
        </w:rPr>
        <w:t xml:space="preserve"> </w:t>
      </w:r>
      <w:r>
        <w:rPr>
          <w:color w:val="5E5F61"/>
        </w:rPr>
        <w:t>a</w:t>
      </w:r>
      <w:r>
        <w:rPr>
          <w:color w:val="5E5F61"/>
        </w:rPr>
        <w:t>nd</w:t>
      </w:r>
      <w:r>
        <w:rPr>
          <w:color w:val="5E5F61"/>
          <w:spacing w:val="-5"/>
        </w:rPr>
        <w:t xml:space="preserve"> </w:t>
      </w:r>
      <w:r>
        <w:rPr>
          <w:color w:val="5E5F61"/>
        </w:rPr>
        <w:t>Change.</w:t>
      </w:r>
      <w:r>
        <w:rPr>
          <w:color w:val="5E5F61"/>
          <w:spacing w:val="-5"/>
        </w:rPr>
        <w:t xml:space="preserve"> </w:t>
      </w:r>
      <w:r>
        <w:rPr>
          <w:i/>
          <w:color w:val="5E5F61"/>
        </w:rPr>
        <w:t>Family Process, 52</w:t>
      </w:r>
      <w:r>
        <w:rPr>
          <w:color w:val="5E5F61"/>
        </w:rPr>
        <w:t>(4), 673–684. doi:10.1111/famp.12044</w:t>
      </w:r>
    </w:p>
    <w:p w14:paraId="0A53CD39" w14:textId="77777777" w:rsidR="00010094" w:rsidRDefault="00A12312">
      <w:pPr>
        <w:pStyle w:val="BodyText"/>
        <w:spacing w:before="69"/>
        <w:ind w:left="580" w:right="1514"/>
      </w:pPr>
      <w:r>
        <w:rPr>
          <w:color w:val="5E5F61"/>
        </w:rPr>
        <w:t>Kaiser</w:t>
      </w:r>
      <w:r>
        <w:rPr>
          <w:color w:val="5E5F61"/>
          <w:spacing w:val="-6"/>
        </w:rPr>
        <w:t xml:space="preserve"> </w:t>
      </w:r>
      <w:r>
        <w:rPr>
          <w:color w:val="5E5F61"/>
        </w:rPr>
        <w:t>Permanente.</w:t>
      </w:r>
      <w:r>
        <w:rPr>
          <w:color w:val="5E5F61"/>
          <w:spacing w:val="-4"/>
        </w:rPr>
        <w:t xml:space="preserve"> </w:t>
      </w:r>
      <w:r>
        <w:rPr>
          <w:color w:val="5E5F61"/>
        </w:rPr>
        <w:t>(2019).</w:t>
      </w:r>
      <w:r>
        <w:rPr>
          <w:color w:val="5E5F61"/>
          <w:spacing w:val="-18"/>
        </w:rPr>
        <w:t xml:space="preserve"> </w:t>
      </w:r>
      <w:r>
        <w:rPr>
          <w:color w:val="5E5F61"/>
        </w:rPr>
        <w:t>Alcohol</w:t>
      </w:r>
      <w:r>
        <w:rPr>
          <w:color w:val="5E5F61"/>
          <w:spacing w:val="-4"/>
        </w:rPr>
        <w:t xml:space="preserve"> </w:t>
      </w:r>
      <w:r>
        <w:rPr>
          <w:color w:val="5E5F61"/>
        </w:rPr>
        <w:t>use</w:t>
      </w:r>
      <w:r>
        <w:rPr>
          <w:color w:val="5E5F61"/>
          <w:spacing w:val="-5"/>
        </w:rPr>
        <w:t xml:space="preserve"> </w:t>
      </w:r>
      <w:r>
        <w:rPr>
          <w:color w:val="5E5F61"/>
        </w:rPr>
        <w:t>in</w:t>
      </w:r>
      <w:r>
        <w:rPr>
          <w:color w:val="5E5F61"/>
          <w:spacing w:val="-4"/>
        </w:rPr>
        <w:t xml:space="preserve"> </w:t>
      </w:r>
      <w:r>
        <w:rPr>
          <w:color w:val="5E5F61"/>
        </w:rPr>
        <w:t>older</w:t>
      </w:r>
      <w:r>
        <w:rPr>
          <w:color w:val="5E5F61"/>
          <w:spacing w:val="-4"/>
        </w:rPr>
        <w:t xml:space="preserve"> </w:t>
      </w:r>
      <w:r>
        <w:rPr>
          <w:color w:val="5E5F61"/>
        </w:rPr>
        <w:t>adults.</w:t>
      </w:r>
      <w:r>
        <w:rPr>
          <w:color w:val="5E5F61"/>
          <w:spacing w:val="-4"/>
        </w:rPr>
        <w:t xml:space="preserve"> </w:t>
      </w:r>
      <w:r>
        <w:rPr>
          <w:color w:val="5E5F61"/>
        </w:rPr>
        <w:t>Retrieved</w:t>
      </w:r>
      <w:r>
        <w:rPr>
          <w:color w:val="5E5F61"/>
          <w:spacing w:val="-18"/>
        </w:rPr>
        <w:t xml:space="preserve"> </w:t>
      </w:r>
      <w:r>
        <w:rPr>
          <w:color w:val="5E5F61"/>
        </w:rPr>
        <w:t>April</w:t>
      </w:r>
      <w:r>
        <w:rPr>
          <w:color w:val="5E5F61"/>
          <w:spacing w:val="-3"/>
        </w:rPr>
        <w:t xml:space="preserve"> </w:t>
      </w:r>
      <w:r>
        <w:rPr>
          <w:color w:val="5E5F61"/>
        </w:rPr>
        <w:t>7,</w:t>
      </w:r>
      <w:r>
        <w:rPr>
          <w:color w:val="5E5F61"/>
          <w:spacing w:val="-4"/>
        </w:rPr>
        <w:t xml:space="preserve"> </w:t>
      </w:r>
      <w:r>
        <w:rPr>
          <w:color w:val="5E5F61"/>
        </w:rPr>
        <w:t xml:space="preserve">2020, from </w:t>
      </w:r>
      <w:r>
        <w:rPr>
          <w:color w:val="2672AF"/>
          <w:u w:val="single" w:color="2672AF"/>
        </w:rPr>
        <w:t xml:space="preserve">https:// </w:t>
      </w:r>
      <w:proofErr w:type="gramStart"/>
      <w:r>
        <w:rPr>
          <w:color w:val="2672AF"/>
          <w:u w:val="single" w:color="2672AF"/>
        </w:rPr>
        <w:t>wa.kaiserpermanente.org/</w:t>
      </w:r>
      <w:proofErr w:type="spellStart"/>
      <w:r>
        <w:rPr>
          <w:color w:val="2672AF"/>
          <w:u w:val="single" w:color="2672AF"/>
        </w:rPr>
        <w:t>healthAndWellness</w:t>
      </w:r>
      <w:proofErr w:type="spellEnd"/>
      <w:r>
        <w:rPr>
          <w:color w:val="2672AF"/>
          <w:u w:val="single" w:color="2672AF"/>
        </w:rPr>
        <w:t>/</w:t>
      </w:r>
      <w:proofErr w:type="spellStart"/>
      <w:r>
        <w:rPr>
          <w:color w:val="2672AF"/>
          <w:u w:val="single" w:color="2672AF"/>
        </w:rPr>
        <w:t>index.jhtml</w:t>
      </w:r>
      <w:proofErr w:type="spellEnd"/>
      <w:r>
        <w:rPr>
          <w:color w:val="2672AF"/>
          <w:u w:val="single" w:color="2672AF"/>
        </w:rPr>
        <w:t xml:space="preserve"> ?</w:t>
      </w:r>
      <w:proofErr w:type="gramEnd"/>
      <w:r>
        <w:rPr>
          <w:color w:val="2672AF"/>
        </w:rPr>
        <w:t xml:space="preserve"> </w:t>
      </w:r>
      <w:r>
        <w:rPr>
          <w:color w:val="2672AF"/>
          <w:spacing w:val="-2"/>
          <w:u w:val="single" w:color="2672AF"/>
        </w:rPr>
        <w:t>item=%2Fcommon%2FhealthAndWellness%2FhealthyLiv</w:t>
      </w:r>
      <w:r>
        <w:rPr>
          <w:color w:val="2672AF"/>
          <w:spacing w:val="-2"/>
        </w:rPr>
        <w:t xml:space="preserve"> </w:t>
      </w:r>
      <w:r>
        <w:rPr>
          <w:color w:val="2672AF"/>
          <w:spacing w:val="-2"/>
          <w:u w:val="single" w:color="2672AF"/>
        </w:rPr>
        <w:t>ing%2Flifestyle%2Falcohol-seniors.html</w:t>
      </w:r>
      <w:r>
        <w:rPr>
          <w:color w:val="2672AF"/>
          <w:spacing w:val="40"/>
          <w:u w:val="single" w:color="2672AF"/>
        </w:rPr>
        <w:t xml:space="preserve"> </w:t>
      </w:r>
    </w:p>
    <w:p w14:paraId="4BF4C3B2" w14:textId="77777777" w:rsidR="00010094" w:rsidRDefault="00A12312">
      <w:pPr>
        <w:pStyle w:val="BodyText"/>
        <w:spacing w:before="67"/>
        <w:ind w:left="580" w:right="1437"/>
      </w:pPr>
      <w:r>
        <w:rPr>
          <w:color w:val="5E5F61"/>
        </w:rPr>
        <w:t>Kalb,</w:t>
      </w:r>
      <w:r>
        <w:rPr>
          <w:color w:val="5E5F61"/>
          <w:spacing w:val="-14"/>
        </w:rPr>
        <w:t xml:space="preserve"> </w:t>
      </w:r>
      <w:r>
        <w:rPr>
          <w:color w:val="5E5F61"/>
        </w:rPr>
        <w:t>F.</w:t>
      </w:r>
      <w:r>
        <w:rPr>
          <w:color w:val="5E5F61"/>
          <w:spacing w:val="-9"/>
        </w:rPr>
        <w:t xml:space="preserve"> </w:t>
      </w:r>
      <w:r>
        <w:rPr>
          <w:color w:val="5E5F61"/>
        </w:rPr>
        <w:t>M.,</w:t>
      </w:r>
      <w:r>
        <w:rPr>
          <w:color w:val="5E5F61"/>
          <w:spacing w:val="-14"/>
        </w:rPr>
        <w:t xml:space="preserve"> </w:t>
      </w:r>
      <w:r>
        <w:rPr>
          <w:color w:val="5E5F61"/>
        </w:rPr>
        <w:t>Vincent,</w:t>
      </w:r>
      <w:r>
        <w:rPr>
          <w:color w:val="5E5F61"/>
          <w:spacing w:val="-14"/>
        </w:rPr>
        <w:t xml:space="preserve"> </w:t>
      </w:r>
      <w:r>
        <w:rPr>
          <w:color w:val="5E5F61"/>
        </w:rPr>
        <w:t>V.,</w:t>
      </w:r>
      <w:r>
        <w:rPr>
          <w:color w:val="5E5F61"/>
          <w:spacing w:val="-9"/>
        </w:rPr>
        <w:t xml:space="preserve"> </w:t>
      </w:r>
      <w:r>
        <w:rPr>
          <w:color w:val="5E5F61"/>
        </w:rPr>
        <w:t>Herzog,</w:t>
      </w:r>
      <w:r>
        <w:rPr>
          <w:color w:val="5E5F61"/>
          <w:spacing w:val="-14"/>
        </w:rPr>
        <w:t xml:space="preserve"> </w:t>
      </w:r>
      <w:r>
        <w:rPr>
          <w:color w:val="5E5F61"/>
        </w:rPr>
        <w:t>T.,</w:t>
      </w:r>
      <w:r>
        <w:rPr>
          <w:color w:val="5E5F61"/>
          <w:spacing w:val="-9"/>
        </w:rPr>
        <w:t xml:space="preserve"> </w:t>
      </w:r>
      <w:r>
        <w:rPr>
          <w:color w:val="5E5F61"/>
        </w:rPr>
        <w:t>&amp;</w:t>
      </w:r>
      <w:r>
        <w:rPr>
          <w:color w:val="5E5F61"/>
          <w:spacing w:val="-18"/>
        </w:rPr>
        <w:t xml:space="preserve"> </w:t>
      </w:r>
      <w:r>
        <w:rPr>
          <w:color w:val="5E5F61"/>
        </w:rPr>
        <w:t>Austin,</w:t>
      </w:r>
      <w:r>
        <w:rPr>
          <w:color w:val="5E5F61"/>
          <w:spacing w:val="-8"/>
        </w:rPr>
        <w:t xml:space="preserve"> </w:t>
      </w:r>
      <w:r>
        <w:rPr>
          <w:color w:val="5E5F61"/>
        </w:rPr>
        <w:t>J.</w:t>
      </w:r>
      <w:r>
        <w:rPr>
          <w:color w:val="5E5F61"/>
          <w:spacing w:val="-9"/>
        </w:rPr>
        <w:t xml:space="preserve"> </w:t>
      </w:r>
      <w:r>
        <w:rPr>
          <w:color w:val="5E5F61"/>
        </w:rPr>
        <w:t>(2017).</w:t>
      </w:r>
      <w:r>
        <w:rPr>
          <w:color w:val="5E5F61"/>
          <w:spacing w:val="-9"/>
        </w:rPr>
        <w:t xml:space="preserve"> </w:t>
      </w:r>
      <w:r>
        <w:rPr>
          <w:color w:val="5E5F61"/>
        </w:rPr>
        <w:t>Genetic</w:t>
      </w:r>
      <w:r>
        <w:rPr>
          <w:color w:val="5E5F61"/>
          <w:spacing w:val="-10"/>
        </w:rPr>
        <w:t xml:space="preserve"> </w:t>
      </w:r>
      <w:r>
        <w:rPr>
          <w:color w:val="5E5F61"/>
        </w:rPr>
        <w:t>counseling</w:t>
      </w:r>
      <w:r>
        <w:rPr>
          <w:color w:val="5E5F61"/>
          <w:spacing w:val="-9"/>
        </w:rPr>
        <w:t xml:space="preserve"> </w:t>
      </w:r>
      <w:r>
        <w:rPr>
          <w:color w:val="5E5F61"/>
        </w:rPr>
        <w:t>for alcohol</w:t>
      </w:r>
      <w:r>
        <w:rPr>
          <w:color w:val="5E5F61"/>
          <w:spacing w:val="-7"/>
        </w:rPr>
        <w:t xml:space="preserve"> </w:t>
      </w:r>
      <w:r>
        <w:rPr>
          <w:color w:val="5E5F61"/>
        </w:rPr>
        <w:t>addiction:</w:t>
      </w:r>
      <w:r>
        <w:rPr>
          <w:color w:val="5E5F61"/>
          <w:spacing w:val="-18"/>
        </w:rPr>
        <w:t xml:space="preserve"> </w:t>
      </w:r>
      <w:r>
        <w:rPr>
          <w:color w:val="5E5F61"/>
        </w:rPr>
        <w:t>As</w:t>
      </w:r>
      <w:r>
        <w:rPr>
          <w:color w:val="5E5F61"/>
        </w:rPr>
        <w:t>sessing</w:t>
      </w:r>
      <w:r>
        <w:rPr>
          <w:color w:val="5E5F61"/>
          <w:spacing w:val="-4"/>
        </w:rPr>
        <w:t xml:space="preserve"> </w:t>
      </w:r>
      <w:r>
        <w:rPr>
          <w:color w:val="5E5F61"/>
        </w:rPr>
        <w:t>perceptions</w:t>
      </w:r>
      <w:r>
        <w:rPr>
          <w:color w:val="5E5F61"/>
          <w:spacing w:val="-5"/>
        </w:rPr>
        <w:t xml:space="preserve"> </w:t>
      </w:r>
      <w:r>
        <w:rPr>
          <w:color w:val="5E5F61"/>
        </w:rPr>
        <w:t>and</w:t>
      </w:r>
      <w:r>
        <w:rPr>
          <w:color w:val="5E5F61"/>
          <w:spacing w:val="-5"/>
        </w:rPr>
        <w:t xml:space="preserve"> </w:t>
      </w:r>
      <w:r>
        <w:rPr>
          <w:color w:val="5E5F61"/>
        </w:rPr>
        <w:t>potential</w:t>
      </w:r>
      <w:r>
        <w:rPr>
          <w:color w:val="5E5F61"/>
          <w:spacing w:val="-5"/>
        </w:rPr>
        <w:t xml:space="preserve"> </w:t>
      </w:r>
      <w:r>
        <w:rPr>
          <w:color w:val="5E5F61"/>
        </w:rPr>
        <w:t>utility</w:t>
      </w:r>
      <w:r>
        <w:rPr>
          <w:color w:val="5E5F61"/>
          <w:spacing w:val="-5"/>
        </w:rPr>
        <w:t xml:space="preserve"> </w:t>
      </w:r>
      <w:r>
        <w:rPr>
          <w:color w:val="5E5F61"/>
        </w:rPr>
        <w:t>in</w:t>
      </w:r>
      <w:r>
        <w:rPr>
          <w:color w:val="5E5F61"/>
          <w:spacing w:val="-5"/>
        </w:rPr>
        <w:t xml:space="preserve"> </w:t>
      </w:r>
      <w:r>
        <w:rPr>
          <w:color w:val="5E5F61"/>
        </w:rPr>
        <w:t>individuals</w:t>
      </w:r>
      <w:r>
        <w:rPr>
          <w:color w:val="5E5F61"/>
          <w:spacing w:val="-5"/>
        </w:rPr>
        <w:t xml:space="preserve"> </w:t>
      </w:r>
      <w:r>
        <w:rPr>
          <w:color w:val="5E5F61"/>
        </w:rPr>
        <w:t xml:space="preserve">with lived experience and their family members. </w:t>
      </w:r>
      <w:r>
        <w:rPr>
          <w:i/>
          <w:color w:val="5E5F61"/>
        </w:rPr>
        <w:t>Journal of Genetic Counseling, 26</w:t>
      </w:r>
      <w:r>
        <w:rPr>
          <w:color w:val="5E5F61"/>
        </w:rPr>
        <w:t>(5), 963–970. doi:10.1007/ s10897-017-0075-x</w:t>
      </w:r>
    </w:p>
    <w:p w14:paraId="08046227" w14:textId="77777777" w:rsidR="00010094" w:rsidRDefault="00A12312">
      <w:pPr>
        <w:pStyle w:val="BodyText"/>
        <w:spacing w:before="67"/>
        <w:ind w:left="580" w:right="1353" w:hanging="180"/>
      </w:pPr>
      <w:r>
        <w:rPr>
          <w:color w:val="5E5F61"/>
        </w:rPr>
        <w:t>Kang,</w:t>
      </w:r>
      <w:r>
        <w:rPr>
          <w:color w:val="5E5F61"/>
          <w:spacing w:val="-4"/>
        </w:rPr>
        <w:t xml:space="preserve"> </w:t>
      </w:r>
      <w:r>
        <w:rPr>
          <w:color w:val="5E5F61"/>
        </w:rPr>
        <w:t>J.</w:t>
      </w:r>
      <w:r>
        <w:rPr>
          <w:color w:val="5E5F61"/>
          <w:spacing w:val="-4"/>
        </w:rPr>
        <w:t xml:space="preserve"> </w:t>
      </w:r>
      <w:r>
        <w:rPr>
          <w:color w:val="5E5F61"/>
        </w:rPr>
        <w:t>(2019).</w:t>
      </w:r>
      <w:r>
        <w:rPr>
          <w:color w:val="5E5F61"/>
          <w:spacing w:val="-4"/>
        </w:rPr>
        <w:t xml:space="preserve"> </w:t>
      </w:r>
      <w:r>
        <w:rPr>
          <w:color w:val="5E5F61"/>
        </w:rPr>
        <w:t>Do</w:t>
      </w:r>
      <w:r>
        <w:rPr>
          <w:color w:val="5E5F61"/>
          <w:spacing w:val="-4"/>
        </w:rPr>
        <w:t xml:space="preserve"> </w:t>
      </w:r>
      <w:r>
        <w:rPr>
          <w:color w:val="5E5F61"/>
        </w:rPr>
        <w:t>extended</w:t>
      </w:r>
      <w:r>
        <w:rPr>
          <w:color w:val="5E5F61"/>
          <w:spacing w:val="-4"/>
        </w:rPr>
        <w:t xml:space="preserve"> </w:t>
      </w:r>
      <w:r>
        <w:rPr>
          <w:color w:val="5E5F61"/>
        </w:rPr>
        <w:t>family</w:t>
      </w:r>
      <w:r>
        <w:rPr>
          <w:color w:val="5E5F61"/>
          <w:spacing w:val="-4"/>
        </w:rPr>
        <w:t xml:space="preserve"> </w:t>
      </w:r>
      <w:r>
        <w:rPr>
          <w:color w:val="5E5F61"/>
        </w:rPr>
        <w:t>members</w:t>
      </w:r>
      <w:r>
        <w:rPr>
          <w:color w:val="5E5F61"/>
          <w:spacing w:val="-4"/>
        </w:rPr>
        <w:t xml:space="preserve"> </w:t>
      </w:r>
      <w:r>
        <w:rPr>
          <w:color w:val="5E5F61"/>
        </w:rPr>
        <w:t>protect</w:t>
      </w:r>
      <w:r>
        <w:rPr>
          <w:color w:val="5E5F61"/>
          <w:spacing w:val="-4"/>
        </w:rPr>
        <w:t xml:space="preserve"> </w:t>
      </w:r>
      <w:r>
        <w:rPr>
          <w:color w:val="5E5F61"/>
        </w:rPr>
        <w:t>children</w:t>
      </w:r>
      <w:r>
        <w:rPr>
          <w:color w:val="5E5F61"/>
          <w:spacing w:val="-4"/>
        </w:rPr>
        <w:t xml:space="preserve"> </w:t>
      </w:r>
      <w:r>
        <w:rPr>
          <w:color w:val="5E5F61"/>
        </w:rPr>
        <w:t>from</w:t>
      </w:r>
      <w:r>
        <w:rPr>
          <w:color w:val="5E5F61"/>
          <w:spacing w:val="-5"/>
        </w:rPr>
        <w:t xml:space="preserve"> </w:t>
      </w:r>
      <w:r>
        <w:rPr>
          <w:color w:val="5E5F61"/>
        </w:rPr>
        <w:t xml:space="preserve">disadvantaged neighborhoods? Focusing on behavioral problems of children. </w:t>
      </w:r>
      <w:r>
        <w:rPr>
          <w:i/>
          <w:color w:val="5E5F61"/>
        </w:rPr>
        <w:t>Child and Youth Care Forum, 48</w:t>
      </w:r>
      <w:r>
        <w:rPr>
          <w:color w:val="5E5F61"/>
        </w:rPr>
        <w:t>(3), 427–447. doi:10.1007/s10566-019-09489-6</w:t>
      </w:r>
    </w:p>
    <w:p w14:paraId="2B362785" w14:textId="77777777" w:rsidR="00010094" w:rsidRDefault="00A12312">
      <w:pPr>
        <w:spacing w:before="69"/>
        <w:ind w:left="580" w:right="1353" w:hanging="180"/>
        <w:rPr>
          <w:sz w:val="28"/>
        </w:rPr>
      </w:pPr>
      <w:r>
        <w:rPr>
          <w:color w:val="5E5F61"/>
          <w:sz w:val="28"/>
        </w:rPr>
        <w:t>Kelly, S., Maynigo, P.,</w:t>
      </w:r>
      <w:r>
        <w:rPr>
          <w:color w:val="5E5F61"/>
          <w:spacing w:val="-2"/>
          <w:sz w:val="28"/>
        </w:rPr>
        <w:t xml:space="preserve"> </w:t>
      </w:r>
      <w:r>
        <w:rPr>
          <w:color w:val="5E5F61"/>
          <w:sz w:val="28"/>
        </w:rPr>
        <w:t>Wesley, K., &amp; Durham, J. (2013).</w:t>
      </w:r>
      <w:r>
        <w:rPr>
          <w:color w:val="5E5F61"/>
          <w:spacing w:val="-13"/>
          <w:sz w:val="28"/>
        </w:rPr>
        <w:t xml:space="preserve"> </w:t>
      </w:r>
      <w:r>
        <w:rPr>
          <w:color w:val="5E5F61"/>
          <w:sz w:val="28"/>
        </w:rPr>
        <w:t>African</w:t>
      </w:r>
      <w:r>
        <w:rPr>
          <w:color w:val="5E5F61"/>
          <w:spacing w:val="-13"/>
          <w:sz w:val="28"/>
        </w:rPr>
        <w:t xml:space="preserve"> </w:t>
      </w:r>
      <w:r>
        <w:rPr>
          <w:color w:val="5E5F61"/>
          <w:sz w:val="28"/>
        </w:rPr>
        <w:t>American communities</w:t>
      </w:r>
      <w:r>
        <w:rPr>
          <w:color w:val="5E5F61"/>
          <w:spacing w:val="-5"/>
          <w:sz w:val="28"/>
        </w:rPr>
        <w:t xml:space="preserve"> </w:t>
      </w:r>
      <w:r>
        <w:rPr>
          <w:color w:val="5E5F61"/>
          <w:sz w:val="28"/>
        </w:rPr>
        <w:t>and</w:t>
      </w:r>
      <w:r>
        <w:rPr>
          <w:color w:val="5E5F61"/>
          <w:spacing w:val="-5"/>
          <w:sz w:val="28"/>
        </w:rPr>
        <w:t xml:space="preserve"> </w:t>
      </w:r>
      <w:r>
        <w:rPr>
          <w:color w:val="5E5F61"/>
          <w:sz w:val="28"/>
        </w:rPr>
        <w:t>family</w:t>
      </w:r>
      <w:r>
        <w:rPr>
          <w:color w:val="5E5F61"/>
          <w:spacing w:val="-5"/>
          <w:sz w:val="28"/>
        </w:rPr>
        <w:t xml:space="preserve"> </w:t>
      </w:r>
      <w:r>
        <w:rPr>
          <w:color w:val="5E5F61"/>
          <w:sz w:val="28"/>
        </w:rPr>
        <w:t>systems:</w:t>
      </w:r>
      <w:r>
        <w:rPr>
          <w:color w:val="5E5F61"/>
          <w:spacing w:val="-5"/>
          <w:sz w:val="28"/>
        </w:rPr>
        <w:t xml:space="preserve"> </w:t>
      </w:r>
      <w:r>
        <w:rPr>
          <w:color w:val="5E5F61"/>
          <w:sz w:val="28"/>
        </w:rPr>
        <w:t>R</w:t>
      </w:r>
      <w:r>
        <w:rPr>
          <w:color w:val="5E5F61"/>
          <w:sz w:val="28"/>
        </w:rPr>
        <w:t>elevance</w:t>
      </w:r>
      <w:r>
        <w:rPr>
          <w:color w:val="5E5F61"/>
          <w:spacing w:val="-5"/>
          <w:sz w:val="28"/>
        </w:rPr>
        <w:t xml:space="preserve"> </w:t>
      </w:r>
      <w:r>
        <w:rPr>
          <w:color w:val="5E5F61"/>
          <w:sz w:val="28"/>
        </w:rPr>
        <w:t>and</w:t>
      </w:r>
      <w:r>
        <w:rPr>
          <w:color w:val="5E5F61"/>
          <w:spacing w:val="-5"/>
          <w:sz w:val="28"/>
        </w:rPr>
        <w:t xml:space="preserve"> </w:t>
      </w:r>
      <w:r>
        <w:rPr>
          <w:color w:val="5E5F61"/>
          <w:sz w:val="28"/>
        </w:rPr>
        <w:t>challenges.</w:t>
      </w:r>
      <w:r>
        <w:rPr>
          <w:color w:val="5E5F61"/>
          <w:spacing w:val="-5"/>
          <w:sz w:val="28"/>
        </w:rPr>
        <w:t xml:space="preserve"> </w:t>
      </w:r>
      <w:r>
        <w:rPr>
          <w:i/>
          <w:color w:val="5E5F61"/>
          <w:sz w:val="28"/>
        </w:rPr>
        <w:t>Couple</w:t>
      </w:r>
      <w:r>
        <w:rPr>
          <w:i/>
          <w:color w:val="5E5F61"/>
          <w:spacing w:val="-5"/>
          <w:sz w:val="28"/>
        </w:rPr>
        <w:t xml:space="preserve"> </w:t>
      </w:r>
      <w:r>
        <w:rPr>
          <w:i/>
          <w:color w:val="5E5F61"/>
          <w:sz w:val="28"/>
        </w:rPr>
        <w:t>and</w:t>
      </w:r>
      <w:r>
        <w:rPr>
          <w:i/>
          <w:color w:val="5E5F61"/>
          <w:spacing w:val="-5"/>
          <w:sz w:val="28"/>
        </w:rPr>
        <w:t xml:space="preserve"> </w:t>
      </w:r>
      <w:r>
        <w:rPr>
          <w:i/>
          <w:color w:val="5E5F61"/>
          <w:sz w:val="28"/>
        </w:rPr>
        <w:t>Family Psychology: Research and Practice, 2</w:t>
      </w:r>
      <w:r>
        <w:rPr>
          <w:color w:val="5E5F61"/>
          <w:sz w:val="28"/>
        </w:rPr>
        <w:t>(4), 264–277. doi:10.1037/cfp0000014</w:t>
      </w:r>
    </w:p>
    <w:p w14:paraId="5796D961" w14:textId="77777777" w:rsidR="00010094" w:rsidRDefault="00A12312">
      <w:pPr>
        <w:pStyle w:val="BodyText"/>
        <w:spacing w:before="70"/>
        <w:ind w:left="580" w:right="1606" w:hanging="180"/>
      </w:pPr>
      <w:r>
        <w:rPr>
          <w:color w:val="5E5F61"/>
        </w:rPr>
        <w:t>Kepple, N. J. (2017). The complex nature of parental substance use: Examining past</w:t>
      </w:r>
      <w:r>
        <w:rPr>
          <w:color w:val="5E5F61"/>
          <w:spacing w:val="-5"/>
        </w:rPr>
        <w:t xml:space="preserve"> </w:t>
      </w:r>
      <w:r>
        <w:rPr>
          <w:color w:val="5E5F61"/>
        </w:rPr>
        <w:t>year</w:t>
      </w:r>
      <w:r>
        <w:rPr>
          <w:color w:val="5E5F61"/>
          <w:spacing w:val="-5"/>
        </w:rPr>
        <w:t xml:space="preserve"> </w:t>
      </w:r>
      <w:r>
        <w:rPr>
          <w:color w:val="5E5F61"/>
        </w:rPr>
        <w:t>and</w:t>
      </w:r>
      <w:r>
        <w:rPr>
          <w:color w:val="5E5F61"/>
          <w:spacing w:val="-5"/>
        </w:rPr>
        <w:t xml:space="preserve"> </w:t>
      </w:r>
      <w:r>
        <w:rPr>
          <w:color w:val="5E5F61"/>
        </w:rPr>
        <w:t>prior</w:t>
      </w:r>
      <w:r>
        <w:rPr>
          <w:color w:val="5E5F61"/>
          <w:spacing w:val="-5"/>
        </w:rPr>
        <w:t xml:space="preserve"> </w:t>
      </w:r>
      <w:r>
        <w:rPr>
          <w:color w:val="5E5F61"/>
        </w:rPr>
        <w:t>use</w:t>
      </w:r>
      <w:r>
        <w:rPr>
          <w:color w:val="5E5F61"/>
          <w:spacing w:val="-6"/>
        </w:rPr>
        <w:t xml:space="preserve"> </w:t>
      </w:r>
      <w:r>
        <w:rPr>
          <w:color w:val="5E5F61"/>
        </w:rPr>
        <w:t>behaviors</w:t>
      </w:r>
      <w:r>
        <w:rPr>
          <w:color w:val="5E5F61"/>
          <w:spacing w:val="-5"/>
        </w:rPr>
        <w:t xml:space="preserve"> </w:t>
      </w:r>
      <w:r>
        <w:rPr>
          <w:color w:val="5E5F61"/>
        </w:rPr>
        <w:t>as</w:t>
      </w:r>
      <w:r>
        <w:rPr>
          <w:color w:val="5E5F61"/>
          <w:spacing w:val="-5"/>
        </w:rPr>
        <w:t xml:space="preserve"> </w:t>
      </w:r>
      <w:r>
        <w:rPr>
          <w:color w:val="5E5F61"/>
        </w:rPr>
        <w:t>correlates</w:t>
      </w:r>
      <w:r>
        <w:rPr>
          <w:color w:val="5E5F61"/>
          <w:spacing w:val="-5"/>
        </w:rPr>
        <w:t xml:space="preserve"> </w:t>
      </w:r>
      <w:r>
        <w:rPr>
          <w:color w:val="5E5F61"/>
        </w:rPr>
        <w:t>of</w:t>
      </w:r>
      <w:r>
        <w:rPr>
          <w:color w:val="5E5F61"/>
          <w:spacing w:val="-5"/>
        </w:rPr>
        <w:t xml:space="preserve"> </w:t>
      </w:r>
      <w:r>
        <w:rPr>
          <w:color w:val="5E5F61"/>
        </w:rPr>
        <w:t>child</w:t>
      </w:r>
      <w:r>
        <w:rPr>
          <w:color w:val="5E5F61"/>
          <w:spacing w:val="-5"/>
        </w:rPr>
        <w:t xml:space="preserve"> </w:t>
      </w:r>
      <w:r>
        <w:rPr>
          <w:color w:val="5E5F61"/>
        </w:rPr>
        <w:t>maltreatment</w:t>
      </w:r>
      <w:r>
        <w:rPr>
          <w:color w:val="5E5F61"/>
          <w:spacing w:val="-6"/>
        </w:rPr>
        <w:t xml:space="preserve"> </w:t>
      </w:r>
      <w:r>
        <w:rPr>
          <w:color w:val="5E5F61"/>
        </w:rPr>
        <w:t xml:space="preserve">frequency. </w:t>
      </w:r>
      <w:r>
        <w:rPr>
          <w:i/>
          <w:color w:val="5E5F61"/>
        </w:rPr>
        <w:t>Substance Use and Misuse, 52</w:t>
      </w:r>
      <w:r>
        <w:rPr>
          <w:color w:val="5E5F61"/>
        </w:rPr>
        <w:t xml:space="preserve">(6), 811–821. doi:10.1080/1 </w:t>
      </w:r>
      <w:r>
        <w:rPr>
          <w:color w:val="5E5F61"/>
          <w:spacing w:val="-2"/>
        </w:rPr>
        <w:t>0826084.2016.1253747</w:t>
      </w:r>
    </w:p>
    <w:p w14:paraId="511E43B1" w14:textId="77777777" w:rsidR="00010094" w:rsidRDefault="00A12312">
      <w:pPr>
        <w:pStyle w:val="BodyText"/>
        <w:spacing w:before="67"/>
        <w:ind w:left="580" w:right="1353" w:hanging="180"/>
      </w:pPr>
      <w:r>
        <w:rPr>
          <w:color w:val="5E5F61"/>
        </w:rPr>
        <w:t>Kepple, N. J. (2018). Does parental substance use always engender risk for children?</w:t>
      </w:r>
      <w:r>
        <w:rPr>
          <w:color w:val="5E5F61"/>
          <w:spacing w:val="-5"/>
        </w:rPr>
        <w:t xml:space="preserve"> </w:t>
      </w:r>
      <w:r>
        <w:rPr>
          <w:color w:val="5E5F61"/>
        </w:rPr>
        <w:t>Comparing</w:t>
      </w:r>
      <w:r>
        <w:rPr>
          <w:color w:val="5E5F61"/>
          <w:spacing w:val="-4"/>
        </w:rPr>
        <w:t xml:space="preserve"> </w:t>
      </w:r>
      <w:r>
        <w:rPr>
          <w:color w:val="5E5F61"/>
        </w:rPr>
        <w:t>incidence</w:t>
      </w:r>
      <w:r>
        <w:rPr>
          <w:color w:val="5E5F61"/>
          <w:spacing w:val="-5"/>
        </w:rPr>
        <w:t xml:space="preserve"> </w:t>
      </w:r>
      <w:r>
        <w:rPr>
          <w:color w:val="5E5F61"/>
        </w:rPr>
        <w:t>rate</w:t>
      </w:r>
      <w:r>
        <w:rPr>
          <w:color w:val="5E5F61"/>
          <w:spacing w:val="-5"/>
        </w:rPr>
        <w:t xml:space="preserve"> </w:t>
      </w:r>
      <w:r>
        <w:rPr>
          <w:color w:val="5E5F61"/>
        </w:rPr>
        <w:t>ratios</w:t>
      </w:r>
      <w:r>
        <w:rPr>
          <w:color w:val="5E5F61"/>
          <w:spacing w:val="-4"/>
        </w:rPr>
        <w:t xml:space="preserve"> </w:t>
      </w:r>
      <w:r>
        <w:rPr>
          <w:color w:val="5E5F61"/>
        </w:rPr>
        <w:t>of</w:t>
      </w:r>
      <w:r>
        <w:rPr>
          <w:color w:val="5E5F61"/>
          <w:spacing w:val="-4"/>
        </w:rPr>
        <w:t xml:space="preserve"> </w:t>
      </w:r>
      <w:r>
        <w:rPr>
          <w:color w:val="5E5F61"/>
        </w:rPr>
        <w:t>abusive</w:t>
      </w:r>
      <w:r>
        <w:rPr>
          <w:color w:val="5E5F61"/>
          <w:spacing w:val="-5"/>
        </w:rPr>
        <w:t xml:space="preserve"> </w:t>
      </w:r>
      <w:r>
        <w:rPr>
          <w:color w:val="5E5F61"/>
        </w:rPr>
        <w:t>and</w:t>
      </w:r>
      <w:r>
        <w:rPr>
          <w:color w:val="5E5F61"/>
          <w:spacing w:val="-4"/>
        </w:rPr>
        <w:t xml:space="preserve"> </w:t>
      </w:r>
      <w:r>
        <w:rPr>
          <w:color w:val="5E5F61"/>
        </w:rPr>
        <w:t>neglectful</w:t>
      </w:r>
      <w:r>
        <w:rPr>
          <w:color w:val="5E5F61"/>
          <w:spacing w:val="-5"/>
        </w:rPr>
        <w:t xml:space="preserve"> </w:t>
      </w:r>
      <w:r>
        <w:rPr>
          <w:color w:val="5E5F61"/>
        </w:rPr>
        <w:t xml:space="preserve">behaviors across substance use behavior patterns. </w:t>
      </w:r>
      <w:r>
        <w:rPr>
          <w:i/>
          <w:color w:val="5E5F61"/>
        </w:rPr>
        <w:t xml:space="preserve">Child Abuse and Neglect, 76, </w:t>
      </w:r>
      <w:r>
        <w:rPr>
          <w:color w:val="5E5F61"/>
        </w:rPr>
        <w:t xml:space="preserve">44–55. </w:t>
      </w:r>
      <w:proofErr w:type="gramStart"/>
      <w:r>
        <w:rPr>
          <w:color w:val="5E5F61"/>
          <w:spacing w:val="-2"/>
        </w:rPr>
        <w:t>doi:10.1016/j.chiabu</w:t>
      </w:r>
      <w:proofErr w:type="gramEnd"/>
      <w:r>
        <w:rPr>
          <w:color w:val="5E5F61"/>
          <w:spacing w:val="-2"/>
        </w:rPr>
        <w:t>.2017.0</w:t>
      </w:r>
      <w:r>
        <w:rPr>
          <w:color w:val="5E5F61"/>
          <w:spacing w:val="-2"/>
        </w:rPr>
        <w:t>9.015</w:t>
      </w:r>
    </w:p>
    <w:p w14:paraId="1117B4E5" w14:textId="77777777" w:rsidR="00010094" w:rsidRDefault="00A12312">
      <w:pPr>
        <w:pStyle w:val="BodyText"/>
        <w:spacing w:before="67"/>
        <w:ind w:left="580" w:right="1353" w:hanging="180"/>
      </w:pPr>
      <w:proofErr w:type="spellStart"/>
      <w:r>
        <w:rPr>
          <w:color w:val="5E5F61"/>
        </w:rPr>
        <w:t>Kidorf</w:t>
      </w:r>
      <w:proofErr w:type="spellEnd"/>
      <w:r>
        <w:rPr>
          <w:color w:val="5E5F61"/>
        </w:rPr>
        <w:t>,</w:t>
      </w:r>
      <w:r>
        <w:rPr>
          <w:color w:val="5E5F61"/>
          <w:spacing w:val="-4"/>
        </w:rPr>
        <w:t xml:space="preserve"> </w:t>
      </w:r>
      <w:r>
        <w:rPr>
          <w:color w:val="5E5F61"/>
        </w:rPr>
        <w:t>M.,</w:t>
      </w:r>
      <w:r>
        <w:rPr>
          <w:color w:val="5E5F61"/>
          <w:spacing w:val="-4"/>
        </w:rPr>
        <w:t xml:space="preserve"> </w:t>
      </w:r>
      <w:proofErr w:type="spellStart"/>
      <w:r>
        <w:rPr>
          <w:color w:val="5E5F61"/>
        </w:rPr>
        <w:t>Latkin</w:t>
      </w:r>
      <w:proofErr w:type="spellEnd"/>
      <w:r>
        <w:rPr>
          <w:color w:val="5E5F61"/>
        </w:rPr>
        <w:t>,</w:t>
      </w:r>
      <w:r>
        <w:rPr>
          <w:color w:val="5E5F61"/>
          <w:spacing w:val="-4"/>
        </w:rPr>
        <w:t xml:space="preserve"> </w:t>
      </w:r>
      <w:r>
        <w:rPr>
          <w:color w:val="5E5F61"/>
        </w:rPr>
        <w:t>C.,</w:t>
      </w:r>
      <w:r>
        <w:rPr>
          <w:color w:val="5E5F61"/>
          <w:spacing w:val="-4"/>
        </w:rPr>
        <w:t xml:space="preserve"> </w:t>
      </w:r>
      <w:r>
        <w:rPr>
          <w:color w:val="5E5F61"/>
        </w:rPr>
        <w:t>&amp;</w:t>
      </w:r>
      <w:r>
        <w:rPr>
          <w:color w:val="5E5F61"/>
          <w:spacing w:val="-4"/>
        </w:rPr>
        <w:t xml:space="preserve"> </w:t>
      </w:r>
      <w:r>
        <w:rPr>
          <w:color w:val="5E5F61"/>
        </w:rPr>
        <w:t>Brooner,</w:t>
      </w:r>
      <w:r>
        <w:rPr>
          <w:color w:val="5E5F61"/>
          <w:spacing w:val="-4"/>
        </w:rPr>
        <w:t xml:space="preserve"> </w:t>
      </w:r>
      <w:r>
        <w:rPr>
          <w:color w:val="5E5F61"/>
        </w:rPr>
        <w:t>R.</w:t>
      </w:r>
      <w:r>
        <w:rPr>
          <w:color w:val="5E5F61"/>
          <w:spacing w:val="-4"/>
        </w:rPr>
        <w:t xml:space="preserve"> </w:t>
      </w:r>
      <w:r>
        <w:rPr>
          <w:color w:val="5E5F61"/>
        </w:rPr>
        <w:t>K.</w:t>
      </w:r>
      <w:r>
        <w:rPr>
          <w:color w:val="5E5F61"/>
          <w:spacing w:val="-4"/>
        </w:rPr>
        <w:t xml:space="preserve"> </w:t>
      </w:r>
      <w:r>
        <w:rPr>
          <w:color w:val="5E5F61"/>
        </w:rPr>
        <w:t>(2016).</w:t>
      </w:r>
      <w:r>
        <w:rPr>
          <w:color w:val="5E5F61"/>
          <w:spacing w:val="-4"/>
        </w:rPr>
        <w:t xml:space="preserve"> </w:t>
      </w:r>
      <w:r>
        <w:rPr>
          <w:color w:val="5E5F61"/>
        </w:rPr>
        <w:t>Presence</w:t>
      </w:r>
      <w:r>
        <w:rPr>
          <w:color w:val="5E5F61"/>
          <w:spacing w:val="-5"/>
        </w:rPr>
        <w:t xml:space="preserve"> </w:t>
      </w:r>
      <w:r>
        <w:rPr>
          <w:color w:val="5E5F61"/>
        </w:rPr>
        <w:t>of</w:t>
      </w:r>
      <w:r>
        <w:rPr>
          <w:color w:val="5E5F61"/>
          <w:spacing w:val="-4"/>
        </w:rPr>
        <w:t xml:space="preserve"> </w:t>
      </w:r>
      <w:r>
        <w:rPr>
          <w:color w:val="5E5F61"/>
        </w:rPr>
        <w:t>drug-free</w:t>
      </w:r>
      <w:r>
        <w:rPr>
          <w:color w:val="5E5F61"/>
          <w:spacing w:val="-5"/>
        </w:rPr>
        <w:t xml:space="preserve"> </w:t>
      </w:r>
      <w:r>
        <w:rPr>
          <w:color w:val="5E5F61"/>
        </w:rPr>
        <w:t>family</w:t>
      </w:r>
      <w:r>
        <w:rPr>
          <w:color w:val="5E5F61"/>
          <w:spacing w:val="-4"/>
        </w:rPr>
        <w:t xml:space="preserve"> </w:t>
      </w:r>
      <w:r>
        <w:rPr>
          <w:color w:val="5E5F61"/>
        </w:rPr>
        <w:t xml:space="preserve">and friends in the personal social networks of people receiving treatment for opioid use disorder. </w:t>
      </w:r>
      <w:r>
        <w:rPr>
          <w:i/>
          <w:color w:val="5E5F61"/>
        </w:rPr>
        <w:t xml:space="preserve">Journal of Substance Abuse Treatment, 70, </w:t>
      </w:r>
      <w:r>
        <w:rPr>
          <w:color w:val="5E5F61"/>
        </w:rPr>
        <w:t xml:space="preserve">87–92. doi:10.1016/ </w:t>
      </w:r>
      <w:proofErr w:type="gramStart"/>
      <w:r>
        <w:rPr>
          <w:color w:val="5E5F61"/>
          <w:spacing w:val="-2"/>
        </w:rPr>
        <w:t>j.jsat</w:t>
      </w:r>
      <w:proofErr w:type="gramEnd"/>
      <w:r>
        <w:rPr>
          <w:color w:val="5E5F61"/>
          <w:spacing w:val="-2"/>
        </w:rPr>
        <w:t>.2016</w:t>
      </w:r>
      <w:r>
        <w:rPr>
          <w:color w:val="5E5F61"/>
          <w:spacing w:val="-2"/>
        </w:rPr>
        <w:t>.08.013</w:t>
      </w:r>
    </w:p>
    <w:p w14:paraId="558375A1" w14:textId="77777777" w:rsidR="00010094" w:rsidRDefault="00A12312">
      <w:pPr>
        <w:pStyle w:val="BodyText"/>
        <w:spacing w:before="67"/>
        <w:ind w:left="580" w:right="1785" w:hanging="180"/>
        <w:jc w:val="both"/>
      </w:pPr>
      <w:r>
        <w:rPr>
          <w:color w:val="5E5F61"/>
        </w:rPr>
        <w:t>Kim,</w:t>
      </w:r>
      <w:r>
        <w:rPr>
          <w:color w:val="5E5F61"/>
          <w:spacing w:val="-5"/>
        </w:rPr>
        <w:t xml:space="preserve"> </w:t>
      </w:r>
      <w:r>
        <w:rPr>
          <w:color w:val="5E5F61"/>
        </w:rPr>
        <w:t>J.</w:t>
      </w:r>
      <w:r>
        <w:rPr>
          <w:color w:val="5E5F61"/>
          <w:spacing w:val="-3"/>
        </w:rPr>
        <w:t xml:space="preserve"> </w:t>
      </w:r>
      <w:r>
        <w:rPr>
          <w:color w:val="5E5F61"/>
        </w:rPr>
        <w:t>S.,</w:t>
      </w:r>
      <w:r>
        <w:rPr>
          <w:color w:val="5E5F61"/>
          <w:spacing w:val="-3"/>
        </w:rPr>
        <w:t xml:space="preserve"> </w:t>
      </w:r>
      <w:r>
        <w:rPr>
          <w:color w:val="5E5F61"/>
        </w:rPr>
        <w:t>Brook,</w:t>
      </w:r>
      <w:r>
        <w:rPr>
          <w:color w:val="5E5F61"/>
          <w:spacing w:val="-3"/>
        </w:rPr>
        <w:t xml:space="preserve"> </w:t>
      </w:r>
      <w:r>
        <w:rPr>
          <w:color w:val="5E5F61"/>
        </w:rPr>
        <w:t>J.,</w:t>
      </w:r>
      <w:r>
        <w:rPr>
          <w:color w:val="5E5F61"/>
          <w:spacing w:val="-3"/>
        </w:rPr>
        <w:t xml:space="preserve"> </w:t>
      </w:r>
      <w:r>
        <w:rPr>
          <w:color w:val="5E5F61"/>
        </w:rPr>
        <w:t>&amp;</w:t>
      </w:r>
      <w:r>
        <w:rPr>
          <w:color w:val="5E5F61"/>
          <w:spacing w:val="-18"/>
        </w:rPr>
        <w:t xml:space="preserve"> </w:t>
      </w:r>
      <w:r>
        <w:rPr>
          <w:color w:val="5E5F61"/>
        </w:rPr>
        <w:t>Akin,</w:t>
      </w:r>
      <w:r>
        <w:rPr>
          <w:color w:val="5E5F61"/>
          <w:spacing w:val="-3"/>
        </w:rPr>
        <w:t xml:space="preserve"> </w:t>
      </w:r>
      <w:r>
        <w:rPr>
          <w:color w:val="5E5F61"/>
        </w:rPr>
        <w:t>B.</w:t>
      </w:r>
      <w:r>
        <w:rPr>
          <w:color w:val="5E5F61"/>
          <w:spacing w:val="-18"/>
        </w:rPr>
        <w:t xml:space="preserve"> </w:t>
      </w:r>
      <w:r>
        <w:rPr>
          <w:color w:val="5E5F61"/>
        </w:rPr>
        <w:t>A.</w:t>
      </w:r>
      <w:r>
        <w:rPr>
          <w:color w:val="5E5F61"/>
          <w:spacing w:val="-3"/>
        </w:rPr>
        <w:t xml:space="preserve"> </w:t>
      </w:r>
      <w:r>
        <w:rPr>
          <w:color w:val="5E5F61"/>
        </w:rPr>
        <w:t>(2018).</w:t>
      </w:r>
      <w:r>
        <w:rPr>
          <w:color w:val="5E5F61"/>
          <w:spacing w:val="-3"/>
        </w:rPr>
        <w:t xml:space="preserve"> </w:t>
      </w:r>
      <w:r>
        <w:rPr>
          <w:color w:val="5E5F61"/>
        </w:rPr>
        <w:t>Solution-focused</w:t>
      </w:r>
      <w:r>
        <w:rPr>
          <w:color w:val="5E5F61"/>
          <w:spacing w:val="-3"/>
        </w:rPr>
        <w:t xml:space="preserve"> </w:t>
      </w:r>
      <w:r>
        <w:rPr>
          <w:color w:val="5E5F61"/>
        </w:rPr>
        <w:t>brief</w:t>
      </w:r>
      <w:r>
        <w:rPr>
          <w:color w:val="5E5F61"/>
          <w:spacing w:val="-3"/>
        </w:rPr>
        <w:t xml:space="preserve"> </w:t>
      </w:r>
      <w:r>
        <w:rPr>
          <w:color w:val="5E5F61"/>
        </w:rPr>
        <w:t>therapy</w:t>
      </w:r>
      <w:r>
        <w:rPr>
          <w:color w:val="5E5F61"/>
          <w:spacing w:val="-3"/>
        </w:rPr>
        <w:t xml:space="preserve"> </w:t>
      </w:r>
      <w:r>
        <w:rPr>
          <w:color w:val="5E5F61"/>
        </w:rPr>
        <w:t>with substance-using</w:t>
      </w:r>
      <w:r>
        <w:rPr>
          <w:color w:val="5E5F61"/>
          <w:spacing w:val="-15"/>
        </w:rPr>
        <w:t xml:space="preserve"> </w:t>
      </w:r>
      <w:r>
        <w:rPr>
          <w:color w:val="5E5F61"/>
        </w:rPr>
        <w:t>individuals:</w:t>
      </w:r>
      <w:r>
        <w:rPr>
          <w:color w:val="5E5F61"/>
          <w:spacing w:val="-18"/>
        </w:rPr>
        <w:t xml:space="preserve"> </w:t>
      </w:r>
      <w:r>
        <w:rPr>
          <w:color w:val="5E5F61"/>
        </w:rPr>
        <w:t>A</w:t>
      </w:r>
      <w:r>
        <w:rPr>
          <w:color w:val="5E5F61"/>
          <w:spacing w:val="-17"/>
        </w:rPr>
        <w:t xml:space="preserve"> </w:t>
      </w:r>
      <w:r>
        <w:rPr>
          <w:color w:val="5E5F61"/>
        </w:rPr>
        <w:t>randomized</w:t>
      </w:r>
      <w:r>
        <w:rPr>
          <w:color w:val="5E5F61"/>
          <w:spacing w:val="-7"/>
        </w:rPr>
        <w:t xml:space="preserve"> </w:t>
      </w:r>
      <w:r>
        <w:rPr>
          <w:color w:val="5E5F61"/>
        </w:rPr>
        <w:t>controlled</w:t>
      </w:r>
      <w:r>
        <w:rPr>
          <w:color w:val="5E5F61"/>
          <w:spacing w:val="-7"/>
        </w:rPr>
        <w:t xml:space="preserve"> </w:t>
      </w:r>
      <w:r>
        <w:rPr>
          <w:color w:val="5E5F61"/>
        </w:rPr>
        <w:t>trial</w:t>
      </w:r>
      <w:r>
        <w:rPr>
          <w:color w:val="5E5F61"/>
          <w:spacing w:val="-7"/>
        </w:rPr>
        <w:t xml:space="preserve"> </w:t>
      </w:r>
      <w:r>
        <w:rPr>
          <w:color w:val="5E5F61"/>
        </w:rPr>
        <w:t>study.</w:t>
      </w:r>
      <w:r>
        <w:rPr>
          <w:color w:val="5E5F61"/>
          <w:spacing w:val="-7"/>
        </w:rPr>
        <w:t xml:space="preserve"> </w:t>
      </w:r>
      <w:r>
        <w:rPr>
          <w:i/>
          <w:color w:val="5E5F61"/>
        </w:rPr>
        <w:t>Research</w:t>
      </w:r>
      <w:r>
        <w:rPr>
          <w:i/>
          <w:color w:val="5E5F61"/>
          <w:spacing w:val="-7"/>
        </w:rPr>
        <w:t xml:space="preserve"> </w:t>
      </w:r>
      <w:r>
        <w:rPr>
          <w:i/>
          <w:color w:val="5E5F61"/>
        </w:rPr>
        <w:t>on Social Work Practice, 28</w:t>
      </w:r>
      <w:r>
        <w:rPr>
          <w:color w:val="5E5F61"/>
        </w:rPr>
        <w:t>(4), 452–462. doi:10.1177/1049731516650517</w:t>
      </w:r>
    </w:p>
    <w:p w14:paraId="2F44836C" w14:textId="77777777" w:rsidR="00010094" w:rsidRDefault="00A12312">
      <w:pPr>
        <w:pStyle w:val="BodyText"/>
        <w:spacing w:before="69"/>
        <w:ind w:left="580" w:right="1353" w:hanging="180"/>
      </w:pPr>
      <w:r>
        <w:rPr>
          <w:color w:val="5E5F61"/>
        </w:rPr>
        <w:t>Kim-Spoon,</w:t>
      </w:r>
      <w:r>
        <w:rPr>
          <w:color w:val="5E5F61"/>
          <w:spacing w:val="-8"/>
        </w:rPr>
        <w:t xml:space="preserve"> </w:t>
      </w:r>
      <w:r>
        <w:rPr>
          <w:color w:val="5E5F61"/>
        </w:rPr>
        <w:t>J.,</w:t>
      </w:r>
      <w:r>
        <w:rPr>
          <w:color w:val="5E5F61"/>
          <w:spacing w:val="-5"/>
        </w:rPr>
        <w:t xml:space="preserve"> </w:t>
      </w:r>
      <w:proofErr w:type="spellStart"/>
      <w:r>
        <w:rPr>
          <w:color w:val="5E5F61"/>
        </w:rPr>
        <w:t>Lauharatanahirun</w:t>
      </w:r>
      <w:proofErr w:type="spellEnd"/>
      <w:r>
        <w:rPr>
          <w:color w:val="5E5F61"/>
        </w:rPr>
        <w:t>,</w:t>
      </w:r>
      <w:r>
        <w:rPr>
          <w:color w:val="5E5F61"/>
          <w:spacing w:val="-5"/>
        </w:rPr>
        <w:t xml:space="preserve"> </w:t>
      </w:r>
      <w:r>
        <w:rPr>
          <w:color w:val="5E5F61"/>
        </w:rPr>
        <w:t>N.,</w:t>
      </w:r>
      <w:r>
        <w:rPr>
          <w:color w:val="5E5F61"/>
          <w:spacing w:val="-5"/>
        </w:rPr>
        <w:t xml:space="preserve"> </w:t>
      </w:r>
      <w:proofErr w:type="spellStart"/>
      <w:r>
        <w:rPr>
          <w:color w:val="5E5F61"/>
        </w:rPr>
        <w:t>Peviani</w:t>
      </w:r>
      <w:proofErr w:type="spellEnd"/>
      <w:r>
        <w:rPr>
          <w:color w:val="5E5F61"/>
        </w:rPr>
        <w:t>,</w:t>
      </w:r>
      <w:r>
        <w:rPr>
          <w:color w:val="5E5F61"/>
          <w:spacing w:val="-5"/>
        </w:rPr>
        <w:t xml:space="preserve"> </w:t>
      </w:r>
      <w:r>
        <w:rPr>
          <w:color w:val="5E5F61"/>
        </w:rPr>
        <w:t>K.,</w:t>
      </w:r>
      <w:r>
        <w:rPr>
          <w:color w:val="5E5F61"/>
          <w:spacing w:val="-5"/>
        </w:rPr>
        <w:t xml:space="preserve"> </w:t>
      </w:r>
      <w:proofErr w:type="spellStart"/>
      <w:r>
        <w:rPr>
          <w:color w:val="5E5F61"/>
        </w:rPr>
        <w:t>Brieant</w:t>
      </w:r>
      <w:proofErr w:type="spellEnd"/>
      <w:r>
        <w:rPr>
          <w:color w:val="5E5F61"/>
        </w:rPr>
        <w:t>,</w:t>
      </w:r>
      <w:r>
        <w:rPr>
          <w:color w:val="5E5F61"/>
          <w:spacing w:val="-18"/>
        </w:rPr>
        <w:t xml:space="preserve"> </w:t>
      </w:r>
      <w:r>
        <w:rPr>
          <w:color w:val="5E5F61"/>
        </w:rPr>
        <w:t>A.,</w:t>
      </w:r>
      <w:r>
        <w:rPr>
          <w:color w:val="5E5F61"/>
          <w:spacing w:val="-5"/>
        </w:rPr>
        <w:t xml:space="preserve"> </w:t>
      </w:r>
      <w:r>
        <w:rPr>
          <w:color w:val="5E5F61"/>
        </w:rPr>
        <w:t>Deater-Deckard,</w:t>
      </w:r>
      <w:r>
        <w:rPr>
          <w:color w:val="5E5F61"/>
          <w:spacing w:val="-5"/>
        </w:rPr>
        <w:t xml:space="preserve"> </w:t>
      </w:r>
      <w:r>
        <w:rPr>
          <w:color w:val="5E5F61"/>
        </w:rPr>
        <w:t xml:space="preserve">K., Bickel, W. K., &amp; King-Casas, B. (2019). Longitudinal pathways linking family risk, neural risk processing, delay discounting, and </w:t>
      </w:r>
      <w:r>
        <w:rPr>
          <w:color w:val="5E5F61"/>
        </w:rPr>
        <w:t>adolescent substance use.</w:t>
      </w:r>
    </w:p>
    <w:p w14:paraId="72728938" w14:textId="77777777" w:rsidR="00010094" w:rsidRDefault="00A12312">
      <w:pPr>
        <w:spacing w:line="237" w:lineRule="auto"/>
        <w:ind w:left="580" w:right="1353"/>
        <w:rPr>
          <w:sz w:val="28"/>
        </w:rPr>
      </w:pPr>
      <w:r>
        <w:rPr>
          <w:i/>
          <w:color w:val="5E5F61"/>
          <w:sz w:val="28"/>
        </w:rPr>
        <w:t>Journal</w:t>
      </w:r>
      <w:r>
        <w:rPr>
          <w:i/>
          <w:color w:val="5E5F61"/>
          <w:spacing w:val="-12"/>
          <w:sz w:val="28"/>
        </w:rPr>
        <w:t xml:space="preserve"> </w:t>
      </w:r>
      <w:r>
        <w:rPr>
          <w:i/>
          <w:color w:val="5E5F61"/>
          <w:sz w:val="28"/>
        </w:rPr>
        <w:t>of</w:t>
      </w:r>
      <w:r>
        <w:rPr>
          <w:i/>
          <w:color w:val="5E5F61"/>
          <w:spacing w:val="-12"/>
          <w:sz w:val="28"/>
        </w:rPr>
        <w:t xml:space="preserve"> </w:t>
      </w:r>
      <w:r>
        <w:rPr>
          <w:i/>
          <w:color w:val="5E5F61"/>
          <w:sz w:val="28"/>
        </w:rPr>
        <w:t>Child</w:t>
      </w:r>
      <w:r>
        <w:rPr>
          <w:i/>
          <w:color w:val="5E5F61"/>
          <w:spacing w:val="-11"/>
          <w:sz w:val="28"/>
        </w:rPr>
        <w:t xml:space="preserve"> </w:t>
      </w:r>
      <w:r>
        <w:rPr>
          <w:i/>
          <w:color w:val="5E5F61"/>
          <w:sz w:val="28"/>
        </w:rPr>
        <w:t>Psychology</w:t>
      </w:r>
      <w:r>
        <w:rPr>
          <w:i/>
          <w:color w:val="5E5F61"/>
          <w:spacing w:val="-12"/>
          <w:sz w:val="28"/>
        </w:rPr>
        <w:t xml:space="preserve"> </w:t>
      </w:r>
      <w:r>
        <w:rPr>
          <w:i/>
          <w:color w:val="5E5F61"/>
          <w:sz w:val="28"/>
        </w:rPr>
        <w:t>and</w:t>
      </w:r>
      <w:r>
        <w:rPr>
          <w:i/>
          <w:color w:val="5E5F61"/>
          <w:spacing w:val="-11"/>
          <w:sz w:val="28"/>
        </w:rPr>
        <w:t xml:space="preserve"> </w:t>
      </w:r>
      <w:r>
        <w:rPr>
          <w:i/>
          <w:color w:val="5E5F61"/>
          <w:sz w:val="28"/>
        </w:rPr>
        <w:t>Psychiatry,</w:t>
      </w:r>
      <w:r>
        <w:rPr>
          <w:i/>
          <w:color w:val="5E5F61"/>
          <w:spacing w:val="-11"/>
          <w:sz w:val="28"/>
        </w:rPr>
        <w:t xml:space="preserve"> </w:t>
      </w:r>
      <w:r>
        <w:rPr>
          <w:i/>
          <w:color w:val="5E5F61"/>
          <w:sz w:val="28"/>
        </w:rPr>
        <w:t>60</w:t>
      </w:r>
      <w:r>
        <w:rPr>
          <w:color w:val="5E5F61"/>
          <w:sz w:val="28"/>
        </w:rPr>
        <w:t>(6),</w:t>
      </w:r>
      <w:r>
        <w:rPr>
          <w:color w:val="5E5F61"/>
          <w:spacing w:val="-11"/>
          <w:sz w:val="28"/>
        </w:rPr>
        <w:t xml:space="preserve"> </w:t>
      </w:r>
      <w:r>
        <w:rPr>
          <w:color w:val="5E5F61"/>
          <w:sz w:val="28"/>
        </w:rPr>
        <w:t>655–664.</w:t>
      </w:r>
      <w:r>
        <w:rPr>
          <w:color w:val="5E5F61"/>
          <w:spacing w:val="-11"/>
          <w:sz w:val="28"/>
        </w:rPr>
        <w:t xml:space="preserve"> </w:t>
      </w:r>
      <w:r>
        <w:rPr>
          <w:color w:val="5E5F61"/>
          <w:sz w:val="28"/>
        </w:rPr>
        <w:t xml:space="preserve">doi:10.1111/ </w:t>
      </w:r>
      <w:r>
        <w:rPr>
          <w:color w:val="5E5F61"/>
          <w:spacing w:val="-2"/>
          <w:sz w:val="28"/>
        </w:rPr>
        <w:t>jcpp.13015</w:t>
      </w:r>
    </w:p>
    <w:p w14:paraId="2F071205" w14:textId="77777777" w:rsidR="00010094" w:rsidRDefault="00010094">
      <w:pPr>
        <w:spacing w:line="237" w:lineRule="auto"/>
        <w:rPr>
          <w:sz w:val="28"/>
        </w:rPr>
        <w:sectPr w:rsidR="00010094">
          <w:pgSz w:w="12240" w:h="15840"/>
          <w:pgMar w:top="980" w:right="100" w:bottom="280" w:left="1040" w:header="714" w:footer="0" w:gutter="0"/>
          <w:cols w:space="720"/>
        </w:sectPr>
      </w:pPr>
    </w:p>
    <w:p w14:paraId="3D4B1A37" w14:textId="77777777" w:rsidR="00010094" w:rsidRDefault="00010094">
      <w:pPr>
        <w:pStyle w:val="BodyText"/>
        <w:spacing w:before="11"/>
        <w:rPr>
          <w:sz w:val="29"/>
        </w:rPr>
      </w:pPr>
    </w:p>
    <w:p w14:paraId="05398601" w14:textId="77777777" w:rsidR="00010094" w:rsidRDefault="00A12312">
      <w:pPr>
        <w:pStyle w:val="BodyText"/>
        <w:spacing w:before="88"/>
        <w:ind w:left="580" w:right="1353" w:hanging="180"/>
      </w:pPr>
      <w:r>
        <w:rPr>
          <w:color w:val="5E5F61"/>
        </w:rPr>
        <w:t>Klostermann, K., Chen, R., Kelley, M. L., Schroeder,</w:t>
      </w:r>
      <w:r>
        <w:rPr>
          <w:color w:val="5E5F61"/>
          <w:spacing w:val="-1"/>
        </w:rPr>
        <w:t xml:space="preserve"> </w:t>
      </w:r>
      <w:r>
        <w:rPr>
          <w:color w:val="5E5F61"/>
        </w:rPr>
        <w:t>V. M., Braitman,</w:t>
      </w:r>
      <w:r>
        <w:rPr>
          <w:color w:val="5E5F61"/>
          <w:spacing w:val="-12"/>
        </w:rPr>
        <w:t xml:space="preserve"> </w:t>
      </w:r>
      <w:r>
        <w:rPr>
          <w:color w:val="5E5F61"/>
        </w:rPr>
        <w:t>A. L., &amp; Mignone,</w:t>
      </w:r>
      <w:r>
        <w:rPr>
          <w:color w:val="5E5F61"/>
          <w:spacing w:val="-13"/>
        </w:rPr>
        <w:t xml:space="preserve"> </w:t>
      </w:r>
      <w:r>
        <w:rPr>
          <w:color w:val="5E5F61"/>
        </w:rPr>
        <w:t>T.</w:t>
      </w:r>
      <w:r>
        <w:rPr>
          <w:color w:val="5E5F61"/>
          <w:spacing w:val="-7"/>
        </w:rPr>
        <w:t xml:space="preserve"> </w:t>
      </w:r>
      <w:r>
        <w:rPr>
          <w:color w:val="5E5F61"/>
        </w:rPr>
        <w:t>(2011).</w:t>
      </w:r>
      <w:r>
        <w:rPr>
          <w:color w:val="5E5F61"/>
          <w:spacing w:val="-7"/>
        </w:rPr>
        <w:t xml:space="preserve"> </w:t>
      </w:r>
      <w:r>
        <w:rPr>
          <w:color w:val="5E5F61"/>
        </w:rPr>
        <w:t>Coping</w:t>
      </w:r>
      <w:r>
        <w:rPr>
          <w:color w:val="5E5F61"/>
          <w:spacing w:val="-7"/>
        </w:rPr>
        <w:t xml:space="preserve"> </w:t>
      </w:r>
      <w:r>
        <w:rPr>
          <w:color w:val="5E5F61"/>
        </w:rPr>
        <w:t>behavior</w:t>
      </w:r>
      <w:r>
        <w:rPr>
          <w:color w:val="5E5F61"/>
          <w:spacing w:val="-7"/>
        </w:rPr>
        <w:t xml:space="preserve"> </w:t>
      </w:r>
      <w:r>
        <w:rPr>
          <w:color w:val="5E5F61"/>
        </w:rPr>
        <w:t>and</w:t>
      </w:r>
      <w:r>
        <w:rPr>
          <w:color w:val="5E5F61"/>
          <w:spacing w:val="-7"/>
        </w:rPr>
        <w:t xml:space="preserve"> </w:t>
      </w:r>
      <w:r>
        <w:rPr>
          <w:color w:val="5E5F61"/>
        </w:rPr>
        <w:t>depressive</w:t>
      </w:r>
      <w:r>
        <w:rPr>
          <w:color w:val="5E5F61"/>
          <w:spacing w:val="-8"/>
        </w:rPr>
        <w:t xml:space="preserve"> </w:t>
      </w:r>
      <w:r>
        <w:rPr>
          <w:color w:val="5E5F61"/>
        </w:rPr>
        <w:t>symptoms</w:t>
      </w:r>
      <w:r>
        <w:rPr>
          <w:color w:val="5E5F61"/>
          <w:spacing w:val="-7"/>
        </w:rPr>
        <w:t xml:space="preserve"> </w:t>
      </w:r>
      <w:r>
        <w:rPr>
          <w:color w:val="5E5F61"/>
        </w:rPr>
        <w:t>in</w:t>
      </w:r>
      <w:r>
        <w:rPr>
          <w:color w:val="5E5F61"/>
          <w:spacing w:val="-7"/>
        </w:rPr>
        <w:t xml:space="preserve"> </w:t>
      </w:r>
      <w:r>
        <w:rPr>
          <w:color w:val="5E5F61"/>
        </w:rPr>
        <w:t>adult</w:t>
      </w:r>
      <w:r>
        <w:rPr>
          <w:color w:val="5E5F61"/>
          <w:spacing w:val="-7"/>
        </w:rPr>
        <w:t xml:space="preserve"> </w:t>
      </w:r>
      <w:r>
        <w:rPr>
          <w:color w:val="5E5F61"/>
        </w:rPr>
        <w:t xml:space="preserve">children of alcoholics. </w:t>
      </w:r>
      <w:r>
        <w:rPr>
          <w:i/>
          <w:color w:val="5E5F61"/>
        </w:rPr>
        <w:t>Substance Use and Misuse, 46</w:t>
      </w:r>
      <w:r>
        <w:rPr>
          <w:color w:val="5E5F61"/>
        </w:rPr>
        <w:t xml:space="preserve">(9), 1162–1168. </w:t>
      </w:r>
      <w:r>
        <w:rPr>
          <w:color w:val="5E5F61"/>
          <w:spacing w:val="-2"/>
        </w:rPr>
        <w:t>doi:10.3109/10826080903452546</w:t>
      </w:r>
    </w:p>
    <w:p w14:paraId="0AD6758F" w14:textId="77777777" w:rsidR="00010094" w:rsidRDefault="00A12312">
      <w:pPr>
        <w:pStyle w:val="BodyText"/>
        <w:spacing w:before="67"/>
        <w:ind w:left="580" w:right="1353" w:hanging="180"/>
      </w:pPr>
      <w:r>
        <w:rPr>
          <w:color w:val="5E5F61"/>
        </w:rPr>
        <w:t>Klostermann, K., Kelley, M. L., Mignone, T., Pusateri, L., &amp; Wills, K. (2011). Behavioral</w:t>
      </w:r>
      <w:r>
        <w:rPr>
          <w:color w:val="5E5F61"/>
          <w:spacing w:val="-4"/>
        </w:rPr>
        <w:t xml:space="preserve"> </w:t>
      </w:r>
      <w:r>
        <w:rPr>
          <w:color w:val="5E5F61"/>
        </w:rPr>
        <w:t>couples</w:t>
      </w:r>
      <w:r>
        <w:rPr>
          <w:color w:val="5E5F61"/>
          <w:spacing w:val="-4"/>
        </w:rPr>
        <w:t xml:space="preserve"> </w:t>
      </w:r>
      <w:r>
        <w:rPr>
          <w:color w:val="5E5F61"/>
        </w:rPr>
        <w:t>therapy</w:t>
      </w:r>
      <w:r>
        <w:rPr>
          <w:color w:val="5E5F61"/>
          <w:spacing w:val="-4"/>
        </w:rPr>
        <w:t xml:space="preserve"> </w:t>
      </w:r>
      <w:r>
        <w:rPr>
          <w:color w:val="5E5F61"/>
        </w:rPr>
        <w:t>for</w:t>
      </w:r>
      <w:r>
        <w:rPr>
          <w:color w:val="5E5F61"/>
          <w:spacing w:val="-4"/>
        </w:rPr>
        <w:t xml:space="preserve"> </w:t>
      </w:r>
      <w:r>
        <w:rPr>
          <w:color w:val="5E5F61"/>
        </w:rPr>
        <w:t>substance</w:t>
      </w:r>
      <w:r>
        <w:rPr>
          <w:color w:val="5E5F61"/>
          <w:spacing w:val="-4"/>
        </w:rPr>
        <w:t xml:space="preserve"> </w:t>
      </w:r>
      <w:r>
        <w:rPr>
          <w:color w:val="5E5F61"/>
        </w:rPr>
        <w:t>abusers:</w:t>
      </w:r>
      <w:r>
        <w:rPr>
          <w:color w:val="5E5F61"/>
          <w:spacing w:val="-9"/>
        </w:rPr>
        <w:t xml:space="preserve"> </w:t>
      </w:r>
      <w:r>
        <w:rPr>
          <w:color w:val="5E5F61"/>
        </w:rPr>
        <w:t>Where</w:t>
      </w:r>
      <w:r>
        <w:rPr>
          <w:color w:val="5E5F61"/>
          <w:spacing w:val="-4"/>
        </w:rPr>
        <w:t xml:space="preserve"> </w:t>
      </w:r>
      <w:r>
        <w:rPr>
          <w:color w:val="5E5F61"/>
        </w:rPr>
        <w:t>do</w:t>
      </w:r>
      <w:r>
        <w:rPr>
          <w:color w:val="5E5F61"/>
          <w:spacing w:val="-4"/>
        </w:rPr>
        <w:t xml:space="preserve"> </w:t>
      </w:r>
      <w:r>
        <w:rPr>
          <w:color w:val="5E5F61"/>
        </w:rPr>
        <w:t>we</w:t>
      </w:r>
      <w:r>
        <w:rPr>
          <w:color w:val="5E5F61"/>
          <w:spacing w:val="-4"/>
        </w:rPr>
        <w:t xml:space="preserve"> </w:t>
      </w:r>
      <w:r>
        <w:rPr>
          <w:color w:val="5E5F61"/>
        </w:rPr>
        <w:t>go</w:t>
      </w:r>
      <w:r>
        <w:rPr>
          <w:color w:val="5E5F61"/>
          <w:spacing w:val="-4"/>
        </w:rPr>
        <w:t xml:space="preserve"> </w:t>
      </w:r>
      <w:r>
        <w:rPr>
          <w:color w:val="5E5F61"/>
        </w:rPr>
        <w:t>from</w:t>
      </w:r>
      <w:r>
        <w:rPr>
          <w:color w:val="5E5F61"/>
          <w:spacing w:val="-4"/>
        </w:rPr>
        <w:t xml:space="preserve"> </w:t>
      </w:r>
      <w:r>
        <w:rPr>
          <w:color w:val="5E5F61"/>
        </w:rPr>
        <w:t xml:space="preserve">here? </w:t>
      </w:r>
      <w:r>
        <w:rPr>
          <w:i/>
          <w:color w:val="5E5F61"/>
        </w:rPr>
        <w:t>Substance Use and Misuse, 46</w:t>
      </w:r>
      <w:r>
        <w:rPr>
          <w:color w:val="5E5F61"/>
        </w:rPr>
        <w:t xml:space="preserve">(12), 1502–1509. doi:10.3109/10826084.2011. </w:t>
      </w:r>
      <w:r>
        <w:rPr>
          <w:color w:val="5E5F61"/>
          <w:spacing w:val="-2"/>
        </w:rPr>
        <w:t>576447</w:t>
      </w:r>
    </w:p>
    <w:p w14:paraId="6068B455" w14:textId="77777777" w:rsidR="00010094" w:rsidRDefault="00A12312">
      <w:pPr>
        <w:pStyle w:val="BodyText"/>
        <w:spacing w:before="67"/>
        <w:ind w:left="580" w:right="1353" w:hanging="180"/>
      </w:pPr>
      <w:r>
        <w:rPr>
          <w:color w:val="5E5F61"/>
        </w:rPr>
        <w:t>Klostermann,</w:t>
      </w:r>
      <w:r>
        <w:rPr>
          <w:color w:val="5E5F61"/>
          <w:spacing w:val="-7"/>
        </w:rPr>
        <w:t xml:space="preserve"> </w:t>
      </w:r>
      <w:r>
        <w:rPr>
          <w:color w:val="5E5F61"/>
        </w:rPr>
        <w:t>K.,</w:t>
      </w:r>
      <w:r>
        <w:rPr>
          <w:color w:val="5E5F61"/>
          <w:spacing w:val="-7"/>
        </w:rPr>
        <w:t xml:space="preserve"> </w:t>
      </w:r>
      <w:r>
        <w:rPr>
          <w:color w:val="5E5F61"/>
        </w:rPr>
        <w:t>&amp;</w:t>
      </w:r>
      <w:r>
        <w:rPr>
          <w:color w:val="5E5F61"/>
          <w:spacing w:val="-7"/>
        </w:rPr>
        <w:t xml:space="preserve"> </w:t>
      </w:r>
      <w:r>
        <w:rPr>
          <w:color w:val="5E5F61"/>
        </w:rPr>
        <w:t>O’Farrell,</w:t>
      </w:r>
      <w:r>
        <w:rPr>
          <w:color w:val="5E5F61"/>
          <w:spacing w:val="-12"/>
        </w:rPr>
        <w:t xml:space="preserve"> </w:t>
      </w:r>
      <w:r>
        <w:rPr>
          <w:color w:val="5E5F61"/>
        </w:rPr>
        <w:t>T.</w:t>
      </w:r>
      <w:r>
        <w:rPr>
          <w:color w:val="5E5F61"/>
          <w:spacing w:val="-7"/>
        </w:rPr>
        <w:t xml:space="preserve"> </w:t>
      </w:r>
      <w:r>
        <w:rPr>
          <w:color w:val="5E5F61"/>
        </w:rPr>
        <w:t>J.</w:t>
      </w:r>
      <w:r>
        <w:rPr>
          <w:color w:val="5E5F61"/>
          <w:spacing w:val="-7"/>
        </w:rPr>
        <w:t xml:space="preserve"> </w:t>
      </w:r>
      <w:r>
        <w:rPr>
          <w:color w:val="5E5F61"/>
        </w:rPr>
        <w:t>(2013).</w:t>
      </w:r>
      <w:r>
        <w:rPr>
          <w:color w:val="5E5F61"/>
          <w:spacing w:val="-12"/>
        </w:rPr>
        <w:t xml:space="preserve"> </w:t>
      </w:r>
      <w:r>
        <w:rPr>
          <w:color w:val="5E5F61"/>
        </w:rPr>
        <w:t>Treating</w:t>
      </w:r>
      <w:r>
        <w:rPr>
          <w:color w:val="5E5F61"/>
          <w:spacing w:val="-7"/>
        </w:rPr>
        <w:t xml:space="preserve"> </w:t>
      </w:r>
      <w:r>
        <w:rPr>
          <w:color w:val="5E5F61"/>
        </w:rPr>
        <w:t>substance</w:t>
      </w:r>
      <w:r>
        <w:rPr>
          <w:color w:val="5E5F61"/>
          <w:spacing w:val="-8"/>
        </w:rPr>
        <w:t xml:space="preserve"> </w:t>
      </w:r>
      <w:r>
        <w:rPr>
          <w:color w:val="5E5F61"/>
        </w:rPr>
        <w:t>abuse:</w:t>
      </w:r>
      <w:r>
        <w:rPr>
          <w:color w:val="5E5F61"/>
          <w:spacing w:val="-7"/>
        </w:rPr>
        <w:t xml:space="preserve"> </w:t>
      </w:r>
      <w:r>
        <w:rPr>
          <w:color w:val="5E5F61"/>
        </w:rPr>
        <w:t>Partner</w:t>
      </w:r>
      <w:r>
        <w:rPr>
          <w:color w:val="5E5F61"/>
          <w:spacing w:val="-7"/>
        </w:rPr>
        <w:t xml:space="preserve"> </w:t>
      </w:r>
      <w:r>
        <w:rPr>
          <w:color w:val="5E5F61"/>
        </w:rPr>
        <w:t xml:space="preserve">and family approaches. </w:t>
      </w:r>
      <w:r>
        <w:rPr>
          <w:i/>
          <w:color w:val="5E5F61"/>
        </w:rPr>
        <w:t>Social Work in Public Health, 28</w:t>
      </w:r>
      <w:r>
        <w:rPr>
          <w:color w:val="5E5F61"/>
        </w:rPr>
        <w:t>(3–4), 23</w:t>
      </w:r>
      <w:r>
        <w:rPr>
          <w:color w:val="5E5F61"/>
        </w:rPr>
        <w:t>4–247. doi:10.1080/19371918.2 013.759014</w:t>
      </w:r>
    </w:p>
    <w:p w14:paraId="2BDB025D" w14:textId="77777777" w:rsidR="00010094" w:rsidRDefault="00A12312">
      <w:pPr>
        <w:pStyle w:val="BodyText"/>
        <w:spacing w:before="69"/>
        <w:ind w:left="580" w:right="1353" w:hanging="180"/>
      </w:pPr>
      <w:r>
        <w:rPr>
          <w:color w:val="5E5F61"/>
        </w:rPr>
        <w:t>Kogan,</w:t>
      </w:r>
      <w:r>
        <w:rPr>
          <w:color w:val="5E5F61"/>
          <w:spacing w:val="-5"/>
        </w:rPr>
        <w:t xml:space="preserve"> </w:t>
      </w:r>
      <w:r>
        <w:rPr>
          <w:color w:val="5E5F61"/>
        </w:rPr>
        <w:t>S.</w:t>
      </w:r>
      <w:r>
        <w:rPr>
          <w:color w:val="5E5F61"/>
          <w:spacing w:val="-4"/>
        </w:rPr>
        <w:t xml:space="preserve"> </w:t>
      </w:r>
      <w:r>
        <w:rPr>
          <w:color w:val="5E5F61"/>
        </w:rPr>
        <w:t>M.,</w:t>
      </w:r>
      <w:r>
        <w:rPr>
          <w:color w:val="5E5F61"/>
          <w:spacing w:val="-4"/>
        </w:rPr>
        <w:t xml:space="preserve"> </w:t>
      </w:r>
      <w:r>
        <w:rPr>
          <w:color w:val="5E5F61"/>
        </w:rPr>
        <w:t>Lei,</w:t>
      </w:r>
      <w:r>
        <w:rPr>
          <w:color w:val="5E5F61"/>
          <w:spacing w:val="-4"/>
        </w:rPr>
        <w:t xml:space="preserve"> </w:t>
      </w:r>
      <w:r>
        <w:rPr>
          <w:color w:val="5E5F61"/>
        </w:rPr>
        <w:t>M.</w:t>
      </w:r>
      <w:r>
        <w:rPr>
          <w:color w:val="5E5F61"/>
          <w:spacing w:val="-4"/>
        </w:rPr>
        <w:t xml:space="preserve"> </w:t>
      </w:r>
      <w:r>
        <w:rPr>
          <w:color w:val="5E5F61"/>
        </w:rPr>
        <w:t>K.,</w:t>
      </w:r>
      <w:r>
        <w:rPr>
          <w:color w:val="5E5F61"/>
          <w:spacing w:val="-4"/>
        </w:rPr>
        <w:t xml:space="preserve"> </w:t>
      </w:r>
      <w:r>
        <w:rPr>
          <w:color w:val="5E5F61"/>
        </w:rPr>
        <w:t>Brody,</w:t>
      </w:r>
      <w:r>
        <w:rPr>
          <w:color w:val="5E5F61"/>
          <w:spacing w:val="-4"/>
        </w:rPr>
        <w:t xml:space="preserve"> </w:t>
      </w:r>
      <w:r>
        <w:rPr>
          <w:color w:val="5E5F61"/>
        </w:rPr>
        <w:t>G.</w:t>
      </w:r>
      <w:r>
        <w:rPr>
          <w:color w:val="5E5F61"/>
          <w:spacing w:val="-4"/>
        </w:rPr>
        <w:t xml:space="preserve"> </w:t>
      </w:r>
      <w:r>
        <w:rPr>
          <w:color w:val="5E5F61"/>
        </w:rPr>
        <w:t>H.,</w:t>
      </w:r>
      <w:r>
        <w:rPr>
          <w:color w:val="5E5F61"/>
          <w:spacing w:val="-4"/>
        </w:rPr>
        <w:t xml:space="preserve"> </w:t>
      </w:r>
      <w:proofErr w:type="spellStart"/>
      <w:r>
        <w:rPr>
          <w:color w:val="5E5F61"/>
        </w:rPr>
        <w:t>Futris</w:t>
      </w:r>
      <w:proofErr w:type="spellEnd"/>
      <w:r>
        <w:rPr>
          <w:color w:val="5E5F61"/>
        </w:rPr>
        <w:t>,</w:t>
      </w:r>
      <w:r>
        <w:rPr>
          <w:color w:val="5E5F61"/>
          <w:spacing w:val="-10"/>
        </w:rPr>
        <w:t xml:space="preserve"> </w:t>
      </w:r>
      <w:r>
        <w:rPr>
          <w:color w:val="5E5F61"/>
        </w:rPr>
        <w:t>T.</w:t>
      </w:r>
      <w:r>
        <w:rPr>
          <w:color w:val="5E5F61"/>
          <w:spacing w:val="-4"/>
        </w:rPr>
        <w:t xml:space="preserve"> </w:t>
      </w:r>
      <w:r>
        <w:rPr>
          <w:color w:val="5E5F61"/>
        </w:rPr>
        <w:t>G.,</w:t>
      </w:r>
      <w:r>
        <w:rPr>
          <w:color w:val="5E5F61"/>
          <w:spacing w:val="-4"/>
        </w:rPr>
        <w:t xml:space="preserve"> </w:t>
      </w:r>
      <w:r>
        <w:rPr>
          <w:color w:val="5E5F61"/>
        </w:rPr>
        <w:t>Sperr,</w:t>
      </w:r>
      <w:r>
        <w:rPr>
          <w:color w:val="5E5F61"/>
          <w:spacing w:val="-4"/>
        </w:rPr>
        <w:t xml:space="preserve"> </w:t>
      </w:r>
      <w:r>
        <w:rPr>
          <w:color w:val="5E5F61"/>
        </w:rPr>
        <w:t>M.,</w:t>
      </w:r>
      <w:r>
        <w:rPr>
          <w:color w:val="5E5F61"/>
          <w:spacing w:val="-4"/>
        </w:rPr>
        <w:t xml:space="preserve"> </w:t>
      </w:r>
      <w:r>
        <w:rPr>
          <w:color w:val="5E5F61"/>
        </w:rPr>
        <w:t>&amp;</w:t>
      </w:r>
      <w:r>
        <w:rPr>
          <w:color w:val="5E5F61"/>
          <w:spacing w:val="-18"/>
        </w:rPr>
        <w:t xml:space="preserve"> </w:t>
      </w:r>
      <w:r>
        <w:rPr>
          <w:color w:val="5E5F61"/>
        </w:rPr>
        <w:t>Anderson,</w:t>
      </w:r>
      <w:r>
        <w:rPr>
          <w:color w:val="5E5F61"/>
          <w:spacing w:val="-9"/>
        </w:rPr>
        <w:t xml:space="preserve"> </w:t>
      </w:r>
      <w:r>
        <w:rPr>
          <w:color w:val="5E5F61"/>
        </w:rPr>
        <w:t>T. (2016). Implementing family-centered prevention in rural African American communities:</w:t>
      </w:r>
      <w:r>
        <w:rPr>
          <w:color w:val="5E5F61"/>
          <w:spacing w:val="-18"/>
        </w:rPr>
        <w:t xml:space="preserve"> </w:t>
      </w:r>
      <w:r>
        <w:rPr>
          <w:color w:val="5E5F61"/>
        </w:rPr>
        <w:t>A</w:t>
      </w:r>
      <w:r>
        <w:rPr>
          <w:color w:val="5E5F61"/>
          <w:spacing w:val="-17"/>
        </w:rPr>
        <w:t xml:space="preserve"> </w:t>
      </w:r>
      <w:r>
        <w:rPr>
          <w:color w:val="5E5F61"/>
        </w:rPr>
        <w:t>randomized</w:t>
      </w:r>
      <w:r>
        <w:rPr>
          <w:color w:val="5E5F61"/>
          <w:spacing w:val="-15"/>
        </w:rPr>
        <w:t xml:space="preserve"> </w:t>
      </w:r>
      <w:r>
        <w:rPr>
          <w:color w:val="5E5F61"/>
        </w:rPr>
        <w:t>effectiveness</w:t>
      </w:r>
      <w:r>
        <w:rPr>
          <w:color w:val="5E5F61"/>
          <w:spacing w:val="-5"/>
        </w:rPr>
        <w:t xml:space="preserve"> </w:t>
      </w:r>
      <w:r>
        <w:rPr>
          <w:color w:val="5E5F61"/>
        </w:rPr>
        <w:t>trial</w:t>
      </w:r>
      <w:r>
        <w:rPr>
          <w:color w:val="5E5F61"/>
          <w:spacing w:val="-6"/>
        </w:rPr>
        <w:t xml:space="preserve"> </w:t>
      </w:r>
      <w:r>
        <w:rPr>
          <w:color w:val="5E5F61"/>
        </w:rPr>
        <w:t>of</w:t>
      </w:r>
      <w:r>
        <w:rPr>
          <w:color w:val="5E5F61"/>
          <w:spacing w:val="-6"/>
        </w:rPr>
        <w:t xml:space="preserve"> </w:t>
      </w:r>
      <w:r>
        <w:rPr>
          <w:color w:val="5E5F61"/>
        </w:rPr>
        <w:t>the</w:t>
      </w:r>
      <w:r>
        <w:rPr>
          <w:color w:val="5E5F61"/>
          <w:spacing w:val="-6"/>
        </w:rPr>
        <w:t xml:space="preserve"> </w:t>
      </w:r>
      <w:r>
        <w:rPr>
          <w:color w:val="5E5F61"/>
        </w:rPr>
        <w:t>Strong</w:t>
      </w:r>
      <w:r>
        <w:rPr>
          <w:color w:val="5E5F61"/>
          <w:spacing w:val="-18"/>
        </w:rPr>
        <w:t xml:space="preserve"> </w:t>
      </w:r>
      <w:r>
        <w:rPr>
          <w:color w:val="5E5F61"/>
        </w:rPr>
        <w:t>African</w:t>
      </w:r>
      <w:r>
        <w:rPr>
          <w:color w:val="5E5F61"/>
          <w:spacing w:val="-17"/>
        </w:rPr>
        <w:t xml:space="preserve"> </w:t>
      </w:r>
      <w:r>
        <w:rPr>
          <w:color w:val="5E5F61"/>
        </w:rPr>
        <w:t xml:space="preserve">American Families Program. </w:t>
      </w:r>
      <w:r>
        <w:rPr>
          <w:i/>
          <w:color w:val="5E5F61"/>
        </w:rPr>
        <w:t>Prevention Science, 17</w:t>
      </w:r>
      <w:r>
        <w:rPr>
          <w:color w:val="5E5F61"/>
        </w:rPr>
        <w:t>(2), 248–258. doi:10.1007/</w:t>
      </w:r>
    </w:p>
    <w:p w14:paraId="0BF66954" w14:textId="77777777" w:rsidR="00010094" w:rsidRDefault="00A12312">
      <w:pPr>
        <w:pStyle w:val="BodyText"/>
        <w:spacing w:line="313" w:lineRule="exact"/>
        <w:ind w:left="580"/>
      </w:pPr>
      <w:r>
        <w:rPr>
          <w:color w:val="5E5F61"/>
          <w:spacing w:val="-2"/>
        </w:rPr>
        <w:t>s11121-015-0614-</w:t>
      </w:r>
      <w:r>
        <w:rPr>
          <w:color w:val="5E5F61"/>
          <w:spacing w:val="-10"/>
        </w:rPr>
        <w:t>3</w:t>
      </w:r>
    </w:p>
    <w:p w14:paraId="07337032" w14:textId="77777777" w:rsidR="00010094" w:rsidRDefault="00A12312">
      <w:pPr>
        <w:pStyle w:val="BodyText"/>
        <w:ind w:left="580" w:right="1353"/>
      </w:pPr>
      <w:proofErr w:type="spellStart"/>
      <w:r>
        <w:rPr>
          <w:color w:val="5E5F61"/>
        </w:rPr>
        <w:t>Korcha</w:t>
      </w:r>
      <w:proofErr w:type="spellEnd"/>
      <w:r>
        <w:rPr>
          <w:color w:val="5E5F61"/>
        </w:rPr>
        <w:t>,</w:t>
      </w:r>
      <w:r>
        <w:rPr>
          <w:color w:val="5E5F61"/>
          <w:spacing w:val="-4"/>
        </w:rPr>
        <w:t xml:space="preserve"> </w:t>
      </w:r>
      <w:r>
        <w:rPr>
          <w:color w:val="5E5F61"/>
        </w:rPr>
        <w:t>R.</w:t>
      </w:r>
      <w:r>
        <w:rPr>
          <w:color w:val="5E5F61"/>
          <w:spacing w:val="-18"/>
        </w:rPr>
        <w:t xml:space="preserve"> </w:t>
      </w:r>
      <w:r>
        <w:rPr>
          <w:color w:val="5E5F61"/>
        </w:rPr>
        <w:t>A.,</w:t>
      </w:r>
      <w:r>
        <w:rPr>
          <w:color w:val="5E5F61"/>
          <w:spacing w:val="-3"/>
        </w:rPr>
        <w:t xml:space="preserve"> </w:t>
      </w:r>
      <w:proofErr w:type="spellStart"/>
      <w:r>
        <w:rPr>
          <w:color w:val="5E5F61"/>
        </w:rPr>
        <w:t>Po</w:t>
      </w:r>
      <w:r>
        <w:rPr>
          <w:color w:val="5E5F61"/>
        </w:rPr>
        <w:t>lcin</w:t>
      </w:r>
      <w:proofErr w:type="spellEnd"/>
      <w:r>
        <w:rPr>
          <w:color w:val="5E5F61"/>
        </w:rPr>
        <w:t>,</w:t>
      </w:r>
      <w:r>
        <w:rPr>
          <w:color w:val="5E5F61"/>
          <w:spacing w:val="-3"/>
        </w:rPr>
        <w:t xml:space="preserve"> </w:t>
      </w:r>
      <w:r>
        <w:rPr>
          <w:color w:val="5E5F61"/>
        </w:rPr>
        <w:t>D.</w:t>
      </w:r>
      <w:r>
        <w:rPr>
          <w:color w:val="5E5F61"/>
          <w:spacing w:val="-3"/>
        </w:rPr>
        <w:t xml:space="preserve"> </w:t>
      </w:r>
      <w:r>
        <w:rPr>
          <w:color w:val="5E5F61"/>
        </w:rPr>
        <w:t>L.,</w:t>
      </w:r>
      <w:r>
        <w:rPr>
          <w:color w:val="5E5F61"/>
          <w:spacing w:val="-3"/>
        </w:rPr>
        <w:t xml:space="preserve"> </w:t>
      </w:r>
      <w:r>
        <w:rPr>
          <w:color w:val="5E5F61"/>
        </w:rPr>
        <w:t>&amp;</w:t>
      </w:r>
      <w:r>
        <w:rPr>
          <w:color w:val="5E5F61"/>
          <w:spacing w:val="-3"/>
        </w:rPr>
        <w:t xml:space="preserve"> </w:t>
      </w:r>
      <w:r>
        <w:rPr>
          <w:color w:val="5E5F61"/>
        </w:rPr>
        <w:t>Bond,</w:t>
      </w:r>
      <w:r>
        <w:rPr>
          <w:color w:val="5E5F61"/>
          <w:spacing w:val="-3"/>
        </w:rPr>
        <w:t xml:space="preserve"> </w:t>
      </w:r>
      <w:r>
        <w:rPr>
          <w:color w:val="5E5F61"/>
        </w:rPr>
        <w:t>J.</w:t>
      </w:r>
      <w:r>
        <w:rPr>
          <w:color w:val="5E5F61"/>
          <w:spacing w:val="-3"/>
        </w:rPr>
        <w:t xml:space="preserve"> </w:t>
      </w:r>
      <w:r>
        <w:rPr>
          <w:color w:val="5E5F61"/>
        </w:rPr>
        <w:t>C.</w:t>
      </w:r>
      <w:r>
        <w:rPr>
          <w:color w:val="5E5F61"/>
          <w:spacing w:val="-3"/>
        </w:rPr>
        <w:t xml:space="preserve"> </w:t>
      </w:r>
      <w:r>
        <w:rPr>
          <w:color w:val="5E5F61"/>
        </w:rPr>
        <w:t>(2016).</w:t>
      </w:r>
      <w:r>
        <w:rPr>
          <w:color w:val="5E5F61"/>
          <w:spacing w:val="-3"/>
        </w:rPr>
        <w:t xml:space="preserve"> </w:t>
      </w:r>
      <w:r>
        <w:rPr>
          <w:color w:val="5E5F61"/>
        </w:rPr>
        <w:t>Interaction</w:t>
      </w:r>
      <w:r>
        <w:rPr>
          <w:color w:val="5E5F61"/>
          <w:spacing w:val="-3"/>
        </w:rPr>
        <w:t xml:space="preserve"> </w:t>
      </w:r>
      <w:r>
        <w:rPr>
          <w:color w:val="5E5F61"/>
        </w:rPr>
        <w:t>of</w:t>
      </w:r>
      <w:r>
        <w:rPr>
          <w:color w:val="5E5F61"/>
          <w:spacing w:val="-3"/>
        </w:rPr>
        <w:t xml:space="preserve"> </w:t>
      </w:r>
      <w:r>
        <w:rPr>
          <w:color w:val="5E5F61"/>
        </w:rPr>
        <w:t>motivation</w:t>
      </w:r>
      <w:r>
        <w:rPr>
          <w:color w:val="5E5F61"/>
          <w:spacing w:val="-3"/>
        </w:rPr>
        <w:t xml:space="preserve"> </w:t>
      </w:r>
      <w:r>
        <w:rPr>
          <w:color w:val="5E5F61"/>
        </w:rPr>
        <w:t xml:space="preserve">and social support on abstinence among recovery home residents. </w:t>
      </w:r>
      <w:r>
        <w:rPr>
          <w:i/>
          <w:color w:val="5E5F61"/>
        </w:rPr>
        <w:t>Journal of Drug Issues, 46</w:t>
      </w:r>
      <w:r>
        <w:rPr>
          <w:color w:val="5E5F61"/>
        </w:rPr>
        <w:t>(3), 164–177. doi:10.1177/0022042616629514</w:t>
      </w:r>
    </w:p>
    <w:p w14:paraId="5B63D5E0" w14:textId="77777777" w:rsidR="00010094" w:rsidRDefault="00A12312">
      <w:pPr>
        <w:pStyle w:val="BodyText"/>
        <w:spacing w:before="68"/>
        <w:ind w:left="580" w:right="1353"/>
      </w:pPr>
      <w:r>
        <w:rPr>
          <w:color w:val="5E5F61"/>
        </w:rPr>
        <w:t>Kuhn, C. (2015). Emergence of sex differences in the development of substance use</w:t>
      </w:r>
      <w:r>
        <w:rPr>
          <w:color w:val="5E5F61"/>
          <w:spacing w:val="-5"/>
        </w:rPr>
        <w:t xml:space="preserve"> </w:t>
      </w:r>
      <w:r>
        <w:rPr>
          <w:color w:val="5E5F61"/>
        </w:rPr>
        <w:t>and</w:t>
      </w:r>
      <w:r>
        <w:rPr>
          <w:color w:val="5E5F61"/>
          <w:spacing w:val="-4"/>
        </w:rPr>
        <w:t xml:space="preserve"> </w:t>
      </w:r>
      <w:r>
        <w:rPr>
          <w:color w:val="5E5F61"/>
        </w:rPr>
        <w:t>abuse</w:t>
      </w:r>
      <w:r>
        <w:rPr>
          <w:color w:val="5E5F61"/>
          <w:spacing w:val="-5"/>
        </w:rPr>
        <w:t xml:space="preserve"> </w:t>
      </w:r>
      <w:r>
        <w:rPr>
          <w:color w:val="5E5F61"/>
        </w:rPr>
        <w:t>during</w:t>
      </w:r>
      <w:r>
        <w:rPr>
          <w:color w:val="5E5F61"/>
          <w:spacing w:val="-4"/>
        </w:rPr>
        <w:t xml:space="preserve"> </w:t>
      </w:r>
      <w:r>
        <w:rPr>
          <w:color w:val="5E5F61"/>
        </w:rPr>
        <w:t>adolescence.</w:t>
      </w:r>
      <w:r>
        <w:rPr>
          <w:color w:val="5E5F61"/>
          <w:spacing w:val="-4"/>
        </w:rPr>
        <w:t xml:space="preserve"> </w:t>
      </w:r>
      <w:r>
        <w:rPr>
          <w:i/>
          <w:color w:val="5E5F61"/>
        </w:rPr>
        <w:t>Pharmacology</w:t>
      </w:r>
      <w:r>
        <w:rPr>
          <w:i/>
          <w:color w:val="5E5F61"/>
          <w:spacing w:val="-5"/>
        </w:rPr>
        <w:t xml:space="preserve"> </w:t>
      </w:r>
      <w:r>
        <w:rPr>
          <w:i/>
          <w:color w:val="5E5F61"/>
        </w:rPr>
        <w:t>and</w:t>
      </w:r>
      <w:r>
        <w:rPr>
          <w:i/>
          <w:color w:val="5E5F61"/>
          <w:spacing w:val="-4"/>
        </w:rPr>
        <w:t xml:space="preserve"> </w:t>
      </w:r>
      <w:r>
        <w:rPr>
          <w:i/>
          <w:color w:val="5E5F61"/>
        </w:rPr>
        <w:t>Therapeutics,</w:t>
      </w:r>
      <w:r>
        <w:rPr>
          <w:i/>
          <w:color w:val="5E5F61"/>
          <w:spacing w:val="-4"/>
        </w:rPr>
        <w:t xml:space="preserve"> </w:t>
      </w:r>
      <w:r>
        <w:rPr>
          <w:i/>
          <w:color w:val="5E5F61"/>
        </w:rPr>
        <w:t>153,</w:t>
      </w:r>
      <w:r>
        <w:rPr>
          <w:i/>
          <w:color w:val="5E5F61"/>
          <w:spacing w:val="-4"/>
        </w:rPr>
        <w:t xml:space="preserve"> </w:t>
      </w:r>
      <w:r>
        <w:rPr>
          <w:color w:val="5E5F61"/>
        </w:rPr>
        <w:t xml:space="preserve">55–78. </w:t>
      </w:r>
      <w:proofErr w:type="gramStart"/>
      <w:r>
        <w:rPr>
          <w:color w:val="5E5F61"/>
          <w:spacing w:val="-2"/>
        </w:rPr>
        <w:t>doi:10.1016/j.pharmthera</w:t>
      </w:r>
      <w:proofErr w:type="gramEnd"/>
      <w:r>
        <w:rPr>
          <w:color w:val="5E5F61"/>
          <w:spacing w:val="-2"/>
        </w:rPr>
        <w:t>.2015.06.003</w:t>
      </w:r>
    </w:p>
    <w:p w14:paraId="2010D68E" w14:textId="77777777" w:rsidR="00010094" w:rsidRDefault="00A12312">
      <w:pPr>
        <w:pStyle w:val="BodyText"/>
        <w:spacing w:before="70"/>
        <w:ind w:left="580" w:right="1606"/>
      </w:pPr>
      <w:proofErr w:type="spellStart"/>
      <w:r>
        <w:rPr>
          <w:color w:val="5E5F61"/>
        </w:rPr>
        <w:t>Kuntsche</w:t>
      </w:r>
      <w:proofErr w:type="spellEnd"/>
      <w:r>
        <w:rPr>
          <w:color w:val="5E5F61"/>
        </w:rPr>
        <w:t>,</w:t>
      </w:r>
      <w:r>
        <w:rPr>
          <w:color w:val="5E5F61"/>
          <w:spacing w:val="-5"/>
        </w:rPr>
        <w:t xml:space="preserve"> </w:t>
      </w:r>
      <w:r>
        <w:rPr>
          <w:color w:val="5E5F61"/>
        </w:rPr>
        <w:t>S.,</w:t>
      </w:r>
      <w:r>
        <w:rPr>
          <w:color w:val="5E5F61"/>
          <w:spacing w:val="-5"/>
        </w:rPr>
        <w:t xml:space="preserve"> </w:t>
      </w:r>
      <w:r>
        <w:rPr>
          <w:color w:val="5E5F61"/>
        </w:rPr>
        <w:t>&amp;</w:t>
      </w:r>
      <w:r>
        <w:rPr>
          <w:color w:val="5E5F61"/>
          <w:spacing w:val="-5"/>
        </w:rPr>
        <w:t xml:space="preserve"> </w:t>
      </w:r>
      <w:proofErr w:type="spellStart"/>
      <w:r>
        <w:rPr>
          <w:color w:val="5E5F61"/>
        </w:rPr>
        <w:t>Kuntsche</w:t>
      </w:r>
      <w:proofErr w:type="spellEnd"/>
      <w:r>
        <w:rPr>
          <w:color w:val="5E5F61"/>
        </w:rPr>
        <w:t>,</w:t>
      </w:r>
      <w:r>
        <w:rPr>
          <w:color w:val="5E5F61"/>
          <w:spacing w:val="-5"/>
        </w:rPr>
        <w:t xml:space="preserve"> </w:t>
      </w:r>
      <w:r>
        <w:rPr>
          <w:color w:val="5E5F61"/>
        </w:rPr>
        <w:t>E.</w:t>
      </w:r>
      <w:r>
        <w:rPr>
          <w:color w:val="5E5F61"/>
          <w:spacing w:val="-5"/>
        </w:rPr>
        <w:t xml:space="preserve"> </w:t>
      </w:r>
      <w:r>
        <w:rPr>
          <w:color w:val="5E5F61"/>
        </w:rPr>
        <w:t>(2016).</w:t>
      </w:r>
      <w:r>
        <w:rPr>
          <w:color w:val="5E5F61"/>
          <w:spacing w:val="-5"/>
        </w:rPr>
        <w:t xml:space="preserve"> </w:t>
      </w:r>
      <w:r>
        <w:rPr>
          <w:color w:val="5E5F61"/>
        </w:rPr>
        <w:t>Parent-based</w:t>
      </w:r>
      <w:r>
        <w:rPr>
          <w:color w:val="5E5F61"/>
          <w:spacing w:val="-5"/>
        </w:rPr>
        <w:t xml:space="preserve"> </w:t>
      </w:r>
      <w:r>
        <w:rPr>
          <w:color w:val="5E5F61"/>
        </w:rPr>
        <w:t>interventions</w:t>
      </w:r>
      <w:r>
        <w:rPr>
          <w:color w:val="5E5F61"/>
          <w:spacing w:val="-5"/>
        </w:rPr>
        <w:t xml:space="preserve"> </w:t>
      </w:r>
      <w:r>
        <w:rPr>
          <w:color w:val="5E5F61"/>
        </w:rPr>
        <w:t>for</w:t>
      </w:r>
      <w:r>
        <w:rPr>
          <w:color w:val="5E5F61"/>
          <w:spacing w:val="-5"/>
        </w:rPr>
        <w:t xml:space="preserve"> </w:t>
      </w:r>
      <w:r>
        <w:rPr>
          <w:color w:val="5E5F61"/>
        </w:rPr>
        <w:t>preventing or reducing adolescent substance use—A</w:t>
      </w:r>
      <w:r>
        <w:rPr>
          <w:color w:val="5E5F61"/>
          <w:spacing w:val="-12"/>
        </w:rPr>
        <w:t xml:space="preserve"> </w:t>
      </w:r>
      <w:r>
        <w:rPr>
          <w:color w:val="5E5F61"/>
        </w:rPr>
        <w:t xml:space="preserve">systematic literature review. </w:t>
      </w:r>
      <w:r>
        <w:rPr>
          <w:i/>
          <w:color w:val="5E5F61"/>
        </w:rPr>
        <w:t xml:space="preserve">Clinical Psychology Review, 45, </w:t>
      </w:r>
      <w:r>
        <w:rPr>
          <w:color w:val="5E5F61"/>
        </w:rPr>
        <w:t>89–101. doi:10.1016/j. cpr.2016.02.004</w:t>
      </w:r>
    </w:p>
    <w:p w14:paraId="4103D9CE" w14:textId="77777777" w:rsidR="00010094" w:rsidRDefault="00A12312">
      <w:pPr>
        <w:pStyle w:val="BodyText"/>
        <w:spacing w:before="69"/>
        <w:ind w:left="580" w:right="1353"/>
      </w:pPr>
      <w:r>
        <w:rPr>
          <w:color w:val="5E5F61"/>
        </w:rPr>
        <w:t>Lam,</w:t>
      </w:r>
      <w:r>
        <w:rPr>
          <w:color w:val="5E5F61"/>
          <w:spacing w:val="-14"/>
        </w:rPr>
        <w:t xml:space="preserve"> </w:t>
      </w:r>
      <w:r>
        <w:rPr>
          <w:color w:val="5E5F61"/>
        </w:rPr>
        <w:t>W.</w:t>
      </w:r>
      <w:r>
        <w:rPr>
          <w:color w:val="5E5F61"/>
          <w:spacing w:val="-9"/>
        </w:rPr>
        <w:t xml:space="preserve"> </w:t>
      </w:r>
      <w:r>
        <w:rPr>
          <w:color w:val="5E5F61"/>
        </w:rPr>
        <w:t>K.,</w:t>
      </w:r>
      <w:r>
        <w:rPr>
          <w:color w:val="5E5F61"/>
          <w:spacing w:val="-9"/>
        </w:rPr>
        <w:t xml:space="preserve"> </w:t>
      </w:r>
      <w:r>
        <w:rPr>
          <w:color w:val="5E5F61"/>
        </w:rPr>
        <w:t>Fals-Stewart,</w:t>
      </w:r>
      <w:r>
        <w:rPr>
          <w:color w:val="5E5F61"/>
          <w:spacing w:val="-14"/>
        </w:rPr>
        <w:t xml:space="preserve"> </w:t>
      </w:r>
      <w:r>
        <w:rPr>
          <w:color w:val="5E5F61"/>
        </w:rPr>
        <w:t>W.,</w:t>
      </w:r>
      <w:r>
        <w:rPr>
          <w:color w:val="5E5F61"/>
          <w:spacing w:val="-9"/>
        </w:rPr>
        <w:t xml:space="preserve"> </w:t>
      </w:r>
      <w:r>
        <w:rPr>
          <w:color w:val="5E5F61"/>
        </w:rPr>
        <w:t>&amp;</w:t>
      </w:r>
      <w:r>
        <w:rPr>
          <w:color w:val="5E5F61"/>
          <w:spacing w:val="-9"/>
        </w:rPr>
        <w:t xml:space="preserve"> </w:t>
      </w:r>
      <w:r>
        <w:rPr>
          <w:color w:val="5E5F61"/>
        </w:rPr>
        <w:t>Kelley,</w:t>
      </w:r>
      <w:r>
        <w:rPr>
          <w:color w:val="5E5F61"/>
          <w:spacing w:val="-9"/>
        </w:rPr>
        <w:t xml:space="preserve"> </w:t>
      </w:r>
      <w:r>
        <w:rPr>
          <w:color w:val="5E5F61"/>
        </w:rPr>
        <w:t>M.</w:t>
      </w:r>
      <w:r>
        <w:rPr>
          <w:color w:val="5E5F61"/>
          <w:spacing w:val="-9"/>
        </w:rPr>
        <w:t xml:space="preserve"> </w:t>
      </w:r>
      <w:r>
        <w:rPr>
          <w:color w:val="5E5F61"/>
        </w:rPr>
        <w:t>L.</w:t>
      </w:r>
      <w:r>
        <w:rPr>
          <w:color w:val="5E5F61"/>
          <w:spacing w:val="-9"/>
        </w:rPr>
        <w:t xml:space="preserve"> </w:t>
      </w:r>
      <w:r>
        <w:rPr>
          <w:color w:val="5E5F61"/>
        </w:rPr>
        <w:t>(2008).</w:t>
      </w:r>
      <w:r>
        <w:rPr>
          <w:color w:val="5E5F61"/>
          <w:spacing w:val="-9"/>
        </w:rPr>
        <w:t xml:space="preserve"> </w:t>
      </w:r>
      <w:r>
        <w:rPr>
          <w:color w:val="5E5F61"/>
        </w:rPr>
        <w:t>Effects</w:t>
      </w:r>
      <w:r>
        <w:rPr>
          <w:color w:val="5E5F61"/>
          <w:spacing w:val="-9"/>
        </w:rPr>
        <w:t xml:space="preserve"> </w:t>
      </w:r>
      <w:r>
        <w:rPr>
          <w:color w:val="5E5F61"/>
        </w:rPr>
        <w:t>of</w:t>
      </w:r>
      <w:r>
        <w:rPr>
          <w:color w:val="5E5F61"/>
          <w:spacing w:val="-9"/>
        </w:rPr>
        <w:t xml:space="preserve"> </w:t>
      </w:r>
      <w:r>
        <w:rPr>
          <w:color w:val="5E5F61"/>
        </w:rPr>
        <w:t>parent</w:t>
      </w:r>
      <w:r>
        <w:rPr>
          <w:color w:val="5E5F61"/>
          <w:spacing w:val="-10"/>
        </w:rPr>
        <w:t xml:space="preserve"> </w:t>
      </w:r>
      <w:r>
        <w:rPr>
          <w:color w:val="5E5F61"/>
        </w:rPr>
        <w:t>skills training with behavioral couples therapy for alcoholism on children:</w:t>
      </w:r>
      <w:r>
        <w:rPr>
          <w:color w:val="5E5F61"/>
          <w:spacing w:val="-4"/>
        </w:rPr>
        <w:t xml:space="preserve"> </w:t>
      </w:r>
      <w:r>
        <w:rPr>
          <w:color w:val="5E5F61"/>
        </w:rPr>
        <w:t xml:space="preserve">A randomized clinical pilot trial. </w:t>
      </w:r>
      <w:r>
        <w:rPr>
          <w:i/>
          <w:color w:val="5E5F61"/>
        </w:rPr>
        <w:t>Addictive Behaviors, 33</w:t>
      </w:r>
      <w:r>
        <w:rPr>
          <w:color w:val="5E5F61"/>
        </w:rPr>
        <w:t xml:space="preserve">(8), 1076–1080. </w:t>
      </w:r>
      <w:proofErr w:type="gramStart"/>
      <w:r>
        <w:rPr>
          <w:color w:val="5E5F61"/>
          <w:spacing w:val="-2"/>
        </w:rPr>
        <w:t>doi:10.1016/j.addbeh</w:t>
      </w:r>
      <w:proofErr w:type="gramEnd"/>
      <w:r>
        <w:rPr>
          <w:color w:val="5E5F61"/>
          <w:spacing w:val="-2"/>
        </w:rPr>
        <w:t>.2008.04.002</w:t>
      </w:r>
    </w:p>
    <w:p w14:paraId="4BC793F8" w14:textId="77777777" w:rsidR="00010094" w:rsidRDefault="00A12312">
      <w:pPr>
        <w:pStyle w:val="BodyText"/>
        <w:spacing w:before="67"/>
        <w:ind w:left="580" w:right="1606"/>
      </w:pPr>
      <w:r>
        <w:rPr>
          <w:color w:val="5E5F61"/>
        </w:rPr>
        <w:t>Lam,</w:t>
      </w:r>
      <w:r>
        <w:rPr>
          <w:color w:val="5E5F61"/>
          <w:spacing w:val="-1"/>
        </w:rPr>
        <w:t xml:space="preserve"> </w:t>
      </w:r>
      <w:r>
        <w:rPr>
          <w:color w:val="5E5F61"/>
        </w:rPr>
        <w:t>W. K., Fals-Stewart,</w:t>
      </w:r>
      <w:r>
        <w:rPr>
          <w:color w:val="5E5F61"/>
          <w:spacing w:val="-1"/>
        </w:rPr>
        <w:t xml:space="preserve"> </w:t>
      </w:r>
      <w:r>
        <w:rPr>
          <w:color w:val="5E5F61"/>
        </w:rPr>
        <w:t>W., &amp; Kelley, M. L. (2009). Parent training wit</w:t>
      </w:r>
      <w:r>
        <w:rPr>
          <w:color w:val="5E5F61"/>
        </w:rPr>
        <w:t>h behavioral</w:t>
      </w:r>
      <w:r>
        <w:rPr>
          <w:color w:val="5E5F61"/>
          <w:spacing w:val="-8"/>
        </w:rPr>
        <w:t xml:space="preserve"> </w:t>
      </w:r>
      <w:r>
        <w:rPr>
          <w:color w:val="5E5F61"/>
        </w:rPr>
        <w:t>couples</w:t>
      </w:r>
      <w:r>
        <w:rPr>
          <w:color w:val="5E5F61"/>
          <w:spacing w:val="-5"/>
        </w:rPr>
        <w:t xml:space="preserve"> </w:t>
      </w:r>
      <w:r>
        <w:rPr>
          <w:color w:val="5E5F61"/>
        </w:rPr>
        <w:t>therapy</w:t>
      </w:r>
      <w:r>
        <w:rPr>
          <w:color w:val="5E5F61"/>
          <w:spacing w:val="-5"/>
        </w:rPr>
        <w:t xml:space="preserve"> </w:t>
      </w:r>
      <w:r>
        <w:rPr>
          <w:color w:val="5E5F61"/>
        </w:rPr>
        <w:t>for</w:t>
      </w:r>
      <w:r>
        <w:rPr>
          <w:color w:val="5E5F61"/>
          <w:spacing w:val="-5"/>
        </w:rPr>
        <w:t xml:space="preserve"> </w:t>
      </w:r>
      <w:r>
        <w:rPr>
          <w:color w:val="5E5F61"/>
        </w:rPr>
        <w:t>fathers’</w:t>
      </w:r>
      <w:r>
        <w:rPr>
          <w:color w:val="5E5F61"/>
          <w:spacing w:val="-21"/>
        </w:rPr>
        <w:t xml:space="preserve"> </w:t>
      </w:r>
      <w:r>
        <w:rPr>
          <w:color w:val="5E5F61"/>
        </w:rPr>
        <w:t>alcohol</w:t>
      </w:r>
      <w:r>
        <w:rPr>
          <w:color w:val="5E5F61"/>
          <w:spacing w:val="-6"/>
        </w:rPr>
        <w:t xml:space="preserve"> </w:t>
      </w:r>
      <w:r>
        <w:rPr>
          <w:color w:val="5E5F61"/>
        </w:rPr>
        <w:t>abuse:</w:t>
      </w:r>
      <w:r>
        <w:rPr>
          <w:color w:val="5E5F61"/>
          <w:spacing w:val="-5"/>
        </w:rPr>
        <w:t xml:space="preserve"> </w:t>
      </w:r>
      <w:r>
        <w:rPr>
          <w:color w:val="5E5F61"/>
        </w:rPr>
        <w:t>Effects</w:t>
      </w:r>
      <w:r>
        <w:rPr>
          <w:color w:val="5E5F61"/>
          <w:spacing w:val="-5"/>
        </w:rPr>
        <w:t xml:space="preserve"> </w:t>
      </w:r>
      <w:r>
        <w:rPr>
          <w:color w:val="5E5F61"/>
        </w:rPr>
        <w:t>on</w:t>
      </w:r>
      <w:r>
        <w:rPr>
          <w:color w:val="5E5F61"/>
          <w:spacing w:val="-5"/>
        </w:rPr>
        <w:t xml:space="preserve"> </w:t>
      </w:r>
      <w:r>
        <w:rPr>
          <w:color w:val="5E5F61"/>
        </w:rPr>
        <w:t>substance</w:t>
      </w:r>
      <w:r>
        <w:rPr>
          <w:color w:val="5E5F61"/>
          <w:spacing w:val="-6"/>
        </w:rPr>
        <w:t xml:space="preserve"> </w:t>
      </w:r>
      <w:r>
        <w:rPr>
          <w:color w:val="5E5F61"/>
        </w:rPr>
        <w:t xml:space="preserve">use, parental relationship, parenting, and CPS involvement. </w:t>
      </w:r>
      <w:r>
        <w:rPr>
          <w:i/>
          <w:color w:val="5E5F61"/>
        </w:rPr>
        <w:t>Child Maltreatment, 14</w:t>
      </w:r>
      <w:r>
        <w:rPr>
          <w:color w:val="5E5F61"/>
        </w:rPr>
        <w:t>(3), 243–254. doi:10.1177/1077559509334091</w:t>
      </w:r>
    </w:p>
    <w:p w14:paraId="42846CA8" w14:textId="77777777" w:rsidR="00010094" w:rsidRDefault="00A12312">
      <w:pPr>
        <w:pStyle w:val="BodyText"/>
        <w:spacing w:before="67"/>
        <w:ind w:left="580" w:right="1353"/>
      </w:pPr>
      <w:r>
        <w:rPr>
          <w:color w:val="5E5F61"/>
        </w:rPr>
        <w:t>Lam,</w:t>
      </w:r>
      <w:r>
        <w:rPr>
          <w:color w:val="5E5F61"/>
          <w:spacing w:val="-13"/>
        </w:rPr>
        <w:t xml:space="preserve"> </w:t>
      </w:r>
      <w:r>
        <w:rPr>
          <w:color w:val="5E5F61"/>
        </w:rPr>
        <w:t>W.</w:t>
      </w:r>
      <w:r>
        <w:rPr>
          <w:color w:val="5E5F61"/>
          <w:spacing w:val="-8"/>
        </w:rPr>
        <w:t xml:space="preserve"> </w:t>
      </w:r>
      <w:r>
        <w:rPr>
          <w:color w:val="5E5F61"/>
        </w:rPr>
        <w:t>K.</w:t>
      </w:r>
      <w:r>
        <w:rPr>
          <w:color w:val="5E5F61"/>
          <w:spacing w:val="-8"/>
        </w:rPr>
        <w:t xml:space="preserve"> </w:t>
      </w:r>
      <w:r>
        <w:rPr>
          <w:color w:val="5E5F61"/>
        </w:rPr>
        <w:t>K.,</w:t>
      </w:r>
      <w:r>
        <w:rPr>
          <w:color w:val="5E5F61"/>
          <w:spacing w:val="-8"/>
        </w:rPr>
        <w:t xml:space="preserve"> </w:t>
      </w:r>
      <w:r>
        <w:rPr>
          <w:color w:val="5E5F61"/>
        </w:rPr>
        <w:t>O’Farrell,</w:t>
      </w:r>
      <w:r>
        <w:rPr>
          <w:color w:val="5E5F61"/>
          <w:spacing w:val="-13"/>
        </w:rPr>
        <w:t xml:space="preserve"> </w:t>
      </w:r>
      <w:r>
        <w:rPr>
          <w:color w:val="5E5F61"/>
        </w:rPr>
        <w:t>T.</w:t>
      </w:r>
      <w:r>
        <w:rPr>
          <w:color w:val="5E5F61"/>
          <w:spacing w:val="-8"/>
        </w:rPr>
        <w:t xml:space="preserve"> </w:t>
      </w:r>
      <w:r>
        <w:rPr>
          <w:color w:val="5E5F61"/>
        </w:rPr>
        <w:t>J.,</w:t>
      </w:r>
      <w:r>
        <w:rPr>
          <w:color w:val="5E5F61"/>
          <w:spacing w:val="-8"/>
        </w:rPr>
        <w:t xml:space="preserve"> </w:t>
      </w:r>
      <w:r>
        <w:rPr>
          <w:color w:val="5E5F61"/>
        </w:rPr>
        <w:t>&amp;</w:t>
      </w:r>
      <w:r>
        <w:rPr>
          <w:color w:val="5E5F61"/>
          <w:spacing w:val="-8"/>
        </w:rPr>
        <w:t xml:space="preserve"> </w:t>
      </w:r>
      <w:r>
        <w:rPr>
          <w:color w:val="5E5F61"/>
        </w:rPr>
        <w:t>Birchler,</w:t>
      </w:r>
      <w:r>
        <w:rPr>
          <w:color w:val="5E5F61"/>
          <w:spacing w:val="-8"/>
        </w:rPr>
        <w:t xml:space="preserve"> </w:t>
      </w:r>
      <w:r>
        <w:rPr>
          <w:color w:val="5E5F61"/>
        </w:rPr>
        <w:t>G.</w:t>
      </w:r>
      <w:r>
        <w:rPr>
          <w:color w:val="5E5F61"/>
          <w:spacing w:val="-8"/>
        </w:rPr>
        <w:t xml:space="preserve"> </w:t>
      </w:r>
      <w:r>
        <w:rPr>
          <w:color w:val="5E5F61"/>
        </w:rPr>
        <w:t>R.</w:t>
      </w:r>
      <w:r>
        <w:rPr>
          <w:color w:val="5E5F61"/>
          <w:spacing w:val="-8"/>
        </w:rPr>
        <w:t xml:space="preserve"> </w:t>
      </w:r>
      <w:r>
        <w:rPr>
          <w:color w:val="5E5F61"/>
        </w:rPr>
        <w:t>(2</w:t>
      </w:r>
      <w:r>
        <w:rPr>
          <w:color w:val="5E5F61"/>
        </w:rPr>
        <w:t>012).</w:t>
      </w:r>
      <w:r>
        <w:rPr>
          <w:color w:val="5E5F61"/>
          <w:spacing w:val="-8"/>
        </w:rPr>
        <w:t xml:space="preserve"> </w:t>
      </w:r>
      <w:r>
        <w:rPr>
          <w:color w:val="5E5F61"/>
        </w:rPr>
        <w:t>Family</w:t>
      </w:r>
      <w:r>
        <w:rPr>
          <w:color w:val="5E5F61"/>
          <w:spacing w:val="-8"/>
        </w:rPr>
        <w:t xml:space="preserve"> </w:t>
      </w:r>
      <w:r>
        <w:rPr>
          <w:color w:val="5E5F61"/>
        </w:rPr>
        <w:t>therapy techniques for substance abuse treatment. In S.</w:t>
      </w:r>
    </w:p>
    <w:p w14:paraId="6D494185" w14:textId="77777777" w:rsidR="00010094" w:rsidRDefault="00A12312">
      <w:pPr>
        <w:spacing w:line="317" w:lineRule="exact"/>
        <w:ind w:left="580"/>
        <w:rPr>
          <w:i/>
          <w:sz w:val="28"/>
        </w:rPr>
      </w:pPr>
      <w:r>
        <w:rPr>
          <w:color w:val="5E5F61"/>
          <w:sz w:val="28"/>
        </w:rPr>
        <w:t>T.</w:t>
      </w:r>
      <w:r>
        <w:rPr>
          <w:color w:val="5E5F61"/>
          <w:spacing w:val="-17"/>
          <w:sz w:val="28"/>
        </w:rPr>
        <w:t xml:space="preserve"> </w:t>
      </w:r>
      <w:r>
        <w:rPr>
          <w:color w:val="5E5F61"/>
          <w:sz w:val="28"/>
        </w:rPr>
        <w:t>Walters</w:t>
      </w:r>
      <w:r>
        <w:rPr>
          <w:color w:val="5E5F61"/>
          <w:spacing w:val="-10"/>
          <w:sz w:val="28"/>
        </w:rPr>
        <w:t xml:space="preserve"> </w:t>
      </w:r>
      <w:r>
        <w:rPr>
          <w:color w:val="5E5F61"/>
          <w:sz w:val="28"/>
        </w:rPr>
        <w:t>&amp;</w:t>
      </w:r>
      <w:r>
        <w:rPr>
          <w:color w:val="5E5F61"/>
          <w:spacing w:val="-9"/>
          <w:sz w:val="28"/>
        </w:rPr>
        <w:t xml:space="preserve"> </w:t>
      </w:r>
      <w:r>
        <w:rPr>
          <w:color w:val="5E5F61"/>
          <w:sz w:val="28"/>
        </w:rPr>
        <w:t>F.</w:t>
      </w:r>
      <w:r>
        <w:rPr>
          <w:color w:val="5E5F61"/>
          <w:spacing w:val="-10"/>
          <w:sz w:val="28"/>
        </w:rPr>
        <w:t xml:space="preserve"> </w:t>
      </w:r>
      <w:proofErr w:type="spellStart"/>
      <w:r>
        <w:rPr>
          <w:color w:val="5E5F61"/>
          <w:sz w:val="28"/>
        </w:rPr>
        <w:t>Rotgers</w:t>
      </w:r>
      <w:proofErr w:type="spellEnd"/>
      <w:r>
        <w:rPr>
          <w:color w:val="5E5F61"/>
          <w:spacing w:val="-9"/>
          <w:sz w:val="28"/>
        </w:rPr>
        <w:t xml:space="preserve"> </w:t>
      </w:r>
      <w:r>
        <w:rPr>
          <w:color w:val="5E5F61"/>
          <w:sz w:val="28"/>
        </w:rPr>
        <w:t>(Eds.),</w:t>
      </w:r>
      <w:r>
        <w:rPr>
          <w:color w:val="5E5F61"/>
          <w:spacing w:val="-10"/>
          <w:sz w:val="28"/>
        </w:rPr>
        <w:t xml:space="preserve"> </w:t>
      </w:r>
      <w:r>
        <w:rPr>
          <w:i/>
          <w:color w:val="5E5F61"/>
          <w:sz w:val="28"/>
        </w:rPr>
        <w:t>Treating</w:t>
      </w:r>
      <w:r>
        <w:rPr>
          <w:i/>
          <w:color w:val="5E5F61"/>
          <w:spacing w:val="-10"/>
          <w:sz w:val="28"/>
        </w:rPr>
        <w:t xml:space="preserve"> </w:t>
      </w:r>
      <w:r>
        <w:rPr>
          <w:i/>
          <w:color w:val="5E5F61"/>
          <w:sz w:val="28"/>
        </w:rPr>
        <w:t>substance</w:t>
      </w:r>
      <w:r>
        <w:rPr>
          <w:i/>
          <w:color w:val="5E5F61"/>
          <w:spacing w:val="-10"/>
          <w:sz w:val="28"/>
        </w:rPr>
        <w:t xml:space="preserve"> </w:t>
      </w:r>
      <w:r>
        <w:rPr>
          <w:i/>
          <w:color w:val="5E5F61"/>
          <w:sz w:val="28"/>
        </w:rPr>
        <w:t>abuse:</w:t>
      </w:r>
      <w:r>
        <w:rPr>
          <w:i/>
          <w:color w:val="5E5F61"/>
          <w:spacing w:val="-10"/>
          <w:sz w:val="28"/>
        </w:rPr>
        <w:t xml:space="preserve"> </w:t>
      </w:r>
      <w:r>
        <w:rPr>
          <w:i/>
          <w:color w:val="5E5F61"/>
          <w:sz w:val="28"/>
        </w:rPr>
        <w:t>Theory</w:t>
      </w:r>
      <w:r>
        <w:rPr>
          <w:i/>
          <w:color w:val="5E5F61"/>
          <w:spacing w:val="-10"/>
          <w:sz w:val="28"/>
        </w:rPr>
        <w:t xml:space="preserve"> </w:t>
      </w:r>
      <w:r>
        <w:rPr>
          <w:i/>
          <w:color w:val="5E5F61"/>
          <w:sz w:val="28"/>
        </w:rPr>
        <w:t>and</w:t>
      </w:r>
      <w:r>
        <w:rPr>
          <w:i/>
          <w:color w:val="5E5F61"/>
          <w:spacing w:val="-9"/>
          <w:sz w:val="28"/>
        </w:rPr>
        <w:t xml:space="preserve"> </w:t>
      </w:r>
      <w:r>
        <w:rPr>
          <w:i/>
          <w:color w:val="5E5F61"/>
          <w:spacing w:val="-2"/>
          <w:sz w:val="28"/>
        </w:rPr>
        <w:t>technique</w:t>
      </w:r>
    </w:p>
    <w:p w14:paraId="2E637903" w14:textId="77777777" w:rsidR="00010094" w:rsidRDefault="00A12312">
      <w:pPr>
        <w:pStyle w:val="BodyText"/>
        <w:spacing w:line="321" w:lineRule="exact"/>
        <w:ind w:left="580"/>
      </w:pPr>
      <w:r>
        <w:rPr>
          <w:color w:val="5E5F61"/>
        </w:rPr>
        <w:t>(3rd</w:t>
      </w:r>
      <w:r>
        <w:rPr>
          <w:color w:val="5E5F61"/>
          <w:spacing w:val="-8"/>
        </w:rPr>
        <w:t xml:space="preserve"> </w:t>
      </w:r>
      <w:r>
        <w:rPr>
          <w:color w:val="5E5F61"/>
        </w:rPr>
        <w:t>ed.,</w:t>
      </w:r>
      <w:r>
        <w:rPr>
          <w:color w:val="5E5F61"/>
          <w:spacing w:val="-7"/>
        </w:rPr>
        <w:t xml:space="preserve"> </w:t>
      </w:r>
      <w:r>
        <w:rPr>
          <w:color w:val="5E5F61"/>
        </w:rPr>
        <w:t>pp.</w:t>
      </w:r>
      <w:r>
        <w:rPr>
          <w:color w:val="5E5F61"/>
          <w:spacing w:val="-8"/>
        </w:rPr>
        <w:t xml:space="preserve"> </w:t>
      </w:r>
      <w:r>
        <w:rPr>
          <w:color w:val="5E5F61"/>
        </w:rPr>
        <w:t>256–280).</w:t>
      </w:r>
      <w:r>
        <w:rPr>
          <w:color w:val="5E5F61"/>
          <w:spacing w:val="-7"/>
        </w:rPr>
        <w:t xml:space="preserve"> </w:t>
      </w:r>
      <w:r>
        <w:rPr>
          <w:color w:val="5E5F61"/>
        </w:rPr>
        <w:t>New</w:t>
      </w:r>
      <w:r>
        <w:rPr>
          <w:color w:val="5E5F61"/>
          <w:spacing w:val="-17"/>
        </w:rPr>
        <w:t xml:space="preserve"> </w:t>
      </w:r>
      <w:r>
        <w:rPr>
          <w:color w:val="5E5F61"/>
        </w:rPr>
        <w:t>York,</w:t>
      </w:r>
      <w:r>
        <w:rPr>
          <w:color w:val="5E5F61"/>
          <w:spacing w:val="-8"/>
        </w:rPr>
        <w:t xml:space="preserve"> </w:t>
      </w:r>
      <w:r>
        <w:rPr>
          <w:color w:val="5E5F61"/>
        </w:rPr>
        <w:t>NY:</w:t>
      </w:r>
      <w:r>
        <w:rPr>
          <w:color w:val="5E5F61"/>
          <w:spacing w:val="-7"/>
        </w:rPr>
        <w:t xml:space="preserve"> </w:t>
      </w:r>
      <w:r>
        <w:rPr>
          <w:color w:val="5E5F61"/>
        </w:rPr>
        <w:t>Guilford</w:t>
      </w:r>
      <w:r>
        <w:rPr>
          <w:color w:val="5E5F61"/>
          <w:spacing w:val="-7"/>
        </w:rPr>
        <w:t xml:space="preserve"> </w:t>
      </w:r>
      <w:r>
        <w:rPr>
          <w:color w:val="5E5F61"/>
          <w:spacing w:val="-2"/>
        </w:rPr>
        <w:t>Press.</w:t>
      </w:r>
    </w:p>
    <w:p w14:paraId="39263EEF" w14:textId="77777777" w:rsidR="00010094" w:rsidRDefault="00010094">
      <w:pPr>
        <w:spacing w:line="321" w:lineRule="exact"/>
        <w:sectPr w:rsidR="00010094">
          <w:pgSz w:w="12240" w:h="15840"/>
          <w:pgMar w:top="980" w:right="100" w:bottom="280" w:left="1040" w:header="714" w:footer="0" w:gutter="0"/>
          <w:cols w:space="720"/>
        </w:sectPr>
      </w:pPr>
    </w:p>
    <w:p w14:paraId="0B491E4F" w14:textId="77777777" w:rsidR="00010094" w:rsidRDefault="00010094">
      <w:pPr>
        <w:pStyle w:val="BodyText"/>
        <w:spacing w:before="11"/>
        <w:rPr>
          <w:sz w:val="29"/>
        </w:rPr>
      </w:pPr>
    </w:p>
    <w:p w14:paraId="0F1C7B1E" w14:textId="77777777" w:rsidR="00010094" w:rsidRDefault="00A12312">
      <w:pPr>
        <w:spacing w:before="88"/>
        <w:ind w:left="580" w:right="1353"/>
        <w:rPr>
          <w:sz w:val="28"/>
        </w:rPr>
      </w:pPr>
      <w:r>
        <w:rPr>
          <w:color w:val="5E5F61"/>
          <w:sz w:val="28"/>
        </w:rPr>
        <w:t>Lambie,</w:t>
      </w:r>
      <w:r>
        <w:rPr>
          <w:color w:val="5E5F61"/>
          <w:spacing w:val="-11"/>
          <w:sz w:val="28"/>
        </w:rPr>
        <w:t xml:space="preserve"> </w:t>
      </w:r>
      <w:r>
        <w:rPr>
          <w:color w:val="5E5F61"/>
          <w:sz w:val="28"/>
        </w:rPr>
        <w:t>G.</w:t>
      </w:r>
      <w:r>
        <w:rPr>
          <w:color w:val="5E5F61"/>
          <w:spacing w:val="-13"/>
          <w:sz w:val="28"/>
        </w:rPr>
        <w:t xml:space="preserve"> </w:t>
      </w:r>
      <w:r>
        <w:rPr>
          <w:color w:val="5E5F61"/>
          <w:sz w:val="28"/>
        </w:rPr>
        <w:t>W.,</w:t>
      </w:r>
      <w:r>
        <w:rPr>
          <w:color w:val="5E5F61"/>
          <w:spacing w:val="-7"/>
          <w:sz w:val="28"/>
        </w:rPr>
        <w:t xml:space="preserve"> </w:t>
      </w:r>
      <w:r>
        <w:rPr>
          <w:color w:val="5E5F61"/>
          <w:sz w:val="28"/>
        </w:rPr>
        <w:t>Mullen,</w:t>
      </w:r>
      <w:r>
        <w:rPr>
          <w:color w:val="5E5F61"/>
          <w:spacing w:val="-7"/>
          <w:sz w:val="28"/>
        </w:rPr>
        <w:t xml:space="preserve"> </w:t>
      </w:r>
      <w:r>
        <w:rPr>
          <w:color w:val="5E5F61"/>
          <w:sz w:val="28"/>
        </w:rPr>
        <w:t>P.</w:t>
      </w:r>
      <w:r>
        <w:rPr>
          <w:color w:val="5E5F61"/>
          <w:spacing w:val="-7"/>
          <w:sz w:val="28"/>
        </w:rPr>
        <w:t xml:space="preserve"> </w:t>
      </w:r>
      <w:r>
        <w:rPr>
          <w:color w:val="5E5F61"/>
          <w:sz w:val="28"/>
        </w:rPr>
        <w:t>R.,</w:t>
      </w:r>
      <w:r>
        <w:rPr>
          <w:color w:val="5E5F61"/>
          <w:spacing w:val="-7"/>
          <w:sz w:val="28"/>
        </w:rPr>
        <w:t xml:space="preserve"> </w:t>
      </w:r>
      <w:r>
        <w:rPr>
          <w:color w:val="5E5F61"/>
          <w:sz w:val="28"/>
        </w:rPr>
        <w:t>Swank,</w:t>
      </w:r>
      <w:r>
        <w:rPr>
          <w:color w:val="5E5F61"/>
          <w:spacing w:val="-7"/>
          <w:sz w:val="28"/>
        </w:rPr>
        <w:t xml:space="preserve"> </w:t>
      </w:r>
      <w:r>
        <w:rPr>
          <w:color w:val="5E5F61"/>
          <w:sz w:val="28"/>
        </w:rPr>
        <w:t>J.</w:t>
      </w:r>
      <w:r>
        <w:rPr>
          <w:color w:val="5E5F61"/>
          <w:spacing w:val="-7"/>
          <w:sz w:val="28"/>
        </w:rPr>
        <w:t xml:space="preserve"> </w:t>
      </w:r>
      <w:r>
        <w:rPr>
          <w:color w:val="5E5F61"/>
          <w:sz w:val="28"/>
        </w:rPr>
        <w:t>M.,</w:t>
      </w:r>
      <w:r>
        <w:rPr>
          <w:color w:val="5E5F61"/>
          <w:spacing w:val="-7"/>
          <w:sz w:val="28"/>
        </w:rPr>
        <w:t xml:space="preserve"> </w:t>
      </w:r>
      <w:r>
        <w:rPr>
          <w:color w:val="5E5F61"/>
          <w:sz w:val="28"/>
        </w:rPr>
        <w:t>&amp;</w:t>
      </w:r>
      <w:r>
        <w:rPr>
          <w:color w:val="5E5F61"/>
          <w:spacing w:val="-7"/>
          <w:sz w:val="28"/>
        </w:rPr>
        <w:t xml:space="preserve"> </w:t>
      </w:r>
      <w:r>
        <w:rPr>
          <w:color w:val="5E5F61"/>
          <w:sz w:val="28"/>
        </w:rPr>
        <w:t>Blount,</w:t>
      </w:r>
      <w:r>
        <w:rPr>
          <w:color w:val="5E5F61"/>
          <w:spacing w:val="-18"/>
          <w:sz w:val="28"/>
        </w:rPr>
        <w:t xml:space="preserve"> </w:t>
      </w:r>
      <w:r>
        <w:rPr>
          <w:color w:val="5E5F61"/>
          <w:sz w:val="28"/>
        </w:rPr>
        <w:t>A.</w:t>
      </w:r>
      <w:r>
        <w:rPr>
          <w:color w:val="5E5F61"/>
          <w:spacing w:val="-7"/>
          <w:sz w:val="28"/>
        </w:rPr>
        <w:t xml:space="preserve"> </w:t>
      </w:r>
      <w:r>
        <w:rPr>
          <w:color w:val="5E5F61"/>
          <w:sz w:val="28"/>
        </w:rPr>
        <w:t>(2018).</w:t>
      </w:r>
      <w:r>
        <w:rPr>
          <w:color w:val="5E5F61"/>
          <w:spacing w:val="-13"/>
          <w:sz w:val="28"/>
        </w:rPr>
        <w:t xml:space="preserve"> </w:t>
      </w:r>
      <w:r>
        <w:rPr>
          <w:color w:val="5E5F61"/>
          <w:sz w:val="28"/>
        </w:rPr>
        <w:t>The</w:t>
      </w:r>
      <w:r>
        <w:rPr>
          <w:color w:val="5E5F61"/>
          <w:spacing w:val="-8"/>
          <w:sz w:val="28"/>
        </w:rPr>
        <w:t xml:space="preserve"> </w:t>
      </w:r>
      <w:r>
        <w:rPr>
          <w:color w:val="5E5F61"/>
          <w:sz w:val="28"/>
        </w:rPr>
        <w:t xml:space="preserve">counseling competencies scale: Validation and </w:t>
      </w:r>
      <w:proofErr w:type="spellStart"/>
      <w:r>
        <w:rPr>
          <w:color w:val="5E5F61"/>
          <w:sz w:val="28"/>
        </w:rPr>
        <w:t>refnement</w:t>
      </w:r>
      <w:proofErr w:type="spellEnd"/>
      <w:r>
        <w:rPr>
          <w:color w:val="5E5F61"/>
          <w:sz w:val="28"/>
        </w:rPr>
        <w:t xml:space="preserve">. </w:t>
      </w:r>
      <w:r>
        <w:rPr>
          <w:i/>
          <w:color w:val="5E5F61"/>
          <w:sz w:val="28"/>
        </w:rPr>
        <w:t>Measurement and Evaluation in Counseling and Development, 51</w:t>
      </w:r>
      <w:r>
        <w:rPr>
          <w:color w:val="5E5F61"/>
          <w:sz w:val="28"/>
        </w:rPr>
        <w:t>(1), 1–15. doi:10.1080/0</w:t>
      </w:r>
    </w:p>
    <w:p w14:paraId="52ABED23" w14:textId="77777777" w:rsidR="00010094" w:rsidRDefault="00A12312">
      <w:pPr>
        <w:pStyle w:val="BodyText"/>
        <w:spacing w:line="316" w:lineRule="exact"/>
        <w:ind w:left="580"/>
      </w:pPr>
      <w:r>
        <w:rPr>
          <w:color w:val="5E5F61"/>
          <w:spacing w:val="-2"/>
        </w:rPr>
        <w:t>7481756.2017.1358964</w:t>
      </w:r>
    </w:p>
    <w:p w14:paraId="28B53D3F" w14:textId="77777777" w:rsidR="00010094" w:rsidRDefault="00A12312">
      <w:pPr>
        <w:pStyle w:val="BodyText"/>
        <w:spacing w:before="73"/>
        <w:ind w:left="580" w:right="1353"/>
      </w:pPr>
      <w:r>
        <w:rPr>
          <w:color w:val="5E5F61"/>
        </w:rPr>
        <w:t>Lander, L., Howsare, J., &amp; Byrne, M. (2013). The impac</w:t>
      </w:r>
      <w:r>
        <w:rPr>
          <w:color w:val="5E5F61"/>
        </w:rPr>
        <w:t xml:space="preserve">t of substance </w:t>
      </w:r>
      <w:proofErr w:type="gramStart"/>
      <w:r>
        <w:rPr>
          <w:color w:val="5E5F61"/>
        </w:rPr>
        <w:t>use</w:t>
      </w:r>
      <w:proofErr w:type="gramEnd"/>
      <w:r>
        <w:rPr>
          <w:color w:val="5E5F61"/>
        </w:rPr>
        <w:t xml:space="preserve"> disorders</w:t>
      </w:r>
      <w:r>
        <w:rPr>
          <w:color w:val="5E5F61"/>
          <w:spacing w:val="-6"/>
        </w:rPr>
        <w:t xml:space="preserve"> </w:t>
      </w:r>
      <w:r>
        <w:rPr>
          <w:color w:val="5E5F61"/>
        </w:rPr>
        <w:t>on</w:t>
      </w:r>
      <w:r>
        <w:rPr>
          <w:color w:val="5E5F61"/>
          <w:spacing w:val="-6"/>
        </w:rPr>
        <w:t xml:space="preserve"> </w:t>
      </w:r>
      <w:r>
        <w:rPr>
          <w:color w:val="5E5F61"/>
        </w:rPr>
        <w:t>families</w:t>
      </w:r>
      <w:r>
        <w:rPr>
          <w:color w:val="5E5F61"/>
          <w:spacing w:val="-6"/>
        </w:rPr>
        <w:t xml:space="preserve"> </w:t>
      </w:r>
      <w:r>
        <w:rPr>
          <w:color w:val="5E5F61"/>
        </w:rPr>
        <w:t>and</w:t>
      </w:r>
      <w:r>
        <w:rPr>
          <w:color w:val="5E5F61"/>
          <w:spacing w:val="-6"/>
        </w:rPr>
        <w:t xml:space="preserve"> </w:t>
      </w:r>
      <w:r>
        <w:rPr>
          <w:color w:val="5E5F61"/>
        </w:rPr>
        <w:t>children:</w:t>
      </w:r>
      <w:r>
        <w:rPr>
          <w:color w:val="5E5F61"/>
          <w:spacing w:val="-6"/>
        </w:rPr>
        <w:t xml:space="preserve"> </w:t>
      </w:r>
      <w:r>
        <w:rPr>
          <w:color w:val="5E5F61"/>
        </w:rPr>
        <w:t>From</w:t>
      </w:r>
      <w:r>
        <w:rPr>
          <w:color w:val="5E5F61"/>
          <w:spacing w:val="-6"/>
        </w:rPr>
        <w:t xml:space="preserve"> </w:t>
      </w:r>
      <w:r>
        <w:rPr>
          <w:color w:val="5E5F61"/>
        </w:rPr>
        <w:t>theory</w:t>
      </w:r>
      <w:r>
        <w:rPr>
          <w:color w:val="5E5F61"/>
          <w:spacing w:val="-6"/>
        </w:rPr>
        <w:t xml:space="preserve"> </w:t>
      </w:r>
      <w:r>
        <w:rPr>
          <w:color w:val="5E5F61"/>
        </w:rPr>
        <w:t>to</w:t>
      </w:r>
      <w:r>
        <w:rPr>
          <w:color w:val="5E5F61"/>
          <w:spacing w:val="-6"/>
        </w:rPr>
        <w:t xml:space="preserve"> </w:t>
      </w:r>
      <w:r>
        <w:rPr>
          <w:color w:val="5E5F61"/>
        </w:rPr>
        <w:t>practice.</w:t>
      </w:r>
      <w:r>
        <w:rPr>
          <w:color w:val="5E5F61"/>
          <w:spacing w:val="-6"/>
        </w:rPr>
        <w:t xml:space="preserve"> </w:t>
      </w:r>
      <w:r>
        <w:rPr>
          <w:i/>
          <w:color w:val="5E5F61"/>
        </w:rPr>
        <w:t>Social</w:t>
      </w:r>
      <w:r>
        <w:rPr>
          <w:i/>
          <w:color w:val="5E5F61"/>
          <w:spacing w:val="-6"/>
        </w:rPr>
        <w:t xml:space="preserve"> </w:t>
      </w:r>
      <w:r>
        <w:rPr>
          <w:i/>
          <w:color w:val="5E5F61"/>
        </w:rPr>
        <w:t>Work</w:t>
      </w:r>
      <w:r>
        <w:rPr>
          <w:i/>
          <w:color w:val="5E5F61"/>
          <w:spacing w:val="-6"/>
        </w:rPr>
        <w:t xml:space="preserve"> </w:t>
      </w:r>
      <w:r>
        <w:rPr>
          <w:i/>
          <w:color w:val="5E5F61"/>
        </w:rPr>
        <w:t>in</w:t>
      </w:r>
      <w:r>
        <w:rPr>
          <w:i/>
          <w:color w:val="5E5F61"/>
          <w:spacing w:val="-6"/>
        </w:rPr>
        <w:t xml:space="preserve"> </w:t>
      </w:r>
      <w:r>
        <w:rPr>
          <w:i/>
          <w:color w:val="5E5F61"/>
        </w:rPr>
        <w:t>Public Health, 28</w:t>
      </w:r>
      <w:r>
        <w:rPr>
          <w:color w:val="5E5F61"/>
        </w:rPr>
        <w:t>(3–4), 194–205. doi:10.1080/19371918.2013.759005</w:t>
      </w:r>
    </w:p>
    <w:p w14:paraId="4BFB5215" w14:textId="77777777" w:rsidR="00010094" w:rsidRDefault="00A12312">
      <w:pPr>
        <w:pStyle w:val="BodyText"/>
        <w:spacing w:before="69" w:line="321" w:lineRule="exact"/>
        <w:ind w:left="580"/>
      </w:pPr>
      <w:proofErr w:type="spellStart"/>
      <w:r>
        <w:rPr>
          <w:color w:val="5E5F61"/>
        </w:rPr>
        <w:t>Laqueur</w:t>
      </w:r>
      <w:proofErr w:type="spellEnd"/>
      <w:r>
        <w:rPr>
          <w:color w:val="5E5F61"/>
        </w:rPr>
        <w:t>,</w:t>
      </w:r>
      <w:r>
        <w:rPr>
          <w:color w:val="5E5F61"/>
          <w:spacing w:val="-9"/>
        </w:rPr>
        <w:t xml:space="preserve"> </w:t>
      </w:r>
      <w:r>
        <w:rPr>
          <w:color w:val="5E5F61"/>
        </w:rPr>
        <w:t>H.</w:t>
      </w:r>
      <w:r>
        <w:rPr>
          <w:color w:val="5E5F61"/>
          <w:spacing w:val="-5"/>
        </w:rPr>
        <w:t xml:space="preserve"> </w:t>
      </w:r>
      <w:r>
        <w:rPr>
          <w:color w:val="5E5F61"/>
        </w:rPr>
        <w:t>P.,</w:t>
      </w:r>
      <w:r>
        <w:rPr>
          <w:color w:val="5E5F61"/>
          <w:spacing w:val="-4"/>
        </w:rPr>
        <w:t xml:space="preserve"> </w:t>
      </w:r>
      <w:proofErr w:type="spellStart"/>
      <w:r>
        <w:rPr>
          <w:color w:val="5E5F61"/>
        </w:rPr>
        <w:t>Laburt</w:t>
      </w:r>
      <w:proofErr w:type="spellEnd"/>
      <w:r>
        <w:rPr>
          <w:color w:val="5E5F61"/>
        </w:rPr>
        <w:t>,</w:t>
      </w:r>
      <w:r>
        <w:rPr>
          <w:color w:val="5E5F61"/>
          <w:spacing w:val="-5"/>
        </w:rPr>
        <w:t xml:space="preserve"> </w:t>
      </w:r>
      <w:r>
        <w:rPr>
          <w:color w:val="5E5F61"/>
        </w:rPr>
        <w:t>H.</w:t>
      </w:r>
      <w:r>
        <w:rPr>
          <w:color w:val="5E5F61"/>
          <w:spacing w:val="-17"/>
        </w:rPr>
        <w:t xml:space="preserve"> </w:t>
      </w:r>
      <w:r>
        <w:rPr>
          <w:color w:val="5E5F61"/>
        </w:rPr>
        <w:t>A.,</w:t>
      </w:r>
      <w:r>
        <w:rPr>
          <w:color w:val="5E5F61"/>
          <w:spacing w:val="-5"/>
        </w:rPr>
        <w:t xml:space="preserve"> </w:t>
      </w:r>
      <w:r>
        <w:rPr>
          <w:color w:val="5E5F61"/>
        </w:rPr>
        <w:t>&amp;</w:t>
      </w:r>
      <w:r>
        <w:rPr>
          <w:color w:val="5E5F61"/>
          <w:spacing w:val="-5"/>
        </w:rPr>
        <w:t xml:space="preserve"> </w:t>
      </w:r>
      <w:r>
        <w:rPr>
          <w:color w:val="5E5F61"/>
        </w:rPr>
        <w:t>Morong,</w:t>
      </w:r>
      <w:r>
        <w:rPr>
          <w:color w:val="5E5F61"/>
          <w:spacing w:val="-4"/>
        </w:rPr>
        <w:t xml:space="preserve"> </w:t>
      </w:r>
      <w:r>
        <w:rPr>
          <w:color w:val="5E5F61"/>
        </w:rPr>
        <w:t>E.</w:t>
      </w:r>
      <w:r>
        <w:rPr>
          <w:color w:val="5E5F61"/>
          <w:spacing w:val="-5"/>
        </w:rPr>
        <w:t xml:space="preserve"> </w:t>
      </w:r>
      <w:r>
        <w:rPr>
          <w:color w:val="5E5F61"/>
        </w:rPr>
        <w:t>(1964).</w:t>
      </w:r>
      <w:r>
        <w:rPr>
          <w:color w:val="5E5F61"/>
          <w:spacing w:val="-4"/>
        </w:rPr>
        <w:t xml:space="preserve"> </w:t>
      </w:r>
      <w:r>
        <w:rPr>
          <w:color w:val="5E5F61"/>
        </w:rPr>
        <w:t>Multiple</w:t>
      </w:r>
      <w:r>
        <w:rPr>
          <w:color w:val="5E5F61"/>
          <w:spacing w:val="-6"/>
        </w:rPr>
        <w:t xml:space="preserve"> </w:t>
      </w:r>
      <w:r>
        <w:rPr>
          <w:color w:val="5E5F61"/>
        </w:rPr>
        <w:t>family</w:t>
      </w:r>
      <w:r>
        <w:rPr>
          <w:color w:val="5E5F61"/>
          <w:spacing w:val="-4"/>
        </w:rPr>
        <w:t xml:space="preserve"> </w:t>
      </w:r>
      <w:r>
        <w:rPr>
          <w:color w:val="5E5F61"/>
          <w:spacing w:val="-2"/>
        </w:rPr>
        <w:t>therapy.</w:t>
      </w:r>
    </w:p>
    <w:p w14:paraId="0388D250" w14:textId="77777777" w:rsidR="00010094" w:rsidRDefault="00A12312">
      <w:pPr>
        <w:spacing w:line="321" w:lineRule="exact"/>
        <w:ind w:left="580"/>
        <w:rPr>
          <w:sz w:val="28"/>
        </w:rPr>
      </w:pPr>
      <w:r>
        <w:rPr>
          <w:i/>
          <w:color w:val="5E5F61"/>
          <w:sz w:val="28"/>
        </w:rPr>
        <w:t>Current</w:t>
      </w:r>
      <w:r>
        <w:rPr>
          <w:i/>
          <w:color w:val="5E5F61"/>
          <w:spacing w:val="-6"/>
          <w:sz w:val="28"/>
        </w:rPr>
        <w:t xml:space="preserve"> </w:t>
      </w:r>
      <w:r>
        <w:rPr>
          <w:i/>
          <w:color w:val="5E5F61"/>
          <w:sz w:val="28"/>
        </w:rPr>
        <w:t>Psychiatric</w:t>
      </w:r>
      <w:r>
        <w:rPr>
          <w:i/>
          <w:color w:val="5E5F61"/>
          <w:spacing w:val="-6"/>
          <w:sz w:val="28"/>
        </w:rPr>
        <w:t xml:space="preserve"> </w:t>
      </w:r>
      <w:r>
        <w:rPr>
          <w:i/>
          <w:color w:val="5E5F61"/>
          <w:sz w:val="28"/>
        </w:rPr>
        <w:t>Therapies,</w:t>
      </w:r>
      <w:r>
        <w:rPr>
          <w:i/>
          <w:color w:val="5E5F61"/>
          <w:spacing w:val="-5"/>
          <w:sz w:val="28"/>
        </w:rPr>
        <w:t xml:space="preserve"> </w:t>
      </w:r>
      <w:r>
        <w:rPr>
          <w:i/>
          <w:color w:val="5E5F61"/>
          <w:sz w:val="28"/>
        </w:rPr>
        <w:t>4</w:t>
      </w:r>
      <w:r>
        <w:rPr>
          <w:color w:val="5E5F61"/>
          <w:sz w:val="28"/>
        </w:rPr>
        <w:t>,</w:t>
      </w:r>
      <w:r>
        <w:rPr>
          <w:color w:val="5E5F61"/>
          <w:spacing w:val="-5"/>
          <w:sz w:val="28"/>
        </w:rPr>
        <w:t xml:space="preserve"> </w:t>
      </w:r>
      <w:r>
        <w:rPr>
          <w:color w:val="5E5F61"/>
          <w:spacing w:val="-2"/>
          <w:sz w:val="28"/>
        </w:rPr>
        <w:t>150–154.</w:t>
      </w:r>
    </w:p>
    <w:p w14:paraId="32F90302" w14:textId="77777777" w:rsidR="00010094" w:rsidRDefault="00A12312">
      <w:pPr>
        <w:spacing w:before="73"/>
        <w:ind w:left="580" w:right="1437"/>
        <w:rPr>
          <w:sz w:val="28"/>
        </w:rPr>
      </w:pPr>
      <w:r>
        <w:rPr>
          <w:color w:val="5E5F61"/>
          <w:sz w:val="28"/>
        </w:rPr>
        <w:t>Lassiter,</w:t>
      </w:r>
      <w:r>
        <w:rPr>
          <w:color w:val="5E5F61"/>
          <w:spacing w:val="-17"/>
          <w:sz w:val="28"/>
        </w:rPr>
        <w:t xml:space="preserve"> </w:t>
      </w:r>
      <w:r>
        <w:rPr>
          <w:color w:val="5E5F61"/>
          <w:sz w:val="28"/>
        </w:rPr>
        <w:t>P.</w:t>
      </w:r>
      <w:r>
        <w:rPr>
          <w:color w:val="5E5F61"/>
          <w:spacing w:val="-10"/>
          <w:sz w:val="28"/>
        </w:rPr>
        <w:t xml:space="preserve"> </w:t>
      </w:r>
      <w:r>
        <w:rPr>
          <w:color w:val="5E5F61"/>
          <w:sz w:val="28"/>
        </w:rPr>
        <w:t>S.,</w:t>
      </w:r>
      <w:r>
        <w:rPr>
          <w:color w:val="5E5F61"/>
          <w:spacing w:val="-11"/>
          <w:sz w:val="28"/>
        </w:rPr>
        <w:t xml:space="preserve"> </w:t>
      </w:r>
      <w:r>
        <w:rPr>
          <w:color w:val="5E5F61"/>
          <w:sz w:val="28"/>
        </w:rPr>
        <w:t>Czerny,</w:t>
      </w:r>
      <w:r>
        <w:rPr>
          <w:color w:val="5E5F61"/>
          <w:spacing w:val="-18"/>
          <w:sz w:val="28"/>
        </w:rPr>
        <w:t xml:space="preserve"> </w:t>
      </w:r>
      <w:r>
        <w:rPr>
          <w:color w:val="5E5F61"/>
          <w:sz w:val="28"/>
        </w:rPr>
        <w:t>A.</w:t>
      </w:r>
      <w:r>
        <w:rPr>
          <w:color w:val="5E5F61"/>
          <w:spacing w:val="-10"/>
          <w:sz w:val="28"/>
        </w:rPr>
        <w:t xml:space="preserve"> </w:t>
      </w:r>
      <w:r>
        <w:rPr>
          <w:color w:val="5E5F61"/>
          <w:sz w:val="28"/>
        </w:rPr>
        <w:t>B.,</w:t>
      </w:r>
      <w:r>
        <w:rPr>
          <w:color w:val="5E5F61"/>
          <w:spacing w:val="-11"/>
          <w:sz w:val="28"/>
        </w:rPr>
        <w:t xml:space="preserve"> </w:t>
      </w:r>
      <w:r>
        <w:rPr>
          <w:color w:val="5E5F61"/>
          <w:sz w:val="28"/>
        </w:rPr>
        <w:t>&amp;</w:t>
      </w:r>
      <w:r>
        <w:rPr>
          <w:color w:val="5E5F61"/>
          <w:spacing w:val="-16"/>
          <w:sz w:val="28"/>
        </w:rPr>
        <w:t xml:space="preserve"> </w:t>
      </w:r>
      <w:r>
        <w:rPr>
          <w:color w:val="5E5F61"/>
          <w:sz w:val="28"/>
        </w:rPr>
        <w:t>Williams,</w:t>
      </w:r>
      <w:r>
        <w:rPr>
          <w:color w:val="5E5F61"/>
          <w:spacing w:val="-11"/>
          <w:sz w:val="28"/>
        </w:rPr>
        <w:t xml:space="preserve"> </w:t>
      </w:r>
      <w:r>
        <w:rPr>
          <w:color w:val="5E5F61"/>
          <w:sz w:val="28"/>
        </w:rPr>
        <w:t>K.</w:t>
      </w:r>
      <w:r>
        <w:rPr>
          <w:color w:val="5E5F61"/>
          <w:spacing w:val="-11"/>
          <w:sz w:val="28"/>
        </w:rPr>
        <w:t xml:space="preserve"> </w:t>
      </w:r>
      <w:r>
        <w:rPr>
          <w:color w:val="5E5F61"/>
          <w:sz w:val="28"/>
        </w:rPr>
        <w:t>S.</w:t>
      </w:r>
      <w:r>
        <w:rPr>
          <w:color w:val="5E5F61"/>
          <w:spacing w:val="-11"/>
          <w:sz w:val="28"/>
        </w:rPr>
        <w:t xml:space="preserve"> </w:t>
      </w:r>
      <w:r>
        <w:rPr>
          <w:color w:val="5E5F61"/>
          <w:sz w:val="28"/>
        </w:rPr>
        <w:t>(2015).</w:t>
      </w:r>
      <w:r>
        <w:rPr>
          <w:color w:val="5E5F61"/>
          <w:spacing w:val="-16"/>
          <w:sz w:val="28"/>
        </w:rPr>
        <w:t xml:space="preserve"> </w:t>
      </w:r>
      <w:r>
        <w:rPr>
          <w:color w:val="5E5F61"/>
          <w:sz w:val="28"/>
        </w:rPr>
        <w:t>Working</w:t>
      </w:r>
      <w:r>
        <w:rPr>
          <w:color w:val="5E5F61"/>
          <w:spacing w:val="-11"/>
          <w:sz w:val="28"/>
        </w:rPr>
        <w:t xml:space="preserve"> </w:t>
      </w:r>
      <w:r>
        <w:rPr>
          <w:color w:val="5E5F61"/>
          <w:sz w:val="28"/>
        </w:rPr>
        <w:t>with</w:t>
      </w:r>
      <w:r>
        <w:rPr>
          <w:color w:val="5E5F61"/>
          <w:spacing w:val="-11"/>
          <w:sz w:val="28"/>
        </w:rPr>
        <w:t xml:space="preserve"> </w:t>
      </w:r>
      <w:r>
        <w:rPr>
          <w:color w:val="5E5F61"/>
          <w:sz w:val="28"/>
        </w:rPr>
        <w:t xml:space="preserve">addictions in family therapy. In D. Capuzzi &amp; M. D. Stauffer (Eds.), </w:t>
      </w:r>
      <w:r>
        <w:rPr>
          <w:i/>
          <w:color w:val="5E5F61"/>
          <w:sz w:val="28"/>
        </w:rPr>
        <w:t>Foundations of</w:t>
      </w:r>
      <w:r>
        <w:rPr>
          <w:i/>
          <w:color w:val="5E5F61"/>
          <w:sz w:val="28"/>
        </w:rPr>
        <w:t xml:space="preserve"> couples, marriage, and family counseling </w:t>
      </w:r>
      <w:r>
        <w:rPr>
          <w:color w:val="5E5F61"/>
          <w:sz w:val="28"/>
        </w:rPr>
        <w:t>(pp. 389–417). Hoboken, NJ: Wiley.</w:t>
      </w:r>
    </w:p>
    <w:p w14:paraId="15F52332" w14:textId="77777777" w:rsidR="00010094" w:rsidRDefault="00A12312">
      <w:pPr>
        <w:pStyle w:val="BodyText"/>
        <w:spacing w:before="69"/>
        <w:ind w:left="580" w:right="1606"/>
      </w:pPr>
      <w:proofErr w:type="spellStart"/>
      <w:r>
        <w:rPr>
          <w:color w:val="5E5F61"/>
        </w:rPr>
        <w:t>Lebensohn-Chialvo</w:t>
      </w:r>
      <w:proofErr w:type="spellEnd"/>
      <w:r>
        <w:rPr>
          <w:color w:val="5E5F61"/>
        </w:rPr>
        <w:t>, F., Rohrbaugh, M. J., &amp; Hasler, B. P. (2019). Fidelity failures</w:t>
      </w:r>
      <w:r>
        <w:rPr>
          <w:color w:val="5E5F61"/>
          <w:spacing w:val="-6"/>
        </w:rPr>
        <w:t xml:space="preserve"> </w:t>
      </w:r>
      <w:r>
        <w:rPr>
          <w:color w:val="5E5F61"/>
        </w:rPr>
        <w:t>in</w:t>
      </w:r>
      <w:r>
        <w:rPr>
          <w:color w:val="5E5F61"/>
          <w:spacing w:val="-4"/>
        </w:rPr>
        <w:t xml:space="preserve"> </w:t>
      </w:r>
      <w:r>
        <w:rPr>
          <w:color w:val="5E5F61"/>
        </w:rPr>
        <w:t>brief</w:t>
      </w:r>
      <w:r>
        <w:rPr>
          <w:color w:val="5E5F61"/>
          <w:spacing w:val="-4"/>
        </w:rPr>
        <w:t xml:space="preserve"> </w:t>
      </w:r>
      <w:r>
        <w:rPr>
          <w:color w:val="5E5F61"/>
        </w:rPr>
        <w:t>strategic</w:t>
      </w:r>
      <w:r>
        <w:rPr>
          <w:color w:val="5E5F61"/>
          <w:spacing w:val="-5"/>
        </w:rPr>
        <w:t xml:space="preserve"> </w:t>
      </w:r>
      <w:r>
        <w:rPr>
          <w:color w:val="5E5F61"/>
        </w:rPr>
        <w:t>family</w:t>
      </w:r>
      <w:r>
        <w:rPr>
          <w:color w:val="5E5F61"/>
          <w:spacing w:val="-4"/>
        </w:rPr>
        <w:t xml:space="preserve"> </w:t>
      </w:r>
      <w:r>
        <w:rPr>
          <w:color w:val="5E5F61"/>
        </w:rPr>
        <w:t>therapy</w:t>
      </w:r>
      <w:r>
        <w:rPr>
          <w:color w:val="5E5F61"/>
          <w:spacing w:val="-4"/>
        </w:rPr>
        <w:t xml:space="preserve"> </w:t>
      </w:r>
      <w:r>
        <w:rPr>
          <w:color w:val="5E5F61"/>
        </w:rPr>
        <w:t>for</w:t>
      </w:r>
      <w:r>
        <w:rPr>
          <w:color w:val="5E5F61"/>
          <w:spacing w:val="-4"/>
        </w:rPr>
        <w:t xml:space="preserve"> </w:t>
      </w:r>
      <w:r>
        <w:rPr>
          <w:color w:val="5E5F61"/>
        </w:rPr>
        <w:t>adolescent</w:t>
      </w:r>
      <w:r>
        <w:rPr>
          <w:color w:val="5E5F61"/>
          <w:spacing w:val="-5"/>
        </w:rPr>
        <w:t xml:space="preserve"> </w:t>
      </w:r>
      <w:r>
        <w:rPr>
          <w:color w:val="5E5F61"/>
        </w:rPr>
        <w:t>drug</w:t>
      </w:r>
      <w:r>
        <w:rPr>
          <w:color w:val="5E5F61"/>
          <w:spacing w:val="-4"/>
        </w:rPr>
        <w:t xml:space="preserve"> </w:t>
      </w:r>
      <w:r>
        <w:rPr>
          <w:color w:val="5E5F61"/>
        </w:rPr>
        <w:t>abuse:</w:t>
      </w:r>
      <w:r>
        <w:rPr>
          <w:color w:val="5E5F61"/>
          <w:spacing w:val="-18"/>
        </w:rPr>
        <w:t xml:space="preserve"> </w:t>
      </w:r>
      <w:r>
        <w:rPr>
          <w:color w:val="5E5F61"/>
        </w:rPr>
        <w:t>A</w:t>
      </w:r>
      <w:r>
        <w:rPr>
          <w:color w:val="5E5F61"/>
          <w:spacing w:val="-17"/>
        </w:rPr>
        <w:t xml:space="preserve"> </w:t>
      </w:r>
      <w:r>
        <w:rPr>
          <w:color w:val="5E5F61"/>
        </w:rPr>
        <w:t xml:space="preserve">clinical analysis. </w:t>
      </w:r>
      <w:r>
        <w:rPr>
          <w:i/>
          <w:color w:val="5E5F61"/>
        </w:rPr>
        <w:t>Family Process</w:t>
      </w:r>
      <w:r>
        <w:rPr>
          <w:i/>
          <w:color w:val="5E5F61"/>
        </w:rPr>
        <w:t>, 58</w:t>
      </w:r>
      <w:r>
        <w:rPr>
          <w:color w:val="5E5F61"/>
        </w:rPr>
        <w:t>(2), 305–317. doi:10.1111/famp.12366</w:t>
      </w:r>
    </w:p>
    <w:p w14:paraId="7853E2DE" w14:textId="77777777" w:rsidR="00010094" w:rsidRDefault="00A12312">
      <w:pPr>
        <w:pStyle w:val="BodyText"/>
        <w:spacing w:before="69"/>
        <w:ind w:left="580" w:right="1353"/>
      </w:pPr>
      <w:r>
        <w:rPr>
          <w:color w:val="5E5F61"/>
        </w:rPr>
        <w:t>Lee, J. O., Cho, J.,</w:t>
      </w:r>
      <w:r>
        <w:rPr>
          <w:color w:val="5E5F61"/>
          <w:spacing w:val="-7"/>
        </w:rPr>
        <w:t xml:space="preserve"> </w:t>
      </w:r>
      <w:r>
        <w:rPr>
          <w:color w:val="5E5F61"/>
        </w:rPr>
        <w:t>Yoon,</w:t>
      </w:r>
      <w:r>
        <w:rPr>
          <w:color w:val="5E5F61"/>
          <w:spacing w:val="-7"/>
        </w:rPr>
        <w:t xml:space="preserve"> </w:t>
      </w:r>
      <w:r>
        <w:rPr>
          <w:color w:val="5E5F61"/>
        </w:rPr>
        <w:t xml:space="preserve">Y., Bello, M. S., </w:t>
      </w:r>
      <w:proofErr w:type="spellStart"/>
      <w:r>
        <w:rPr>
          <w:color w:val="5E5F61"/>
        </w:rPr>
        <w:t>Khoddam</w:t>
      </w:r>
      <w:proofErr w:type="spellEnd"/>
      <w:r>
        <w:rPr>
          <w:color w:val="5E5F61"/>
        </w:rPr>
        <w:t>, R., &amp; Leventhal,</w:t>
      </w:r>
      <w:r>
        <w:rPr>
          <w:color w:val="5E5F61"/>
          <w:spacing w:val="-12"/>
        </w:rPr>
        <w:t xml:space="preserve"> </w:t>
      </w:r>
      <w:r>
        <w:rPr>
          <w:color w:val="5E5F61"/>
        </w:rPr>
        <w:t>A. M. (2018). Developmental pathways from parental socioeconomic status to adolescent</w:t>
      </w:r>
      <w:r>
        <w:rPr>
          <w:color w:val="5E5F61"/>
          <w:spacing w:val="-9"/>
        </w:rPr>
        <w:t xml:space="preserve"> </w:t>
      </w:r>
      <w:r>
        <w:rPr>
          <w:color w:val="5E5F61"/>
        </w:rPr>
        <w:t>substance</w:t>
      </w:r>
      <w:r>
        <w:rPr>
          <w:color w:val="5E5F61"/>
          <w:spacing w:val="-6"/>
        </w:rPr>
        <w:t xml:space="preserve"> </w:t>
      </w:r>
      <w:r>
        <w:rPr>
          <w:color w:val="5E5F61"/>
        </w:rPr>
        <w:t>use:</w:t>
      </w:r>
      <w:r>
        <w:rPr>
          <w:color w:val="5E5F61"/>
          <w:spacing w:val="-18"/>
        </w:rPr>
        <w:t xml:space="preserve"> </w:t>
      </w:r>
      <w:r>
        <w:rPr>
          <w:color w:val="5E5F61"/>
        </w:rPr>
        <w:t>Alternative</w:t>
      </w:r>
      <w:r>
        <w:rPr>
          <w:color w:val="5E5F61"/>
          <w:spacing w:val="-6"/>
        </w:rPr>
        <w:t xml:space="preserve"> </w:t>
      </w:r>
      <w:r>
        <w:rPr>
          <w:color w:val="5E5F61"/>
        </w:rPr>
        <w:t>and</w:t>
      </w:r>
      <w:r>
        <w:rPr>
          <w:color w:val="5E5F61"/>
          <w:spacing w:val="-6"/>
        </w:rPr>
        <w:t xml:space="preserve"> </w:t>
      </w:r>
      <w:r>
        <w:rPr>
          <w:color w:val="5E5F61"/>
        </w:rPr>
        <w:t>complementary</w:t>
      </w:r>
      <w:r>
        <w:rPr>
          <w:color w:val="5E5F61"/>
          <w:spacing w:val="-6"/>
        </w:rPr>
        <w:t xml:space="preserve"> </w:t>
      </w:r>
      <w:r>
        <w:rPr>
          <w:color w:val="5E5F61"/>
        </w:rPr>
        <w:t>reinforcement.</w:t>
      </w:r>
      <w:r>
        <w:rPr>
          <w:color w:val="5E5F61"/>
          <w:spacing w:val="-6"/>
        </w:rPr>
        <w:t xml:space="preserve"> </w:t>
      </w:r>
      <w:r>
        <w:rPr>
          <w:i/>
          <w:color w:val="5E5F61"/>
        </w:rPr>
        <w:t>Journal of Youth and Adolescence, 47</w:t>
      </w:r>
      <w:r>
        <w:rPr>
          <w:color w:val="5E5F61"/>
        </w:rPr>
        <w:t>(2), 334–348. doi:10.1007/s10964-017-0790-5</w:t>
      </w:r>
    </w:p>
    <w:p w14:paraId="45335735" w14:textId="77777777" w:rsidR="00010094" w:rsidRDefault="00A12312">
      <w:pPr>
        <w:pStyle w:val="BodyText"/>
        <w:spacing w:line="237" w:lineRule="auto"/>
        <w:ind w:left="580" w:right="1353" w:hanging="180"/>
      </w:pPr>
      <w:r>
        <w:rPr>
          <w:color w:val="5E5F61"/>
        </w:rPr>
        <w:t>Lei, N., &amp; Pellitteri, J. (2017). Help-seeking and coping behaviors among</w:t>
      </w:r>
      <w:r>
        <w:rPr>
          <w:color w:val="5E5F61"/>
          <w:spacing w:val="-6"/>
        </w:rPr>
        <w:t xml:space="preserve"> </w:t>
      </w:r>
      <w:r>
        <w:rPr>
          <w:color w:val="5E5F61"/>
        </w:rPr>
        <w:t>Asian Americans: The roles of</w:t>
      </w:r>
      <w:r>
        <w:rPr>
          <w:color w:val="5E5F61"/>
          <w:spacing w:val="-4"/>
        </w:rPr>
        <w:t xml:space="preserve"> </w:t>
      </w:r>
      <w:r>
        <w:rPr>
          <w:color w:val="5E5F61"/>
        </w:rPr>
        <w:t xml:space="preserve">Asian values, emotional intelligence, and optimism. </w:t>
      </w:r>
      <w:r>
        <w:rPr>
          <w:i/>
          <w:color w:val="5E5F61"/>
        </w:rPr>
        <w:t>Asian</w:t>
      </w:r>
      <w:r>
        <w:rPr>
          <w:i/>
          <w:color w:val="5E5F61"/>
          <w:spacing w:val="-13"/>
        </w:rPr>
        <w:t xml:space="preserve"> </w:t>
      </w:r>
      <w:r>
        <w:rPr>
          <w:i/>
          <w:color w:val="5E5F61"/>
        </w:rPr>
        <w:t>American</w:t>
      </w:r>
      <w:r>
        <w:rPr>
          <w:i/>
          <w:color w:val="5E5F61"/>
          <w:spacing w:val="-8"/>
        </w:rPr>
        <w:t xml:space="preserve"> </w:t>
      </w:r>
      <w:r>
        <w:rPr>
          <w:i/>
          <w:color w:val="5E5F61"/>
        </w:rPr>
        <w:t>Journal</w:t>
      </w:r>
      <w:r>
        <w:rPr>
          <w:i/>
          <w:color w:val="5E5F61"/>
          <w:spacing w:val="-9"/>
        </w:rPr>
        <w:t xml:space="preserve"> </w:t>
      </w:r>
      <w:r>
        <w:rPr>
          <w:i/>
          <w:color w:val="5E5F61"/>
        </w:rPr>
        <w:t>of</w:t>
      </w:r>
      <w:r>
        <w:rPr>
          <w:i/>
          <w:color w:val="5E5F61"/>
          <w:spacing w:val="-9"/>
        </w:rPr>
        <w:t xml:space="preserve"> </w:t>
      </w:r>
      <w:r>
        <w:rPr>
          <w:i/>
          <w:color w:val="5E5F61"/>
        </w:rPr>
        <w:t>Psychology,</w:t>
      </w:r>
      <w:r>
        <w:rPr>
          <w:i/>
          <w:color w:val="5E5F61"/>
          <w:spacing w:val="-8"/>
        </w:rPr>
        <w:t xml:space="preserve"> </w:t>
      </w:r>
      <w:r>
        <w:rPr>
          <w:i/>
          <w:color w:val="5E5F61"/>
        </w:rPr>
        <w:t>8</w:t>
      </w:r>
      <w:r>
        <w:rPr>
          <w:color w:val="5E5F61"/>
        </w:rPr>
        <w:t>(3),</w:t>
      </w:r>
      <w:r>
        <w:rPr>
          <w:color w:val="5E5F61"/>
          <w:spacing w:val="-8"/>
        </w:rPr>
        <w:t xml:space="preserve"> </w:t>
      </w:r>
      <w:r>
        <w:rPr>
          <w:color w:val="5E5F61"/>
        </w:rPr>
        <w:t>224–234.</w:t>
      </w:r>
      <w:r>
        <w:rPr>
          <w:color w:val="5E5F61"/>
          <w:spacing w:val="-8"/>
        </w:rPr>
        <w:t xml:space="preserve"> </w:t>
      </w:r>
      <w:r>
        <w:rPr>
          <w:color w:val="5E5F61"/>
        </w:rPr>
        <w:t>doi:10.1037/aap0000086</w:t>
      </w:r>
    </w:p>
    <w:p w14:paraId="5DA57022" w14:textId="77777777" w:rsidR="00010094" w:rsidRDefault="00A12312">
      <w:pPr>
        <w:pStyle w:val="BodyText"/>
        <w:spacing w:before="71"/>
        <w:ind w:left="580" w:right="1353" w:hanging="180"/>
      </w:pPr>
      <w:r>
        <w:rPr>
          <w:color w:val="5E5F61"/>
        </w:rPr>
        <w:t>Lent,</w:t>
      </w:r>
      <w:r>
        <w:rPr>
          <w:color w:val="5E5F61"/>
          <w:spacing w:val="-10"/>
        </w:rPr>
        <w:t xml:space="preserve"> </w:t>
      </w:r>
      <w:r>
        <w:rPr>
          <w:color w:val="5E5F61"/>
        </w:rPr>
        <w:t>J.,</w:t>
      </w:r>
      <w:r>
        <w:rPr>
          <w:color w:val="5E5F61"/>
          <w:spacing w:val="-7"/>
        </w:rPr>
        <w:t xml:space="preserve"> </w:t>
      </w:r>
      <w:r>
        <w:rPr>
          <w:color w:val="5E5F61"/>
        </w:rPr>
        <w:t>P.,</w:t>
      </w:r>
      <w:r>
        <w:rPr>
          <w:color w:val="5E5F61"/>
          <w:spacing w:val="-7"/>
        </w:rPr>
        <w:t xml:space="preserve"> </w:t>
      </w:r>
      <w:r>
        <w:rPr>
          <w:color w:val="5E5F61"/>
        </w:rPr>
        <w:t>&amp;</w:t>
      </w:r>
      <w:r>
        <w:rPr>
          <w:color w:val="5E5F61"/>
          <w:spacing w:val="-7"/>
        </w:rPr>
        <w:t xml:space="preserve"> </w:t>
      </w:r>
      <w:r>
        <w:rPr>
          <w:color w:val="5E5F61"/>
        </w:rPr>
        <w:t>Otto,</w:t>
      </w:r>
      <w:r>
        <w:rPr>
          <w:color w:val="5E5F61"/>
          <w:spacing w:val="-18"/>
        </w:rPr>
        <w:t xml:space="preserve"> </w:t>
      </w:r>
      <w:r>
        <w:rPr>
          <w:color w:val="5E5F61"/>
        </w:rPr>
        <w:t>A.</w:t>
      </w:r>
      <w:r>
        <w:rPr>
          <w:color w:val="5E5F61"/>
          <w:spacing w:val="-6"/>
        </w:rPr>
        <w:t xml:space="preserve"> </w:t>
      </w:r>
      <w:r>
        <w:rPr>
          <w:color w:val="5E5F61"/>
        </w:rPr>
        <w:t>(2018).</w:t>
      </w:r>
      <w:r>
        <w:rPr>
          <w:color w:val="5E5F61"/>
          <w:spacing w:val="-7"/>
        </w:rPr>
        <w:t xml:space="preserve"> </w:t>
      </w:r>
      <w:r>
        <w:rPr>
          <w:color w:val="5E5F61"/>
        </w:rPr>
        <w:t>Grandparents,</w:t>
      </w:r>
      <w:r>
        <w:rPr>
          <w:color w:val="5E5F61"/>
          <w:spacing w:val="-7"/>
        </w:rPr>
        <w:t xml:space="preserve"> </w:t>
      </w:r>
      <w:r>
        <w:rPr>
          <w:color w:val="5E5F61"/>
        </w:rPr>
        <w:t>grandchildren,</w:t>
      </w:r>
      <w:r>
        <w:rPr>
          <w:color w:val="5E5F61"/>
          <w:spacing w:val="-7"/>
        </w:rPr>
        <w:t xml:space="preserve"> </w:t>
      </w:r>
      <w:r>
        <w:rPr>
          <w:color w:val="5E5F61"/>
        </w:rPr>
        <w:t>and</w:t>
      </w:r>
      <w:r>
        <w:rPr>
          <w:color w:val="5E5F61"/>
          <w:spacing w:val="-7"/>
        </w:rPr>
        <w:t xml:space="preserve"> </w:t>
      </w:r>
      <w:r>
        <w:rPr>
          <w:color w:val="5E5F61"/>
        </w:rPr>
        <w:t>caregiving:</w:t>
      </w:r>
      <w:r>
        <w:rPr>
          <w:color w:val="5E5F61"/>
          <w:spacing w:val="-12"/>
        </w:rPr>
        <w:t xml:space="preserve"> </w:t>
      </w:r>
      <w:r>
        <w:rPr>
          <w:color w:val="5E5F61"/>
        </w:rPr>
        <w:t>The impacts of</w:t>
      </w:r>
      <w:r>
        <w:rPr>
          <w:color w:val="5E5F61"/>
          <w:spacing w:val="-3"/>
        </w:rPr>
        <w:t xml:space="preserve"> </w:t>
      </w:r>
      <w:r>
        <w:rPr>
          <w:color w:val="5E5F61"/>
        </w:rPr>
        <w:t xml:space="preserve">America’s substance use crisis. </w:t>
      </w:r>
      <w:r>
        <w:rPr>
          <w:i/>
          <w:color w:val="5E5F61"/>
        </w:rPr>
        <w:t>Generations, 42</w:t>
      </w:r>
      <w:r>
        <w:rPr>
          <w:color w:val="5E5F61"/>
        </w:rPr>
        <w:t>(3), 15–22.</w:t>
      </w:r>
    </w:p>
    <w:p w14:paraId="2ECBA710" w14:textId="77777777" w:rsidR="00010094" w:rsidRDefault="00A12312">
      <w:pPr>
        <w:pStyle w:val="BodyText"/>
        <w:spacing w:before="71" w:line="321" w:lineRule="exact"/>
        <w:ind w:left="400"/>
      </w:pPr>
      <w:r>
        <w:rPr>
          <w:color w:val="5E5F61"/>
        </w:rPr>
        <w:t>Lester,</w:t>
      </w:r>
      <w:r>
        <w:rPr>
          <w:color w:val="5E5F61"/>
          <w:spacing w:val="-10"/>
        </w:rPr>
        <w:t xml:space="preserve"> </w:t>
      </w:r>
      <w:r>
        <w:rPr>
          <w:color w:val="5E5F61"/>
        </w:rPr>
        <w:t>P.,</w:t>
      </w:r>
      <w:r>
        <w:rPr>
          <w:color w:val="5E5F61"/>
          <w:spacing w:val="-18"/>
        </w:rPr>
        <w:t xml:space="preserve"> </w:t>
      </w:r>
      <w:r>
        <w:rPr>
          <w:color w:val="5E5F61"/>
        </w:rPr>
        <w:t>Aralis,</w:t>
      </w:r>
      <w:r>
        <w:rPr>
          <w:color w:val="5E5F61"/>
          <w:spacing w:val="-5"/>
        </w:rPr>
        <w:t xml:space="preserve"> </w:t>
      </w:r>
      <w:r>
        <w:rPr>
          <w:color w:val="5E5F61"/>
        </w:rPr>
        <w:t>H.,</w:t>
      </w:r>
      <w:r>
        <w:rPr>
          <w:color w:val="5E5F61"/>
          <w:spacing w:val="-5"/>
        </w:rPr>
        <w:t xml:space="preserve"> </w:t>
      </w:r>
      <w:r>
        <w:rPr>
          <w:color w:val="5E5F61"/>
        </w:rPr>
        <w:t>Sinclair,</w:t>
      </w:r>
      <w:r>
        <w:rPr>
          <w:color w:val="5E5F61"/>
          <w:spacing w:val="-5"/>
        </w:rPr>
        <w:t xml:space="preserve"> </w:t>
      </w:r>
      <w:r>
        <w:rPr>
          <w:color w:val="5E5F61"/>
        </w:rPr>
        <w:t>M.,</w:t>
      </w:r>
      <w:r>
        <w:rPr>
          <w:color w:val="5E5F61"/>
          <w:spacing w:val="-5"/>
        </w:rPr>
        <w:t xml:space="preserve"> </w:t>
      </w:r>
      <w:r>
        <w:rPr>
          <w:color w:val="5E5F61"/>
        </w:rPr>
        <w:t>Kiff,</w:t>
      </w:r>
      <w:r>
        <w:rPr>
          <w:color w:val="5E5F61"/>
          <w:spacing w:val="-6"/>
        </w:rPr>
        <w:t xml:space="preserve"> </w:t>
      </w:r>
      <w:r>
        <w:rPr>
          <w:color w:val="5E5F61"/>
        </w:rPr>
        <w:t>C.,</w:t>
      </w:r>
      <w:r>
        <w:rPr>
          <w:color w:val="5E5F61"/>
          <w:spacing w:val="-5"/>
        </w:rPr>
        <w:t xml:space="preserve"> </w:t>
      </w:r>
      <w:r>
        <w:rPr>
          <w:color w:val="5E5F61"/>
        </w:rPr>
        <w:t>Lee,</w:t>
      </w:r>
      <w:r>
        <w:rPr>
          <w:color w:val="5E5F61"/>
          <w:spacing w:val="-5"/>
        </w:rPr>
        <w:t xml:space="preserve"> </w:t>
      </w:r>
      <w:r>
        <w:rPr>
          <w:color w:val="5E5F61"/>
        </w:rPr>
        <w:t>K.</w:t>
      </w:r>
      <w:r>
        <w:rPr>
          <w:color w:val="5E5F61"/>
          <w:spacing w:val="-5"/>
        </w:rPr>
        <w:t xml:space="preserve"> </w:t>
      </w:r>
      <w:r>
        <w:rPr>
          <w:color w:val="5E5F61"/>
        </w:rPr>
        <w:t>H.,</w:t>
      </w:r>
      <w:r>
        <w:rPr>
          <w:color w:val="5E5F61"/>
          <w:spacing w:val="-5"/>
        </w:rPr>
        <w:t xml:space="preserve"> </w:t>
      </w:r>
      <w:r>
        <w:rPr>
          <w:color w:val="5E5F61"/>
        </w:rPr>
        <w:t>Mustillo,</w:t>
      </w:r>
      <w:r>
        <w:rPr>
          <w:color w:val="5E5F61"/>
          <w:spacing w:val="-6"/>
        </w:rPr>
        <w:t xml:space="preserve"> </w:t>
      </w:r>
      <w:r>
        <w:rPr>
          <w:color w:val="5E5F61"/>
        </w:rPr>
        <w:t>S.,</w:t>
      </w:r>
      <w:r>
        <w:rPr>
          <w:color w:val="5E5F61"/>
          <w:spacing w:val="-5"/>
        </w:rPr>
        <w:t xml:space="preserve"> </w:t>
      </w:r>
      <w:r>
        <w:rPr>
          <w:color w:val="5E5F61"/>
        </w:rPr>
        <w:t>&amp;</w:t>
      </w:r>
      <w:r>
        <w:rPr>
          <w:color w:val="5E5F61"/>
          <w:spacing w:val="-10"/>
        </w:rPr>
        <w:t xml:space="preserve"> </w:t>
      </w:r>
      <w:r>
        <w:rPr>
          <w:color w:val="5E5F61"/>
          <w:spacing w:val="-2"/>
        </w:rPr>
        <w:t>Wadsworth,</w:t>
      </w:r>
    </w:p>
    <w:p w14:paraId="55D4DB11" w14:textId="77777777" w:rsidR="00010094" w:rsidRDefault="00A12312">
      <w:pPr>
        <w:ind w:left="580" w:right="1606"/>
        <w:rPr>
          <w:sz w:val="28"/>
        </w:rPr>
      </w:pPr>
      <w:r>
        <w:rPr>
          <w:color w:val="5E5F61"/>
          <w:sz w:val="28"/>
        </w:rPr>
        <w:t xml:space="preserve">S. </w:t>
      </w:r>
      <w:proofErr w:type="gramStart"/>
      <w:r>
        <w:rPr>
          <w:color w:val="5E5F61"/>
          <w:sz w:val="28"/>
        </w:rPr>
        <w:t>M..</w:t>
      </w:r>
      <w:proofErr w:type="gramEnd"/>
      <w:r>
        <w:rPr>
          <w:color w:val="5E5F61"/>
          <w:sz w:val="28"/>
        </w:rPr>
        <w:t xml:space="preserve"> (2016). The impact of deployment on parental, </w:t>
      </w:r>
      <w:proofErr w:type="gramStart"/>
      <w:r>
        <w:rPr>
          <w:color w:val="5E5F61"/>
          <w:sz w:val="28"/>
        </w:rPr>
        <w:t>family</w:t>
      </w:r>
      <w:proofErr w:type="gramEnd"/>
      <w:r>
        <w:rPr>
          <w:color w:val="5E5F61"/>
          <w:sz w:val="28"/>
        </w:rPr>
        <w:t xml:space="preserve"> and child adjustment</w:t>
      </w:r>
      <w:r>
        <w:rPr>
          <w:color w:val="5E5F61"/>
          <w:spacing w:val="-6"/>
          <w:sz w:val="28"/>
        </w:rPr>
        <w:t xml:space="preserve"> </w:t>
      </w:r>
      <w:r>
        <w:rPr>
          <w:color w:val="5E5F61"/>
          <w:sz w:val="28"/>
        </w:rPr>
        <w:t>in</w:t>
      </w:r>
      <w:r>
        <w:rPr>
          <w:color w:val="5E5F61"/>
          <w:spacing w:val="-5"/>
          <w:sz w:val="28"/>
        </w:rPr>
        <w:t xml:space="preserve"> </w:t>
      </w:r>
      <w:r>
        <w:rPr>
          <w:color w:val="5E5F61"/>
          <w:sz w:val="28"/>
        </w:rPr>
        <w:t>military</w:t>
      </w:r>
      <w:r>
        <w:rPr>
          <w:color w:val="5E5F61"/>
          <w:spacing w:val="-5"/>
          <w:sz w:val="28"/>
        </w:rPr>
        <w:t xml:space="preserve"> </w:t>
      </w:r>
      <w:r>
        <w:rPr>
          <w:color w:val="5E5F61"/>
          <w:sz w:val="28"/>
        </w:rPr>
        <w:t>families.</w:t>
      </w:r>
      <w:r>
        <w:rPr>
          <w:color w:val="5E5F61"/>
          <w:spacing w:val="-5"/>
          <w:sz w:val="28"/>
        </w:rPr>
        <w:t xml:space="preserve"> </w:t>
      </w:r>
      <w:r>
        <w:rPr>
          <w:i/>
          <w:color w:val="5E5F61"/>
          <w:sz w:val="28"/>
        </w:rPr>
        <w:t>Child</w:t>
      </w:r>
      <w:r>
        <w:rPr>
          <w:i/>
          <w:color w:val="5E5F61"/>
          <w:spacing w:val="-5"/>
          <w:sz w:val="28"/>
        </w:rPr>
        <w:t xml:space="preserve"> </w:t>
      </w:r>
      <w:r>
        <w:rPr>
          <w:i/>
          <w:color w:val="5E5F61"/>
          <w:sz w:val="28"/>
        </w:rPr>
        <w:t>Psychiatry</w:t>
      </w:r>
      <w:r>
        <w:rPr>
          <w:i/>
          <w:color w:val="5E5F61"/>
          <w:spacing w:val="-6"/>
          <w:sz w:val="28"/>
        </w:rPr>
        <w:t xml:space="preserve"> </w:t>
      </w:r>
      <w:r>
        <w:rPr>
          <w:i/>
          <w:color w:val="5E5F61"/>
          <w:sz w:val="28"/>
        </w:rPr>
        <w:t>and</w:t>
      </w:r>
      <w:r>
        <w:rPr>
          <w:i/>
          <w:color w:val="5E5F61"/>
          <w:spacing w:val="-5"/>
          <w:sz w:val="28"/>
        </w:rPr>
        <w:t xml:space="preserve"> </w:t>
      </w:r>
      <w:r>
        <w:rPr>
          <w:i/>
          <w:color w:val="5E5F61"/>
          <w:sz w:val="28"/>
        </w:rPr>
        <w:t>Human</w:t>
      </w:r>
      <w:r>
        <w:rPr>
          <w:i/>
          <w:color w:val="5E5F61"/>
          <w:spacing w:val="-5"/>
          <w:sz w:val="28"/>
        </w:rPr>
        <w:t xml:space="preserve"> </w:t>
      </w:r>
      <w:r>
        <w:rPr>
          <w:i/>
          <w:color w:val="5E5F61"/>
          <w:sz w:val="28"/>
        </w:rPr>
        <w:t>Development, 47</w:t>
      </w:r>
      <w:r>
        <w:rPr>
          <w:color w:val="5E5F61"/>
          <w:sz w:val="28"/>
        </w:rPr>
        <w:t>(6), 938–949. doi:10.1007/ s10578-016-0624-9</w:t>
      </w:r>
    </w:p>
    <w:p w14:paraId="61E4F53D" w14:textId="77777777" w:rsidR="00010094" w:rsidRDefault="00A12312">
      <w:pPr>
        <w:pStyle w:val="BodyText"/>
        <w:spacing w:before="68"/>
        <w:ind w:left="580" w:right="1353" w:hanging="180"/>
      </w:pPr>
      <w:r>
        <w:rPr>
          <w:color w:val="5E5F61"/>
        </w:rPr>
        <w:t>Leventhal,</w:t>
      </w:r>
      <w:r>
        <w:rPr>
          <w:color w:val="5E5F61"/>
          <w:spacing w:val="-18"/>
        </w:rPr>
        <w:t xml:space="preserve"> </w:t>
      </w:r>
      <w:r>
        <w:rPr>
          <w:color w:val="5E5F61"/>
        </w:rPr>
        <w:t>A.</w:t>
      </w:r>
      <w:r>
        <w:rPr>
          <w:color w:val="5E5F61"/>
          <w:spacing w:val="-17"/>
        </w:rPr>
        <w:t xml:space="preserve"> </w:t>
      </w:r>
      <w:r>
        <w:rPr>
          <w:color w:val="5E5F61"/>
        </w:rPr>
        <w:t>M.,</w:t>
      </w:r>
      <w:r>
        <w:rPr>
          <w:color w:val="5E5F61"/>
          <w:spacing w:val="-13"/>
        </w:rPr>
        <w:t xml:space="preserve"> </w:t>
      </w:r>
      <w:r>
        <w:rPr>
          <w:color w:val="5E5F61"/>
        </w:rPr>
        <w:t>Lee,</w:t>
      </w:r>
      <w:r>
        <w:rPr>
          <w:color w:val="5E5F61"/>
          <w:spacing w:val="-15"/>
        </w:rPr>
        <w:t xml:space="preserve"> </w:t>
      </w:r>
      <w:r>
        <w:rPr>
          <w:color w:val="5E5F61"/>
        </w:rPr>
        <w:t>W.,</w:t>
      </w:r>
      <w:r>
        <w:rPr>
          <w:color w:val="5E5F61"/>
          <w:spacing w:val="-10"/>
        </w:rPr>
        <w:t xml:space="preserve"> </w:t>
      </w:r>
      <w:r>
        <w:rPr>
          <w:color w:val="5E5F61"/>
        </w:rPr>
        <w:t>Bergen,</w:t>
      </w:r>
      <w:r>
        <w:rPr>
          <w:color w:val="5E5F61"/>
          <w:spacing w:val="-18"/>
        </w:rPr>
        <w:t xml:space="preserve"> </w:t>
      </w:r>
      <w:r>
        <w:rPr>
          <w:color w:val="5E5F61"/>
        </w:rPr>
        <w:t>A.</w:t>
      </w:r>
      <w:r>
        <w:rPr>
          <w:color w:val="5E5F61"/>
          <w:spacing w:val="-14"/>
        </w:rPr>
        <w:t xml:space="preserve"> </w:t>
      </w:r>
      <w:r>
        <w:rPr>
          <w:color w:val="5E5F61"/>
        </w:rPr>
        <w:t>W.,</w:t>
      </w:r>
      <w:r>
        <w:rPr>
          <w:color w:val="5E5F61"/>
          <w:spacing w:val="-10"/>
        </w:rPr>
        <w:t xml:space="preserve"> </w:t>
      </w:r>
      <w:r>
        <w:rPr>
          <w:color w:val="5E5F61"/>
        </w:rPr>
        <w:t>Swan,</w:t>
      </w:r>
      <w:r>
        <w:rPr>
          <w:color w:val="5E5F61"/>
          <w:spacing w:val="-10"/>
        </w:rPr>
        <w:t xml:space="preserve"> </w:t>
      </w:r>
      <w:r>
        <w:rPr>
          <w:color w:val="5E5F61"/>
        </w:rPr>
        <w:t>G.</w:t>
      </w:r>
      <w:r>
        <w:rPr>
          <w:color w:val="5E5F61"/>
          <w:spacing w:val="-10"/>
        </w:rPr>
        <w:t xml:space="preserve"> </w:t>
      </w:r>
      <w:r>
        <w:rPr>
          <w:color w:val="5E5F61"/>
        </w:rPr>
        <w:t>E.,</w:t>
      </w:r>
      <w:r>
        <w:rPr>
          <w:color w:val="5E5F61"/>
          <w:spacing w:val="-15"/>
        </w:rPr>
        <w:t xml:space="preserve"> </w:t>
      </w:r>
      <w:r>
        <w:rPr>
          <w:color w:val="5E5F61"/>
        </w:rPr>
        <w:t>Tyndale,</w:t>
      </w:r>
      <w:r>
        <w:rPr>
          <w:color w:val="5E5F61"/>
          <w:spacing w:val="-10"/>
        </w:rPr>
        <w:t xml:space="preserve"> </w:t>
      </w:r>
      <w:r>
        <w:rPr>
          <w:color w:val="5E5F61"/>
        </w:rPr>
        <w:t>R.</w:t>
      </w:r>
      <w:r>
        <w:rPr>
          <w:color w:val="5E5F61"/>
          <w:spacing w:val="-10"/>
        </w:rPr>
        <w:t xml:space="preserve"> </w:t>
      </w:r>
      <w:r>
        <w:rPr>
          <w:color w:val="5E5F61"/>
        </w:rPr>
        <w:t>F.,</w:t>
      </w:r>
      <w:r>
        <w:rPr>
          <w:color w:val="5E5F61"/>
          <w:spacing w:val="-10"/>
        </w:rPr>
        <w:t xml:space="preserve"> </w:t>
      </w:r>
      <w:r>
        <w:rPr>
          <w:color w:val="5E5F61"/>
        </w:rPr>
        <w:t>Lerman,</w:t>
      </w:r>
      <w:r>
        <w:rPr>
          <w:color w:val="5E5F61"/>
          <w:spacing w:val="-10"/>
        </w:rPr>
        <w:t xml:space="preserve"> </w:t>
      </w:r>
      <w:r>
        <w:rPr>
          <w:color w:val="5E5F61"/>
        </w:rPr>
        <w:t>C., &amp; Conti, D.</w:t>
      </w:r>
      <w:r>
        <w:rPr>
          <w:color w:val="5E5F61"/>
          <w:spacing w:val="-2"/>
        </w:rPr>
        <w:t xml:space="preserve"> </w:t>
      </w:r>
      <w:r>
        <w:rPr>
          <w:color w:val="5E5F61"/>
        </w:rPr>
        <w:t xml:space="preserve">V. (2014). Nicotine dependence as a moderator of genetic </w:t>
      </w:r>
      <w:proofErr w:type="spellStart"/>
      <w:r>
        <w:rPr>
          <w:color w:val="5E5F61"/>
        </w:rPr>
        <w:t>infuences</w:t>
      </w:r>
      <w:proofErr w:type="spellEnd"/>
      <w:r>
        <w:rPr>
          <w:color w:val="5E5F61"/>
        </w:rPr>
        <w:t xml:space="preserve"> on smoking cessation treatment outcome. </w:t>
      </w:r>
      <w:r>
        <w:rPr>
          <w:i/>
          <w:color w:val="5E5F61"/>
        </w:rPr>
        <w:t xml:space="preserve">Drug and </w:t>
      </w:r>
      <w:r>
        <w:rPr>
          <w:i/>
          <w:color w:val="5E5F61"/>
        </w:rPr>
        <w:t xml:space="preserve">Alcohol Dependence, 138, </w:t>
      </w:r>
      <w:r>
        <w:rPr>
          <w:color w:val="5E5F61"/>
        </w:rPr>
        <w:t>109–117. doi:10.1016/j. drugalcdep.2014.02.016</w:t>
      </w:r>
    </w:p>
    <w:p w14:paraId="27A10BBD" w14:textId="77777777" w:rsidR="00010094" w:rsidRDefault="00A12312">
      <w:pPr>
        <w:pStyle w:val="BodyText"/>
        <w:spacing w:before="67"/>
        <w:ind w:left="580" w:right="1353" w:hanging="180"/>
      </w:pPr>
      <w:r>
        <w:rPr>
          <w:color w:val="5E5F61"/>
        </w:rPr>
        <w:t xml:space="preserve">Liddell, J., &amp; Burnette, C. E. (2017). </w:t>
      </w:r>
      <w:proofErr w:type="gramStart"/>
      <w:r>
        <w:rPr>
          <w:color w:val="5E5F61"/>
        </w:rPr>
        <w:t>Culturally-informed</w:t>
      </w:r>
      <w:proofErr w:type="gramEnd"/>
      <w:r>
        <w:rPr>
          <w:color w:val="5E5F61"/>
        </w:rPr>
        <w:t xml:space="preserve"> interventions for substance</w:t>
      </w:r>
      <w:r>
        <w:rPr>
          <w:color w:val="5E5F61"/>
          <w:spacing w:val="-11"/>
        </w:rPr>
        <w:t xml:space="preserve"> </w:t>
      </w:r>
      <w:r>
        <w:rPr>
          <w:color w:val="5E5F61"/>
        </w:rPr>
        <w:t>abuse</w:t>
      </w:r>
      <w:r>
        <w:rPr>
          <w:color w:val="5E5F61"/>
          <w:spacing w:val="-6"/>
        </w:rPr>
        <w:t xml:space="preserve"> </w:t>
      </w:r>
      <w:r>
        <w:rPr>
          <w:color w:val="5E5F61"/>
        </w:rPr>
        <w:t>among</w:t>
      </w:r>
      <w:r>
        <w:rPr>
          <w:color w:val="5E5F61"/>
          <w:spacing w:val="-5"/>
        </w:rPr>
        <w:t xml:space="preserve"> </w:t>
      </w:r>
      <w:r>
        <w:rPr>
          <w:color w:val="5E5F61"/>
        </w:rPr>
        <w:t>indigenous</w:t>
      </w:r>
      <w:r>
        <w:rPr>
          <w:color w:val="5E5F61"/>
          <w:spacing w:val="-5"/>
        </w:rPr>
        <w:t xml:space="preserve"> </w:t>
      </w:r>
      <w:r>
        <w:rPr>
          <w:color w:val="5E5F61"/>
        </w:rPr>
        <w:t>youth</w:t>
      </w:r>
      <w:r>
        <w:rPr>
          <w:color w:val="5E5F61"/>
          <w:spacing w:val="-5"/>
        </w:rPr>
        <w:t xml:space="preserve"> </w:t>
      </w:r>
      <w:r>
        <w:rPr>
          <w:color w:val="5E5F61"/>
        </w:rPr>
        <w:t>in</w:t>
      </w:r>
      <w:r>
        <w:rPr>
          <w:color w:val="5E5F61"/>
          <w:spacing w:val="-5"/>
        </w:rPr>
        <w:t xml:space="preserve"> </w:t>
      </w:r>
      <w:r>
        <w:rPr>
          <w:color w:val="5E5F61"/>
        </w:rPr>
        <w:t>the</w:t>
      </w:r>
      <w:r>
        <w:rPr>
          <w:color w:val="5E5F61"/>
          <w:spacing w:val="-6"/>
        </w:rPr>
        <w:t xml:space="preserve"> </w:t>
      </w:r>
      <w:r>
        <w:rPr>
          <w:color w:val="5E5F61"/>
        </w:rPr>
        <w:t>United</w:t>
      </w:r>
      <w:r>
        <w:rPr>
          <w:color w:val="5E5F61"/>
          <w:spacing w:val="-5"/>
        </w:rPr>
        <w:t xml:space="preserve"> </w:t>
      </w:r>
      <w:r>
        <w:rPr>
          <w:color w:val="5E5F61"/>
        </w:rPr>
        <w:t>States:</w:t>
      </w:r>
      <w:r>
        <w:rPr>
          <w:color w:val="5E5F61"/>
          <w:spacing w:val="-18"/>
        </w:rPr>
        <w:t xml:space="preserve"> </w:t>
      </w:r>
      <w:r>
        <w:rPr>
          <w:color w:val="5E5F61"/>
        </w:rPr>
        <w:t>A</w:t>
      </w:r>
      <w:r>
        <w:rPr>
          <w:color w:val="5E5F61"/>
          <w:spacing w:val="-17"/>
        </w:rPr>
        <w:t xml:space="preserve"> </w:t>
      </w:r>
      <w:r>
        <w:rPr>
          <w:color w:val="5E5F61"/>
        </w:rPr>
        <w:t>review.</w:t>
      </w:r>
      <w:r>
        <w:rPr>
          <w:color w:val="5E5F61"/>
          <w:spacing w:val="-5"/>
        </w:rPr>
        <w:t xml:space="preserve"> </w:t>
      </w:r>
      <w:r>
        <w:rPr>
          <w:i/>
          <w:color w:val="5E5F61"/>
        </w:rPr>
        <w:t>Journal</w:t>
      </w:r>
      <w:r>
        <w:rPr>
          <w:i/>
          <w:color w:val="5E5F61"/>
        </w:rPr>
        <w:t xml:space="preserve"> of Evidence- Informed Social Work, 14</w:t>
      </w:r>
      <w:r>
        <w:rPr>
          <w:color w:val="5E5F61"/>
        </w:rPr>
        <w:t xml:space="preserve">(5), 329–359. doi:10.1080/23761 </w:t>
      </w:r>
      <w:r>
        <w:rPr>
          <w:color w:val="5E5F61"/>
          <w:spacing w:val="-2"/>
        </w:rPr>
        <w:t>407.2017.1335631</w:t>
      </w:r>
    </w:p>
    <w:p w14:paraId="684C1EAF" w14:textId="77777777" w:rsidR="00010094" w:rsidRDefault="00010094">
      <w:pPr>
        <w:sectPr w:rsidR="00010094">
          <w:pgSz w:w="12240" w:h="15840"/>
          <w:pgMar w:top="980" w:right="100" w:bottom="280" w:left="1040" w:header="714" w:footer="0" w:gutter="0"/>
          <w:cols w:space="720"/>
        </w:sectPr>
      </w:pPr>
    </w:p>
    <w:p w14:paraId="4B421549" w14:textId="77777777" w:rsidR="00010094" w:rsidRDefault="00010094">
      <w:pPr>
        <w:pStyle w:val="BodyText"/>
        <w:spacing w:before="11"/>
        <w:rPr>
          <w:sz w:val="29"/>
        </w:rPr>
      </w:pPr>
    </w:p>
    <w:p w14:paraId="41377912" w14:textId="77777777" w:rsidR="00010094" w:rsidRDefault="00A12312">
      <w:pPr>
        <w:spacing w:before="88"/>
        <w:ind w:left="580" w:right="1353" w:hanging="180"/>
        <w:rPr>
          <w:sz w:val="28"/>
        </w:rPr>
      </w:pPr>
      <w:r>
        <w:rPr>
          <w:color w:val="5E5F61"/>
          <w:sz w:val="28"/>
        </w:rPr>
        <w:t>Liddle, H.</w:t>
      </w:r>
      <w:r>
        <w:rPr>
          <w:color w:val="5E5F61"/>
          <w:spacing w:val="-7"/>
          <w:sz w:val="28"/>
        </w:rPr>
        <w:t xml:space="preserve"> </w:t>
      </w:r>
      <w:r>
        <w:rPr>
          <w:color w:val="5E5F61"/>
          <w:sz w:val="28"/>
        </w:rPr>
        <w:t>A. (2010). Multidimensional family therapy:</w:t>
      </w:r>
      <w:r>
        <w:rPr>
          <w:color w:val="5E5F61"/>
          <w:spacing w:val="-7"/>
          <w:sz w:val="28"/>
        </w:rPr>
        <w:t xml:space="preserve"> </w:t>
      </w:r>
      <w:r>
        <w:rPr>
          <w:color w:val="5E5F61"/>
          <w:sz w:val="28"/>
        </w:rPr>
        <w:t>A</w:t>
      </w:r>
      <w:r>
        <w:rPr>
          <w:color w:val="5E5F61"/>
          <w:spacing w:val="-7"/>
          <w:sz w:val="28"/>
        </w:rPr>
        <w:t xml:space="preserve"> </w:t>
      </w:r>
      <w:r>
        <w:rPr>
          <w:color w:val="5E5F61"/>
          <w:sz w:val="28"/>
        </w:rPr>
        <w:t>science-based treatment system.</w:t>
      </w:r>
      <w:r>
        <w:rPr>
          <w:color w:val="5E5F61"/>
          <w:spacing w:val="-6"/>
          <w:sz w:val="28"/>
        </w:rPr>
        <w:t xml:space="preserve"> </w:t>
      </w:r>
      <w:r>
        <w:rPr>
          <w:i/>
          <w:color w:val="5E5F61"/>
          <w:sz w:val="28"/>
        </w:rPr>
        <w:t>Australian</w:t>
      </w:r>
      <w:r>
        <w:rPr>
          <w:i/>
          <w:color w:val="5E5F61"/>
          <w:spacing w:val="-5"/>
          <w:sz w:val="28"/>
        </w:rPr>
        <w:t xml:space="preserve"> </w:t>
      </w:r>
      <w:r>
        <w:rPr>
          <w:i/>
          <w:color w:val="5E5F61"/>
          <w:sz w:val="28"/>
        </w:rPr>
        <w:t>and</w:t>
      </w:r>
      <w:r>
        <w:rPr>
          <w:i/>
          <w:color w:val="5E5F61"/>
          <w:spacing w:val="-5"/>
          <w:sz w:val="28"/>
        </w:rPr>
        <w:t xml:space="preserve"> </w:t>
      </w:r>
      <w:r>
        <w:rPr>
          <w:i/>
          <w:color w:val="5E5F61"/>
          <w:sz w:val="28"/>
        </w:rPr>
        <w:t>New</w:t>
      </w:r>
      <w:r>
        <w:rPr>
          <w:i/>
          <w:color w:val="5E5F61"/>
          <w:spacing w:val="-5"/>
          <w:sz w:val="28"/>
        </w:rPr>
        <w:t xml:space="preserve"> </w:t>
      </w:r>
      <w:r>
        <w:rPr>
          <w:i/>
          <w:color w:val="5E5F61"/>
          <w:sz w:val="28"/>
        </w:rPr>
        <w:t>Zealand</w:t>
      </w:r>
      <w:r>
        <w:rPr>
          <w:i/>
          <w:color w:val="5E5F61"/>
          <w:spacing w:val="-5"/>
          <w:sz w:val="28"/>
        </w:rPr>
        <w:t xml:space="preserve"> </w:t>
      </w:r>
      <w:r>
        <w:rPr>
          <w:i/>
          <w:color w:val="5E5F61"/>
          <w:sz w:val="28"/>
        </w:rPr>
        <w:t>Journal</w:t>
      </w:r>
      <w:r>
        <w:rPr>
          <w:i/>
          <w:color w:val="5E5F61"/>
          <w:spacing w:val="-6"/>
          <w:sz w:val="28"/>
        </w:rPr>
        <w:t xml:space="preserve"> </w:t>
      </w:r>
      <w:r>
        <w:rPr>
          <w:i/>
          <w:color w:val="5E5F61"/>
          <w:sz w:val="28"/>
        </w:rPr>
        <w:t>of</w:t>
      </w:r>
      <w:r>
        <w:rPr>
          <w:i/>
          <w:color w:val="5E5F61"/>
          <w:spacing w:val="-6"/>
          <w:sz w:val="28"/>
        </w:rPr>
        <w:t xml:space="preserve"> </w:t>
      </w:r>
      <w:r>
        <w:rPr>
          <w:i/>
          <w:color w:val="5E5F61"/>
          <w:sz w:val="28"/>
        </w:rPr>
        <w:t>Family</w:t>
      </w:r>
      <w:r>
        <w:rPr>
          <w:i/>
          <w:color w:val="5E5F61"/>
          <w:spacing w:val="-6"/>
          <w:sz w:val="28"/>
        </w:rPr>
        <w:t xml:space="preserve"> </w:t>
      </w:r>
      <w:r>
        <w:rPr>
          <w:i/>
          <w:color w:val="5E5F61"/>
          <w:sz w:val="28"/>
        </w:rPr>
        <w:t>Therapy,</w:t>
      </w:r>
      <w:r>
        <w:rPr>
          <w:i/>
          <w:color w:val="5E5F61"/>
          <w:spacing w:val="-5"/>
          <w:sz w:val="28"/>
        </w:rPr>
        <w:t xml:space="preserve"> </w:t>
      </w:r>
      <w:r>
        <w:rPr>
          <w:i/>
          <w:color w:val="5E5F61"/>
          <w:sz w:val="28"/>
        </w:rPr>
        <w:t>31</w:t>
      </w:r>
      <w:r>
        <w:rPr>
          <w:color w:val="5E5F61"/>
          <w:sz w:val="28"/>
        </w:rPr>
        <w:t>(2),</w:t>
      </w:r>
      <w:r>
        <w:rPr>
          <w:color w:val="5E5F61"/>
          <w:spacing w:val="-5"/>
          <w:sz w:val="28"/>
        </w:rPr>
        <w:t xml:space="preserve"> </w:t>
      </w:r>
      <w:r>
        <w:rPr>
          <w:color w:val="5E5F61"/>
          <w:sz w:val="28"/>
        </w:rPr>
        <w:t xml:space="preserve">133–148. </w:t>
      </w:r>
      <w:r>
        <w:rPr>
          <w:color w:val="5E5F61"/>
          <w:spacing w:val="-2"/>
          <w:sz w:val="28"/>
        </w:rPr>
        <w:t>doi:10.1375/anft.31.2.133</w:t>
      </w:r>
    </w:p>
    <w:p w14:paraId="082C826E" w14:textId="77777777" w:rsidR="00010094" w:rsidRDefault="00A12312">
      <w:pPr>
        <w:spacing w:before="69"/>
        <w:ind w:left="580" w:right="1353" w:hanging="180"/>
        <w:rPr>
          <w:sz w:val="28"/>
        </w:rPr>
      </w:pPr>
      <w:r>
        <w:rPr>
          <w:color w:val="5E5F61"/>
          <w:sz w:val="28"/>
        </w:rPr>
        <w:t>Liddle, H.</w:t>
      </w:r>
      <w:r>
        <w:rPr>
          <w:color w:val="5E5F61"/>
          <w:spacing w:val="-7"/>
          <w:sz w:val="28"/>
        </w:rPr>
        <w:t xml:space="preserve"> </w:t>
      </w:r>
      <w:r>
        <w:rPr>
          <w:color w:val="5E5F61"/>
          <w:sz w:val="28"/>
        </w:rPr>
        <w:t xml:space="preserve">A., </w:t>
      </w:r>
      <w:proofErr w:type="spellStart"/>
      <w:r>
        <w:rPr>
          <w:color w:val="5E5F61"/>
          <w:sz w:val="28"/>
        </w:rPr>
        <w:t>Dakof</w:t>
      </w:r>
      <w:proofErr w:type="spellEnd"/>
      <w:r>
        <w:rPr>
          <w:color w:val="5E5F61"/>
          <w:sz w:val="28"/>
        </w:rPr>
        <w:t>, G.</w:t>
      </w:r>
      <w:r>
        <w:rPr>
          <w:color w:val="5E5F61"/>
          <w:spacing w:val="-7"/>
          <w:sz w:val="28"/>
        </w:rPr>
        <w:t xml:space="preserve"> </w:t>
      </w:r>
      <w:r>
        <w:rPr>
          <w:color w:val="5E5F61"/>
          <w:sz w:val="28"/>
        </w:rPr>
        <w:t>A., Henderson, C., &amp; Rowe, C. (2011). Implementation outcomes of Multidimensional Family Therapy-Detention to Community: A reintegration</w:t>
      </w:r>
      <w:r>
        <w:rPr>
          <w:color w:val="5E5F61"/>
          <w:spacing w:val="-5"/>
          <w:sz w:val="28"/>
        </w:rPr>
        <w:t xml:space="preserve"> </w:t>
      </w:r>
      <w:r>
        <w:rPr>
          <w:color w:val="5E5F61"/>
          <w:sz w:val="28"/>
        </w:rPr>
        <w:t>program</w:t>
      </w:r>
      <w:r>
        <w:rPr>
          <w:color w:val="5E5F61"/>
          <w:spacing w:val="-5"/>
          <w:sz w:val="28"/>
        </w:rPr>
        <w:t xml:space="preserve"> </w:t>
      </w:r>
      <w:r>
        <w:rPr>
          <w:color w:val="5E5F61"/>
          <w:sz w:val="28"/>
        </w:rPr>
        <w:t>for</w:t>
      </w:r>
      <w:r>
        <w:rPr>
          <w:color w:val="5E5F61"/>
          <w:spacing w:val="-5"/>
          <w:sz w:val="28"/>
        </w:rPr>
        <w:t xml:space="preserve"> </w:t>
      </w:r>
      <w:r>
        <w:rPr>
          <w:color w:val="5E5F61"/>
          <w:sz w:val="28"/>
        </w:rPr>
        <w:t>drug-using</w:t>
      </w:r>
      <w:r>
        <w:rPr>
          <w:color w:val="5E5F61"/>
          <w:spacing w:val="-5"/>
          <w:sz w:val="28"/>
        </w:rPr>
        <w:t xml:space="preserve"> </w:t>
      </w:r>
      <w:r>
        <w:rPr>
          <w:color w:val="5E5F61"/>
          <w:sz w:val="28"/>
        </w:rPr>
        <w:t>juvenile</w:t>
      </w:r>
      <w:r>
        <w:rPr>
          <w:color w:val="5E5F61"/>
          <w:spacing w:val="-6"/>
          <w:sz w:val="28"/>
        </w:rPr>
        <w:t xml:space="preserve"> </w:t>
      </w:r>
      <w:r>
        <w:rPr>
          <w:color w:val="5E5F61"/>
          <w:sz w:val="28"/>
        </w:rPr>
        <w:t>detainees.</w:t>
      </w:r>
      <w:r>
        <w:rPr>
          <w:color w:val="5E5F61"/>
          <w:spacing w:val="-5"/>
          <w:sz w:val="28"/>
        </w:rPr>
        <w:t xml:space="preserve"> </w:t>
      </w:r>
      <w:r>
        <w:rPr>
          <w:i/>
          <w:color w:val="5E5F61"/>
          <w:sz w:val="28"/>
        </w:rPr>
        <w:t>International</w:t>
      </w:r>
      <w:r>
        <w:rPr>
          <w:i/>
          <w:color w:val="5E5F61"/>
          <w:spacing w:val="-6"/>
          <w:sz w:val="28"/>
        </w:rPr>
        <w:t xml:space="preserve"> </w:t>
      </w:r>
      <w:r>
        <w:rPr>
          <w:i/>
          <w:color w:val="5E5F61"/>
          <w:sz w:val="28"/>
        </w:rPr>
        <w:t>Journal</w:t>
      </w:r>
      <w:r>
        <w:rPr>
          <w:i/>
          <w:color w:val="5E5F61"/>
          <w:spacing w:val="-6"/>
          <w:sz w:val="28"/>
        </w:rPr>
        <w:t xml:space="preserve"> </w:t>
      </w:r>
      <w:r>
        <w:rPr>
          <w:i/>
          <w:color w:val="5E5F61"/>
          <w:sz w:val="28"/>
        </w:rPr>
        <w:t>of Offender Therapy and Comparative Criminology, 55</w:t>
      </w:r>
      <w:r>
        <w:rPr>
          <w:color w:val="5E5F61"/>
          <w:sz w:val="28"/>
        </w:rPr>
        <w:t xml:space="preserve">(4), 587–604. </w:t>
      </w:r>
      <w:r>
        <w:rPr>
          <w:color w:val="5E5F61"/>
          <w:spacing w:val="-2"/>
          <w:sz w:val="28"/>
        </w:rPr>
        <w:t>doi:10.1177/0306624x10366960</w:t>
      </w:r>
    </w:p>
    <w:p w14:paraId="2E94761A" w14:textId="77777777" w:rsidR="00010094" w:rsidRDefault="00A12312">
      <w:pPr>
        <w:pStyle w:val="BodyText"/>
        <w:spacing w:before="65"/>
        <w:ind w:left="580" w:right="1466" w:hanging="180"/>
      </w:pPr>
      <w:r>
        <w:rPr>
          <w:color w:val="5E5F61"/>
        </w:rPr>
        <w:t>Liddle, H.</w:t>
      </w:r>
      <w:r>
        <w:rPr>
          <w:color w:val="5E5F61"/>
          <w:spacing w:val="-11"/>
        </w:rPr>
        <w:t xml:space="preserve"> </w:t>
      </w:r>
      <w:r>
        <w:rPr>
          <w:color w:val="5E5F61"/>
        </w:rPr>
        <w:t xml:space="preserve">A., </w:t>
      </w:r>
      <w:proofErr w:type="spellStart"/>
      <w:r>
        <w:rPr>
          <w:color w:val="5E5F61"/>
        </w:rPr>
        <w:t>Dakof</w:t>
      </w:r>
      <w:proofErr w:type="spellEnd"/>
      <w:r>
        <w:rPr>
          <w:color w:val="5E5F61"/>
        </w:rPr>
        <w:t>, G.</w:t>
      </w:r>
      <w:r>
        <w:rPr>
          <w:color w:val="5E5F61"/>
          <w:spacing w:val="-11"/>
        </w:rPr>
        <w:t xml:space="preserve"> </w:t>
      </w:r>
      <w:r>
        <w:rPr>
          <w:color w:val="5E5F61"/>
        </w:rPr>
        <w:t>A., Rowe, C. L., Henderson, C., Greenbaum, P., Wang, W., &amp;</w:t>
      </w:r>
      <w:r>
        <w:rPr>
          <w:color w:val="5E5F61"/>
          <w:spacing w:val="-7"/>
        </w:rPr>
        <w:t xml:space="preserve"> </w:t>
      </w:r>
      <w:r>
        <w:rPr>
          <w:color w:val="5E5F61"/>
        </w:rPr>
        <w:t>Alberga, L. (2018). Multidimensional Family Therapy as a</w:t>
      </w:r>
      <w:r>
        <w:rPr>
          <w:color w:val="5E5F61"/>
        </w:rPr>
        <w:t xml:space="preserve"> community- based alternative to residential treatment for adolescents with substance use and co-occurring</w:t>
      </w:r>
      <w:r>
        <w:rPr>
          <w:color w:val="5E5F61"/>
          <w:spacing w:val="-7"/>
        </w:rPr>
        <w:t xml:space="preserve"> </w:t>
      </w:r>
      <w:r>
        <w:rPr>
          <w:color w:val="5E5F61"/>
        </w:rPr>
        <w:t>mental</w:t>
      </w:r>
      <w:r>
        <w:rPr>
          <w:color w:val="5E5F61"/>
          <w:spacing w:val="-7"/>
        </w:rPr>
        <w:t xml:space="preserve"> </w:t>
      </w:r>
      <w:r>
        <w:rPr>
          <w:color w:val="5E5F61"/>
        </w:rPr>
        <w:t>health</w:t>
      </w:r>
      <w:r>
        <w:rPr>
          <w:color w:val="5E5F61"/>
          <w:spacing w:val="-7"/>
        </w:rPr>
        <w:t xml:space="preserve"> </w:t>
      </w:r>
      <w:r>
        <w:rPr>
          <w:color w:val="5E5F61"/>
        </w:rPr>
        <w:t>disorders.</w:t>
      </w:r>
      <w:r>
        <w:rPr>
          <w:color w:val="5E5F61"/>
          <w:spacing w:val="-7"/>
        </w:rPr>
        <w:t xml:space="preserve"> </w:t>
      </w:r>
      <w:r>
        <w:rPr>
          <w:i/>
          <w:color w:val="5E5F61"/>
        </w:rPr>
        <w:t>Journal</w:t>
      </w:r>
      <w:r>
        <w:rPr>
          <w:i/>
          <w:color w:val="5E5F61"/>
          <w:spacing w:val="-8"/>
        </w:rPr>
        <w:t xml:space="preserve"> </w:t>
      </w:r>
      <w:r>
        <w:rPr>
          <w:i/>
          <w:color w:val="5E5F61"/>
        </w:rPr>
        <w:t>of</w:t>
      </w:r>
      <w:r>
        <w:rPr>
          <w:i/>
          <w:color w:val="5E5F61"/>
          <w:spacing w:val="-8"/>
        </w:rPr>
        <w:t xml:space="preserve"> </w:t>
      </w:r>
      <w:r>
        <w:rPr>
          <w:i/>
          <w:color w:val="5E5F61"/>
        </w:rPr>
        <w:t>Substance</w:t>
      </w:r>
      <w:r>
        <w:rPr>
          <w:i/>
          <w:color w:val="5E5F61"/>
          <w:spacing w:val="-13"/>
        </w:rPr>
        <w:t xml:space="preserve"> </w:t>
      </w:r>
      <w:r>
        <w:rPr>
          <w:i/>
          <w:color w:val="5E5F61"/>
        </w:rPr>
        <w:t>Abuse</w:t>
      </w:r>
      <w:r>
        <w:rPr>
          <w:i/>
          <w:color w:val="5E5F61"/>
          <w:spacing w:val="-8"/>
        </w:rPr>
        <w:t xml:space="preserve"> </w:t>
      </w:r>
      <w:r>
        <w:rPr>
          <w:i/>
          <w:color w:val="5E5F61"/>
        </w:rPr>
        <w:t>Treatment,</w:t>
      </w:r>
      <w:r>
        <w:rPr>
          <w:i/>
          <w:color w:val="5E5F61"/>
          <w:spacing w:val="-7"/>
        </w:rPr>
        <w:t xml:space="preserve"> </w:t>
      </w:r>
      <w:r>
        <w:rPr>
          <w:i/>
          <w:color w:val="5E5F61"/>
        </w:rPr>
        <w:t xml:space="preserve">90, </w:t>
      </w:r>
      <w:r>
        <w:rPr>
          <w:color w:val="5E5F61"/>
        </w:rPr>
        <w:t xml:space="preserve">47–56. </w:t>
      </w:r>
      <w:proofErr w:type="gramStart"/>
      <w:r>
        <w:rPr>
          <w:color w:val="5E5F61"/>
        </w:rPr>
        <w:t>doi:10.1016/j.jsat</w:t>
      </w:r>
      <w:proofErr w:type="gramEnd"/>
      <w:r>
        <w:rPr>
          <w:color w:val="5E5F61"/>
        </w:rPr>
        <w:t>.2018.04.011</w:t>
      </w:r>
    </w:p>
    <w:p w14:paraId="10838982" w14:textId="77777777" w:rsidR="00010094" w:rsidRDefault="00A12312">
      <w:pPr>
        <w:pStyle w:val="BodyText"/>
        <w:spacing w:before="65" w:line="321" w:lineRule="exact"/>
        <w:ind w:left="400"/>
      </w:pPr>
      <w:r>
        <w:rPr>
          <w:color w:val="5E5F61"/>
        </w:rPr>
        <w:t>Liddle,</w:t>
      </w:r>
      <w:r>
        <w:rPr>
          <w:color w:val="5E5F61"/>
          <w:spacing w:val="-6"/>
        </w:rPr>
        <w:t xml:space="preserve"> </w:t>
      </w:r>
      <w:r>
        <w:rPr>
          <w:color w:val="5E5F61"/>
        </w:rPr>
        <w:t>H.</w:t>
      </w:r>
      <w:r>
        <w:rPr>
          <w:color w:val="5E5F61"/>
          <w:spacing w:val="-17"/>
        </w:rPr>
        <w:t xml:space="preserve"> </w:t>
      </w:r>
      <w:r>
        <w:rPr>
          <w:color w:val="5E5F61"/>
        </w:rPr>
        <w:t>A.,</w:t>
      </w:r>
      <w:r>
        <w:rPr>
          <w:color w:val="5E5F61"/>
          <w:spacing w:val="-3"/>
        </w:rPr>
        <w:t xml:space="preserve"> </w:t>
      </w:r>
      <w:proofErr w:type="spellStart"/>
      <w:r>
        <w:rPr>
          <w:color w:val="5E5F61"/>
        </w:rPr>
        <w:t>Dakof</w:t>
      </w:r>
      <w:proofErr w:type="spellEnd"/>
      <w:r>
        <w:rPr>
          <w:color w:val="5E5F61"/>
        </w:rPr>
        <w:t>,</w:t>
      </w:r>
      <w:r>
        <w:rPr>
          <w:color w:val="5E5F61"/>
          <w:spacing w:val="-3"/>
        </w:rPr>
        <w:t xml:space="preserve"> </w:t>
      </w:r>
      <w:r>
        <w:rPr>
          <w:color w:val="5E5F61"/>
        </w:rPr>
        <w:t>G.</w:t>
      </w:r>
      <w:r>
        <w:rPr>
          <w:color w:val="5E5F61"/>
          <w:spacing w:val="-18"/>
        </w:rPr>
        <w:t xml:space="preserve"> </w:t>
      </w:r>
      <w:r>
        <w:rPr>
          <w:color w:val="5E5F61"/>
        </w:rPr>
        <w:t>A.,</w:t>
      </w:r>
      <w:r>
        <w:rPr>
          <w:color w:val="5E5F61"/>
          <w:spacing w:val="-9"/>
        </w:rPr>
        <w:t xml:space="preserve"> </w:t>
      </w:r>
      <w:r>
        <w:rPr>
          <w:color w:val="5E5F61"/>
        </w:rPr>
        <w:t>Turner,</w:t>
      </w:r>
      <w:r>
        <w:rPr>
          <w:color w:val="5E5F61"/>
          <w:spacing w:val="-3"/>
        </w:rPr>
        <w:t xml:space="preserve"> </w:t>
      </w:r>
      <w:r>
        <w:rPr>
          <w:color w:val="5E5F61"/>
        </w:rPr>
        <w:t>R.</w:t>
      </w:r>
      <w:r>
        <w:rPr>
          <w:color w:val="5E5F61"/>
          <w:spacing w:val="-3"/>
        </w:rPr>
        <w:t xml:space="preserve"> </w:t>
      </w:r>
      <w:r>
        <w:rPr>
          <w:color w:val="5E5F61"/>
        </w:rPr>
        <w:t>M.,</w:t>
      </w:r>
      <w:r>
        <w:rPr>
          <w:color w:val="5E5F61"/>
          <w:spacing w:val="-3"/>
        </w:rPr>
        <w:t xml:space="preserve"> </w:t>
      </w:r>
      <w:r>
        <w:rPr>
          <w:color w:val="5E5F61"/>
          <w:spacing w:val="-2"/>
        </w:rPr>
        <w:t>Henderson,</w:t>
      </w:r>
    </w:p>
    <w:p w14:paraId="213EED56" w14:textId="77777777" w:rsidR="00010094" w:rsidRDefault="00A12312">
      <w:pPr>
        <w:pStyle w:val="BodyText"/>
        <w:ind w:left="580" w:right="1428"/>
        <w:jc w:val="both"/>
      </w:pPr>
      <w:r>
        <w:rPr>
          <w:color w:val="5E5F61"/>
        </w:rPr>
        <w:t>C.</w:t>
      </w:r>
      <w:r>
        <w:rPr>
          <w:color w:val="5E5F61"/>
          <w:spacing w:val="-15"/>
        </w:rPr>
        <w:t xml:space="preserve"> </w:t>
      </w:r>
      <w:r>
        <w:rPr>
          <w:color w:val="5E5F61"/>
        </w:rPr>
        <w:t>E.,</w:t>
      </w:r>
      <w:r>
        <w:rPr>
          <w:color w:val="5E5F61"/>
          <w:spacing w:val="-7"/>
        </w:rPr>
        <w:t xml:space="preserve"> </w:t>
      </w:r>
      <w:r>
        <w:rPr>
          <w:color w:val="5E5F61"/>
        </w:rPr>
        <w:t>&amp;</w:t>
      </w:r>
      <w:r>
        <w:rPr>
          <w:color w:val="5E5F61"/>
          <w:spacing w:val="-7"/>
        </w:rPr>
        <w:t xml:space="preserve"> </w:t>
      </w:r>
      <w:r>
        <w:rPr>
          <w:color w:val="5E5F61"/>
        </w:rPr>
        <w:t>Greenbaum,</w:t>
      </w:r>
      <w:r>
        <w:rPr>
          <w:color w:val="5E5F61"/>
          <w:spacing w:val="-7"/>
        </w:rPr>
        <w:t xml:space="preserve"> </w:t>
      </w:r>
      <w:r>
        <w:rPr>
          <w:color w:val="5E5F61"/>
        </w:rPr>
        <w:t>P.</w:t>
      </w:r>
      <w:r>
        <w:rPr>
          <w:color w:val="5E5F61"/>
          <w:spacing w:val="-7"/>
        </w:rPr>
        <w:t xml:space="preserve"> </w:t>
      </w:r>
      <w:r>
        <w:rPr>
          <w:color w:val="5E5F61"/>
        </w:rPr>
        <w:t>E.</w:t>
      </w:r>
      <w:r>
        <w:rPr>
          <w:color w:val="5E5F61"/>
          <w:spacing w:val="-7"/>
        </w:rPr>
        <w:t xml:space="preserve"> </w:t>
      </w:r>
      <w:r>
        <w:rPr>
          <w:color w:val="5E5F61"/>
        </w:rPr>
        <w:t>(2008).</w:t>
      </w:r>
      <w:r>
        <w:rPr>
          <w:color w:val="5E5F61"/>
          <w:spacing w:val="-13"/>
        </w:rPr>
        <w:t xml:space="preserve"> </w:t>
      </w:r>
      <w:r>
        <w:rPr>
          <w:color w:val="5E5F61"/>
        </w:rPr>
        <w:t>Treating</w:t>
      </w:r>
      <w:r>
        <w:rPr>
          <w:color w:val="5E5F61"/>
          <w:spacing w:val="-7"/>
        </w:rPr>
        <w:t xml:space="preserve"> </w:t>
      </w:r>
      <w:r>
        <w:rPr>
          <w:color w:val="5E5F61"/>
        </w:rPr>
        <w:t>adolescent</w:t>
      </w:r>
      <w:r>
        <w:rPr>
          <w:color w:val="5E5F61"/>
          <w:spacing w:val="-8"/>
        </w:rPr>
        <w:t xml:space="preserve"> </w:t>
      </w:r>
      <w:r>
        <w:rPr>
          <w:color w:val="5E5F61"/>
        </w:rPr>
        <w:t>drug</w:t>
      </w:r>
      <w:r>
        <w:rPr>
          <w:color w:val="5E5F61"/>
          <w:spacing w:val="-7"/>
        </w:rPr>
        <w:t xml:space="preserve"> </w:t>
      </w:r>
      <w:r>
        <w:rPr>
          <w:color w:val="5E5F61"/>
        </w:rPr>
        <w:t>abuse:</w:t>
      </w:r>
      <w:r>
        <w:rPr>
          <w:color w:val="5E5F61"/>
          <w:spacing w:val="-18"/>
        </w:rPr>
        <w:t xml:space="preserve"> </w:t>
      </w:r>
      <w:r>
        <w:rPr>
          <w:color w:val="5E5F61"/>
        </w:rPr>
        <w:t>A</w:t>
      </w:r>
      <w:r>
        <w:rPr>
          <w:color w:val="5E5F61"/>
          <w:spacing w:val="-17"/>
        </w:rPr>
        <w:t xml:space="preserve"> </w:t>
      </w:r>
      <w:r>
        <w:rPr>
          <w:color w:val="5E5F61"/>
        </w:rPr>
        <w:t>randomized trial</w:t>
      </w:r>
      <w:r>
        <w:rPr>
          <w:color w:val="5E5F61"/>
          <w:spacing w:val="-3"/>
        </w:rPr>
        <w:t xml:space="preserve"> </w:t>
      </w:r>
      <w:r>
        <w:rPr>
          <w:color w:val="5E5F61"/>
        </w:rPr>
        <w:t>comparing</w:t>
      </w:r>
      <w:r>
        <w:rPr>
          <w:color w:val="5E5F61"/>
          <w:spacing w:val="-3"/>
        </w:rPr>
        <w:t xml:space="preserve"> </w:t>
      </w:r>
      <w:r>
        <w:rPr>
          <w:color w:val="5E5F61"/>
        </w:rPr>
        <w:t>multidimensional</w:t>
      </w:r>
      <w:r>
        <w:rPr>
          <w:color w:val="5E5F61"/>
          <w:spacing w:val="-3"/>
        </w:rPr>
        <w:t xml:space="preserve"> </w:t>
      </w:r>
      <w:r>
        <w:rPr>
          <w:color w:val="5E5F61"/>
        </w:rPr>
        <w:t>family</w:t>
      </w:r>
      <w:r>
        <w:rPr>
          <w:color w:val="5E5F61"/>
          <w:spacing w:val="-3"/>
        </w:rPr>
        <w:t xml:space="preserve"> </w:t>
      </w:r>
      <w:r>
        <w:rPr>
          <w:color w:val="5E5F61"/>
        </w:rPr>
        <w:t>therapy</w:t>
      </w:r>
      <w:r>
        <w:rPr>
          <w:color w:val="5E5F61"/>
          <w:spacing w:val="-3"/>
        </w:rPr>
        <w:t xml:space="preserve"> </w:t>
      </w:r>
      <w:r>
        <w:rPr>
          <w:color w:val="5E5F61"/>
        </w:rPr>
        <w:t>and</w:t>
      </w:r>
      <w:r>
        <w:rPr>
          <w:color w:val="5E5F61"/>
          <w:spacing w:val="-3"/>
        </w:rPr>
        <w:t xml:space="preserve"> </w:t>
      </w:r>
      <w:r>
        <w:rPr>
          <w:color w:val="5E5F61"/>
        </w:rPr>
        <w:t>cognitive</w:t>
      </w:r>
      <w:r>
        <w:rPr>
          <w:color w:val="5E5F61"/>
          <w:spacing w:val="-4"/>
        </w:rPr>
        <w:t xml:space="preserve"> </w:t>
      </w:r>
      <w:r>
        <w:rPr>
          <w:color w:val="5E5F61"/>
        </w:rPr>
        <w:t>behavior</w:t>
      </w:r>
      <w:r>
        <w:rPr>
          <w:color w:val="5E5F61"/>
          <w:spacing w:val="-3"/>
        </w:rPr>
        <w:t xml:space="preserve"> </w:t>
      </w:r>
      <w:r>
        <w:rPr>
          <w:color w:val="5E5F61"/>
        </w:rPr>
        <w:t xml:space="preserve">therapy. </w:t>
      </w:r>
      <w:r>
        <w:rPr>
          <w:i/>
          <w:color w:val="5E5F61"/>
        </w:rPr>
        <w:t>Addiction, 103</w:t>
      </w:r>
      <w:r>
        <w:rPr>
          <w:color w:val="5E5F61"/>
        </w:rPr>
        <w:t>(10), 1660–1670. doi:10.1111/j.1360-0443.</w:t>
      </w:r>
      <w:proofErr w:type="gramStart"/>
      <w:r>
        <w:rPr>
          <w:color w:val="5E5F61"/>
        </w:rPr>
        <w:t>2008.02274.x</w:t>
      </w:r>
      <w:proofErr w:type="gramEnd"/>
    </w:p>
    <w:p w14:paraId="0623BD0F" w14:textId="77777777" w:rsidR="00010094" w:rsidRDefault="00A12312">
      <w:pPr>
        <w:pStyle w:val="BodyText"/>
        <w:spacing w:before="69"/>
        <w:ind w:left="580" w:right="1532" w:hanging="180"/>
      </w:pPr>
      <w:r>
        <w:rPr>
          <w:color w:val="5E5F61"/>
        </w:rPr>
        <w:t>Liddle, H.</w:t>
      </w:r>
      <w:r>
        <w:rPr>
          <w:color w:val="5E5F61"/>
          <w:spacing w:val="-11"/>
        </w:rPr>
        <w:t xml:space="preserve"> </w:t>
      </w:r>
      <w:r>
        <w:rPr>
          <w:color w:val="5E5F61"/>
        </w:rPr>
        <w:t>A.,</w:t>
      </w:r>
      <w:r>
        <w:rPr>
          <w:color w:val="5E5F61"/>
        </w:rPr>
        <w:t xml:space="preserve"> Rowe, C. L., </w:t>
      </w:r>
      <w:proofErr w:type="spellStart"/>
      <w:r>
        <w:rPr>
          <w:color w:val="5E5F61"/>
        </w:rPr>
        <w:t>Dakof</w:t>
      </w:r>
      <w:proofErr w:type="spellEnd"/>
      <w:r>
        <w:rPr>
          <w:color w:val="5E5F61"/>
        </w:rPr>
        <w:t>, G.</w:t>
      </w:r>
      <w:r>
        <w:rPr>
          <w:color w:val="5E5F61"/>
          <w:spacing w:val="-11"/>
        </w:rPr>
        <w:t xml:space="preserve"> </w:t>
      </w:r>
      <w:r>
        <w:rPr>
          <w:color w:val="5E5F61"/>
        </w:rPr>
        <w:t>A., Henderson, C. E., &amp; Greenbaum, P. E. (2009).</w:t>
      </w:r>
      <w:r>
        <w:rPr>
          <w:color w:val="5E5F61"/>
          <w:spacing w:val="-1"/>
        </w:rPr>
        <w:t xml:space="preserve"> </w:t>
      </w:r>
      <w:r>
        <w:rPr>
          <w:color w:val="5E5F61"/>
        </w:rPr>
        <w:t>Multidimensional</w:t>
      </w:r>
      <w:r>
        <w:rPr>
          <w:color w:val="5E5F61"/>
          <w:spacing w:val="-1"/>
        </w:rPr>
        <w:t xml:space="preserve"> </w:t>
      </w:r>
      <w:r>
        <w:rPr>
          <w:color w:val="5E5F61"/>
        </w:rPr>
        <w:t>family</w:t>
      </w:r>
      <w:r>
        <w:rPr>
          <w:color w:val="5E5F61"/>
          <w:spacing w:val="-1"/>
        </w:rPr>
        <w:t xml:space="preserve"> </w:t>
      </w:r>
      <w:r>
        <w:rPr>
          <w:color w:val="5E5F61"/>
        </w:rPr>
        <w:t>therapy</w:t>
      </w:r>
      <w:r>
        <w:rPr>
          <w:color w:val="5E5F61"/>
          <w:spacing w:val="-1"/>
        </w:rPr>
        <w:t xml:space="preserve"> </w:t>
      </w:r>
      <w:r>
        <w:rPr>
          <w:color w:val="5E5F61"/>
        </w:rPr>
        <w:t>for</w:t>
      </w:r>
      <w:r>
        <w:rPr>
          <w:color w:val="5E5F61"/>
          <w:spacing w:val="-1"/>
        </w:rPr>
        <w:t xml:space="preserve"> </w:t>
      </w:r>
      <w:r>
        <w:rPr>
          <w:color w:val="5E5F61"/>
        </w:rPr>
        <w:t>young</w:t>
      </w:r>
      <w:r>
        <w:rPr>
          <w:color w:val="5E5F61"/>
          <w:spacing w:val="-1"/>
        </w:rPr>
        <w:t xml:space="preserve"> </w:t>
      </w:r>
      <w:r>
        <w:rPr>
          <w:color w:val="5E5F61"/>
        </w:rPr>
        <w:t>adolescent</w:t>
      </w:r>
      <w:r>
        <w:rPr>
          <w:color w:val="5E5F61"/>
          <w:spacing w:val="-2"/>
        </w:rPr>
        <w:t xml:space="preserve"> </w:t>
      </w:r>
      <w:r>
        <w:rPr>
          <w:color w:val="5E5F61"/>
        </w:rPr>
        <w:t>substance</w:t>
      </w:r>
      <w:r>
        <w:rPr>
          <w:color w:val="5E5F61"/>
          <w:spacing w:val="-2"/>
        </w:rPr>
        <w:t xml:space="preserve"> </w:t>
      </w:r>
      <w:r>
        <w:rPr>
          <w:color w:val="5E5F61"/>
        </w:rPr>
        <w:t>abuse: Twelve-month</w:t>
      </w:r>
      <w:r>
        <w:rPr>
          <w:color w:val="5E5F61"/>
          <w:spacing w:val="-7"/>
        </w:rPr>
        <w:t xml:space="preserve"> </w:t>
      </w:r>
      <w:r>
        <w:rPr>
          <w:color w:val="5E5F61"/>
        </w:rPr>
        <w:t>outcomes</w:t>
      </w:r>
      <w:r>
        <w:rPr>
          <w:color w:val="5E5F61"/>
          <w:spacing w:val="-7"/>
        </w:rPr>
        <w:t xml:space="preserve"> </w:t>
      </w:r>
      <w:r>
        <w:rPr>
          <w:color w:val="5E5F61"/>
        </w:rPr>
        <w:t>of</w:t>
      </w:r>
      <w:r>
        <w:rPr>
          <w:color w:val="5E5F61"/>
          <w:spacing w:val="-7"/>
        </w:rPr>
        <w:t xml:space="preserve"> </w:t>
      </w:r>
      <w:r>
        <w:rPr>
          <w:color w:val="5E5F61"/>
        </w:rPr>
        <w:t>a</w:t>
      </w:r>
      <w:r>
        <w:rPr>
          <w:color w:val="5E5F61"/>
          <w:spacing w:val="-7"/>
        </w:rPr>
        <w:t xml:space="preserve"> </w:t>
      </w:r>
      <w:r>
        <w:rPr>
          <w:color w:val="5E5F61"/>
        </w:rPr>
        <w:t>randomized</w:t>
      </w:r>
      <w:r>
        <w:rPr>
          <w:color w:val="5E5F61"/>
          <w:spacing w:val="-7"/>
        </w:rPr>
        <w:t xml:space="preserve"> </w:t>
      </w:r>
      <w:r>
        <w:rPr>
          <w:color w:val="5E5F61"/>
        </w:rPr>
        <w:t>controlled</w:t>
      </w:r>
      <w:r>
        <w:rPr>
          <w:color w:val="5E5F61"/>
          <w:spacing w:val="-7"/>
        </w:rPr>
        <w:t xml:space="preserve"> </w:t>
      </w:r>
      <w:r>
        <w:rPr>
          <w:color w:val="5E5F61"/>
        </w:rPr>
        <w:t>trial.</w:t>
      </w:r>
      <w:r>
        <w:rPr>
          <w:color w:val="5E5F61"/>
          <w:spacing w:val="-7"/>
        </w:rPr>
        <w:t xml:space="preserve"> </w:t>
      </w:r>
      <w:r>
        <w:rPr>
          <w:i/>
          <w:color w:val="5E5F61"/>
        </w:rPr>
        <w:t>Journal</w:t>
      </w:r>
      <w:r>
        <w:rPr>
          <w:i/>
          <w:color w:val="5E5F61"/>
          <w:spacing w:val="-7"/>
        </w:rPr>
        <w:t xml:space="preserve"> </w:t>
      </w:r>
      <w:r>
        <w:rPr>
          <w:i/>
          <w:color w:val="5E5F61"/>
        </w:rPr>
        <w:t>of</w:t>
      </w:r>
      <w:r>
        <w:rPr>
          <w:i/>
          <w:color w:val="5E5F61"/>
          <w:spacing w:val="-7"/>
        </w:rPr>
        <w:t xml:space="preserve"> </w:t>
      </w:r>
      <w:r>
        <w:rPr>
          <w:i/>
          <w:color w:val="5E5F61"/>
        </w:rPr>
        <w:t>Consulting</w:t>
      </w:r>
      <w:r>
        <w:rPr>
          <w:i/>
          <w:color w:val="5E5F61"/>
        </w:rPr>
        <w:t xml:space="preserve"> and Clinical Psychology, 77</w:t>
      </w:r>
      <w:r>
        <w:rPr>
          <w:color w:val="5E5F61"/>
        </w:rPr>
        <w:t>(1), 12–25. doi:10.1037/a0014160</w:t>
      </w:r>
    </w:p>
    <w:p w14:paraId="2418A07F" w14:textId="77777777" w:rsidR="00010094" w:rsidRDefault="00010094">
      <w:pPr>
        <w:pStyle w:val="BodyText"/>
        <w:rPr>
          <w:sz w:val="30"/>
        </w:rPr>
      </w:pPr>
    </w:p>
    <w:p w14:paraId="5FD1FCE1" w14:textId="77777777" w:rsidR="00010094" w:rsidRDefault="00010094">
      <w:pPr>
        <w:pStyle w:val="BodyText"/>
        <w:rPr>
          <w:sz w:val="30"/>
        </w:rPr>
      </w:pPr>
    </w:p>
    <w:p w14:paraId="15DF2E4A" w14:textId="77777777" w:rsidR="00010094" w:rsidRDefault="00010094">
      <w:pPr>
        <w:pStyle w:val="BodyText"/>
        <w:spacing w:before="4"/>
        <w:rPr>
          <w:sz w:val="25"/>
        </w:rPr>
      </w:pPr>
    </w:p>
    <w:p w14:paraId="2DFF8B99" w14:textId="77777777" w:rsidR="00010094" w:rsidRDefault="00A12312">
      <w:pPr>
        <w:pStyle w:val="BodyText"/>
        <w:ind w:left="580" w:right="1353"/>
      </w:pPr>
      <w:r>
        <w:rPr>
          <w:color w:val="5E5F61"/>
        </w:rPr>
        <w:t>Liddle,</w:t>
      </w:r>
      <w:r>
        <w:rPr>
          <w:color w:val="5E5F61"/>
          <w:spacing w:val="-4"/>
        </w:rPr>
        <w:t xml:space="preserve"> </w:t>
      </w:r>
      <w:r>
        <w:rPr>
          <w:color w:val="5E5F61"/>
        </w:rPr>
        <w:t>H.</w:t>
      </w:r>
      <w:r>
        <w:rPr>
          <w:color w:val="5E5F61"/>
          <w:spacing w:val="-18"/>
        </w:rPr>
        <w:t xml:space="preserve"> </w:t>
      </w:r>
      <w:r>
        <w:rPr>
          <w:color w:val="5E5F61"/>
        </w:rPr>
        <w:t>A.,</w:t>
      </w:r>
      <w:r>
        <w:rPr>
          <w:color w:val="5E5F61"/>
          <w:spacing w:val="-3"/>
        </w:rPr>
        <w:t xml:space="preserve"> </w:t>
      </w:r>
      <w:r>
        <w:rPr>
          <w:color w:val="5E5F61"/>
        </w:rPr>
        <w:t>Rowe,</w:t>
      </w:r>
      <w:r>
        <w:rPr>
          <w:color w:val="5E5F61"/>
          <w:spacing w:val="-3"/>
        </w:rPr>
        <w:t xml:space="preserve"> </w:t>
      </w:r>
      <w:r>
        <w:rPr>
          <w:color w:val="5E5F61"/>
        </w:rPr>
        <w:t>C.</w:t>
      </w:r>
      <w:r>
        <w:rPr>
          <w:color w:val="5E5F61"/>
          <w:spacing w:val="-3"/>
        </w:rPr>
        <w:t xml:space="preserve"> </w:t>
      </w:r>
      <w:r>
        <w:rPr>
          <w:color w:val="5E5F61"/>
        </w:rPr>
        <w:t>L.,</w:t>
      </w:r>
      <w:r>
        <w:rPr>
          <w:color w:val="5E5F61"/>
          <w:spacing w:val="-3"/>
        </w:rPr>
        <w:t xml:space="preserve"> </w:t>
      </w:r>
      <w:proofErr w:type="spellStart"/>
      <w:r>
        <w:rPr>
          <w:color w:val="5E5F61"/>
        </w:rPr>
        <w:t>Dakof</w:t>
      </w:r>
      <w:proofErr w:type="spellEnd"/>
      <w:r>
        <w:rPr>
          <w:color w:val="5E5F61"/>
        </w:rPr>
        <w:t>,</w:t>
      </w:r>
      <w:r>
        <w:rPr>
          <w:color w:val="5E5F61"/>
          <w:spacing w:val="-3"/>
        </w:rPr>
        <w:t xml:space="preserve"> </w:t>
      </w:r>
      <w:r>
        <w:rPr>
          <w:color w:val="5E5F61"/>
        </w:rPr>
        <w:t>G.</w:t>
      </w:r>
      <w:r>
        <w:rPr>
          <w:color w:val="5E5F61"/>
          <w:spacing w:val="-18"/>
        </w:rPr>
        <w:t xml:space="preserve"> </w:t>
      </w:r>
      <w:r>
        <w:rPr>
          <w:color w:val="5E5F61"/>
        </w:rPr>
        <w:t>A.,</w:t>
      </w:r>
      <w:r>
        <w:rPr>
          <w:color w:val="5E5F61"/>
          <w:spacing w:val="-3"/>
        </w:rPr>
        <w:t xml:space="preserve"> </w:t>
      </w:r>
      <w:r>
        <w:rPr>
          <w:color w:val="5E5F61"/>
        </w:rPr>
        <w:t>Ungaro,</w:t>
      </w:r>
      <w:r>
        <w:rPr>
          <w:color w:val="5E5F61"/>
          <w:spacing w:val="-3"/>
        </w:rPr>
        <w:t xml:space="preserve"> </w:t>
      </w:r>
      <w:r>
        <w:rPr>
          <w:color w:val="5E5F61"/>
        </w:rPr>
        <w:t>R.</w:t>
      </w:r>
      <w:r>
        <w:rPr>
          <w:color w:val="5E5F61"/>
          <w:spacing w:val="-18"/>
        </w:rPr>
        <w:t xml:space="preserve"> </w:t>
      </w:r>
      <w:r>
        <w:rPr>
          <w:color w:val="5E5F61"/>
        </w:rPr>
        <w:t>A.,</w:t>
      </w:r>
      <w:r>
        <w:rPr>
          <w:color w:val="5E5F61"/>
          <w:spacing w:val="-3"/>
        </w:rPr>
        <w:t xml:space="preserve"> </w:t>
      </w:r>
      <w:r>
        <w:rPr>
          <w:color w:val="5E5F61"/>
        </w:rPr>
        <w:t>&amp;</w:t>
      </w:r>
      <w:r>
        <w:rPr>
          <w:color w:val="5E5F61"/>
          <w:spacing w:val="-3"/>
        </w:rPr>
        <w:t xml:space="preserve"> </w:t>
      </w:r>
      <w:r>
        <w:rPr>
          <w:color w:val="5E5F61"/>
        </w:rPr>
        <w:t>Henderson,</w:t>
      </w:r>
      <w:r>
        <w:rPr>
          <w:color w:val="5E5F61"/>
          <w:spacing w:val="-3"/>
        </w:rPr>
        <w:t xml:space="preserve"> </w:t>
      </w:r>
      <w:r>
        <w:rPr>
          <w:color w:val="5E5F61"/>
        </w:rPr>
        <w:t>C.</w:t>
      </w:r>
      <w:r>
        <w:rPr>
          <w:color w:val="5E5F61"/>
          <w:spacing w:val="-3"/>
        </w:rPr>
        <w:t xml:space="preserve"> </w:t>
      </w:r>
      <w:r>
        <w:rPr>
          <w:color w:val="5E5F61"/>
        </w:rPr>
        <w:t>E. (2004). Early intervention for adolescent substance abuse: Pretreatment to posttreatment outcomes of a randomized cl</w:t>
      </w:r>
      <w:r>
        <w:rPr>
          <w:color w:val="5E5F61"/>
        </w:rPr>
        <w:t xml:space="preserve">inical trial comparing Multidimensional Family Therapy and peer group treatment. </w:t>
      </w:r>
      <w:r>
        <w:rPr>
          <w:i/>
          <w:color w:val="5E5F61"/>
        </w:rPr>
        <w:t>Journal of Psychoactive Drugs, 36</w:t>
      </w:r>
      <w:r>
        <w:rPr>
          <w:color w:val="5E5F61"/>
        </w:rPr>
        <w:t>(1), 49–63. doi:10.1080/02791072.2004.10399723</w:t>
      </w:r>
    </w:p>
    <w:p w14:paraId="3F9B47B2" w14:textId="77777777" w:rsidR="00010094" w:rsidRDefault="00A12312">
      <w:pPr>
        <w:pStyle w:val="BodyText"/>
        <w:spacing w:before="65"/>
        <w:ind w:left="580" w:right="1606"/>
      </w:pPr>
      <w:proofErr w:type="spellStart"/>
      <w:r>
        <w:rPr>
          <w:color w:val="5E5F61"/>
        </w:rPr>
        <w:t>Liepman</w:t>
      </w:r>
      <w:proofErr w:type="spellEnd"/>
      <w:r>
        <w:rPr>
          <w:color w:val="5E5F61"/>
        </w:rPr>
        <w:t xml:space="preserve">, M. R., </w:t>
      </w:r>
      <w:proofErr w:type="spellStart"/>
      <w:r>
        <w:rPr>
          <w:color w:val="5E5F61"/>
        </w:rPr>
        <w:t>Flachier</w:t>
      </w:r>
      <w:proofErr w:type="spellEnd"/>
      <w:r>
        <w:rPr>
          <w:color w:val="5E5F61"/>
        </w:rPr>
        <w:t>, R., &amp; Tareen, R. S. (2008). Family behavior loop mapping:</w:t>
      </w:r>
      <w:r>
        <w:rPr>
          <w:color w:val="5E5F61"/>
          <w:spacing w:val="-18"/>
        </w:rPr>
        <w:t xml:space="preserve"> </w:t>
      </w:r>
      <w:r>
        <w:rPr>
          <w:color w:val="5E5F61"/>
        </w:rPr>
        <w:t>A</w:t>
      </w:r>
      <w:r>
        <w:rPr>
          <w:color w:val="5E5F61"/>
          <w:spacing w:val="-17"/>
        </w:rPr>
        <w:t xml:space="preserve"> </w:t>
      </w:r>
      <w:r>
        <w:rPr>
          <w:color w:val="5E5F61"/>
        </w:rPr>
        <w:t>technique</w:t>
      </w:r>
      <w:r>
        <w:rPr>
          <w:color w:val="5E5F61"/>
          <w:spacing w:val="-6"/>
        </w:rPr>
        <w:t xml:space="preserve"> </w:t>
      </w:r>
      <w:r>
        <w:rPr>
          <w:color w:val="5E5F61"/>
        </w:rPr>
        <w:t>to</w:t>
      </w:r>
      <w:r>
        <w:rPr>
          <w:color w:val="5E5F61"/>
          <w:spacing w:val="-4"/>
        </w:rPr>
        <w:t xml:space="preserve"> </w:t>
      </w:r>
      <w:r>
        <w:rPr>
          <w:color w:val="5E5F61"/>
        </w:rPr>
        <w:t>analyze</w:t>
      </w:r>
      <w:r>
        <w:rPr>
          <w:color w:val="5E5F61"/>
          <w:spacing w:val="-5"/>
        </w:rPr>
        <w:t xml:space="preserve"> </w:t>
      </w:r>
      <w:r>
        <w:rPr>
          <w:color w:val="5E5F61"/>
        </w:rPr>
        <w:t>the</w:t>
      </w:r>
      <w:r>
        <w:rPr>
          <w:color w:val="5E5F61"/>
          <w:spacing w:val="-5"/>
        </w:rPr>
        <w:t xml:space="preserve"> </w:t>
      </w:r>
      <w:r>
        <w:rPr>
          <w:color w:val="5E5F61"/>
        </w:rPr>
        <w:t>grip</w:t>
      </w:r>
      <w:r>
        <w:rPr>
          <w:color w:val="5E5F61"/>
          <w:spacing w:val="-4"/>
        </w:rPr>
        <w:t xml:space="preserve"> </w:t>
      </w:r>
      <w:r>
        <w:rPr>
          <w:color w:val="5E5F61"/>
        </w:rPr>
        <w:t>addictive</w:t>
      </w:r>
      <w:r>
        <w:rPr>
          <w:color w:val="5E5F61"/>
          <w:spacing w:val="-5"/>
        </w:rPr>
        <w:t xml:space="preserve"> </w:t>
      </w:r>
      <w:r>
        <w:rPr>
          <w:color w:val="5E5F61"/>
        </w:rPr>
        <w:t>disorders</w:t>
      </w:r>
      <w:r>
        <w:rPr>
          <w:color w:val="5E5F61"/>
          <w:spacing w:val="-4"/>
        </w:rPr>
        <w:t xml:space="preserve"> </w:t>
      </w:r>
      <w:r>
        <w:rPr>
          <w:color w:val="5E5F61"/>
        </w:rPr>
        <w:t>have</w:t>
      </w:r>
      <w:r>
        <w:rPr>
          <w:color w:val="5E5F61"/>
          <w:spacing w:val="-5"/>
        </w:rPr>
        <w:t xml:space="preserve"> </w:t>
      </w:r>
      <w:r>
        <w:rPr>
          <w:color w:val="5E5F61"/>
        </w:rPr>
        <w:t>on</w:t>
      </w:r>
      <w:r>
        <w:rPr>
          <w:color w:val="5E5F61"/>
          <w:spacing w:val="-4"/>
        </w:rPr>
        <w:t xml:space="preserve"> </w:t>
      </w:r>
      <w:r>
        <w:rPr>
          <w:color w:val="5E5F61"/>
        </w:rPr>
        <w:t xml:space="preserve">families and to help them recover. </w:t>
      </w:r>
      <w:r>
        <w:rPr>
          <w:i/>
          <w:color w:val="5E5F61"/>
        </w:rPr>
        <w:t>Alcoholism Treatment Quarterly, 26</w:t>
      </w:r>
      <w:r>
        <w:rPr>
          <w:color w:val="5E5F61"/>
        </w:rPr>
        <w:t xml:space="preserve">(1–2), 59–80. </w:t>
      </w:r>
      <w:r>
        <w:rPr>
          <w:color w:val="5E5F61"/>
          <w:spacing w:val="-2"/>
        </w:rPr>
        <w:t>doi:10.1300/J020v26n01_04</w:t>
      </w:r>
    </w:p>
    <w:p w14:paraId="431A4CB5" w14:textId="77777777" w:rsidR="00010094" w:rsidRDefault="00A12312">
      <w:pPr>
        <w:pStyle w:val="BodyText"/>
        <w:spacing w:before="67"/>
        <w:ind w:left="580" w:right="1353"/>
      </w:pPr>
      <w:r>
        <w:rPr>
          <w:color w:val="5E5F61"/>
        </w:rPr>
        <w:t>Lip</w:t>
      </w:r>
      <w:r>
        <w:rPr>
          <w:color w:val="5E5F61"/>
        </w:rPr>
        <w:t>ari, R., Palen, L.</w:t>
      </w:r>
      <w:r>
        <w:rPr>
          <w:color w:val="5E5F61"/>
          <w:spacing w:val="-9"/>
        </w:rPr>
        <w:t xml:space="preserve"> </w:t>
      </w:r>
      <w:r>
        <w:rPr>
          <w:color w:val="5E5F61"/>
        </w:rPr>
        <w:t>A.,</w:t>
      </w:r>
      <w:r>
        <w:rPr>
          <w:color w:val="5E5F61"/>
          <w:spacing w:val="-9"/>
        </w:rPr>
        <w:t xml:space="preserve"> </w:t>
      </w:r>
      <w:r>
        <w:rPr>
          <w:color w:val="5E5F61"/>
        </w:rPr>
        <w:t>Ashley, O. S., Penne, M., Kan, M., &amp; Pemberton, M. (2017).</w:t>
      </w:r>
      <w:r>
        <w:rPr>
          <w:color w:val="5E5F61"/>
          <w:spacing w:val="-11"/>
        </w:rPr>
        <w:t xml:space="preserve"> </w:t>
      </w:r>
      <w:r>
        <w:rPr>
          <w:color w:val="5E5F61"/>
        </w:rPr>
        <w:t>Examination</w:t>
      </w:r>
      <w:r>
        <w:rPr>
          <w:color w:val="5E5F61"/>
          <w:spacing w:val="-7"/>
        </w:rPr>
        <w:t xml:space="preserve"> </w:t>
      </w:r>
      <w:r>
        <w:rPr>
          <w:color w:val="5E5F61"/>
        </w:rPr>
        <w:t>of</w:t>
      </w:r>
      <w:r>
        <w:rPr>
          <w:color w:val="5E5F61"/>
          <w:spacing w:val="-7"/>
        </w:rPr>
        <w:t xml:space="preserve"> </w:t>
      </w:r>
      <w:r>
        <w:rPr>
          <w:color w:val="5E5F61"/>
        </w:rPr>
        <w:t>veteran</w:t>
      </w:r>
      <w:r>
        <w:rPr>
          <w:color w:val="5E5F61"/>
          <w:spacing w:val="-7"/>
        </w:rPr>
        <w:t xml:space="preserve"> </w:t>
      </w:r>
      <w:r>
        <w:rPr>
          <w:color w:val="5E5F61"/>
        </w:rPr>
        <w:t>fathers’</w:t>
      </w:r>
      <w:r>
        <w:rPr>
          <w:color w:val="5E5F61"/>
          <w:spacing w:val="-21"/>
        </w:rPr>
        <w:t xml:space="preserve"> </w:t>
      </w:r>
      <w:r>
        <w:rPr>
          <w:color w:val="5E5F61"/>
        </w:rPr>
        <w:t>parenting</w:t>
      </w:r>
      <w:r>
        <w:rPr>
          <w:color w:val="5E5F61"/>
          <w:spacing w:val="-7"/>
        </w:rPr>
        <w:t xml:space="preserve"> </w:t>
      </w:r>
      <w:r>
        <w:rPr>
          <w:color w:val="5E5F61"/>
        </w:rPr>
        <w:t>and</w:t>
      </w:r>
      <w:r>
        <w:rPr>
          <w:color w:val="5E5F61"/>
          <w:spacing w:val="-7"/>
        </w:rPr>
        <w:t xml:space="preserve"> </w:t>
      </w:r>
      <w:r>
        <w:rPr>
          <w:color w:val="5E5F61"/>
        </w:rPr>
        <w:t>their</w:t>
      </w:r>
      <w:r>
        <w:rPr>
          <w:color w:val="5E5F61"/>
          <w:spacing w:val="-7"/>
        </w:rPr>
        <w:t xml:space="preserve"> </w:t>
      </w:r>
      <w:r>
        <w:rPr>
          <w:color w:val="5E5F61"/>
        </w:rPr>
        <w:t>adolescent</w:t>
      </w:r>
      <w:r>
        <w:rPr>
          <w:color w:val="5E5F61"/>
          <w:spacing w:val="-7"/>
        </w:rPr>
        <w:t xml:space="preserve"> </w:t>
      </w:r>
      <w:r>
        <w:rPr>
          <w:color w:val="5E5F61"/>
        </w:rPr>
        <w:t xml:space="preserve">children’s substance use in the United States. </w:t>
      </w:r>
      <w:r>
        <w:rPr>
          <w:i/>
          <w:color w:val="5E5F61"/>
        </w:rPr>
        <w:t>Substance Use and Misuse, 52</w:t>
      </w:r>
      <w:r>
        <w:rPr>
          <w:color w:val="5E5F61"/>
        </w:rPr>
        <w:t xml:space="preserve">(6), 698–708. </w:t>
      </w:r>
      <w:r>
        <w:rPr>
          <w:color w:val="5E5F61"/>
          <w:spacing w:val="-2"/>
        </w:rPr>
        <w:t>doi:10.1080/10826084.2</w:t>
      </w:r>
      <w:r>
        <w:rPr>
          <w:color w:val="5E5F61"/>
          <w:spacing w:val="-2"/>
        </w:rPr>
        <w:t>016.1253748</w:t>
      </w:r>
    </w:p>
    <w:p w14:paraId="62FD9BCF" w14:textId="77777777" w:rsidR="00010094" w:rsidRDefault="00010094">
      <w:pPr>
        <w:sectPr w:rsidR="00010094">
          <w:pgSz w:w="12240" w:h="15840"/>
          <w:pgMar w:top="980" w:right="100" w:bottom="280" w:left="1040" w:header="714" w:footer="0" w:gutter="0"/>
          <w:cols w:space="720"/>
        </w:sectPr>
      </w:pPr>
    </w:p>
    <w:p w14:paraId="364F4F28" w14:textId="77777777" w:rsidR="00010094" w:rsidRDefault="00010094">
      <w:pPr>
        <w:pStyle w:val="BodyText"/>
        <w:spacing w:before="11"/>
        <w:rPr>
          <w:sz w:val="29"/>
        </w:rPr>
      </w:pPr>
    </w:p>
    <w:p w14:paraId="1B9C8E25" w14:textId="77777777" w:rsidR="00010094" w:rsidRDefault="00A12312">
      <w:pPr>
        <w:spacing w:before="88"/>
        <w:ind w:left="580" w:right="1353"/>
        <w:rPr>
          <w:sz w:val="28"/>
        </w:rPr>
      </w:pPr>
      <w:r>
        <w:rPr>
          <w:color w:val="5E5F61"/>
          <w:sz w:val="28"/>
        </w:rPr>
        <w:t>Lipari, R. N., &amp;</w:t>
      </w:r>
      <w:r>
        <w:rPr>
          <w:color w:val="5E5F61"/>
          <w:spacing w:val="-6"/>
          <w:sz w:val="28"/>
        </w:rPr>
        <w:t xml:space="preserve"> </w:t>
      </w:r>
      <w:r>
        <w:rPr>
          <w:color w:val="5E5F61"/>
          <w:sz w:val="28"/>
        </w:rPr>
        <w:t>Van Horn, S. L. (2017,</w:t>
      </w:r>
      <w:r>
        <w:rPr>
          <w:color w:val="5E5F61"/>
          <w:spacing w:val="-16"/>
          <w:sz w:val="28"/>
        </w:rPr>
        <w:t xml:space="preserve"> </w:t>
      </w:r>
      <w:r>
        <w:rPr>
          <w:color w:val="5E5F61"/>
          <w:sz w:val="28"/>
        </w:rPr>
        <w:t xml:space="preserve">August 24). </w:t>
      </w:r>
      <w:r>
        <w:rPr>
          <w:i/>
          <w:color w:val="5E5F61"/>
          <w:sz w:val="28"/>
        </w:rPr>
        <w:t xml:space="preserve">Children living with parents who have a substance use disorder: The CBHSQ Report. </w:t>
      </w:r>
      <w:r>
        <w:rPr>
          <w:color w:val="5E5F61"/>
          <w:sz w:val="28"/>
        </w:rPr>
        <w:t>Rockville, MD: Center for</w:t>
      </w:r>
      <w:r>
        <w:rPr>
          <w:color w:val="5E5F61"/>
          <w:spacing w:val="-9"/>
          <w:sz w:val="28"/>
        </w:rPr>
        <w:t xml:space="preserve"> </w:t>
      </w:r>
      <w:r>
        <w:rPr>
          <w:color w:val="5E5F61"/>
          <w:sz w:val="28"/>
        </w:rPr>
        <w:t>Behavioral</w:t>
      </w:r>
      <w:r>
        <w:rPr>
          <w:color w:val="5E5F61"/>
          <w:spacing w:val="-6"/>
          <w:sz w:val="28"/>
        </w:rPr>
        <w:t xml:space="preserve"> </w:t>
      </w:r>
      <w:r>
        <w:rPr>
          <w:color w:val="5E5F61"/>
          <w:sz w:val="28"/>
        </w:rPr>
        <w:t>Health</w:t>
      </w:r>
      <w:r>
        <w:rPr>
          <w:color w:val="5E5F61"/>
          <w:spacing w:val="-6"/>
          <w:sz w:val="28"/>
        </w:rPr>
        <w:t xml:space="preserve"> </w:t>
      </w:r>
      <w:r>
        <w:rPr>
          <w:color w:val="5E5F61"/>
          <w:sz w:val="28"/>
        </w:rPr>
        <w:t>Statistics</w:t>
      </w:r>
      <w:r>
        <w:rPr>
          <w:color w:val="5E5F61"/>
          <w:spacing w:val="-6"/>
          <w:sz w:val="28"/>
        </w:rPr>
        <w:t xml:space="preserve"> </w:t>
      </w:r>
      <w:r>
        <w:rPr>
          <w:color w:val="5E5F61"/>
          <w:sz w:val="28"/>
        </w:rPr>
        <w:t>and</w:t>
      </w:r>
      <w:r>
        <w:rPr>
          <w:color w:val="5E5F61"/>
          <w:spacing w:val="-6"/>
          <w:sz w:val="28"/>
        </w:rPr>
        <w:t xml:space="preserve"> </w:t>
      </w:r>
      <w:r>
        <w:rPr>
          <w:color w:val="5E5F61"/>
          <w:sz w:val="28"/>
        </w:rPr>
        <w:t>Quality,</w:t>
      </w:r>
      <w:r>
        <w:rPr>
          <w:color w:val="5E5F61"/>
          <w:spacing w:val="-6"/>
          <w:sz w:val="28"/>
        </w:rPr>
        <w:t xml:space="preserve"> </w:t>
      </w:r>
      <w:r>
        <w:rPr>
          <w:color w:val="5E5F61"/>
          <w:sz w:val="28"/>
        </w:rPr>
        <w:t>Substance</w:t>
      </w:r>
      <w:r>
        <w:rPr>
          <w:color w:val="5E5F61"/>
          <w:spacing w:val="-18"/>
          <w:sz w:val="28"/>
        </w:rPr>
        <w:t xml:space="preserve"> </w:t>
      </w:r>
      <w:r>
        <w:rPr>
          <w:color w:val="5E5F61"/>
          <w:sz w:val="28"/>
        </w:rPr>
        <w:t>Abuse</w:t>
      </w:r>
      <w:r>
        <w:rPr>
          <w:color w:val="5E5F61"/>
          <w:spacing w:val="-7"/>
          <w:sz w:val="28"/>
        </w:rPr>
        <w:t xml:space="preserve"> </w:t>
      </w:r>
      <w:r>
        <w:rPr>
          <w:color w:val="5E5F61"/>
          <w:sz w:val="28"/>
        </w:rPr>
        <w:t>and</w:t>
      </w:r>
      <w:r>
        <w:rPr>
          <w:color w:val="5E5F61"/>
          <w:spacing w:val="-6"/>
          <w:sz w:val="28"/>
        </w:rPr>
        <w:t xml:space="preserve"> </w:t>
      </w:r>
      <w:r>
        <w:rPr>
          <w:color w:val="5E5F61"/>
          <w:sz w:val="28"/>
        </w:rPr>
        <w:t>Mental</w:t>
      </w:r>
      <w:r>
        <w:rPr>
          <w:color w:val="5E5F61"/>
          <w:spacing w:val="-6"/>
          <w:sz w:val="28"/>
        </w:rPr>
        <w:t xml:space="preserve"> </w:t>
      </w:r>
      <w:r>
        <w:rPr>
          <w:color w:val="5E5F61"/>
          <w:sz w:val="28"/>
        </w:rPr>
        <w:t>Health Services</w:t>
      </w:r>
      <w:r>
        <w:rPr>
          <w:color w:val="5E5F61"/>
          <w:spacing w:val="-3"/>
          <w:sz w:val="28"/>
        </w:rPr>
        <w:t xml:space="preserve"> </w:t>
      </w:r>
      <w:r>
        <w:rPr>
          <w:color w:val="5E5F61"/>
          <w:sz w:val="28"/>
        </w:rPr>
        <w:t>Administration.</w:t>
      </w:r>
    </w:p>
    <w:p w14:paraId="6005E866" w14:textId="77777777" w:rsidR="00010094" w:rsidRDefault="00A12312">
      <w:pPr>
        <w:pStyle w:val="BodyText"/>
        <w:spacing w:before="67"/>
        <w:ind w:left="580" w:right="1353"/>
      </w:pPr>
      <w:r>
        <w:rPr>
          <w:color w:val="5E5F61"/>
        </w:rPr>
        <w:t xml:space="preserve">Lloyd-Hazlett, J., </w:t>
      </w:r>
      <w:proofErr w:type="spellStart"/>
      <w:r>
        <w:rPr>
          <w:color w:val="5E5F61"/>
        </w:rPr>
        <w:t>Honderich</w:t>
      </w:r>
      <w:proofErr w:type="spellEnd"/>
      <w:r>
        <w:rPr>
          <w:color w:val="5E5F61"/>
        </w:rPr>
        <w:t>, E. M., &amp; Heyward, K. J. (2016). Fa-MI-</w:t>
      </w:r>
      <w:proofErr w:type="spellStart"/>
      <w:r>
        <w:rPr>
          <w:color w:val="5E5F61"/>
        </w:rPr>
        <w:t>ly</w:t>
      </w:r>
      <w:proofErr w:type="spellEnd"/>
      <w:r>
        <w:rPr>
          <w:color w:val="5E5F61"/>
        </w:rPr>
        <w:t>: Experiential techniques to integrate motivational interviewing and family counseling.</w:t>
      </w:r>
      <w:r>
        <w:rPr>
          <w:color w:val="5E5F61"/>
          <w:spacing w:val="-11"/>
        </w:rPr>
        <w:t xml:space="preserve"> </w:t>
      </w:r>
      <w:r>
        <w:rPr>
          <w:i/>
          <w:color w:val="5E5F61"/>
        </w:rPr>
        <w:t>Family</w:t>
      </w:r>
      <w:r>
        <w:rPr>
          <w:i/>
          <w:color w:val="5E5F61"/>
          <w:spacing w:val="-11"/>
        </w:rPr>
        <w:t xml:space="preserve"> </w:t>
      </w:r>
      <w:r>
        <w:rPr>
          <w:i/>
          <w:color w:val="5E5F61"/>
        </w:rPr>
        <w:t>Journal,</w:t>
      </w:r>
      <w:r>
        <w:rPr>
          <w:i/>
          <w:color w:val="5E5F61"/>
          <w:spacing w:val="-10"/>
        </w:rPr>
        <w:t xml:space="preserve"> </w:t>
      </w:r>
      <w:r>
        <w:rPr>
          <w:i/>
          <w:color w:val="5E5F61"/>
        </w:rPr>
        <w:t>24</w:t>
      </w:r>
      <w:r>
        <w:rPr>
          <w:color w:val="5E5F61"/>
        </w:rPr>
        <w:t>(1),</w:t>
      </w:r>
      <w:r>
        <w:rPr>
          <w:color w:val="5E5F61"/>
          <w:spacing w:val="-10"/>
        </w:rPr>
        <w:t xml:space="preserve"> </w:t>
      </w:r>
      <w:r>
        <w:rPr>
          <w:color w:val="5E5F61"/>
        </w:rPr>
        <w:t>31–37.</w:t>
      </w:r>
      <w:r>
        <w:rPr>
          <w:color w:val="5E5F61"/>
          <w:spacing w:val="-10"/>
        </w:rPr>
        <w:t xml:space="preserve"> </w:t>
      </w:r>
      <w:r>
        <w:rPr>
          <w:color w:val="5E5F61"/>
        </w:rPr>
        <w:t>doi:10.1177/1066480715615666</w:t>
      </w:r>
    </w:p>
    <w:p w14:paraId="5DB16B6B" w14:textId="77777777" w:rsidR="00010094" w:rsidRDefault="00A12312">
      <w:pPr>
        <w:spacing w:before="69"/>
        <w:ind w:left="580" w:right="1353"/>
        <w:rPr>
          <w:sz w:val="28"/>
        </w:rPr>
      </w:pPr>
      <w:r>
        <w:rPr>
          <w:color w:val="5E5F61"/>
          <w:sz w:val="28"/>
        </w:rPr>
        <w:t>Loveland,</w:t>
      </w:r>
      <w:r>
        <w:rPr>
          <w:color w:val="5E5F61"/>
          <w:spacing w:val="-3"/>
          <w:sz w:val="28"/>
        </w:rPr>
        <w:t xml:space="preserve"> </w:t>
      </w:r>
      <w:r>
        <w:rPr>
          <w:color w:val="5E5F61"/>
          <w:sz w:val="28"/>
        </w:rPr>
        <w:t>D.</w:t>
      </w:r>
      <w:r>
        <w:rPr>
          <w:color w:val="5E5F61"/>
          <w:spacing w:val="-3"/>
          <w:sz w:val="28"/>
        </w:rPr>
        <w:t xml:space="preserve"> </w:t>
      </w:r>
      <w:r>
        <w:rPr>
          <w:color w:val="5E5F61"/>
          <w:sz w:val="28"/>
        </w:rPr>
        <w:t>(2014,</w:t>
      </w:r>
      <w:r>
        <w:rPr>
          <w:color w:val="5E5F61"/>
          <w:spacing w:val="-3"/>
          <w:sz w:val="28"/>
        </w:rPr>
        <w:t xml:space="preserve"> </w:t>
      </w:r>
      <w:r>
        <w:rPr>
          <w:color w:val="5E5F61"/>
          <w:sz w:val="28"/>
        </w:rPr>
        <w:t>June).</w:t>
      </w:r>
      <w:r>
        <w:rPr>
          <w:color w:val="5E5F61"/>
          <w:spacing w:val="-3"/>
          <w:sz w:val="28"/>
        </w:rPr>
        <w:t xml:space="preserve"> </w:t>
      </w:r>
      <w:r>
        <w:rPr>
          <w:color w:val="5E5F61"/>
          <w:sz w:val="28"/>
        </w:rPr>
        <w:t>Creating</w:t>
      </w:r>
      <w:r>
        <w:rPr>
          <w:color w:val="5E5F61"/>
          <w:spacing w:val="-3"/>
          <w:sz w:val="28"/>
        </w:rPr>
        <w:t xml:space="preserve"> </w:t>
      </w:r>
      <w:r>
        <w:rPr>
          <w:color w:val="5E5F61"/>
          <w:sz w:val="28"/>
        </w:rPr>
        <w:t>a</w:t>
      </w:r>
      <w:r>
        <w:rPr>
          <w:color w:val="5E5F61"/>
          <w:spacing w:val="-4"/>
          <w:sz w:val="28"/>
        </w:rPr>
        <w:t xml:space="preserve"> </w:t>
      </w:r>
      <w:r>
        <w:rPr>
          <w:color w:val="5E5F61"/>
          <w:sz w:val="28"/>
        </w:rPr>
        <w:t>front</w:t>
      </w:r>
      <w:r>
        <w:rPr>
          <w:color w:val="5E5F61"/>
          <w:spacing w:val="-4"/>
          <w:sz w:val="28"/>
        </w:rPr>
        <w:t xml:space="preserve"> </w:t>
      </w:r>
      <w:r>
        <w:rPr>
          <w:color w:val="5E5F61"/>
          <w:sz w:val="28"/>
        </w:rPr>
        <w:t>door</w:t>
      </w:r>
      <w:r>
        <w:rPr>
          <w:color w:val="5E5F61"/>
          <w:spacing w:val="-3"/>
          <w:sz w:val="28"/>
        </w:rPr>
        <w:t xml:space="preserve"> </w:t>
      </w:r>
      <w:r>
        <w:rPr>
          <w:color w:val="5E5F61"/>
          <w:sz w:val="28"/>
        </w:rPr>
        <w:t>to</w:t>
      </w:r>
      <w:r>
        <w:rPr>
          <w:color w:val="5E5F61"/>
          <w:spacing w:val="-3"/>
          <w:sz w:val="28"/>
        </w:rPr>
        <w:t xml:space="preserve"> </w:t>
      </w:r>
      <w:r>
        <w:rPr>
          <w:color w:val="5E5F61"/>
          <w:sz w:val="28"/>
        </w:rPr>
        <w:t>engage</w:t>
      </w:r>
      <w:r>
        <w:rPr>
          <w:color w:val="5E5F61"/>
          <w:spacing w:val="-4"/>
          <w:sz w:val="28"/>
        </w:rPr>
        <w:t xml:space="preserve"> </w:t>
      </w:r>
      <w:r>
        <w:rPr>
          <w:color w:val="5E5F61"/>
          <w:sz w:val="28"/>
        </w:rPr>
        <w:t>and</w:t>
      </w:r>
      <w:r>
        <w:rPr>
          <w:color w:val="5E5F61"/>
          <w:spacing w:val="-3"/>
          <w:sz w:val="28"/>
        </w:rPr>
        <w:t xml:space="preserve"> </w:t>
      </w:r>
      <w:r>
        <w:rPr>
          <w:color w:val="5E5F61"/>
          <w:sz w:val="28"/>
        </w:rPr>
        <w:t>retain</w:t>
      </w:r>
      <w:r>
        <w:rPr>
          <w:color w:val="5E5F61"/>
          <w:spacing w:val="-3"/>
          <w:sz w:val="28"/>
        </w:rPr>
        <w:t xml:space="preserve"> </w:t>
      </w:r>
      <w:r>
        <w:rPr>
          <w:color w:val="5E5F61"/>
          <w:sz w:val="28"/>
        </w:rPr>
        <w:t xml:space="preserve">individuals with a SUD. In </w:t>
      </w:r>
      <w:r>
        <w:rPr>
          <w:i/>
          <w:color w:val="5E5F61"/>
          <w:sz w:val="28"/>
        </w:rPr>
        <w:t xml:space="preserve">Engagement strategies: Supporting wellness and recovery conference. </w:t>
      </w:r>
      <w:r>
        <w:rPr>
          <w:color w:val="5E5F61"/>
          <w:sz w:val="28"/>
        </w:rPr>
        <w:t>Presentation at the Meeting of Community Care and Western Psychiatric Institute &amp; Clinic. State College, PA.</w:t>
      </w:r>
    </w:p>
    <w:p w14:paraId="7A72C3F4" w14:textId="77777777" w:rsidR="00010094" w:rsidRDefault="00A12312">
      <w:pPr>
        <w:pStyle w:val="BodyText"/>
        <w:spacing w:before="67"/>
        <w:ind w:left="580" w:right="1351"/>
        <w:jc w:val="both"/>
      </w:pPr>
      <w:r>
        <w:rPr>
          <w:color w:val="5E5F61"/>
        </w:rPr>
        <w:t>Lucero,</w:t>
      </w:r>
      <w:r>
        <w:rPr>
          <w:color w:val="5E5F61"/>
          <w:spacing w:val="-3"/>
        </w:rPr>
        <w:t xml:space="preserve"> </w:t>
      </w:r>
      <w:r>
        <w:rPr>
          <w:color w:val="5E5F61"/>
        </w:rPr>
        <w:t>N.</w:t>
      </w:r>
      <w:r>
        <w:rPr>
          <w:color w:val="5E5F61"/>
          <w:spacing w:val="-3"/>
        </w:rPr>
        <w:t xml:space="preserve"> </w:t>
      </w:r>
      <w:r>
        <w:rPr>
          <w:color w:val="5E5F61"/>
        </w:rPr>
        <w:t>M.,</w:t>
      </w:r>
      <w:r>
        <w:rPr>
          <w:color w:val="5E5F61"/>
          <w:spacing w:val="-3"/>
        </w:rPr>
        <w:t xml:space="preserve"> </w:t>
      </w:r>
      <w:r>
        <w:rPr>
          <w:color w:val="5E5F61"/>
        </w:rPr>
        <w:t>&amp;</w:t>
      </w:r>
      <w:r>
        <w:rPr>
          <w:color w:val="5E5F61"/>
          <w:spacing w:val="-3"/>
        </w:rPr>
        <w:t xml:space="preserve"> </w:t>
      </w:r>
      <w:r>
        <w:rPr>
          <w:color w:val="5E5F61"/>
        </w:rPr>
        <w:t>Bussey,</w:t>
      </w:r>
      <w:r>
        <w:rPr>
          <w:color w:val="5E5F61"/>
          <w:spacing w:val="-3"/>
        </w:rPr>
        <w:t xml:space="preserve"> </w:t>
      </w:r>
      <w:r>
        <w:rPr>
          <w:color w:val="5E5F61"/>
        </w:rPr>
        <w:t>M.</w:t>
      </w:r>
      <w:r>
        <w:rPr>
          <w:color w:val="5E5F61"/>
          <w:spacing w:val="-3"/>
        </w:rPr>
        <w:t xml:space="preserve"> </w:t>
      </w:r>
      <w:r>
        <w:rPr>
          <w:color w:val="5E5F61"/>
        </w:rPr>
        <w:t>(2015).</w:t>
      </w:r>
      <w:r>
        <w:rPr>
          <w:color w:val="5E5F61"/>
          <w:spacing w:val="-3"/>
        </w:rPr>
        <w:t xml:space="preserve"> </w:t>
      </w:r>
      <w:r>
        <w:rPr>
          <w:color w:val="5E5F61"/>
        </w:rPr>
        <w:t>Practice-informed</w:t>
      </w:r>
      <w:r>
        <w:rPr>
          <w:color w:val="5E5F61"/>
          <w:spacing w:val="-3"/>
        </w:rPr>
        <w:t xml:space="preserve"> </w:t>
      </w:r>
      <w:r>
        <w:rPr>
          <w:color w:val="5E5F61"/>
        </w:rPr>
        <w:t>approaches</w:t>
      </w:r>
      <w:r>
        <w:rPr>
          <w:color w:val="5E5F61"/>
          <w:spacing w:val="-3"/>
        </w:rPr>
        <w:t xml:space="preserve"> </w:t>
      </w:r>
      <w:r>
        <w:rPr>
          <w:color w:val="5E5F61"/>
        </w:rPr>
        <w:t>to</w:t>
      </w:r>
      <w:r>
        <w:rPr>
          <w:color w:val="5E5F61"/>
          <w:spacing w:val="-3"/>
        </w:rPr>
        <w:t xml:space="preserve"> </w:t>
      </w:r>
      <w:r>
        <w:rPr>
          <w:color w:val="5E5F61"/>
        </w:rPr>
        <w:t>addressing substance</w:t>
      </w:r>
      <w:r>
        <w:rPr>
          <w:color w:val="5E5F61"/>
          <w:spacing w:val="-5"/>
        </w:rPr>
        <w:t xml:space="preserve"> </w:t>
      </w:r>
      <w:r>
        <w:rPr>
          <w:color w:val="5E5F61"/>
        </w:rPr>
        <w:t>abuse</w:t>
      </w:r>
      <w:r>
        <w:rPr>
          <w:color w:val="5E5F61"/>
          <w:spacing w:val="-5"/>
        </w:rPr>
        <w:t xml:space="preserve"> </w:t>
      </w:r>
      <w:r>
        <w:rPr>
          <w:color w:val="5E5F61"/>
        </w:rPr>
        <w:t>and</w:t>
      </w:r>
      <w:r>
        <w:rPr>
          <w:color w:val="5E5F61"/>
          <w:spacing w:val="-4"/>
        </w:rPr>
        <w:t xml:space="preserve"> </w:t>
      </w:r>
      <w:r>
        <w:rPr>
          <w:color w:val="5E5F61"/>
        </w:rPr>
        <w:t>trauma</w:t>
      </w:r>
      <w:r>
        <w:rPr>
          <w:color w:val="5E5F61"/>
          <w:spacing w:val="-5"/>
        </w:rPr>
        <w:t xml:space="preserve"> </w:t>
      </w:r>
      <w:r>
        <w:rPr>
          <w:color w:val="5E5F61"/>
        </w:rPr>
        <w:t>exposure</w:t>
      </w:r>
      <w:r>
        <w:rPr>
          <w:color w:val="5E5F61"/>
          <w:spacing w:val="-5"/>
        </w:rPr>
        <w:t xml:space="preserve"> </w:t>
      </w:r>
      <w:r>
        <w:rPr>
          <w:color w:val="5E5F61"/>
        </w:rPr>
        <w:t>in</w:t>
      </w:r>
      <w:r>
        <w:rPr>
          <w:color w:val="5E5F61"/>
          <w:spacing w:val="-4"/>
        </w:rPr>
        <w:t xml:space="preserve"> </w:t>
      </w:r>
      <w:r>
        <w:rPr>
          <w:color w:val="5E5F61"/>
        </w:rPr>
        <w:t>urban</w:t>
      </w:r>
      <w:r>
        <w:rPr>
          <w:color w:val="5E5F61"/>
          <w:spacing w:val="-4"/>
        </w:rPr>
        <w:t xml:space="preserve"> </w:t>
      </w:r>
      <w:r>
        <w:rPr>
          <w:color w:val="5E5F61"/>
        </w:rPr>
        <w:t>native</w:t>
      </w:r>
      <w:r>
        <w:rPr>
          <w:color w:val="5E5F61"/>
          <w:spacing w:val="-5"/>
        </w:rPr>
        <w:t xml:space="preserve"> </w:t>
      </w:r>
      <w:r>
        <w:rPr>
          <w:color w:val="5E5F61"/>
        </w:rPr>
        <w:t>families</w:t>
      </w:r>
      <w:r>
        <w:rPr>
          <w:color w:val="5E5F61"/>
          <w:spacing w:val="-4"/>
        </w:rPr>
        <w:t xml:space="preserve"> </w:t>
      </w:r>
      <w:r>
        <w:rPr>
          <w:color w:val="5E5F61"/>
        </w:rPr>
        <w:t>involve</w:t>
      </w:r>
      <w:r>
        <w:rPr>
          <w:color w:val="5E5F61"/>
        </w:rPr>
        <w:t>d</w:t>
      </w:r>
      <w:r>
        <w:rPr>
          <w:color w:val="5E5F61"/>
          <w:spacing w:val="-4"/>
        </w:rPr>
        <w:t xml:space="preserve"> </w:t>
      </w:r>
      <w:r>
        <w:rPr>
          <w:color w:val="5E5F61"/>
        </w:rPr>
        <w:t>with</w:t>
      </w:r>
      <w:r>
        <w:rPr>
          <w:color w:val="5E5F61"/>
          <w:spacing w:val="-4"/>
        </w:rPr>
        <w:t xml:space="preserve"> </w:t>
      </w:r>
      <w:r>
        <w:rPr>
          <w:color w:val="5E5F61"/>
        </w:rPr>
        <w:t xml:space="preserve">child welfare. </w:t>
      </w:r>
      <w:r>
        <w:rPr>
          <w:i/>
          <w:color w:val="5E5F61"/>
        </w:rPr>
        <w:t>Child Welfare, 94</w:t>
      </w:r>
      <w:r>
        <w:rPr>
          <w:color w:val="5E5F61"/>
        </w:rPr>
        <w:t>(4), 97–117.</w:t>
      </w:r>
    </w:p>
    <w:p w14:paraId="1FD470E9" w14:textId="77777777" w:rsidR="00010094" w:rsidRDefault="00A12312">
      <w:pPr>
        <w:pStyle w:val="BodyText"/>
        <w:spacing w:before="69"/>
        <w:ind w:left="580" w:right="1353"/>
      </w:pPr>
      <w:r>
        <w:rPr>
          <w:color w:val="5E5F61"/>
        </w:rPr>
        <w:t>Ma,</w:t>
      </w:r>
      <w:r>
        <w:rPr>
          <w:color w:val="5E5F61"/>
          <w:spacing w:val="-4"/>
        </w:rPr>
        <w:t xml:space="preserve"> </w:t>
      </w:r>
      <w:r>
        <w:rPr>
          <w:color w:val="5E5F61"/>
        </w:rPr>
        <w:t>M.,</w:t>
      </w:r>
      <w:r>
        <w:rPr>
          <w:color w:val="5E5F61"/>
          <w:spacing w:val="-4"/>
        </w:rPr>
        <w:t xml:space="preserve"> </w:t>
      </w:r>
      <w:r>
        <w:rPr>
          <w:color w:val="5E5F61"/>
        </w:rPr>
        <w:t>Malcolm,</w:t>
      </w:r>
      <w:r>
        <w:rPr>
          <w:color w:val="5E5F61"/>
          <w:spacing w:val="-4"/>
        </w:rPr>
        <w:t xml:space="preserve"> </w:t>
      </w:r>
      <w:r>
        <w:rPr>
          <w:color w:val="5E5F61"/>
        </w:rPr>
        <w:t>L.</w:t>
      </w:r>
      <w:r>
        <w:rPr>
          <w:color w:val="5E5F61"/>
          <w:spacing w:val="-4"/>
        </w:rPr>
        <w:t xml:space="preserve"> </w:t>
      </w:r>
      <w:r>
        <w:rPr>
          <w:color w:val="5E5F61"/>
        </w:rPr>
        <w:t>R.,</w:t>
      </w:r>
      <w:r>
        <w:rPr>
          <w:color w:val="5E5F61"/>
          <w:spacing w:val="-4"/>
        </w:rPr>
        <w:t xml:space="preserve"> </w:t>
      </w:r>
      <w:r>
        <w:rPr>
          <w:color w:val="5E5F61"/>
        </w:rPr>
        <w:t>Díaz-Albertini,</w:t>
      </w:r>
      <w:r>
        <w:rPr>
          <w:color w:val="5E5F61"/>
          <w:spacing w:val="-4"/>
        </w:rPr>
        <w:t xml:space="preserve"> </w:t>
      </w:r>
      <w:r>
        <w:rPr>
          <w:color w:val="5E5F61"/>
        </w:rPr>
        <w:t>K.,</w:t>
      </w:r>
      <w:r>
        <w:rPr>
          <w:color w:val="5E5F61"/>
          <w:spacing w:val="-4"/>
        </w:rPr>
        <w:t xml:space="preserve"> </w:t>
      </w:r>
      <w:r>
        <w:rPr>
          <w:color w:val="5E5F61"/>
        </w:rPr>
        <w:t>Sánchez,</w:t>
      </w:r>
      <w:r>
        <w:rPr>
          <w:color w:val="5E5F61"/>
          <w:spacing w:val="-4"/>
        </w:rPr>
        <w:t xml:space="preserve"> </w:t>
      </w:r>
      <w:r>
        <w:rPr>
          <w:color w:val="5E5F61"/>
        </w:rPr>
        <w:t>J.</w:t>
      </w:r>
      <w:r>
        <w:rPr>
          <w:color w:val="5E5F61"/>
          <w:spacing w:val="-4"/>
        </w:rPr>
        <w:t xml:space="preserve"> </w:t>
      </w:r>
      <w:r>
        <w:rPr>
          <w:color w:val="5E5F61"/>
        </w:rPr>
        <w:t>C.,</w:t>
      </w:r>
      <w:r>
        <w:rPr>
          <w:color w:val="5E5F61"/>
          <w:spacing w:val="-4"/>
        </w:rPr>
        <w:t xml:space="preserve"> </w:t>
      </w:r>
      <w:r>
        <w:rPr>
          <w:color w:val="5E5F61"/>
        </w:rPr>
        <w:t>Simpson,</w:t>
      </w:r>
      <w:r>
        <w:rPr>
          <w:color w:val="5E5F61"/>
          <w:spacing w:val="-4"/>
        </w:rPr>
        <w:t xml:space="preserve"> </w:t>
      </w:r>
      <w:r>
        <w:rPr>
          <w:color w:val="5E5F61"/>
        </w:rPr>
        <w:t>B.,</w:t>
      </w:r>
      <w:r>
        <w:rPr>
          <w:color w:val="5E5F61"/>
          <w:spacing w:val="-4"/>
        </w:rPr>
        <w:t xml:space="preserve"> </w:t>
      </w:r>
      <w:r>
        <w:rPr>
          <w:color w:val="5E5F61"/>
        </w:rPr>
        <w:t xml:space="preserve">Cortes, L., &amp; Kibler, J. L. (2017). Cultural assets and substance use among Hispanic adolescents. </w:t>
      </w:r>
      <w:r>
        <w:rPr>
          <w:i/>
          <w:color w:val="5E5F61"/>
        </w:rPr>
        <w:t>Health Education and Behavior, 44</w:t>
      </w:r>
      <w:r>
        <w:rPr>
          <w:color w:val="5E5F61"/>
        </w:rPr>
        <w:t xml:space="preserve">(2), 326–331. </w:t>
      </w:r>
      <w:r>
        <w:rPr>
          <w:color w:val="5E5F61"/>
          <w:spacing w:val="-2"/>
        </w:rPr>
        <w:t>doi:10.1177/1090198116659440</w:t>
      </w:r>
    </w:p>
    <w:p w14:paraId="33FC6B7E" w14:textId="77777777" w:rsidR="00010094" w:rsidRDefault="00A12312">
      <w:pPr>
        <w:spacing w:before="68"/>
        <w:ind w:left="580" w:right="1353"/>
        <w:rPr>
          <w:sz w:val="28"/>
        </w:rPr>
      </w:pPr>
      <w:r>
        <w:rPr>
          <w:color w:val="5E5F61"/>
          <w:sz w:val="28"/>
        </w:rPr>
        <w:t>MacNicol,</w:t>
      </w:r>
      <w:r>
        <w:rPr>
          <w:color w:val="5E5F61"/>
          <w:spacing w:val="-4"/>
          <w:sz w:val="28"/>
        </w:rPr>
        <w:t xml:space="preserve"> </w:t>
      </w:r>
      <w:r>
        <w:rPr>
          <w:color w:val="5E5F61"/>
          <w:sz w:val="28"/>
        </w:rPr>
        <w:t>B.</w:t>
      </w:r>
      <w:r>
        <w:rPr>
          <w:color w:val="5E5F61"/>
          <w:spacing w:val="-4"/>
          <w:sz w:val="28"/>
        </w:rPr>
        <w:t xml:space="preserve"> </w:t>
      </w:r>
      <w:r>
        <w:rPr>
          <w:color w:val="5E5F61"/>
          <w:sz w:val="28"/>
        </w:rPr>
        <w:t>(2017).</w:t>
      </w:r>
      <w:r>
        <w:rPr>
          <w:color w:val="5E5F61"/>
          <w:spacing w:val="-10"/>
          <w:sz w:val="28"/>
        </w:rPr>
        <w:t xml:space="preserve"> </w:t>
      </w:r>
      <w:r>
        <w:rPr>
          <w:color w:val="5E5F61"/>
          <w:sz w:val="28"/>
        </w:rPr>
        <w:t>The</w:t>
      </w:r>
      <w:r>
        <w:rPr>
          <w:color w:val="5E5F61"/>
          <w:spacing w:val="-5"/>
          <w:sz w:val="28"/>
        </w:rPr>
        <w:t xml:space="preserve"> </w:t>
      </w:r>
      <w:r>
        <w:rPr>
          <w:color w:val="5E5F61"/>
          <w:sz w:val="28"/>
        </w:rPr>
        <w:t>biology</w:t>
      </w:r>
      <w:r>
        <w:rPr>
          <w:color w:val="5E5F61"/>
          <w:spacing w:val="-4"/>
          <w:sz w:val="28"/>
        </w:rPr>
        <w:t xml:space="preserve"> </w:t>
      </w:r>
      <w:r>
        <w:rPr>
          <w:color w:val="5E5F61"/>
          <w:sz w:val="28"/>
        </w:rPr>
        <w:t>of</w:t>
      </w:r>
      <w:r>
        <w:rPr>
          <w:color w:val="5E5F61"/>
          <w:spacing w:val="-4"/>
          <w:sz w:val="28"/>
        </w:rPr>
        <w:t xml:space="preserve"> </w:t>
      </w:r>
      <w:r>
        <w:rPr>
          <w:color w:val="5E5F61"/>
          <w:sz w:val="28"/>
        </w:rPr>
        <w:t>addiction.</w:t>
      </w:r>
      <w:r>
        <w:rPr>
          <w:color w:val="5E5F61"/>
          <w:spacing w:val="-4"/>
          <w:sz w:val="28"/>
        </w:rPr>
        <w:t xml:space="preserve"> </w:t>
      </w:r>
      <w:r>
        <w:rPr>
          <w:i/>
          <w:color w:val="5E5F61"/>
          <w:sz w:val="28"/>
        </w:rPr>
        <w:t>Canadian</w:t>
      </w:r>
      <w:r>
        <w:rPr>
          <w:i/>
          <w:color w:val="5E5F61"/>
          <w:spacing w:val="-4"/>
          <w:sz w:val="28"/>
        </w:rPr>
        <w:t xml:space="preserve"> </w:t>
      </w:r>
      <w:r>
        <w:rPr>
          <w:i/>
          <w:color w:val="5E5F61"/>
          <w:sz w:val="28"/>
        </w:rPr>
        <w:t>Journal</w:t>
      </w:r>
      <w:r>
        <w:rPr>
          <w:i/>
          <w:color w:val="5E5F61"/>
          <w:spacing w:val="-5"/>
          <w:sz w:val="28"/>
        </w:rPr>
        <w:t xml:space="preserve"> </w:t>
      </w:r>
      <w:r>
        <w:rPr>
          <w:i/>
          <w:color w:val="5E5F61"/>
          <w:sz w:val="28"/>
        </w:rPr>
        <w:t>of</w:t>
      </w:r>
      <w:r>
        <w:rPr>
          <w:i/>
          <w:color w:val="5E5F61"/>
          <w:spacing w:val="-10"/>
          <w:sz w:val="28"/>
        </w:rPr>
        <w:t xml:space="preserve"> </w:t>
      </w:r>
      <w:r>
        <w:rPr>
          <w:i/>
          <w:color w:val="5E5F61"/>
          <w:sz w:val="28"/>
        </w:rPr>
        <w:t>Anesthesia, 64</w:t>
      </w:r>
      <w:r>
        <w:rPr>
          <w:color w:val="5E5F61"/>
          <w:sz w:val="28"/>
        </w:rPr>
        <w:t>(</w:t>
      </w:r>
      <w:r>
        <w:rPr>
          <w:color w:val="5E5F61"/>
          <w:sz w:val="28"/>
        </w:rPr>
        <w:t>2), 141–148. doi:10.1007/ s12630-016-0771-2</w:t>
      </w:r>
    </w:p>
    <w:p w14:paraId="75B49A3C" w14:textId="77777777" w:rsidR="00010094" w:rsidRDefault="00A12312">
      <w:pPr>
        <w:pStyle w:val="BodyText"/>
        <w:spacing w:before="71"/>
        <w:ind w:left="580" w:right="1353"/>
      </w:pPr>
      <w:r>
        <w:rPr>
          <w:color w:val="5E5F61"/>
        </w:rPr>
        <w:t>Magette,</w:t>
      </w:r>
      <w:r>
        <w:rPr>
          <w:color w:val="5E5F61"/>
          <w:spacing w:val="-18"/>
        </w:rPr>
        <w:t xml:space="preserve"> </w:t>
      </w:r>
      <w:r>
        <w:rPr>
          <w:color w:val="5E5F61"/>
        </w:rPr>
        <w:t>A.</w:t>
      </w:r>
      <w:r>
        <w:rPr>
          <w:color w:val="5E5F61"/>
          <w:spacing w:val="-9"/>
        </w:rPr>
        <w:t xml:space="preserve"> </w:t>
      </w:r>
      <w:r>
        <w:rPr>
          <w:color w:val="5E5F61"/>
        </w:rPr>
        <w:t>L.,</w:t>
      </w:r>
      <w:r>
        <w:rPr>
          <w:color w:val="5E5F61"/>
          <w:spacing w:val="-5"/>
        </w:rPr>
        <w:t xml:space="preserve"> </w:t>
      </w:r>
      <w:r>
        <w:rPr>
          <w:color w:val="5E5F61"/>
        </w:rPr>
        <w:t>Durtschi,</w:t>
      </w:r>
      <w:r>
        <w:rPr>
          <w:color w:val="5E5F61"/>
          <w:spacing w:val="-5"/>
        </w:rPr>
        <w:t xml:space="preserve"> </w:t>
      </w:r>
      <w:r>
        <w:rPr>
          <w:color w:val="5E5F61"/>
        </w:rPr>
        <w:t>J.</w:t>
      </w:r>
      <w:r>
        <w:rPr>
          <w:color w:val="5E5F61"/>
          <w:spacing w:val="-18"/>
        </w:rPr>
        <w:t xml:space="preserve"> </w:t>
      </w:r>
      <w:r>
        <w:rPr>
          <w:color w:val="5E5F61"/>
        </w:rPr>
        <w:t>A.,</w:t>
      </w:r>
      <w:r>
        <w:rPr>
          <w:color w:val="5E5F61"/>
          <w:spacing w:val="-4"/>
        </w:rPr>
        <w:t xml:space="preserve"> </w:t>
      </w:r>
      <w:r>
        <w:rPr>
          <w:color w:val="5E5F61"/>
        </w:rPr>
        <w:t>&amp;</w:t>
      </w:r>
      <w:r>
        <w:rPr>
          <w:color w:val="5E5F61"/>
          <w:spacing w:val="-5"/>
        </w:rPr>
        <w:t xml:space="preserve"> </w:t>
      </w:r>
      <w:r>
        <w:rPr>
          <w:color w:val="5E5F61"/>
        </w:rPr>
        <w:t>Love,</w:t>
      </w:r>
      <w:r>
        <w:rPr>
          <w:color w:val="5E5F61"/>
          <w:spacing w:val="-5"/>
        </w:rPr>
        <w:t xml:space="preserve"> </w:t>
      </w:r>
      <w:r>
        <w:rPr>
          <w:color w:val="5E5F61"/>
        </w:rPr>
        <w:t>H.</w:t>
      </w:r>
      <w:r>
        <w:rPr>
          <w:color w:val="5E5F61"/>
          <w:spacing w:val="-18"/>
        </w:rPr>
        <w:t xml:space="preserve"> </w:t>
      </w:r>
      <w:r>
        <w:rPr>
          <w:color w:val="5E5F61"/>
        </w:rPr>
        <w:t>A.</w:t>
      </w:r>
      <w:r>
        <w:rPr>
          <w:color w:val="5E5F61"/>
          <w:spacing w:val="-4"/>
        </w:rPr>
        <w:t xml:space="preserve"> </w:t>
      </w:r>
      <w:r>
        <w:rPr>
          <w:color w:val="5E5F61"/>
        </w:rPr>
        <w:t>(2018).</w:t>
      </w:r>
      <w:r>
        <w:rPr>
          <w:color w:val="5E5F61"/>
          <w:spacing w:val="-5"/>
        </w:rPr>
        <w:t xml:space="preserve"> </w:t>
      </w:r>
      <w:r>
        <w:rPr>
          <w:color w:val="5E5F61"/>
        </w:rPr>
        <w:t>Lesbian,</w:t>
      </w:r>
      <w:r>
        <w:rPr>
          <w:color w:val="5E5F61"/>
          <w:spacing w:val="-5"/>
        </w:rPr>
        <w:t xml:space="preserve"> </w:t>
      </w:r>
      <w:r>
        <w:rPr>
          <w:color w:val="5E5F61"/>
        </w:rPr>
        <w:t>gay,</w:t>
      </w:r>
      <w:r>
        <w:rPr>
          <w:color w:val="5E5F61"/>
          <w:spacing w:val="-5"/>
        </w:rPr>
        <w:t xml:space="preserve"> </w:t>
      </w:r>
      <w:r>
        <w:rPr>
          <w:color w:val="5E5F61"/>
        </w:rPr>
        <w:t>and</w:t>
      </w:r>
      <w:r>
        <w:rPr>
          <w:color w:val="5E5F61"/>
          <w:spacing w:val="-5"/>
        </w:rPr>
        <w:t xml:space="preserve"> </w:t>
      </w:r>
      <w:r>
        <w:rPr>
          <w:color w:val="5E5F61"/>
        </w:rPr>
        <w:t xml:space="preserve">bisexual substance use in emerging adulthood moderated by parent-child relationships in adolescence. </w:t>
      </w:r>
      <w:r>
        <w:rPr>
          <w:i/>
          <w:color w:val="5E5F61"/>
        </w:rPr>
        <w:t>American Journal of Family Therapy, 46</w:t>
      </w:r>
      <w:r>
        <w:rPr>
          <w:color w:val="5E5F61"/>
        </w:rPr>
        <w:t xml:space="preserve">(3), 272–286. </w:t>
      </w:r>
      <w:r>
        <w:rPr>
          <w:color w:val="5E5F61"/>
          <w:spacing w:val="-2"/>
        </w:rPr>
        <w:t>doi:10.1080/01926187.2018.1493958</w:t>
      </w:r>
    </w:p>
    <w:p w14:paraId="2C8DEB5B" w14:textId="77777777" w:rsidR="00010094" w:rsidRDefault="00A12312">
      <w:pPr>
        <w:pStyle w:val="BodyText"/>
        <w:spacing w:before="67"/>
        <w:ind w:left="580" w:right="1353"/>
      </w:pPr>
      <w:r>
        <w:rPr>
          <w:color w:val="5E5F61"/>
        </w:rPr>
        <w:t>Mahalik,</w:t>
      </w:r>
      <w:r>
        <w:rPr>
          <w:color w:val="5E5F61"/>
          <w:spacing w:val="-7"/>
        </w:rPr>
        <w:t xml:space="preserve"> </w:t>
      </w:r>
      <w:r>
        <w:rPr>
          <w:color w:val="5E5F61"/>
        </w:rPr>
        <w:t>J.</w:t>
      </w:r>
      <w:r>
        <w:rPr>
          <w:color w:val="5E5F61"/>
          <w:spacing w:val="-5"/>
        </w:rPr>
        <w:t xml:space="preserve"> </w:t>
      </w:r>
      <w:r>
        <w:rPr>
          <w:color w:val="5E5F61"/>
        </w:rPr>
        <w:t>R.,</w:t>
      </w:r>
      <w:r>
        <w:rPr>
          <w:color w:val="5E5F61"/>
          <w:spacing w:val="-5"/>
        </w:rPr>
        <w:t xml:space="preserve"> </w:t>
      </w:r>
      <w:r>
        <w:rPr>
          <w:color w:val="5E5F61"/>
        </w:rPr>
        <w:t>Lombardi,</w:t>
      </w:r>
      <w:r>
        <w:rPr>
          <w:color w:val="5E5F61"/>
          <w:spacing w:val="-5"/>
        </w:rPr>
        <w:t xml:space="preserve"> </w:t>
      </w:r>
      <w:r>
        <w:rPr>
          <w:color w:val="5E5F61"/>
        </w:rPr>
        <w:t>C.</w:t>
      </w:r>
      <w:r>
        <w:rPr>
          <w:color w:val="5E5F61"/>
          <w:spacing w:val="-5"/>
        </w:rPr>
        <w:t xml:space="preserve"> </w:t>
      </w:r>
      <w:r>
        <w:rPr>
          <w:color w:val="5E5F61"/>
        </w:rPr>
        <w:t>M.,</w:t>
      </w:r>
      <w:r>
        <w:rPr>
          <w:color w:val="5E5F61"/>
          <w:spacing w:val="-5"/>
        </w:rPr>
        <w:t xml:space="preserve"> </w:t>
      </w:r>
      <w:r>
        <w:rPr>
          <w:color w:val="5E5F61"/>
        </w:rPr>
        <w:t>Sims,</w:t>
      </w:r>
      <w:r>
        <w:rPr>
          <w:color w:val="5E5F61"/>
          <w:spacing w:val="-5"/>
        </w:rPr>
        <w:t xml:space="preserve"> </w:t>
      </w:r>
      <w:r>
        <w:rPr>
          <w:color w:val="5E5F61"/>
        </w:rPr>
        <w:t>J.,</w:t>
      </w:r>
      <w:r>
        <w:rPr>
          <w:color w:val="5E5F61"/>
          <w:spacing w:val="-5"/>
        </w:rPr>
        <w:t xml:space="preserve"> </w:t>
      </w:r>
      <w:r>
        <w:rPr>
          <w:color w:val="5E5F61"/>
        </w:rPr>
        <w:t>Coley,</w:t>
      </w:r>
      <w:r>
        <w:rPr>
          <w:color w:val="5E5F61"/>
          <w:spacing w:val="-5"/>
        </w:rPr>
        <w:t xml:space="preserve"> </w:t>
      </w:r>
      <w:r>
        <w:rPr>
          <w:color w:val="5E5F61"/>
        </w:rPr>
        <w:t>R.</w:t>
      </w:r>
      <w:r>
        <w:rPr>
          <w:color w:val="5E5F61"/>
          <w:spacing w:val="-5"/>
        </w:rPr>
        <w:t xml:space="preserve"> </w:t>
      </w:r>
      <w:r>
        <w:rPr>
          <w:color w:val="5E5F61"/>
        </w:rPr>
        <w:t>L.,</w:t>
      </w:r>
      <w:r>
        <w:rPr>
          <w:color w:val="5E5F61"/>
          <w:spacing w:val="-5"/>
        </w:rPr>
        <w:t xml:space="preserve"> </w:t>
      </w:r>
      <w:r>
        <w:rPr>
          <w:color w:val="5E5F61"/>
        </w:rPr>
        <w:t>&amp;</w:t>
      </w:r>
      <w:r>
        <w:rPr>
          <w:color w:val="5E5F61"/>
          <w:spacing w:val="-5"/>
        </w:rPr>
        <w:t xml:space="preserve"> </w:t>
      </w:r>
      <w:r>
        <w:rPr>
          <w:color w:val="5E5F61"/>
        </w:rPr>
        <w:t>Lynch,</w:t>
      </w:r>
      <w:r>
        <w:rPr>
          <w:color w:val="5E5F61"/>
          <w:spacing w:val="-18"/>
        </w:rPr>
        <w:t xml:space="preserve"> </w:t>
      </w:r>
      <w:r>
        <w:rPr>
          <w:color w:val="5E5F61"/>
        </w:rPr>
        <w:t>A.</w:t>
      </w:r>
      <w:r>
        <w:rPr>
          <w:color w:val="5E5F61"/>
          <w:spacing w:val="-5"/>
        </w:rPr>
        <w:t xml:space="preserve"> </w:t>
      </w:r>
      <w:r>
        <w:rPr>
          <w:color w:val="5E5F61"/>
        </w:rPr>
        <w:t>D.</w:t>
      </w:r>
      <w:r>
        <w:rPr>
          <w:color w:val="5E5F61"/>
          <w:spacing w:val="-5"/>
        </w:rPr>
        <w:t xml:space="preserve"> </w:t>
      </w:r>
      <w:r>
        <w:rPr>
          <w:color w:val="5E5F61"/>
        </w:rPr>
        <w:t xml:space="preserve">(2015). Gender, male-typicality, and social norms predicting adolescent alcohol intoxication and marijuana use. </w:t>
      </w:r>
      <w:r>
        <w:rPr>
          <w:i/>
          <w:color w:val="5E5F61"/>
        </w:rPr>
        <w:t xml:space="preserve">Social Science and Medicine, 143, </w:t>
      </w:r>
      <w:r>
        <w:rPr>
          <w:color w:val="5E5F61"/>
        </w:rPr>
        <w:t xml:space="preserve">71–80. </w:t>
      </w:r>
      <w:proofErr w:type="gramStart"/>
      <w:r>
        <w:rPr>
          <w:color w:val="5E5F61"/>
          <w:spacing w:val="-2"/>
        </w:rPr>
        <w:t>doi:10.1016/j.socscimed</w:t>
      </w:r>
      <w:proofErr w:type="gramEnd"/>
      <w:r>
        <w:rPr>
          <w:color w:val="5E5F61"/>
          <w:spacing w:val="-2"/>
        </w:rPr>
        <w:t>.2015.08.013</w:t>
      </w:r>
    </w:p>
    <w:p w14:paraId="5B8AC9C3" w14:textId="77777777" w:rsidR="00010094" w:rsidRDefault="00010094">
      <w:pPr>
        <w:pStyle w:val="BodyText"/>
        <w:spacing w:before="1"/>
        <w:rPr>
          <w:sz w:val="27"/>
        </w:rPr>
      </w:pPr>
    </w:p>
    <w:p w14:paraId="766B3785" w14:textId="77777777" w:rsidR="00010094" w:rsidRDefault="00A12312">
      <w:pPr>
        <w:pStyle w:val="BodyText"/>
        <w:ind w:left="580" w:right="1724" w:hanging="180"/>
      </w:pPr>
      <w:r>
        <w:rPr>
          <w:color w:val="5E5F61"/>
        </w:rPr>
        <w:t>Marmorstein,</w:t>
      </w:r>
      <w:r>
        <w:rPr>
          <w:color w:val="5E5F61"/>
          <w:spacing w:val="-9"/>
        </w:rPr>
        <w:t xml:space="preserve"> </w:t>
      </w:r>
      <w:r>
        <w:rPr>
          <w:color w:val="5E5F61"/>
        </w:rPr>
        <w:t>N.</w:t>
      </w:r>
      <w:r>
        <w:rPr>
          <w:color w:val="5E5F61"/>
          <w:spacing w:val="-6"/>
        </w:rPr>
        <w:t xml:space="preserve"> </w:t>
      </w:r>
      <w:r>
        <w:rPr>
          <w:color w:val="5E5F61"/>
        </w:rPr>
        <w:t>R.,</w:t>
      </w:r>
      <w:r>
        <w:rPr>
          <w:color w:val="5E5F61"/>
          <w:spacing w:val="-6"/>
        </w:rPr>
        <w:t xml:space="preserve"> </w:t>
      </w:r>
      <w:r>
        <w:rPr>
          <w:color w:val="5E5F61"/>
        </w:rPr>
        <w:t>Iacono,</w:t>
      </w:r>
      <w:r>
        <w:rPr>
          <w:color w:val="5E5F61"/>
          <w:spacing w:val="-12"/>
        </w:rPr>
        <w:t xml:space="preserve"> </w:t>
      </w:r>
      <w:r>
        <w:rPr>
          <w:color w:val="5E5F61"/>
        </w:rPr>
        <w:t>W.</w:t>
      </w:r>
      <w:r>
        <w:rPr>
          <w:color w:val="5E5F61"/>
          <w:spacing w:val="-6"/>
        </w:rPr>
        <w:t xml:space="preserve"> </w:t>
      </w:r>
      <w:r>
        <w:rPr>
          <w:color w:val="5E5F61"/>
        </w:rPr>
        <w:t>G.,</w:t>
      </w:r>
      <w:r>
        <w:rPr>
          <w:color w:val="5E5F61"/>
          <w:spacing w:val="-6"/>
        </w:rPr>
        <w:t xml:space="preserve"> </w:t>
      </w:r>
      <w:r>
        <w:rPr>
          <w:color w:val="5E5F61"/>
        </w:rPr>
        <w:t>&amp;</w:t>
      </w:r>
      <w:r>
        <w:rPr>
          <w:color w:val="5E5F61"/>
          <w:spacing w:val="-6"/>
        </w:rPr>
        <w:t xml:space="preserve"> </w:t>
      </w:r>
      <w:r>
        <w:rPr>
          <w:color w:val="5E5F61"/>
        </w:rPr>
        <w:t>McGue,</w:t>
      </w:r>
      <w:r>
        <w:rPr>
          <w:color w:val="5E5F61"/>
          <w:spacing w:val="-6"/>
        </w:rPr>
        <w:t xml:space="preserve"> </w:t>
      </w:r>
      <w:r>
        <w:rPr>
          <w:color w:val="5E5F61"/>
        </w:rPr>
        <w:t>M.</w:t>
      </w:r>
      <w:r>
        <w:rPr>
          <w:color w:val="5E5F61"/>
          <w:spacing w:val="-6"/>
        </w:rPr>
        <w:t xml:space="preserve"> </w:t>
      </w:r>
      <w:r>
        <w:rPr>
          <w:color w:val="5E5F61"/>
        </w:rPr>
        <w:t>(2012).</w:t>
      </w:r>
      <w:r>
        <w:rPr>
          <w:color w:val="5E5F61"/>
          <w:spacing w:val="-18"/>
        </w:rPr>
        <w:t xml:space="preserve"> </w:t>
      </w:r>
      <w:r>
        <w:rPr>
          <w:color w:val="5E5F61"/>
        </w:rPr>
        <w:t>Associations</w:t>
      </w:r>
      <w:r>
        <w:rPr>
          <w:color w:val="5E5F61"/>
          <w:spacing w:val="-6"/>
        </w:rPr>
        <w:t xml:space="preserve"> </w:t>
      </w:r>
      <w:r>
        <w:rPr>
          <w:color w:val="5E5F61"/>
        </w:rPr>
        <w:t>between substance use disorders and major depression in parents and late adolescent- emerging adult offspring:</w:t>
      </w:r>
      <w:r>
        <w:rPr>
          <w:color w:val="5E5F61"/>
          <w:spacing w:val="-12"/>
        </w:rPr>
        <w:t xml:space="preserve"> </w:t>
      </w:r>
      <w:r>
        <w:rPr>
          <w:color w:val="5E5F61"/>
        </w:rPr>
        <w:t xml:space="preserve">An adoption study. </w:t>
      </w:r>
      <w:r>
        <w:rPr>
          <w:i/>
          <w:color w:val="5E5F61"/>
        </w:rPr>
        <w:t>Addiction, 107</w:t>
      </w:r>
      <w:r>
        <w:rPr>
          <w:color w:val="5E5F61"/>
        </w:rPr>
        <w:t xml:space="preserve">(11), 1965–1973. </w:t>
      </w:r>
      <w:r>
        <w:rPr>
          <w:color w:val="5E5F61"/>
          <w:spacing w:val="-2"/>
        </w:rPr>
        <w:t>doi:10.1111/j.1360-0443.</w:t>
      </w:r>
      <w:proofErr w:type="gramStart"/>
      <w:r>
        <w:rPr>
          <w:color w:val="5E5F61"/>
          <w:spacing w:val="-2"/>
        </w:rPr>
        <w:t>2012.03934.x</w:t>
      </w:r>
      <w:proofErr w:type="gramEnd"/>
    </w:p>
    <w:p w14:paraId="0A3DE8EC" w14:textId="77777777" w:rsidR="00010094" w:rsidRDefault="00A12312">
      <w:pPr>
        <w:pStyle w:val="BodyText"/>
        <w:spacing w:before="67" w:line="321" w:lineRule="exact"/>
        <w:ind w:left="400"/>
      </w:pPr>
      <w:r>
        <w:rPr>
          <w:color w:val="5E5F61"/>
        </w:rPr>
        <w:t>Marsiglia,</w:t>
      </w:r>
      <w:r>
        <w:rPr>
          <w:color w:val="5E5F61"/>
          <w:spacing w:val="-8"/>
        </w:rPr>
        <w:t xml:space="preserve"> </w:t>
      </w:r>
      <w:r>
        <w:rPr>
          <w:color w:val="5E5F61"/>
        </w:rPr>
        <w:t>F.</w:t>
      </w:r>
      <w:r>
        <w:rPr>
          <w:color w:val="5E5F61"/>
          <w:spacing w:val="-5"/>
        </w:rPr>
        <w:t xml:space="preserve"> </w:t>
      </w:r>
      <w:r>
        <w:rPr>
          <w:color w:val="5E5F61"/>
        </w:rPr>
        <w:t>F.,</w:t>
      </w:r>
      <w:r>
        <w:rPr>
          <w:color w:val="5E5F61"/>
          <w:spacing w:val="-6"/>
        </w:rPr>
        <w:t xml:space="preserve"> </w:t>
      </w:r>
      <w:proofErr w:type="spellStart"/>
      <w:r>
        <w:rPr>
          <w:color w:val="5E5F61"/>
        </w:rPr>
        <w:t>Nagoshi</w:t>
      </w:r>
      <w:proofErr w:type="spellEnd"/>
      <w:r>
        <w:rPr>
          <w:color w:val="5E5F61"/>
        </w:rPr>
        <w:t>,</w:t>
      </w:r>
      <w:r>
        <w:rPr>
          <w:color w:val="5E5F61"/>
          <w:spacing w:val="-5"/>
        </w:rPr>
        <w:t xml:space="preserve"> </w:t>
      </w:r>
      <w:r>
        <w:rPr>
          <w:color w:val="5E5F61"/>
        </w:rPr>
        <w:t>J.</w:t>
      </w:r>
      <w:r>
        <w:rPr>
          <w:color w:val="5E5F61"/>
          <w:spacing w:val="-6"/>
        </w:rPr>
        <w:t xml:space="preserve"> </w:t>
      </w:r>
      <w:r>
        <w:rPr>
          <w:color w:val="5E5F61"/>
        </w:rPr>
        <w:t>L.,</w:t>
      </w:r>
      <w:r>
        <w:rPr>
          <w:color w:val="5E5F61"/>
          <w:spacing w:val="-5"/>
        </w:rPr>
        <w:t xml:space="preserve"> </w:t>
      </w:r>
      <w:proofErr w:type="spellStart"/>
      <w:r>
        <w:rPr>
          <w:color w:val="5E5F61"/>
        </w:rPr>
        <w:t>Parsai</w:t>
      </w:r>
      <w:proofErr w:type="spellEnd"/>
      <w:r>
        <w:rPr>
          <w:color w:val="5E5F61"/>
        </w:rPr>
        <w:t>,</w:t>
      </w:r>
      <w:r>
        <w:rPr>
          <w:color w:val="5E5F61"/>
          <w:spacing w:val="-6"/>
        </w:rPr>
        <w:t xml:space="preserve"> </w:t>
      </w:r>
      <w:r>
        <w:rPr>
          <w:color w:val="5E5F61"/>
        </w:rPr>
        <w:t>M.,</w:t>
      </w:r>
      <w:r>
        <w:rPr>
          <w:color w:val="5E5F61"/>
          <w:spacing w:val="-5"/>
        </w:rPr>
        <w:t xml:space="preserve"> </w:t>
      </w:r>
      <w:r>
        <w:rPr>
          <w:color w:val="5E5F61"/>
        </w:rPr>
        <w:t>&amp;</w:t>
      </w:r>
      <w:r>
        <w:rPr>
          <w:color w:val="5E5F61"/>
          <w:spacing w:val="-6"/>
        </w:rPr>
        <w:t xml:space="preserve"> </w:t>
      </w:r>
      <w:r>
        <w:rPr>
          <w:color w:val="5E5F61"/>
        </w:rPr>
        <w:t>Castro,</w:t>
      </w:r>
      <w:r>
        <w:rPr>
          <w:color w:val="5E5F61"/>
          <w:spacing w:val="-5"/>
        </w:rPr>
        <w:t xml:space="preserve"> F.</w:t>
      </w:r>
    </w:p>
    <w:p w14:paraId="041D661A" w14:textId="77777777" w:rsidR="00010094" w:rsidRDefault="00A12312">
      <w:pPr>
        <w:pStyle w:val="BodyText"/>
        <w:ind w:left="580" w:right="1353"/>
      </w:pPr>
      <w:r>
        <w:rPr>
          <w:color w:val="5E5F61"/>
        </w:rPr>
        <w:t>G.</w:t>
      </w:r>
      <w:r>
        <w:rPr>
          <w:color w:val="5E5F61"/>
          <w:spacing w:val="-4"/>
        </w:rPr>
        <w:t xml:space="preserve"> </w:t>
      </w:r>
      <w:r>
        <w:rPr>
          <w:color w:val="5E5F61"/>
        </w:rPr>
        <w:t>(2014).</w:t>
      </w:r>
      <w:r>
        <w:rPr>
          <w:color w:val="5E5F61"/>
          <w:spacing w:val="-10"/>
        </w:rPr>
        <w:t xml:space="preserve"> </w:t>
      </w:r>
      <w:r>
        <w:rPr>
          <w:color w:val="5E5F61"/>
        </w:rPr>
        <w:t>The</w:t>
      </w:r>
      <w:r>
        <w:rPr>
          <w:color w:val="5E5F61"/>
          <w:spacing w:val="-5"/>
        </w:rPr>
        <w:t xml:space="preserve"> </w:t>
      </w:r>
      <w:r>
        <w:rPr>
          <w:color w:val="5E5F61"/>
        </w:rPr>
        <w:t>effects</w:t>
      </w:r>
      <w:r>
        <w:rPr>
          <w:color w:val="5E5F61"/>
          <w:spacing w:val="-4"/>
        </w:rPr>
        <w:t xml:space="preserve"> </w:t>
      </w:r>
      <w:r>
        <w:rPr>
          <w:color w:val="5E5F61"/>
        </w:rPr>
        <w:t>of</w:t>
      </w:r>
      <w:r>
        <w:rPr>
          <w:color w:val="5E5F61"/>
          <w:spacing w:val="-4"/>
        </w:rPr>
        <w:t xml:space="preserve"> </w:t>
      </w:r>
      <w:r>
        <w:rPr>
          <w:color w:val="5E5F61"/>
        </w:rPr>
        <w:t>parental</w:t>
      </w:r>
      <w:r>
        <w:rPr>
          <w:color w:val="5E5F61"/>
          <w:spacing w:val="-4"/>
        </w:rPr>
        <w:t xml:space="preserve"> </w:t>
      </w:r>
      <w:r>
        <w:rPr>
          <w:color w:val="5E5F61"/>
        </w:rPr>
        <w:t>acculturation</w:t>
      </w:r>
      <w:r>
        <w:rPr>
          <w:color w:val="5E5F61"/>
          <w:spacing w:val="-4"/>
        </w:rPr>
        <w:t xml:space="preserve"> </w:t>
      </w:r>
      <w:r>
        <w:rPr>
          <w:color w:val="5E5F61"/>
        </w:rPr>
        <w:t>and</w:t>
      </w:r>
      <w:r>
        <w:rPr>
          <w:color w:val="5E5F61"/>
          <w:spacing w:val="-4"/>
        </w:rPr>
        <w:t xml:space="preserve"> </w:t>
      </w:r>
      <w:r>
        <w:rPr>
          <w:color w:val="5E5F61"/>
        </w:rPr>
        <w:t>parenting</w:t>
      </w:r>
      <w:r>
        <w:rPr>
          <w:color w:val="5E5F61"/>
          <w:spacing w:val="-4"/>
        </w:rPr>
        <w:t xml:space="preserve"> </w:t>
      </w:r>
      <w:r>
        <w:rPr>
          <w:color w:val="5E5F61"/>
        </w:rPr>
        <w:t>practices</w:t>
      </w:r>
      <w:r>
        <w:rPr>
          <w:color w:val="5E5F61"/>
          <w:spacing w:val="-4"/>
        </w:rPr>
        <w:t xml:space="preserve"> </w:t>
      </w:r>
      <w:r>
        <w:rPr>
          <w:color w:val="5E5F61"/>
        </w:rPr>
        <w:t>on</w:t>
      </w:r>
      <w:r>
        <w:rPr>
          <w:color w:val="5E5F61"/>
          <w:spacing w:val="-4"/>
        </w:rPr>
        <w:t xml:space="preserve"> </w:t>
      </w:r>
      <w:r>
        <w:rPr>
          <w:color w:val="5E5F61"/>
        </w:rPr>
        <w:t xml:space="preserve">the substance use of Mexican-heritage adolescents from southwestern Mexican neighborhoods. </w:t>
      </w:r>
      <w:r>
        <w:rPr>
          <w:i/>
          <w:color w:val="5E5F61"/>
        </w:rPr>
        <w:t>Journal of Ethnicity in Substance Abuse, 13</w:t>
      </w:r>
      <w:r>
        <w:rPr>
          <w:color w:val="5E5F61"/>
        </w:rPr>
        <w:t xml:space="preserve">(3), 288–311. </w:t>
      </w:r>
      <w:r>
        <w:rPr>
          <w:color w:val="5E5F61"/>
          <w:spacing w:val="-2"/>
        </w:rPr>
        <w:t>doi:10.1080/153326</w:t>
      </w:r>
      <w:r>
        <w:rPr>
          <w:color w:val="5E5F61"/>
          <w:spacing w:val="-2"/>
        </w:rPr>
        <w:t>40.2014.905215</w:t>
      </w:r>
    </w:p>
    <w:p w14:paraId="76E2A80B" w14:textId="77777777" w:rsidR="00010094" w:rsidRDefault="00010094">
      <w:pPr>
        <w:sectPr w:rsidR="00010094">
          <w:pgSz w:w="12240" w:h="15840"/>
          <w:pgMar w:top="980" w:right="100" w:bottom="280" w:left="1040" w:header="714" w:footer="0" w:gutter="0"/>
          <w:cols w:space="720"/>
        </w:sectPr>
      </w:pPr>
    </w:p>
    <w:p w14:paraId="70559B77" w14:textId="77777777" w:rsidR="00010094" w:rsidRDefault="00010094">
      <w:pPr>
        <w:pStyle w:val="BodyText"/>
        <w:spacing w:before="11"/>
        <w:rPr>
          <w:sz w:val="29"/>
        </w:rPr>
      </w:pPr>
    </w:p>
    <w:p w14:paraId="1F3A0C9C" w14:textId="77777777" w:rsidR="00010094" w:rsidRDefault="00A12312">
      <w:pPr>
        <w:pStyle w:val="BodyText"/>
        <w:spacing w:before="88"/>
        <w:ind w:left="580" w:right="1399" w:hanging="180"/>
      </w:pPr>
      <w:r>
        <w:rPr>
          <w:color w:val="5E5F61"/>
        </w:rPr>
        <w:t>Martinez, M. J.,</w:t>
      </w:r>
      <w:r>
        <w:rPr>
          <w:color w:val="5E5F61"/>
          <w:spacing w:val="-9"/>
        </w:rPr>
        <w:t xml:space="preserve"> </w:t>
      </w:r>
      <w:r>
        <w:rPr>
          <w:color w:val="5E5F61"/>
        </w:rPr>
        <w:t>Ayers, S. L., Kulis, S., &amp; Brown, E. (2015). The relationship between</w:t>
      </w:r>
      <w:r>
        <w:rPr>
          <w:color w:val="5E5F61"/>
          <w:spacing w:val="-5"/>
        </w:rPr>
        <w:t xml:space="preserve"> </w:t>
      </w:r>
      <w:r>
        <w:rPr>
          <w:color w:val="5E5F61"/>
        </w:rPr>
        <w:t>peer,</w:t>
      </w:r>
      <w:r>
        <w:rPr>
          <w:color w:val="5E5F61"/>
          <w:spacing w:val="-5"/>
        </w:rPr>
        <w:t xml:space="preserve"> </w:t>
      </w:r>
      <w:r>
        <w:rPr>
          <w:color w:val="5E5F61"/>
        </w:rPr>
        <w:t>parent,</w:t>
      </w:r>
      <w:r>
        <w:rPr>
          <w:color w:val="5E5F61"/>
          <w:spacing w:val="-5"/>
        </w:rPr>
        <w:t xml:space="preserve"> </w:t>
      </w:r>
      <w:r>
        <w:rPr>
          <w:color w:val="5E5F61"/>
        </w:rPr>
        <w:t>and</w:t>
      </w:r>
      <w:r>
        <w:rPr>
          <w:color w:val="5E5F61"/>
          <w:spacing w:val="-5"/>
        </w:rPr>
        <w:t xml:space="preserve"> </w:t>
      </w:r>
      <w:r>
        <w:rPr>
          <w:color w:val="5E5F61"/>
        </w:rPr>
        <w:t>grandparent</w:t>
      </w:r>
      <w:r>
        <w:rPr>
          <w:color w:val="5E5F61"/>
          <w:spacing w:val="-6"/>
        </w:rPr>
        <w:t xml:space="preserve"> </w:t>
      </w:r>
      <w:r>
        <w:rPr>
          <w:color w:val="5E5F61"/>
        </w:rPr>
        <w:t>norms</w:t>
      </w:r>
      <w:r>
        <w:rPr>
          <w:color w:val="5E5F61"/>
          <w:spacing w:val="-5"/>
        </w:rPr>
        <w:t xml:space="preserve"> </w:t>
      </w:r>
      <w:r>
        <w:rPr>
          <w:color w:val="5E5F61"/>
        </w:rPr>
        <w:t>and</w:t>
      </w:r>
      <w:r>
        <w:rPr>
          <w:color w:val="5E5F61"/>
          <w:spacing w:val="-5"/>
        </w:rPr>
        <w:t xml:space="preserve"> </w:t>
      </w:r>
      <w:r>
        <w:rPr>
          <w:color w:val="5E5F61"/>
        </w:rPr>
        <w:t>intentions</w:t>
      </w:r>
      <w:r>
        <w:rPr>
          <w:color w:val="5E5F61"/>
          <w:spacing w:val="-5"/>
        </w:rPr>
        <w:t xml:space="preserve"> </w:t>
      </w:r>
      <w:r>
        <w:rPr>
          <w:color w:val="5E5F61"/>
        </w:rPr>
        <w:t>to</w:t>
      </w:r>
      <w:r>
        <w:rPr>
          <w:color w:val="5E5F61"/>
          <w:spacing w:val="-5"/>
        </w:rPr>
        <w:t xml:space="preserve"> </w:t>
      </w:r>
      <w:r>
        <w:rPr>
          <w:color w:val="5E5F61"/>
        </w:rPr>
        <w:t>use</w:t>
      </w:r>
      <w:r>
        <w:rPr>
          <w:color w:val="5E5F61"/>
          <w:spacing w:val="-6"/>
        </w:rPr>
        <w:t xml:space="preserve"> </w:t>
      </w:r>
      <w:r>
        <w:rPr>
          <w:color w:val="5E5F61"/>
        </w:rPr>
        <w:t>substances</w:t>
      </w:r>
      <w:r>
        <w:rPr>
          <w:color w:val="5E5F61"/>
          <w:spacing w:val="-5"/>
        </w:rPr>
        <w:t xml:space="preserve"> </w:t>
      </w:r>
      <w:r>
        <w:rPr>
          <w:color w:val="5E5F61"/>
        </w:rPr>
        <w:t>for urban</w:t>
      </w:r>
      <w:r>
        <w:rPr>
          <w:color w:val="5E5F61"/>
          <w:spacing w:val="-4"/>
        </w:rPr>
        <w:t xml:space="preserve"> </w:t>
      </w:r>
      <w:r>
        <w:rPr>
          <w:color w:val="5E5F61"/>
        </w:rPr>
        <w:t xml:space="preserve">American Indian youths. </w:t>
      </w:r>
      <w:r>
        <w:rPr>
          <w:i/>
          <w:color w:val="5E5F61"/>
        </w:rPr>
        <w:t>Journal of Child and Adolescent Substance Abuse, 24</w:t>
      </w:r>
      <w:r>
        <w:rPr>
          <w:color w:val="5E5F61"/>
        </w:rPr>
        <w:t>(4), 220–227. doi:10.1080/106782 8X.2013.812529</w:t>
      </w:r>
    </w:p>
    <w:p w14:paraId="11027133" w14:textId="77777777" w:rsidR="00010094" w:rsidRDefault="00A12312">
      <w:pPr>
        <w:spacing w:before="67"/>
        <w:ind w:left="580" w:right="1353" w:hanging="180"/>
        <w:rPr>
          <w:sz w:val="28"/>
        </w:rPr>
      </w:pPr>
      <w:r>
        <w:rPr>
          <w:color w:val="5E5F61"/>
          <w:sz w:val="28"/>
        </w:rPr>
        <w:t>Mathew, K. J., Regmi, B., &amp; Lama, L. D. (2018). Role of family in addictive disorders.</w:t>
      </w:r>
      <w:r>
        <w:rPr>
          <w:color w:val="5E5F61"/>
          <w:spacing w:val="-5"/>
          <w:sz w:val="28"/>
        </w:rPr>
        <w:t xml:space="preserve"> </w:t>
      </w:r>
      <w:r>
        <w:rPr>
          <w:i/>
          <w:color w:val="5E5F61"/>
          <w:sz w:val="28"/>
        </w:rPr>
        <w:t>International</w:t>
      </w:r>
      <w:r>
        <w:rPr>
          <w:i/>
          <w:color w:val="5E5F61"/>
          <w:spacing w:val="-6"/>
          <w:sz w:val="28"/>
        </w:rPr>
        <w:t xml:space="preserve"> </w:t>
      </w:r>
      <w:r>
        <w:rPr>
          <w:i/>
          <w:color w:val="5E5F61"/>
          <w:sz w:val="28"/>
        </w:rPr>
        <w:t>Journal</w:t>
      </w:r>
      <w:r>
        <w:rPr>
          <w:i/>
          <w:color w:val="5E5F61"/>
          <w:spacing w:val="-6"/>
          <w:sz w:val="28"/>
        </w:rPr>
        <w:t xml:space="preserve"> </w:t>
      </w:r>
      <w:r>
        <w:rPr>
          <w:i/>
          <w:color w:val="5E5F61"/>
          <w:sz w:val="28"/>
        </w:rPr>
        <w:t>of</w:t>
      </w:r>
      <w:r>
        <w:rPr>
          <w:i/>
          <w:color w:val="5E5F61"/>
          <w:spacing w:val="-6"/>
          <w:sz w:val="28"/>
        </w:rPr>
        <w:t xml:space="preserve"> </w:t>
      </w:r>
      <w:r>
        <w:rPr>
          <w:i/>
          <w:color w:val="5E5F61"/>
          <w:sz w:val="28"/>
        </w:rPr>
        <w:t>Psychosocial</w:t>
      </w:r>
      <w:r>
        <w:rPr>
          <w:i/>
          <w:color w:val="5E5F61"/>
          <w:spacing w:val="-6"/>
          <w:sz w:val="28"/>
        </w:rPr>
        <w:t xml:space="preserve"> </w:t>
      </w:r>
      <w:r>
        <w:rPr>
          <w:i/>
          <w:color w:val="5E5F61"/>
          <w:sz w:val="28"/>
        </w:rPr>
        <w:t>Rehabilitation,</w:t>
      </w:r>
      <w:r>
        <w:rPr>
          <w:i/>
          <w:color w:val="5E5F61"/>
          <w:spacing w:val="-5"/>
          <w:sz w:val="28"/>
        </w:rPr>
        <w:t xml:space="preserve"> </w:t>
      </w:r>
      <w:r>
        <w:rPr>
          <w:i/>
          <w:color w:val="5E5F61"/>
          <w:sz w:val="28"/>
        </w:rPr>
        <w:t>22</w:t>
      </w:r>
      <w:r>
        <w:rPr>
          <w:color w:val="5E5F61"/>
          <w:sz w:val="28"/>
        </w:rPr>
        <w:t>(1),</w:t>
      </w:r>
      <w:r>
        <w:rPr>
          <w:color w:val="5E5F61"/>
          <w:spacing w:val="-5"/>
          <w:sz w:val="28"/>
        </w:rPr>
        <w:t xml:space="preserve"> </w:t>
      </w:r>
      <w:r>
        <w:rPr>
          <w:color w:val="5E5F61"/>
          <w:sz w:val="28"/>
        </w:rPr>
        <w:t>65–75.</w:t>
      </w:r>
    </w:p>
    <w:p w14:paraId="25BD71AB" w14:textId="77777777" w:rsidR="00010094" w:rsidRDefault="00A12312">
      <w:pPr>
        <w:pStyle w:val="BodyText"/>
        <w:spacing w:before="71" w:line="321" w:lineRule="exact"/>
        <w:ind w:left="400"/>
      </w:pPr>
      <w:r>
        <w:rPr>
          <w:color w:val="5E5F61"/>
        </w:rPr>
        <w:t>Mc</w:t>
      </w:r>
      <w:r>
        <w:rPr>
          <w:color w:val="5E5F61"/>
        </w:rPr>
        <w:t>Collister,</w:t>
      </w:r>
      <w:r>
        <w:rPr>
          <w:color w:val="5E5F61"/>
          <w:spacing w:val="-13"/>
        </w:rPr>
        <w:t xml:space="preserve"> </w:t>
      </w:r>
      <w:r>
        <w:rPr>
          <w:color w:val="5E5F61"/>
        </w:rPr>
        <w:t>K.</w:t>
      </w:r>
      <w:r>
        <w:rPr>
          <w:color w:val="5E5F61"/>
          <w:spacing w:val="-7"/>
        </w:rPr>
        <w:t xml:space="preserve"> </w:t>
      </w:r>
      <w:r>
        <w:rPr>
          <w:color w:val="5E5F61"/>
        </w:rPr>
        <w:t>E.,</w:t>
      </w:r>
      <w:r>
        <w:rPr>
          <w:color w:val="5E5F61"/>
          <w:spacing w:val="-7"/>
        </w:rPr>
        <w:t xml:space="preserve"> </w:t>
      </w:r>
      <w:r>
        <w:rPr>
          <w:color w:val="5E5F61"/>
        </w:rPr>
        <w:t>French,</w:t>
      </w:r>
      <w:r>
        <w:rPr>
          <w:color w:val="5E5F61"/>
          <w:spacing w:val="-6"/>
        </w:rPr>
        <w:t xml:space="preserve"> </w:t>
      </w:r>
      <w:r>
        <w:rPr>
          <w:color w:val="5E5F61"/>
        </w:rPr>
        <w:t>M.</w:t>
      </w:r>
      <w:r>
        <w:rPr>
          <w:color w:val="5E5F61"/>
          <w:spacing w:val="-13"/>
        </w:rPr>
        <w:t xml:space="preserve"> </w:t>
      </w:r>
      <w:r>
        <w:rPr>
          <w:color w:val="5E5F61"/>
        </w:rPr>
        <w:t>T.,</w:t>
      </w:r>
      <w:r>
        <w:rPr>
          <w:color w:val="5E5F61"/>
          <w:spacing w:val="-6"/>
        </w:rPr>
        <w:t xml:space="preserve"> </w:t>
      </w:r>
      <w:proofErr w:type="spellStart"/>
      <w:r>
        <w:rPr>
          <w:color w:val="5E5F61"/>
        </w:rPr>
        <w:t>Sheidow</w:t>
      </w:r>
      <w:proofErr w:type="spellEnd"/>
      <w:r>
        <w:rPr>
          <w:color w:val="5E5F61"/>
        </w:rPr>
        <w:t>,</w:t>
      </w:r>
      <w:r>
        <w:rPr>
          <w:color w:val="5E5F61"/>
          <w:spacing w:val="-18"/>
        </w:rPr>
        <w:t xml:space="preserve"> </w:t>
      </w:r>
      <w:r>
        <w:rPr>
          <w:color w:val="5E5F61"/>
        </w:rPr>
        <w:t>A.</w:t>
      </w:r>
      <w:r>
        <w:rPr>
          <w:color w:val="5E5F61"/>
          <w:spacing w:val="-7"/>
        </w:rPr>
        <w:t xml:space="preserve"> </w:t>
      </w:r>
      <w:r>
        <w:rPr>
          <w:color w:val="5E5F61"/>
        </w:rPr>
        <w:t>J.,</w:t>
      </w:r>
      <w:r>
        <w:rPr>
          <w:color w:val="5E5F61"/>
          <w:spacing w:val="-6"/>
        </w:rPr>
        <w:t xml:space="preserve"> </w:t>
      </w:r>
      <w:r>
        <w:rPr>
          <w:color w:val="5E5F61"/>
          <w:spacing w:val="-2"/>
        </w:rPr>
        <w:t>Henggeler,</w:t>
      </w:r>
    </w:p>
    <w:p w14:paraId="6FBE732D" w14:textId="77777777" w:rsidR="00010094" w:rsidRDefault="00A12312">
      <w:pPr>
        <w:ind w:left="580" w:right="1353"/>
        <w:rPr>
          <w:sz w:val="28"/>
        </w:rPr>
      </w:pPr>
      <w:r>
        <w:rPr>
          <w:color w:val="5E5F61"/>
          <w:sz w:val="28"/>
        </w:rPr>
        <w:t>S. W., &amp; Halliday-Boykins, C.</w:t>
      </w:r>
      <w:r>
        <w:rPr>
          <w:color w:val="5E5F61"/>
          <w:spacing w:val="-8"/>
          <w:sz w:val="28"/>
        </w:rPr>
        <w:t xml:space="preserve"> </w:t>
      </w:r>
      <w:r>
        <w:rPr>
          <w:color w:val="5E5F61"/>
          <w:sz w:val="28"/>
        </w:rPr>
        <w:t>A. (2009). Estimating the differential costs of criminal activity for juvenile drug court participants: Challenges and recommendations.</w:t>
      </w:r>
      <w:r>
        <w:rPr>
          <w:color w:val="5E5F61"/>
          <w:spacing w:val="-6"/>
          <w:sz w:val="28"/>
        </w:rPr>
        <w:t xml:space="preserve"> </w:t>
      </w:r>
      <w:r>
        <w:rPr>
          <w:i/>
          <w:color w:val="5E5F61"/>
          <w:sz w:val="28"/>
        </w:rPr>
        <w:t>Journal</w:t>
      </w:r>
      <w:r>
        <w:rPr>
          <w:i/>
          <w:color w:val="5E5F61"/>
          <w:spacing w:val="-7"/>
          <w:sz w:val="28"/>
        </w:rPr>
        <w:t xml:space="preserve"> </w:t>
      </w:r>
      <w:r>
        <w:rPr>
          <w:i/>
          <w:color w:val="5E5F61"/>
          <w:sz w:val="28"/>
        </w:rPr>
        <w:t>of</w:t>
      </w:r>
      <w:r>
        <w:rPr>
          <w:i/>
          <w:color w:val="5E5F61"/>
          <w:spacing w:val="-7"/>
          <w:sz w:val="28"/>
        </w:rPr>
        <w:t xml:space="preserve"> </w:t>
      </w:r>
      <w:r>
        <w:rPr>
          <w:i/>
          <w:color w:val="5E5F61"/>
          <w:sz w:val="28"/>
        </w:rPr>
        <w:t>Behavioral</w:t>
      </w:r>
      <w:r>
        <w:rPr>
          <w:i/>
          <w:color w:val="5E5F61"/>
          <w:spacing w:val="-7"/>
          <w:sz w:val="28"/>
        </w:rPr>
        <w:t xml:space="preserve"> </w:t>
      </w:r>
      <w:r>
        <w:rPr>
          <w:i/>
          <w:color w:val="5E5F61"/>
          <w:sz w:val="28"/>
        </w:rPr>
        <w:t>Health</w:t>
      </w:r>
      <w:r>
        <w:rPr>
          <w:i/>
          <w:color w:val="5E5F61"/>
          <w:spacing w:val="-6"/>
          <w:sz w:val="28"/>
        </w:rPr>
        <w:t xml:space="preserve"> </w:t>
      </w:r>
      <w:r>
        <w:rPr>
          <w:i/>
          <w:color w:val="5E5F61"/>
          <w:sz w:val="28"/>
        </w:rPr>
        <w:t>Services</w:t>
      </w:r>
      <w:r>
        <w:rPr>
          <w:i/>
          <w:color w:val="5E5F61"/>
          <w:spacing w:val="-6"/>
          <w:sz w:val="28"/>
        </w:rPr>
        <w:t xml:space="preserve"> </w:t>
      </w:r>
      <w:r>
        <w:rPr>
          <w:i/>
          <w:color w:val="5E5F61"/>
          <w:sz w:val="28"/>
        </w:rPr>
        <w:t>and</w:t>
      </w:r>
      <w:r>
        <w:rPr>
          <w:i/>
          <w:color w:val="5E5F61"/>
          <w:spacing w:val="-6"/>
          <w:sz w:val="28"/>
        </w:rPr>
        <w:t xml:space="preserve"> </w:t>
      </w:r>
      <w:r>
        <w:rPr>
          <w:i/>
          <w:color w:val="5E5F61"/>
          <w:sz w:val="28"/>
        </w:rPr>
        <w:t>Research,</w:t>
      </w:r>
      <w:r>
        <w:rPr>
          <w:i/>
          <w:color w:val="5E5F61"/>
          <w:spacing w:val="-6"/>
          <w:sz w:val="28"/>
        </w:rPr>
        <w:t xml:space="preserve"> </w:t>
      </w:r>
      <w:r>
        <w:rPr>
          <w:i/>
          <w:color w:val="5E5F61"/>
          <w:sz w:val="28"/>
        </w:rPr>
        <w:t>36</w:t>
      </w:r>
      <w:r>
        <w:rPr>
          <w:color w:val="5E5F61"/>
          <w:sz w:val="28"/>
        </w:rPr>
        <w:t>(1), 111–126. doi:10.1007/s11414-007-9094-y</w:t>
      </w:r>
    </w:p>
    <w:p w14:paraId="78557F2E" w14:textId="77777777" w:rsidR="00010094" w:rsidRDefault="00A12312">
      <w:pPr>
        <w:spacing w:before="66"/>
        <w:ind w:left="580" w:right="1353" w:hanging="180"/>
        <w:rPr>
          <w:sz w:val="28"/>
        </w:rPr>
      </w:pPr>
      <w:r>
        <w:rPr>
          <w:color w:val="5E5F61"/>
          <w:sz w:val="28"/>
        </w:rPr>
        <w:t>McCollum,</w:t>
      </w:r>
      <w:r>
        <w:rPr>
          <w:color w:val="5E5F61"/>
          <w:spacing w:val="-7"/>
          <w:sz w:val="28"/>
        </w:rPr>
        <w:t xml:space="preserve"> </w:t>
      </w:r>
      <w:r>
        <w:rPr>
          <w:color w:val="5E5F61"/>
          <w:sz w:val="28"/>
        </w:rPr>
        <w:t>E.</w:t>
      </w:r>
      <w:r>
        <w:rPr>
          <w:color w:val="5E5F61"/>
          <w:spacing w:val="-7"/>
          <w:sz w:val="28"/>
        </w:rPr>
        <w:t xml:space="preserve"> </w:t>
      </w:r>
      <w:r>
        <w:rPr>
          <w:color w:val="5E5F61"/>
          <w:sz w:val="28"/>
        </w:rPr>
        <w:t>E.,</w:t>
      </w:r>
      <w:r>
        <w:rPr>
          <w:color w:val="5E5F61"/>
          <w:spacing w:val="-7"/>
          <w:sz w:val="28"/>
        </w:rPr>
        <w:t xml:space="preserve"> </w:t>
      </w:r>
      <w:r>
        <w:rPr>
          <w:color w:val="5E5F61"/>
          <w:sz w:val="28"/>
        </w:rPr>
        <w:t>&amp;</w:t>
      </w:r>
      <w:r>
        <w:rPr>
          <w:color w:val="5E5F61"/>
          <w:spacing w:val="-12"/>
          <w:sz w:val="28"/>
        </w:rPr>
        <w:t xml:space="preserve"> </w:t>
      </w:r>
      <w:r>
        <w:rPr>
          <w:color w:val="5E5F61"/>
          <w:sz w:val="28"/>
        </w:rPr>
        <w:t>Tre</w:t>
      </w:r>
      <w:r>
        <w:rPr>
          <w:color w:val="5E5F61"/>
          <w:sz w:val="28"/>
        </w:rPr>
        <w:t>pper,</w:t>
      </w:r>
      <w:r>
        <w:rPr>
          <w:color w:val="5E5F61"/>
          <w:spacing w:val="-12"/>
          <w:sz w:val="28"/>
        </w:rPr>
        <w:t xml:space="preserve"> </w:t>
      </w:r>
      <w:r>
        <w:rPr>
          <w:color w:val="5E5F61"/>
          <w:sz w:val="28"/>
        </w:rPr>
        <w:t>T.</w:t>
      </w:r>
      <w:r>
        <w:rPr>
          <w:color w:val="5E5F61"/>
          <w:spacing w:val="-7"/>
          <w:sz w:val="28"/>
        </w:rPr>
        <w:t xml:space="preserve"> </w:t>
      </w:r>
      <w:r>
        <w:rPr>
          <w:color w:val="5E5F61"/>
          <w:sz w:val="28"/>
        </w:rPr>
        <w:t>S.</w:t>
      </w:r>
      <w:r>
        <w:rPr>
          <w:color w:val="5E5F61"/>
          <w:spacing w:val="-7"/>
          <w:sz w:val="28"/>
        </w:rPr>
        <w:t xml:space="preserve"> </w:t>
      </w:r>
      <w:r>
        <w:rPr>
          <w:color w:val="5E5F61"/>
          <w:sz w:val="28"/>
        </w:rPr>
        <w:t>(2013).</w:t>
      </w:r>
      <w:r>
        <w:rPr>
          <w:color w:val="5E5F61"/>
          <w:spacing w:val="-7"/>
          <w:sz w:val="28"/>
        </w:rPr>
        <w:t xml:space="preserve"> </w:t>
      </w:r>
      <w:r>
        <w:rPr>
          <w:i/>
          <w:color w:val="5E5F61"/>
          <w:sz w:val="28"/>
        </w:rPr>
        <w:t>Family</w:t>
      </w:r>
      <w:r>
        <w:rPr>
          <w:i/>
          <w:color w:val="5E5F61"/>
          <w:spacing w:val="-8"/>
          <w:sz w:val="28"/>
        </w:rPr>
        <w:t xml:space="preserve"> </w:t>
      </w:r>
      <w:r>
        <w:rPr>
          <w:i/>
          <w:color w:val="5E5F61"/>
          <w:sz w:val="28"/>
        </w:rPr>
        <w:t>solutions</w:t>
      </w:r>
      <w:r>
        <w:rPr>
          <w:i/>
          <w:color w:val="5E5F61"/>
          <w:spacing w:val="-7"/>
          <w:sz w:val="28"/>
        </w:rPr>
        <w:t xml:space="preserve"> </w:t>
      </w:r>
      <w:r>
        <w:rPr>
          <w:i/>
          <w:color w:val="5E5F61"/>
          <w:sz w:val="28"/>
        </w:rPr>
        <w:t>for</w:t>
      </w:r>
      <w:r>
        <w:rPr>
          <w:i/>
          <w:color w:val="5E5F61"/>
          <w:spacing w:val="-7"/>
          <w:sz w:val="28"/>
        </w:rPr>
        <w:t xml:space="preserve"> </w:t>
      </w:r>
      <w:r>
        <w:rPr>
          <w:i/>
          <w:color w:val="5E5F61"/>
          <w:sz w:val="28"/>
        </w:rPr>
        <w:t>substance</w:t>
      </w:r>
      <w:r>
        <w:rPr>
          <w:i/>
          <w:color w:val="5E5F61"/>
          <w:spacing w:val="-8"/>
          <w:sz w:val="28"/>
        </w:rPr>
        <w:t xml:space="preserve"> </w:t>
      </w:r>
      <w:r>
        <w:rPr>
          <w:i/>
          <w:color w:val="5E5F61"/>
          <w:sz w:val="28"/>
        </w:rPr>
        <w:t xml:space="preserve">abuse: Clinical and counseling approaches. </w:t>
      </w:r>
      <w:r>
        <w:rPr>
          <w:color w:val="5E5F61"/>
          <w:sz w:val="28"/>
        </w:rPr>
        <w:t>New</w:t>
      </w:r>
      <w:r>
        <w:rPr>
          <w:color w:val="5E5F61"/>
          <w:spacing w:val="-3"/>
          <w:sz w:val="28"/>
        </w:rPr>
        <w:t xml:space="preserve"> </w:t>
      </w:r>
      <w:r>
        <w:rPr>
          <w:color w:val="5E5F61"/>
          <w:sz w:val="28"/>
        </w:rPr>
        <w:t>York, NY: Routledge Publishers.</w:t>
      </w:r>
    </w:p>
    <w:p w14:paraId="02FCEF0B" w14:textId="77777777" w:rsidR="00010094" w:rsidRDefault="00A12312">
      <w:pPr>
        <w:pStyle w:val="BodyText"/>
        <w:spacing w:before="71"/>
        <w:ind w:left="580" w:right="1353" w:hanging="180"/>
      </w:pPr>
      <w:r>
        <w:rPr>
          <w:color w:val="5E5F61"/>
        </w:rPr>
        <w:t xml:space="preserve">McCrady, B. S., </w:t>
      </w:r>
      <w:proofErr w:type="spellStart"/>
      <w:r>
        <w:rPr>
          <w:color w:val="5E5F61"/>
        </w:rPr>
        <w:t>Tonigan</w:t>
      </w:r>
      <w:proofErr w:type="spellEnd"/>
      <w:r>
        <w:rPr>
          <w:color w:val="5E5F61"/>
        </w:rPr>
        <w:t>, J. S., Ladd, B. O., Hallgren, K.</w:t>
      </w:r>
      <w:r>
        <w:rPr>
          <w:color w:val="5E5F61"/>
          <w:spacing w:val="-10"/>
        </w:rPr>
        <w:t xml:space="preserve"> </w:t>
      </w:r>
      <w:r>
        <w:rPr>
          <w:color w:val="5E5F61"/>
        </w:rPr>
        <w:t>A., Pearson, M. R., Owens, M. D., &amp; Epstein, E. E. (2019).</w:t>
      </w:r>
      <w:r>
        <w:rPr>
          <w:color w:val="5E5F61"/>
          <w:spacing w:val="-7"/>
        </w:rPr>
        <w:t xml:space="preserve"> </w:t>
      </w:r>
      <w:r>
        <w:rPr>
          <w:color w:val="5E5F61"/>
        </w:rPr>
        <w:t>Alcohol behavioral couple therapy: In- session</w:t>
      </w:r>
      <w:r>
        <w:rPr>
          <w:color w:val="5E5F61"/>
          <w:spacing w:val="-6"/>
        </w:rPr>
        <w:t xml:space="preserve"> </w:t>
      </w:r>
      <w:r>
        <w:rPr>
          <w:color w:val="5E5F61"/>
        </w:rPr>
        <w:t>behavior,</w:t>
      </w:r>
      <w:r>
        <w:rPr>
          <w:color w:val="5E5F61"/>
          <w:spacing w:val="-6"/>
        </w:rPr>
        <w:t xml:space="preserve"> </w:t>
      </w:r>
      <w:r>
        <w:rPr>
          <w:color w:val="5E5F61"/>
        </w:rPr>
        <w:t>active</w:t>
      </w:r>
      <w:r>
        <w:rPr>
          <w:color w:val="5E5F61"/>
          <w:spacing w:val="-7"/>
        </w:rPr>
        <w:t xml:space="preserve"> </w:t>
      </w:r>
      <w:proofErr w:type="gramStart"/>
      <w:r>
        <w:rPr>
          <w:color w:val="5E5F61"/>
        </w:rPr>
        <w:t>ingredients</w:t>
      </w:r>
      <w:proofErr w:type="gramEnd"/>
      <w:r>
        <w:rPr>
          <w:color w:val="5E5F61"/>
          <w:spacing w:val="-6"/>
        </w:rPr>
        <w:t xml:space="preserve"> </w:t>
      </w:r>
      <w:r>
        <w:rPr>
          <w:color w:val="5E5F61"/>
        </w:rPr>
        <w:t>and</w:t>
      </w:r>
      <w:r>
        <w:rPr>
          <w:color w:val="5E5F61"/>
          <w:spacing w:val="-6"/>
        </w:rPr>
        <w:t xml:space="preserve"> </w:t>
      </w:r>
      <w:r>
        <w:rPr>
          <w:color w:val="5E5F61"/>
        </w:rPr>
        <w:t>mechanisms</w:t>
      </w:r>
      <w:r>
        <w:rPr>
          <w:color w:val="5E5F61"/>
          <w:spacing w:val="-6"/>
        </w:rPr>
        <w:t xml:space="preserve"> </w:t>
      </w:r>
      <w:r>
        <w:rPr>
          <w:color w:val="5E5F61"/>
        </w:rPr>
        <w:t>of</w:t>
      </w:r>
      <w:r>
        <w:rPr>
          <w:color w:val="5E5F61"/>
          <w:spacing w:val="-6"/>
        </w:rPr>
        <w:t xml:space="preserve"> </w:t>
      </w:r>
      <w:r>
        <w:rPr>
          <w:color w:val="5E5F61"/>
        </w:rPr>
        <w:t>behavior</w:t>
      </w:r>
      <w:r>
        <w:rPr>
          <w:color w:val="5E5F61"/>
          <w:spacing w:val="-6"/>
        </w:rPr>
        <w:t xml:space="preserve"> </w:t>
      </w:r>
      <w:r>
        <w:rPr>
          <w:color w:val="5E5F61"/>
        </w:rPr>
        <w:t>change.</w:t>
      </w:r>
      <w:r>
        <w:rPr>
          <w:color w:val="5E5F61"/>
          <w:spacing w:val="-6"/>
        </w:rPr>
        <w:t xml:space="preserve"> </w:t>
      </w:r>
      <w:r>
        <w:rPr>
          <w:i/>
          <w:color w:val="5E5F61"/>
        </w:rPr>
        <w:t xml:space="preserve">Journal of Substance Abuse Treatment, 99, </w:t>
      </w:r>
      <w:r>
        <w:rPr>
          <w:color w:val="5E5F61"/>
        </w:rPr>
        <w:t xml:space="preserve">139–148. </w:t>
      </w:r>
      <w:proofErr w:type="gramStart"/>
      <w:r>
        <w:rPr>
          <w:color w:val="5E5F61"/>
        </w:rPr>
        <w:t>doi:10.1016/j.jsat</w:t>
      </w:r>
      <w:proofErr w:type="gramEnd"/>
      <w:r>
        <w:rPr>
          <w:color w:val="5E5F61"/>
        </w:rPr>
        <w:t>.2019.01.018</w:t>
      </w:r>
    </w:p>
    <w:p w14:paraId="3C6B18B1" w14:textId="77777777" w:rsidR="00010094" w:rsidRDefault="00A12312">
      <w:pPr>
        <w:pStyle w:val="BodyText"/>
        <w:spacing w:before="68"/>
        <w:ind w:left="580" w:right="1353" w:hanging="180"/>
      </w:pPr>
      <w:r>
        <w:rPr>
          <w:color w:val="5E5F61"/>
        </w:rPr>
        <w:t>McCr</w:t>
      </w:r>
      <w:r>
        <w:rPr>
          <w:color w:val="5E5F61"/>
        </w:rPr>
        <w:t>ady,</w:t>
      </w:r>
      <w:r>
        <w:rPr>
          <w:color w:val="5E5F61"/>
          <w:spacing w:val="-8"/>
        </w:rPr>
        <w:t xml:space="preserve"> </w:t>
      </w:r>
      <w:r>
        <w:rPr>
          <w:color w:val="5E5F61"/>
        </w:rPr>
        <w:t>B.</w:t>
      </w:r>
      <w:r>
        <w:rPr>
          <w:color w:val="5E5F61"/>
          <w:spacing w:val="-5"/>
        </w:rPr>
        <w:t xml:space="preserve"> </w:t>
      </w:r>
      <w:r>
        <w:rPr>
          <w:color w:val="5E5F61"/>
        </w:rPr>
        <w:t>S.,</w:t>
      </w:r>
      <w:r>
        <w:rPr>
          <w:color w:val="5E5F61"/>
          <w:spacing w:val="-10"/>
        </w:rPr>
        <w:t xml:space="preserve"> </w:t>
      </w:r>
      <w:r>
        <w:rPr>
          <w:color w:val="5E5F61"/>
        </w:rPr>
        <w:t>Wilson,</w:t>
      </w:r>
      <w:r>
        <w:rPr>
          <w:color w:val="5E5F61"/>
          <w:spacing w:val="-18"/>
        </w:rPr>
        <w:t xml:space="preserve"> </w:t>
      </w:r>
      <w:r>
        <w:rPr>
          <w:color w:val="5E5F61"/>
        </w:rPr>
        <w:t>A.</w:t>
      </w:r>
      <w:r>
        <w:rPr>
          <w:color w:val="5E5F61"/>
          <w:spacing w:val="-4"/>
        </w:rPr>
        <w:t xml:space="preserve"> </w:t>
      </w:r>
      <w:r>
        <w:rPr>
          <w:color w:val="5E5F61"/>
        </w:rPr>
        <w:t>D.,</w:t>
      </w:r>
      <w:r>
        <w:rPr>
          <w:color w:val="5E5F61"/>
          <w:spacing w:val="-5"/>
        </w:rPr>
        <w:t xml:space="preserve"> </w:t>
      </w:r>
      <w:r>
        <w:rPr>
          <w:color w:val="5E5F61"/>
        </w:rPr>
        <w:t>Muñoz,</w:t>
      </w:r>
      <w:r>
        <w:rPr>
          <w:color w:val="5E5F61"/>
          <w:spacing w:val="-5"/>
        </w:rPr>
        <w:t xml:space="preserve"> </w:t>
      </w:r>
      <w:r>
        <w:rPr>
          <w:color w:val="5E5F61"/>
        </w:rPr>
        <w:t>R.</w:t>
      </w:r>
      <w:r>
        <w:rPr>
          <w:color w:val="5E5F61"/>
          <w:spacing w:val="-5"/>
        </w:rPr>
        <w:t xml:space="preserve"> </w:t>
      </w:r>
      <w:r>
        <w:rPr>
          <w:color w:val="5E5F61"/>
        </w:rPr>
        <w:t>E.,</w:t>
      </w:r>
      <w:r>
        <w:rPr>
          <w:color w:val="5E5F61"/>
          <w:spacing w:val="-5"/>
        </w:rPr>
        <w:t xml:space="preserve"> </w:t>
      </w:r>
      <w:r>
        <w:rPr>
          <w:color w:val="5E5F61"/>
        </w:rPr>
        <w:t>Fink,</w:t>
      </w:r>
      <w:r>
        <w:rPr>
          <w:color w:val="5E5F61"/>
          <w:spacing w:val="-5"/>
        </w:rPr>
        <w:t xml:space="preserve"> </w:t>
      </w:r>
      <w:r>
        <w:rPr>
          <w:color w:val="5E5F61"/>
        </w:rPr>
        <w:t>B.</w:t>
      </w:r>
      <w:r>
        <w:rPr>
          <w:color w:val="5E5F61"/>
          <w:spacing w:val="-5"/>
        </w:rPr>
        <w:t xml:space="preserve"> </w:t>
      </w:r>
      <w:r>
        <w:rPr>
          <w:color w:val="5E5F61"/>
        </w:rPr>
        <w:t>C.,</w:t>
      </w:r>
      <w:r>
        <w:rPr>
          <w:color w:val="5E5F61"/>
          <w:spacing w:val="-5"/>
        </w:rPr>
        <w:t xml:space="preserve"> </w:t>
      </w:r>
      <w:r>
        <w:rPr>
          <w:color w:val="5E5F61"/>
        </w:rPr>
        <w:t>Fokas,</w:t>
      </w:r>
      <w:r>
        <w:rPr>
          <w:color w:val="5E5F61"/>
          <w:spacing w:val="-5"/>
        </w:rPr>
        <w:t xml:space="preserve"> </w:t>
      </w:r>
      <w:r>
        <w:rPr>
          <w:color w:val="5E5F61"/>
        </w:rPr>
        <w:t>K.,</w:t>
      </w:r>
      <w:r>
        <w:rPr>
          <w:color w:val="5E5F61"/>
          <w:spacing w:val="-5"/>
        </w:rPr>
        <w:t xml:space="preserve"> </w:t>
      </w:r>
      <w:r>
        <w:rPr>
          <w:color w:val="5E5F61"/>
        </w:rPr>
        <w:t>&amp;</w:t>
      </w:r>
      <w:r>
        <w:rPr>
          <w:color w:val="5E5F61"/>
          <w:spacing w:val="-5"/>
        </w:rPr>
        <w:t xml:space="preserve"> </w:t>
      </w:r>
      <w:r>
        <w:rPr>
          <w:color w:val="5E5F61"/>
        </w:rPr>
        <w:t>Borders,</w:t>
      </w:r>
      <w:r>
        <w:rPr>
          <w:color w:val="5E5F61"/>
          <w:spacing w:val="-18"/>
        </w:rPr>
        <w:t xml:space="preserve"> </w:t>
      </w:r>
      <w:r>
        <w:rPr>
          <w:color w:val="5E5F61"/>
        </w:rPr>
        <w:t>A. (2016).</w:t>
      </w:r>
      <w:r>
        <w:rPr>
          <w:color w:val="5E5F61"/>
          <w:spacing w:val="-8"/>
        </w:rPr>
        <w:t xml:space="preserve"> </w:t>
      </w:r>
      <w:r>
        <w:rPr>
          <w:color w:val="5E5F61"/>
        </w:rPr>
        <w:t xml:space="preserve">Alcohol-focused behavioral couple therapy. </w:t>
      </w:r>
      <w:r>
        <w:rPr>
          <w:i/>
          <w:color w:val="5E5F61"/>
        </w:rPr>
        <w:t>Family Process, 55</w:t>
      </w:r>
      <w:r>
        <w:rPr>
          <w:color w:val="5E5F61"/>
        </w:rPr>
        <w:t>(3), 443–</w:t>
      </w:r>
    </w:p>
    <w:p w14:paraId="739F11C5" w14:textId="77777777" w:rsidR="00010094" w:rsidRDefault="00A12312">
      <w:pPr>
        <w:pStyle w:val="BodyText"/>
        <w:spacing w:line="318" w:lineRule="exact"/>
        <w:ind w:left="580"/>
      </w:pPr>
      <w:r>
        <w:rPr>
          <w:color w:val="5E5F61"/>
        </w:rPr>
        <w:t xml:space="preserve">459. </w:t>
      </w:r>
      <w:r>
        <w:rPr>
          <w:color w:val="5E5F61"/>
          <w:spacing w:val="-2"/>
        </w:rPr>
        <w:t>doi:10.1111/famp.12231</w:t>
      </w:r>
    </w:p>
    <w:p w14:paraId="3879B0BF" w14:textId="77777777" w:rsidR="00010094" w:rsidRDefault="00A12312">
      <w:pPr>
        <w:pStyle w:val="BodyText"/>
        <w:spacing w:before="73"/>
        <w:ind w:left="580" w:right="1391" w:hanging="180"/>
      </w:pPr>
      <w:r>
        <w:rPr>
          <w:color w:val="5E5F61"/>
        </w:rPr>
        <w:t>McCutcheon,</w:t>
      </w:r>
      <w:r>
        <w:rPr>
          <w:color w:val="5E5F61"/>
          <w:spacing w:val="-5"/>
        </w:rPr>
        <w:t xml:space="preserve"> </w:t>
      </w:r>
      <w:r>
        <w:rPr>
          <w:color w:val="5E5F61"/>
        </w:rPr>
        <w:t>V.</w:t>
      </w:r>
      <w:r>
        <w:rPr>
          <w:color w:val="5E5F61"/>
          <w:spacing w:val="-5"/>
        </w:rPr>
        <w:t xml:space="preserve"> </w:t>
      </w:r>
      <w:r>
        <w:rPr>
          <w:color w:val="5E5F61"/>
        </w:rPr>
        <w:t>V.,</w:t>
      </w:r>
      <w:r>
        <w:rPr>
          <w:color w:val="5E5F61"/>
          <w:spacing w:val="-15"/>
        </w:rPr>
        <w:t xml:space="preserve"> </w:t>
      </w:r>
      <w:r>
        <w:rPr>
          <w:color w:val="5E5F61"/>
        </w:rPr>
        <w:t>Agrawal,</w:t>
      </w:r>
      <w:r>
        <w:rPr>
          <w:color w:val="5E5F61"/>
          <w:spacing w:val="-15"/>
        </w:rPr>
        <w:t xml:space="preserve"> </w:t>
      </w:r>
      <w:r>
        <w:rPr>
          <w:color w:val="5E5F61"/>
        </w:rPr>
        <w:t xml:space="preserve">A., Kuo, S. I., </w:t>
      </w:r>
      <w:proofErr w:type="spellStart"/>
      <w:r>
        <w:rPr>
          <w:color w:val="5E5F61"/>
        </w:rPr>
        <w:t>Su</w:t>
      </w:r>
      <w:proofErr w:type="spellEnd"/>
      <w:r>
        <w:rPr>
          <w:color w:val="5E5F61"/>
        </w:rPr>
        <w:t>, J., Dick, D. M., Meyers, J. L., . . . Bucholz, K. K. (2018).</w:t>
      </w:r>
      <w:r>
        <w:rPr>
          <w:color w:val="5E5F61"/>
          <w:spacing w:val="-5"/>
        </w:rPr>
        <w:t xml:space="preserve"> </w:t>
      </w:r>
      <w:r>
        <w:rPr>
          <w:color w:val="5E5F61"/>
        </w:rPr>
        <w:t>Associations of parental alcohol use disorders and parental</w:t>
      </w:r>
      <w:r>
        <w:rPr>
          <w:color w:val="5E5F61"/>
          <w:spacing w:val="-5"/>
        </w:rPr>
        <w:t xml:space="preserve"> </w:t>
      </w:r>
      <w:r>
        <w:rPr>
          <w:color w:val="5E5F61"/>
        </w:rPr>
        <w:t>separation</w:t>
      </w:r>
      <w:r>
        <w:rPr>
          <w:color w:val="5E5F61"/>
          <w:spacing w:val="-5"/>
        </w:rPr>
        <w:t xml:space="preserve"> </w:t>
      </w:r>
      <w:r>
        <w:rPr>
          <w:color w:val="5E5F61"/>
        </w:rPr>
        <w:t>with</w:t>
      </w:r>
      <w:r>
        <w:rPr>
          <w:color w:val="5E5F61"/>
          <w:spacing w:val="-5"/>
        </w:rPr>
        <w:t xml:space="preserve"> </w:t>
      </w:r>
      <w:r>
        <w:rPr>
          <w:color w:val="5E5F61"/>
        </w:rPr>
        <w:t>offspring</w:t>
      </w:r>
      <w:r>
        <w:rPr>
          <w:color w:val="5E5F61"/>
          <w:spacing w:val="-5"/>
        </w:rPr>
        <w:t xml:space="preserve"> </w:t>
      </w:r>
      <w:r>
        <w:rPr>
          <w:color w:val="5E5F61"/>
        </w:rPr>
        <w:t>initiation</w:t>
      </w:r>
      <w:r>
        <w:rPr>
          <w:color w:val="5E5F61"/>
          <w:spacing w:val="-5"/>
        </w:rPr>
        <w:t xml:space="preserve"> </w:t>
      </w:r>
      <w:r>
        <w:rPr>
          <w:color w:val="5E5F61"/>
        </w:rPr>
        <w:t>of</w:t>
      </w:r>
      <w:r>
        <w:rPr>
          <w:color w:val="5E5F61"/>
          <w:spacing w:val="-5"/>
        </w:rPr>
        <w:t xml:space="preserve"> </w:t>
      </w:r>
      <w:r>
        <w:rPr>
          <w:color w:val="5E5F61"/>
        </w:rPr>
        <w:t>alcohol,</w:t>
      </w:r>
      <w:r>
        <w:rPr>
          <w:color w:val="5E5F61"/>
          <w:spacing w:val="-5"/>
        </w:rPr>
        <w:t xml:space="preserve"> </w:t>
      </w:r>
      <w:r>
        <w:rPr>
          <w:color w:val="5E5F61"/>
        </w:rPr>
        <w:t>cigarette</w:t>
      </w:r>
      <w:r>
        <w:rPr>
          <w:color w:val="5E5F61"/>
          <w:spacing w:val="-6"/>
        </w:rPr>
        <w:t xml:space="preserve"> </w:t>
      </w:r>
      <w:r>
        <w:rPr>
          <w:color w:val="5E5F61"/>
        </w:rPr>
        <w:t>and</w:t>
      </w:r>
      <w:r>
        <w:rPr>
          <w:color w:val="5E5F61"/>
          <w:spacing w:val="-5"/>
        </w:rPr>
        <w:t xml:space="preserve"> </w:t>
      </w:r>
      <w:r>
        <w:rPr>
          <w:color w:val="5E5F61"/>
        </w:rPr>
        <w:t>cannabis</w:t>
      </w:r>
      <w:r>
        <w:rPr>
          <w:color w:val="5E5F61"/>
          <w:spacing w:val="-5"/>
        </w:rPr>
        <w:t xml:space="preserve"> </w:t>
      </w:r>
      <w:r>
        <w:rPr>
          <w:color w:val="5E5F61"/>
        </w:rPr>
        <w:t>use and sexual debut in high-risk families.</w:t>
      </w:r>
      <w:r>
        <w:rPr>
          <w:color w:val="5E5F61"/>
        </w:rPr>
        <w:t xml:space="preserve"> </w:t>
      </w:r>
      <w:r>
        <w:rPr>
          <w:i/>
          <w:color w:val="5E5F61"/>
        </w:rPr>
        <w:t>Addiction, 113</w:t>
      </w:r>
      <w:r>
        <w:rPr>
          <w:color w:val="5E5F61"/>
        </w:rPr>
        <w:t xml:space="preserve">(2), 336–345. doi:10.1111/ </w:t>
      </w:r>
      <w:r>
        <w:rPr>
          <w:color w:val="5E5F61"/>
          <w:spacing w:val="-2"/>
        </w:rPr>
        <w:t>add.14003</w:t>
      </w:r>
    </w:p>
    <w:p w14:paraId="2F7E64BB" w14:textId="77777777" w:rsidR="00010094" w:rsidRDefault="00A12312">
      <w:pPr>
        <w:pStyle w:val="BodyText"/>
        <w:spacing w:before="65"/>
        <w:ind w:left="580" w:right="1353" w:hanging="180"/>
      </w:pPr>
      <w:r>
        <w:rPr>
          <w:color w:val="5E5F61"/>
        </w:rPr>
        <w:t xml:space="preserve">McFarlane, W. R., Dixon, L., Lukens, E., &amp; </w:t>
      </w:r>
      <w:proofErr w:type="spellStart"/>
      <w:r>
        <w:rPr>
          <w:color w:val="5E5F61"/>
        </w:rPr>
        <w:t>Lucksted</w:t>
      </w:r>
      <w:proofErr w:type="spellEnd"/>
      <w:r>
        <w:rPr>
          <w:color w:val="5E5F61"/>
        </w:rPr>
        <w:t>,</w:t>
      </w:r>
      <w:r>
        <w:rPr>
          <w:color w:val="5E5F61"/>
          <w:spacing w:val="-8"/>
        </w:rPr>
        <w:t xml:space="preserve"> </w:t>
      </w:r>
      <w:r>
        <w:rPr>
          <w:color w:val="5E5F61"/>
        </w:rPr>
        <w:t>A. (2003). Family psychoeducation</w:t>
      </w:r>
      <w:r>
        <w:rPr>
          <w:color w:val="5E5F61"/>
          <w:spacing w:val="-7"/>
        </w:rPr>
        <w:t xml:space="preserve"> </w:t>
      </w:r>
      <w:r>
        <w:rPr>
          <w:color w:val="5E5F61"/>
        </w:rPr>
        <w:t>and</w:t>
      </w:r>
      <w:r>
        <w:rPr>
          <w:color w:val="5E5F61"/>
          <w:spacing w:val="-4"/>
        </w:rPr>
        <w:t xml:space="preserve"> </w:t>
      </w:r>
      <w:r>
        <w:rPr>
          <w:color w:val="5E5F61"/>
        </w:rPr>
        <w:t>schizophrenia:</w:t>
      </w:r>
      <w:r>
        <w:rPr>
          <w:color w:val="5E5F61"/>
          <w:spacing w:val="-18"/>
        </w:rPr>
        <w:t xml:space="preserve"> </w:t>
      </w:r>
      <w:r>
        <w:rPr>
          <w:color w:val="5E5F61"/>
        </w:rPr>
        <w:t>A</w:t>
      </w:r>
      <w:r>
        <w:rPr>
          <w:color w:val="5E5F61"/>
          <w:spacing w:val="-17"/>
        </w:rPr>
        <w:t xml:space="preserve"> </w:t>
      </w:r>
      <w:r>
        <w:rPr>
          <w:color w:val="5E5F61"/>
        </w:rPr>
        <w:t>review</w:t>
      </w:r>
      <w:r>
        <w:rPr>
          <w:color w:val="5E5F61"/>
          <w:spacing w:val="-4"/>
        </w:rPr>
        <w:t xml:space="preserve"> </w:t>
      </w:r>
      <w:r>
        <w:rPr>
          <w:color w:val="5E5F61"/>
        </w:rPr>
        <w:t>of</w:t>
      </w:r>
      <w:r>
        <w:rPr>
          <w:color w:val="5E5F61"/>
          <w:spacing w:val="-4"/>
        </w:rPr>
        <w:t xml:space="preserve"> </w:t>
      </w:r>
      <w:r>
        <w:rPr>
          <w:color w:val="5E5F61"/>
        </w:rPr>
        <w:t>the</w:t>
      </w:r>
      <w:r>
        <w:rPr>
          <w:color w:val="5E5F61"/>
          <w:spacing w:val="-5"/>
        </w:rPr>
        <w:t xml:space="preserve"> </w:t>
      </w:r>
      <w:r>
        <w:rPr>
          <w:color w:val="5E5F61"/>
        </w:rPr>
        <w:t>literature.</w:t>
      </w:r>
      <w:r>
        <w:rPr>
          <w:color w:val="5E5F61"/>
          <w:spacing w:val="-4"/>
        </w:rPr>
        <w:t xml:space="preserve"> </w:t>
      </w:r>
      <w:r>
        <w:rPr>
          <w:i/>
          <w:color w:val="5E5F61"/>
        </w:rPr>
        <w:t>Journal</w:t>
      </w:r>
      <w:r>
        <w:rPr>
          <w:i/>
          <w:color w:val="5E5F61"/>
          <w:spacing w:val="-5"/>
        </w:rPr>
        <w:t xml:space="preserve"> </w:t>
      </w:r>
      <w:r>
        <w:rPr>
          <w:i/>
          <w:color w:val="5E5F61"/>
        </w:rPr>
        <w:t>of</w:t>
      </w:r>
      <w:r>
        <w:rPr>
          <w:i/>
          <w:color w:val="5E5F61"/>
          <w:spacing w:val="-5"/>
        </w:rPr>
        <w:t xml:space="preserve"> </w:t>
      </w:r>
      <w:r>
        <w:rPr>
          <w:i/>
          <w:color w:val="5E5F61"/>
        </w:rPr>
        <w:t>Marital and Family Therapy, 29</w:t>
      </w:r>
      <w:r>
        <w:rPr>
          <w:color w:val="5E5F61"/>
        </w:rPr>
        <w:t>(2), 223–245. doi:10.1111/j.1752-0606.2003. tb01202.x</w:t>
      </w:r>
    </w:p>
    <w:p w14:paraId="1EEB2F81" w14:textId="77777777" w:rsidR="00010094" w:rsidRDefault="00A12312">
      <w:pPr>
        <w:spacing w:before="69" w:line="321" w:lineRule="exact"/>
        <w:ind w:left="400"/>
        <w:rPr>
          <w:i/>
          <w:sz w:val="28"/>
        </w:rPr>
      </w:pPr>
      <w:r>
        <w:rPr>
          <w:color w:val="5E5F61"/>
          <w:sz w:val="28"/>
        </w:rPr>
        <w:t>McGoldrick,</w:t>
      </w:r>
      <w:r>
        <w:rPr>
          <w:color w:val="5E5F61"/>
          <w:spacing w:val="-6"/>
          <w:sz w:val="28"/>
        </w:rPr>
        <w:t xml:space="preserve"> </w:t>
      </w:r>
      <w:r>
        <w:rPr>
          <w:color w:val="5E5F61"/>
          <w:sz w:val="28"/>
        </w:rPr>
        <w:t>M.</w:t>
      </w:r>
      <w:r>
        <w:rPr>
          <w:color w:val="5E5F61"/>
          <w:spacing w:val="-4"/>
          <w:sz w:val="28"/>
        </w:rPr>
        <w:t xml:space="preserve"> </w:t>
      </w:r>
      <w:r>
        <w:rPr>
          <w:color w:val="5E5F61"/>
          <w:sz w:val="28"/>
        </w:rPr>
        <w:t>(1995).</w:t>
      </w:r>
      <w:r>
        <w:rPr>
          <w:color w:val="5E5F61"/>
          <w:spacing w:val="-3"/>
          <w:sz w:val="28"/>
        </w:rPr>
        <w:t xml:space="preserve"> </w:t>
      </w:r>
      <w:r>
        <w:rPr>
          <w:i/>
          <w:color w:val="5E5F61"/>
          <w:sz w:val="28"/>
        </w:rPr>
        <w:t>You</w:t>
      </w:r>
      <w:r>
        <w:rPr>
          <w:i/>
          <w:color w:val="5E5F61"/>
          <w:spacing w:val="-4"/>
          <w:sz w:val="28"/>
        </w:rPr>
        <w:t xml:space="preserve"> </w:t>
      </w:r>
      <w:r>
        <w:rPr>
          <w:i/>
          <w:color w:val="5E5F61"/>
          <w:sz w:val="28"/>
        </w:rPr>
        <w:t>can</w:t>
      </w:r>
      <w:r>
        <w:rPr>
          <w:i/>
          <w:color w:val="5E5F61"/>
          <w:spacing w:val="-3"/>
          <w:sz w:val="28"/>
        </w:rPr>
        <w:t xml:space="preserve"> </w:t>
      </w:r>
      <w:r>
        <w:rPr>
          <w:i/>
          <w:color w:val="5E5F61"/>
          <w:sz w:val="28"/>
        </w:rPr>
        <w:t>go</w:t>
      </w:r>
      <w:r>
        <w:rPr>
          <w:i/>
          <w:color w:val="5E5F61"/>
          <w:spacing w:val="-4"/>
          <w:sz w:val="28"/>
        </w:rPr>
        <w:t xml:space="preserve"> </w:t>
      </w:r>
      <w:r>
        <w:rPr>
          <w:i/>
          <w:color w:val="5E5F61"/>
          <w:sz w:val="28"/>
        </w:rPr>
        <w:t>home</w:t>
      </w:r>
      <w:r>
        <w:rPr>
          <w:i/>
          <w:color w:val="5E5F61"/>
          <w:spacing w:val="-4"/>
          <w:sz w:val="28"/>
        </w:rPr>
        <w:t xml:space="preserve"> </w:t>
      </w:r>
      <w:r>
        <w:rPr>
          <w:i/>
          <w:color w:val="5E5F61"/>
          <w:sz w:val="28"/>
        </w:rPr>
        <w:t>again:</w:t>
      </w:r>
      <w:r>
        <w:rPr>
          <w:i/>
          <w:color w:val="5E5F61"/>
          <w:spacing w:val="-4"/>
          <w:sz w:val="28"/>
        </w:rPr>
        <w:t xml:space="preserve"> </w:t>
      </w:r>
      <w:r>
        <w:rPr>
          <w:i/>
          <w:color w:val="5E5F61"/>
          <w:sz w:val="28"/>
        </w:rPr>
        <w:t>Reconnecting</w:t>
      </w:r>
      <w:r>
        <w:rPr>
          <w:i/>
          <w:color w:val="5E5F61"/>
          <w:spacing w:val="-3"/>
          <w:sz w:val="28"/>
        </w:rPr>
        <w:t xml:space="preserve"> </w:t>
      </w:r>
      <w:r>
        <w:rPr>
          <w:i/>
          <w:color w:val="5E5F61"/>
          <w:sz w:val="28"/>
        </w:rPr>
        <w:t>with</w:t>
      </w:r>
      <w:r>
        <w:rPr>
          <w:i/>
          <w:color w:val="5E5F61"/>
          <w:spacing w:val="-4"/>
          <w:sz w:val="28"/>
        </w:rPr>
        <w:t xml:space="preserve"> </w:t>
      </w:r>
      <w:r>
        <w:rPr>
          <w:i/>
          <w:color w:val="5E5F61"/>
          <w:sz w:val="28"/>
        </w:rPr>
        <w:t>your</w:t>
      </w:r>
      <w:r>
        <w:rPr>
          <w:i/>
          <w:color w:val="5E5F61"/>
          <w:spacing w:val="-3"/>
          <w:sz w:val="28"/>
        </w:rPr>
        <w:t xml:space="preserve"> </w:t>
      </w:r>
      <w:r>
        <w:rPr>
          <w:i/>
          <w:color w:val="5E5F61"/>
          <w:spacing w:val="-2"/>
          <w:sz w:val="28"/>
        </w:rPr>
        <w:t>family.</w:t>
      </w:r>
    </w:p>
    <w:p w14:paraId="3F8A2BF9" w14:textId="77777777" w:rsidR="00010094" w:rsidRDefault="00A12312">
      <w:pPr>
        <w:pStyle w:val="BodyText"/>
        <w:spacing w:line="320" w:lineRule="exact"/>
        <w:ind w:left="580"/>
      </w:pPr>
      <w:r>
        <w:rPr>
          <w:color w:val="5E5F61"/>
          <w:spacing w:val="-2"/>
        </w:rPr>
        <w:t>New</w:t>
      </w:r>
      <w:r>
        <w:rPr>
          <w:color w:val="5E5F61"/>
          <w:spacing w:val="-16"/>
        </w:rPr>
        <w:t xml:space="preserve"> </w:t>
      </w:r>
      <w:r>
        <w:rPr>
          <w:color w:val="5E5F61"/>
          <w:spacing w:val="-2"/>
        </w:rPr>
        <w:t>York,</w:t>
      </w:r>
      <w:r>
        <w:rPr>
          <w:color w:val="5E5F61"/>
          <w:spacing w:val="-15"/>
        </w:rPr>
        <w:t xml:space="preserve"> </w:t>
      </w:r>
      <w:r>
        <w:rPr>
          <w:color w:val="5E5F61"/>
          <w:spacing w:val="-2"/>
        </w:rPr>
        <w:t>NY:</w:t>
      </w:r>
      <w:r>
        <w:rPr>
          <w:color w:val="5E5F61"/>
          <w:spacing w:val="-14"/>
        </w:rPr>
        <w:t xml:space="preserve"> </w:t>
      </w:r>
      <w:r>
        <w:rPr>
          <w:color w:val="5E5F61"/>
          <w:spacing w:val="-2"/>
        </w:rPr>
        <w:t>Norton.</w:t>
      </w:r>
    </w:p>
    <w:p w14:paraId="32C5CD91" w14:textId="77777777" w:rsidR="00010094" w:rsidRDefault="00A12312">
      <w:pPr>
        <w:pStyle w:val="BodyText"/>
        <w:spacing w:line="320" w:lineRule="exact"/>
        <w:ind w:left="400"/>
      </w:pPr>
      <w:r>
        <w:rPr>
          <w:color w:val="5E5F61"/>
        </w:rPr>
        <w:t>McHugh,</w:t>
      </w:r>
      <w:r>
        <w:rPr>
          <w:color w:val="5E5F61"/>
          <w:spacing w:val="-11"/>
        </w:rPr>
        <w:t xml:space="preserve"> </w:t>
      </w:r>
      <w:r>
        <w:rPr>
          <w:color w:val="5E5F61"/>
        </w:rPr>
        <w:t>R.</w:t>
      </w:r>
      <w:r>
        <w:rPr>
          <w:color w:val="5E5F61"/>
          <w:spacing w:val="-10"/>
        </w:rPr>
        <w:t xml:space="preserve"> </w:t>
      </w:r>
      <w:r>
        <w:rPr>
          <w:color w:val="5E5F61"/>
        </w:rPr>
        <w:t>K.,</w:t>
      </w:r>
      <w:r>
        <w:rPr>
          <w:color w:val="5E5F61"/>
          <w:spacing w:val="-15"/>
        </w:rPr>
        <w:t xml:space="preserve"> </w:t>
      </w:r>
      <w:r>
        <w:rPr>
          <w:color w:val="5E5F61"/>
        </w:rPr>
        <w:t>Votaw,</w:t>
      </w:r>
      <w:r>
        <w:rPr>
          <w:color w:val="5E5F61"/>
          <w:spacing w:val="-15"/>
        </w:rPr>
        <w:t xml:space="preserve"> </w:t>
      </w:r>
      <w:r>
        <w:rPr>
          <w:color w:val="5E5F61"/>
        </w:rPr>
        <w:t>V.</w:t>
      </w:r>
      <w:r>
        <w:rPr>
          <w:color w:val="5E5F61"/>
          <w:spacing w:val="-11"/>
        </w:rPr>
        <w:t xml:space="preserve"> </w:t>
      </w:r>
      <w:r>
        <w:rPr>
          <w:color w:val="5E5F61"/>
        </w:rPr>
        <w:t>R.,</w:t>
      </w:r>
      <w:r>
        <w:rPr>
          <w:color w:val="5E5F61"/>
          <w:spacing w:val="-10"/>
        </w:rPr>
        <w:t xml:space="preserve"> </w:t>
      </w:r>
      <w:r>
        <w:rPr>
          <w:color w:val="5E5F61"/>
        </w:rPr>
        <w:t>Sugarman,</w:t>
      </w:r>
      <w:r>
        <w:rPr>
          <w:color w:val="5E5F61"/>
          <w:spacing w:val="-10"/>
        </w:rPr>
        <w:t xml:space="preserve"> </w:t>
      </w:r>
      <w:r>
        <w:rPr>
          <w:color w:val="5E5F61"/>
        </w:rPr>
        <w:t>D.</w:t>
      </w:r>
      <w:r>
        <w:rPr>
          <w:color w:val="5E5F61"/>
          <w:spacing w:val="-10"/>
        </w:rPr>
        <w:t xml:space="preserve"> </w:t>
      </w:r>
      <w:r>
        <w:rPr>
          <w:color w:val="5E5F61"/>
        </w:rPr>
        <w:t>E.,</w:t>
      </w:r>
      <w:r>
        <w:rPr>
          <w:color w:val="5E5F61"/>
          <w:spacing w:val="-10"/>
        </w:rPr>
        <w:t xml:space="preserve"> </w:t>
      </w:r>
      <w:r>
        <w:rPr>
          <w:color w:val="5E5F61"/>
        </w:rPr>
        <w:t>&amp;</w:t>
      </w:r>
      <w:r>
        <w:rPr>
          <w:color w:val="5E5F61"/>
          <w:spacing w:val="-10"/>
        </w:rPr>
        <w:t xml:space="preserve"> </w:t>
      </w:r>
      <w:r>
        <w:rPr>
          <w:color w:val="5E5F61"/>
          <w:spacing w:val="-2"/>
        </w:rPr>
        <w:t>Greenfeld,</w:t>
      </w:r>
    </w:p>
    <w:p w14:paraId="696C12E8" w14:textId="77777777" w:rsidR="00010094" w:rsidRDefault="00A12312">
      <w:pPr>
        <w:ind w:left="580" w:right="1353"/>
        <w:rPr>
          <w:sz w:val="28"/>
        </w:rPr>
      </w:pPr>
      <w:r>
        <w:rPr>
          <w:color w:val="5E5F61"/>
          <w:sz w:val="28"/>
        </w:rPr>
        <w:t>S.</w:t>
      </w:r>
      <w:r>
        <w:rPr>
          <w:color w:val="5E5F61"/>
          <w:spacing w:val="-6"/>
          <w:sz w:val="28"/>
        </w:rPr>
        <w:t xml:space="preserve"> </w:t>
      </w:r>
      <w:r>
        <w:rPr>
          <w:color w:val="5E5F61"/>
          <w:sz w:val="28"/>
        </w:rPr>
        <w:t>F.</w:t>
      </w:r>
      <w:r>
        <w:rPr>
          <w:color w:val="5E5F61"/>
          <w:spacing w:val="-6"/>
          <w:sz w:val="28"/>
        </w:rPr>
        <w:t xml:space="preserve"> </w:t>
      </w:r>
      <w:r>
        <w:rPr>
          <w:color w:val="5E5F61"/>
          <w:sz w:val="28"/>
        </w:rPr>
        <w:t>(2018).</w:t>
      </w:r>
      <w:r>
        <w:rPr>
          <w:color w:val="5E5F61"/>
          <w:spacing w:val="-6"/>
          <w:sz w:val="28"/>
        </w:rPr>
        <w:t xml:space="preserve"> </w:t>
      </w:r>
      <w:r>
        <w:rPr>
          <w:color w:val="5E5F61"/>
          <w:sz w:val="28"/>
        </w:rPr>
        <w:t>Sex</w:t>
      </w:r>
      <w:r>
        <w:rPr>
          <w:color w:val="5E5F61"/>
          <w:spacing w:val="-6"/>
          <w:sz w:val="28"/>
        </w:rPr>
        <w:t xml:space="preserve"> </w:t>
      </w:r>
      <w:r>
        <w:rPr>
          <w:color w:val="5E5F61"/>
          <w:sz w:val="28"/>
        </w:rPr>
        <w:t>and</w:t>
      </w:r>
      <w:r>
        <w:rPr>
          <w:color w:val="5E5F61"/>
          <w:spacing w:val="-6"/>
          <w:sz w:val="28"/>
        </w:rPr>
        <w:t xml:space="preserve"> </w:t>
      </w:r>
      <w:r>
        <w:rPr>
          <w:color w:val="5E5F61"/>
          <w:sz w:val="28"/>
        </w:rPr>
        <w:t>gender</w:t>
      </w:r>
      <w:r>
        <w:rPr>
          <w:color w:val="5E5F61"/>
          <w:spacing w:val="-6"/>
          <w:sz w:val="28"/>
        </w:rPr>
        <w:t xml:space="preserve"> </w:t>
      </w:r>
      <w:r>
        <w:rPr>
          <w:color w:val="5E5F61"/>
          <w:sz w:val="28"/>
        </w:rPr>
        <w:t>differences</w:t>
      </w:r>
      <w:r>
        <w:rPr>
          <w:color w:val="5E5F61"/>
          <w:spacing w:val="-6"/>
          <w:sz w:val="28"/>
        </w:rPr>
        <w:t xml:space="preserve"> </w:t>
      </w:r>
      <w:r>
        <w:rPr>
          <w:color w:val="5E5F61"/>
          <w:sz w:val="28"/>
        </w:rPr>
        <w:t>in</w:t>
      </w:r>
      <w:r>
        <w:rPr>
          <w:color w:val="5E5F61"/>
          <w:spacing w:val="-6"/>
          <w:sz w:val="28"/>
        </w:rPr>
        <w:t xml:space="preserve"> </w:t>
      </w:r>
      <w:r>
        <w:rPr>
          <w:color w:val="5E5F61"/>
          <w:sz w:val="28"/>
        </w:rPr>
        <w:t>substance</w:t>
      </w:r>
      <w:r>
        <w:rPr>
          <w:color w:val="5E5F61"/>
          <w:spacing w:val="-7"/>
          <w:sz w:val="28"/>
        </w:rPr>
        <w:t xml:space="preserve"> </w:t>
      </w:r>
      <w:r>
        <w:rPr>
          <w:color w:val="5E5F61"/>
          <w:sz w:val="28"/>
        </w:rPr>
        <w:t>use</w:t>
      </w:r>
      <w:r>
        <w:rPr>
          <w:color w:val="5E5F61"/>
          <w:spacing w:val="-7"/>
          <w:sz w:val="28"/>
        </w:rPr>
        <w:t xml:space="preserve"> </w:t>
      </w:r>
      <w:r>
        <w:rPr>
          <w:color w:val="5E5F61"/>
          <w:sz w:val="28"/>
        </w:rPr>
        <w:t>disorders.</w:t>
      </w:r>
      <w:r>
        <w:rPr>
          <w:color w:val="5E5F61"/>
          <w:spacing w:val="-6"/>
          <w:sz w:val="28"/>
        </w:rPr>
        <w:t xml:space="preserve"> </w:t>
      </w:r>
      <w:r>
        <w:rPr>
          <w:i/>
          <w:color w:val="5E5F61"/>
          <w:sz w:val="28"/>
        </w:rPr>
        <w:t xml:space="preserve">Clinical Psychology Review, 66, </w:t>
      </w:r>
      <w:r>
        <w:rPr>
          <w:color w:val="5E5F61"/>
          <w:sz w:val="28"/>
        </w:rPr>
        <w:t xml:space="preserve">12–23. </w:t>
      </w:r>
      <w:proofErr w:type="gramStart"/>
      <w:r>
        <w:rPr>
          <w:color w:val="5E5F61"/>
          <w:sz w:val="28"/>
        </w:rPr>
        <w:t>doi:10.1016/j.cpr</w:t>
      </w:r>
      <w:proofErr w:type="gramEnd"/>
      <w:r>
        <w:rPr>
          <w:color w:val="5E5F61"/>
          <w:sz w:val="28"/>
        </w:rPr>
        <w:t>.2017.10.012</w:t>
      </w:r>
    </w:p>
    <w:p w14:paraId="721E4950" w14:textId="77777777" w:rsidR="00010094" w:rsidRDefault="00A12312">
      <w:pPr>
        <w:pStyle w:val="BodyText"/>
        <w:spacing w:before="70"/>
        <w:ind w:left="580" w:right="1606"/>
      </w:pPr>
      <w:r>
        <w:rPr>
          <w:color w:val="5E5F61"/>
        </w:rPr>
        <w:t>McLaughlin, K.</w:t>
      </w:r>
      <w:r>
        <w:rPr>
          <w:color w:val="5E5F61"/>
          <w:spacing w:val="-16"/>
        </w:rPr>
        <w:t xml:space="preserve"> </w:t>
      </w:r>
      <w:r>
        <w:rPr>
          <w:color w:val="5E5F61"/>
        </w:rPr>
        <w:t>A., Green, J. G., Gruber, M. J., Sampson, N.</w:t>
      </w:r>
      <w:r>
        <w:rPr>
          <w:color w:val="5E5F61"/>
          <w:spacing w:val="-16"/>
        </w:rPr>
        <w:t xml:space="preserve"> </w:t>
      </w:r>
      <w:r>
        <w:rPr>
          <w:color w:val="5E5F61"/>
        </w:rPr>
        <w:t>A., Zaslavsky,</w:t>
      </w:r>
      <w:r>
        <w:rPr>
          <w:color w:val="5E5F61"/>
          <w:spacing w:val="-16"/>
        </w:rPr>
        <w:t xml:space="preserve"> </w:t>
      </w:r>
      <w:r>
        <w:rPr>
          <w:color w:val="5E5F61"/>
        </w:rPr>
        <w:t>A. M., &amp; Kessler, R. C. (2010). Childhood adversities and adult psychiat</w:t>
      </w:r>
      <w:r>
        <w:rPr>
          <w:color w:val="5E5F61"/>
        </w:rPr>
        <w:t>ric disorders</w:t>
      </w:r>
      <w:r>
        <w:rPr>
          <w:color w:val="5E5F61"/>
          <w:spacing w:val="-6"/>
        </w:rPr>
        <w:t xml:space="preserve"> </w:t>
      </w:r>
      <w:r>
        <w:rPr>
          <w:color w:val="5E5F61"/>
        </w:rPr>
        <w:t>in</w:t>
      </w:r>
      <w:r>
        <w:rPr>
          <w:color w:val="5E5F61"/>
          <w:spacing w:val="-5"/>
        </w:rPr>
        <w:t xml:space="preserve"> </w:t>
      </w:r>
      <w:r>
        <w:rPr>
          <w:color w:val="5E5F61"/>
        </w:rPr>
        <w:t>the</w:t>
      </w:r>
      <w:r>
        <w:rPr>
          <w:color w:val="5E5F61"/>
          <w:spacing w:val="-6"/>
        </w:rPr>
        <w:t xml:space="preserve"> </w:t>
      </w:r>
      <w:r>
        <w:rPr>
          <w:color w:val="5E5F61"/>
        </w:rPr>
        <w:t>National</w:t>
      </w:r>
      <w:r>
        <w:rPr>
          <w:color w:val="5E5F61"/>
          <w:spacing w:val="-5"/>
        </w:rPr>
        <w:t xml:space="preserve"> </w:t>
      </w:r>
      <w:r>
        <w:rPr>
          <w:color w:val="5E5F61"/>
        </w:rPr>
        <w:t>Comorbidity</w:t>
      </w:r>
      <w:r>
        <w:rPr>
          <w:color w:val="5E5F61"/>
          <w:spacing w:val="-5"/>
        </w:rPr>
        <w:t xml:space="preserve"> </w:t>
      </w:r>
      <w:r>
        <w:rPr>
          <w:color w:val="5E5F61"/>
        </w:rPr>
        <w:t>Survey</w:t>
      </w:r>
      <w:r>
        <w:rPr>
          <w:color w:val="5E5F61"/>
          <w:spacing w:val="-5"/>
        </w:rPr>
        <w:t xml:space="preserve"> </w:t>
      </w:r>
      <w:r>
        <w:rPr>
          <w:color w:val="5E5F61"/>
        </w:rPr>
        <w:t>Replication</w:t>
      </w:r>
      <w:r>
        <w:rPr>
          <w:color w:val="5E5F61"/>
          <w:spacing w:val="-5"/>
        </w:rPr>
        <w:t xml:space="preserve"> </w:t>
      </w:r>
      <w:r>
        <w:rPr>
          <w:color w:val="5E5F61"/>
        </w:rPr>
        <w:t>II:</w:t>
      </w:r>
      <w:r>
        <w:rPr>
          <w:color w:val="5E5F61"/>
          <w:spacing w:val="-18"/>
        </w:rPr>
        <w:t xml:space="preserve"> </w:t>
      </w:r>
      <w:r>
        <w:rPr>
          <w:color w:val="5E5F61"/>
        </w:rPr>
        <w:t>Associations</w:t>
      </w:r>
      <w:r>
        <w:rPr>
          <w:color w:val="5E5F61"/>
          <w:spacing w:val="-4"/>
        </w:rPr>
        <w:t xml:space="preserve"> </w:t>
      </w:r>
      <w:r>
        <w:rPr>
          <w:color w:val="5E5F61"/>
        </w:rPr>
        <w:t>with persistence of DSM-IV</w:t>
      </w:r>
      <w:r>
        <w:rPr>
          <w:color w:val="5E5F61"/>
          <w:spacing w:val="-4"/>
        </w:rPr>
        <w:t xml:space="preserve"> </w:t>
      </w:r>
      <w:r>
        <w:rPr>
          <w:color w:val="5E5F61"/>
        </w:rPr>
        <w:t xml:space="preserve">disorders. </w:t>
      </w:r>
      <w:r>
        <w:rPr>
          <w:i/>
          <w:color w:val="5E5F61"/>
        </w:rPr>
        <w:t>Archives of General Psychiatry, 67</w:t>
      </w:r>
      <w:r>
        <w:rPr>
          <w:color w:val="5E5F61"/>
        </w:rPr>
        <w:t>(2), 124–</w:t>
      </w:r>
    </w:p>
    <w:p w14:paraId="0EEF65A5" w14:textId="77777777" w:rsidR="00010094" w:rsidRDefault="00A12312">
      <w:pPr>
        <w:pStyle w:val="BodyText"/>
        <w:spacing w:line="314" w:lineRule="exact"/>
        <w:ind w:left="580"/>
      </w:pPr>
      <w:r>
        <w:rPr>
          <w:color w:val="5E5F61"/>
        </w:rPr>
        <w:t>132.</w:t>
      </w:r>
      <w:r>
        <w:rPr>
          <w:color w:val="5E5F61"/>
          <w:spacing w:val="-1"/>
        </w:rPr>
        <w:t xml:space="preserve"> </w:t>
      </w:r>
      <w:r>
        <w:rPr>
          <w:color w:val="5E5F61"/>
        </w:rPr>
        <w:t>doi:10.1001/</w:t>
      </w:r>
      <w:r>
        <w:rPr>
          <w:color w:val="5E5F61"/>
          <w:spacing w:val="-1"/>
        </w:rPr>
        <w:t xml:space="preserve"> </w:t>
      </w:r>
      <w:r>
        <w:rPr>
          <w:color w:val="5E5F61"/>
          <w:spacing w:val="-2"/>
        </w:rPr>
        <w:t>archgenpsychiatry.2009.187</w:t>
      </w:r>
    </w:p>
    <w:p w14:paraId="111B2DDB" w14:textId="77777777" w:rsidR="00010094" w:rsidRDefault="00010094">
      <w:pPr>
        <w:spacing w:line="314" w:lineRule="exact"/>
        <w:sectPr w:rsidR="00010094">
          <w:pgSz w:w="12240" w:h="15840"/>
          <w:pgMar w:top="980" w:right="100" w:bottom="280" w:left="1040" w:header="714" w:footer="0" w:gutter="0"/>
          <w:cols w:space="720"/>
        </w:sectPr>
      </w:pPr>
    </w:p>
    <w:p w14:paraId="5ABAE5E7" w14:textId="77777777" w:rsidR="00010094" w:rsidRDefault="00010094">
      <w:pPr>
        <w:pStyle w:val="BodyText"/>
        <w:spacing w:before="11"/>
        <w:rPr>
          <w:sz w:val="29"/>
        </w:rPr>
      </w:pPr>
    </w:p>
    <w:p w14:paraId="4F12A35D" w14:textId="77777777" w:rsidR="00010094" w:rsidRDefault="00A12312">
      <w:pPr>
        <w:spacing w:before="88"/>
        <w:ind w:left="580" w:right="1353"/>
        <w:rPr>
          <w:sz w:val="28"/>
        </w:rPr>
      </w:pPr>
      <w:r>
        <w:rPr>
          <w:color w:val="5E5F61"/>
          <w:sz w:val="28"/>
        </w:rPr>
        <w:t>Menon,</w:t>
      </w:r>
      <w:r>
        <w:rPr>
          <w:color w:val="5E5F61"/>
          <w:spacing w:val="-9"/>
          <w:sz w:val="28"/>
        </w:rPr>
        <w:t xml:space="preserve"> </w:t>
      </w:r>
      <w:r>
        <w:rPr>
          <w:color w:val="5E5F61"/>
          <w:sz w:val="28"/>
        </w:rPr>
        <w:t>J.,</w:t>
      </w:r>
      <w:r>
        <w:rPr>
          <w:color w:val="5E5F61"/>
          <w:spacing w:val="-6"/>
          <w:sz w:val="28"/>
        </w:rPr>
        <w:t xml:space="preserve"> </w:t>
      </w:r>
      <w:r>
        <w:rPr>
          <w:color w:val="5E5F61"/>
          <w:sz w:val="28"/>
        </w:rPr>
        <w:t>&amp;</w:t>
      </w:r>
      <w:r>
        <w:rPr>
          <w:color w:val="5E5F61"/>
          <w:spacing w:val="-6"/>
          <w:sz w:val="28"/>
        </w:rPr>
        <w:t xml:space="preserve"> </w:t>
      </w:r>
      <w:r>
        <w:rPr>
          <w:color w:val="5E5F61"/>
          <w:sz w:val="28"/>
        </w:rPr>
        <w:t>Kandasamy,</w:t>
      </w:r>
      <w:r>
        <w:rPr>
          <w:color w:val="5E5F61"/>
          <w:spacing w:val="-18"/>
          <w:sz w:val="28"/>
        </w:rPr>
        <w:t xml:space="preserve"> </w:t>
      </w:r>
      <w:r>
        <w:rPr>
          <w:color w:val="5E5F61"/>
          <w:sz w:val="28"/>
        </w:rPr>
        <w:t>A.</w:t>
      </w:r>
      <w:r>
        <w:rPr>
          <w:color w:val="5E5F61"/>
          <w:spacing w:val="-5"/>
          <w:sz w:val="28"/>
        </w:rPr>
        <w:t xml:space="preserve"> </w:t>
      </w:r>
      <w:r>
        <w:rPr>
          <w:color w:val="5E5F61"/>
          <w:sz w:val="28"/>
        </w:rPr>
        <w:t>(2018).</w:t>
      </w:r>
      <w:r>
        <w:rPr>
          <w:color w:val="5E5F61"/>
          <w:spacing w:val="-6"/>
          <w:sz w:val="28"/>
        </w:rPr>
        <w:t xml:space="preserve"> </w:t>
      </w:r>
      <w:r>
        <w:rPr>
          <w:color w:val="5E5F61"/>
          <w:sz w:val="28"/>
        </w:rPr>
        <w:t>Relapse</w:t>
      </w:r>
      <w:r>
        <w:rPr>
          <w:color w:val="5E5F61"/>
          <w:spacing w:val="-7"/>
          <w:sz w:val="28"/>
        </w:rPr>
        <w:t xml:space="preserve"> </w:t>
      </w:r>
      <w:r>
        <w:rPr>
          <w:color w:val="5E5F61"/>
          <w:sz w:val="28"/>
        </w:rPr>
        <w:t>prevention.</w:t>
      </w:r>
      <w:r>
        <w:rPr>
          <w:color w:val="5E5F61"/>
          <w:spacing w:val="-6"/>
          <w:sz w:val="28"/>
        </w:rPr>
        <w:t xml:space="preserve"> </w:t>
      </w:r>
      <w:r>
        <w:rPr>
          <w:i/>
          <w:color w:val="5E5F61"/>
          <w:sz w:val="28"/>
        </w:rPr>
        <w:t>Indian</w:t>
      </w:r>
      <w:r>
        <w:rPr>
          <w:i/>
          <w:color w:val="5E5F61"/>
          <w:spacing w:val="-6"/>
          <w:sz w:val="28"/>
        </w:rPr>
        <w:t xml:space="preserve"> </w:t>
      </w:r>
      <w:r>
        <w:rPr>
          <w:i/>
          <w:color w:val="5E5F61"/>
          <w:sz w:val="28"/>
        </w:rPr>
        <w:t>Journal</w:t>
      </w:r>
      <w:r>
        <w:rPr>
          <w:i/>
          <w:color w:val="5E5F61"/>
          <w:spacing w:val="-7"/>
          <w:sz w:val="28"/>
        </w:rPr>
        <w:t xml:space="preserve"> </w:t>
      </w:r>
      <w:r>
        <w:rPr>
          <w:i/>
          <w:color w:val="5E5F61"/>
          <w:sz w:val="28"/>
        </w:rPr>
        <w:t>of Psychiatry, 60</w:t>
      </w:r>
      <w:r>
        <w:rPr>
          <w:color w:val="5E5F61"/>
          <w:sz w:val="28"/>
        </w:rPr>
        <w:t xml:space="preserve">(Suppl. 4), S473–S478. doi:10.4103/ </w:t>
      </w:r>
      <w:proofErr w:type="gramStart"/>
      <w:r>
        <w:rPr>
          <w:color w:val="5E5F61"/>
          <w:spacing w:val="-2"/>
          <w:sz w:val="28"/>
        </w:rPr>
        <w:t>psychiatry.IndianJPsychiatry</w:t>
      </w:r>
      <w:proofErr w:type="gramEnd"/>
      <w:r>
        <w:rPr>
          <w:color w:val="5E5F61"/>
          <w:spacing w:val="-2"/>
          <w:sz w:val="28"/>
        </w:rPr>
        <w:t>_36_18</w:t>
      </w:r>
    </w:p>
    <w:p w14:paraId="1911F576" w14:textId="77777777" w:rsidR="00010094" w:rsidRDefault="00A12312">
      <w:pPr>
        <w:pStyle w:val="BodyText"/>
        <w:spacing w:before="69"/>
        <w:ind w:left="580" w:right="1606"/>
      </w:pPr>
      <w:r>
        <w:rPr>
          <w:color w:val="5E5F61"/>
        </w:rPr>
        <w:t>Mignon, S. I., &amp; Holmes, W. M. (2013). Substance abuse and mental health issues</w:t>
      </w:r>
      <w:r>
        <w:rPr>
          <w:color w:val="5E5F61"/>
          <w:spacing w:val="-6"/>
        </w:rPr>
        <w:t xml:space="preserve"> </w:t>
      </w:r>
      <w:r>
        <w:rPr>
          <w:color w:val="5E5F61"/>
        </w:rPr>
        <w:t>within</w:t>
      </w:r>
      <w:r>
        <w:rPr>
          <w:color w:val="5E5F61"/>
          <w:spacing w:val="-4"/>
        </w:rPr>
        <w:t xml:space="preserve"> </w:t>
      </w:r>
      <w:r>
        <w:rPr>
          <w:color w:val="5E5F61"/>
        </w:rPr>
        <w:t>Native</w:t>
      </w:r>
      <w:r>
        <w:rPr>
          <w:color w:val="5E5F61"/>
          <w:spacing w:val="-18"/>
        </w:rPr>
        <w:t xml:space="preserve"> </w:t>
      </w:r>
      <w:r>
        <w:rPr>
          <w:color w:val="5E5F61"/>
        </w:rPr>
        <w:t>American</w:t>
      </w:r>
      <w:r>
        <w:rPr>
          <w:color w:val="5E5F61"/>
          <w:spacing w:val="-4"/>
        </w:rPr>
        <w:t xml:space="preserve"> </w:t>
      </w:r>
      <w:r>
        <w:rPr>
          <w:color w:val="5E5F61"/>
        </w:rPr>
        <w:t>grandparenting</w:t>
      </w:r>
      <w:r>
        <w:rPr>
          <w:color w:val="5E5F61"/>
          <w:spacing w:val="-4"/>
        </w:rPr>
        <w:t xml:space="preserve"> </w:t>
      </w:r>
      <w:r>
        <w:rPr>
          <w:color w:val="5E5F61"/>
        </w:rPr>
        <w:t>families.</w:t>
      </w:r>
      <w:r>
        <w:rPr>
          <w:color w:val="5E5F61"/>
          <w:spacing w:val="-4"/>
        </w:rPr>
        <w:t xml:space="preserve"> </w:t>
      </w:r>
      <w:r>
        <w:rPr>
          <w:i/>
          <w:color w:val="5E5F61"/>
        </w:rPr>
        <w:t>Journal</w:t>
      </w:r>
      <w:r>
        <w:rPr>
          <w:i/>
          <w:color w:val="5E5F61"/>
          <w:spacing w:val="-5"/>
        </w:rPr>
        <w:t xml:space="preserve"> </w:t>
      </w:r>
      <w:r>
        <w:rPr>
          <w:i/>
          <w:color w:val="5E5F61"/>
        </w:rPr>
        <w:t>of</w:t>
      </w:r>
      <w:r>
        <w:rPr>
          <w:i/>
          <w:color w:val="5E5F61"/>
          <w:spacing w:val="-5"/>
        </w:rPr>
        <w:t xml:space="preserve"> </w:t>
      </w:r>
      <w:r>
        <w:rPr>
          <w:i/>
          <w:color w:val="5E5F61"/>
        </w:rPr>
        <w:t>Ethnicity</w:t>
      </w:r>
      <w:r>
        <w:rPr>
          <w:i/>
          <w:color w:val="5E5F61"/>
          <w:spacing w:val="-5"/>
        </w:rPr>
        <w:t xml:space="preserve"> </w:t>
      </w:r>
      <w:r>
        <w:rPr>
          <w:i/>
          <w:color w:val="5E5F61"/>
        </w:rPr>
        <w:t>in Substance Abuse, 12</w:t>
      </w:r>
      <w:r>
        <w:rPr>
          <w:color w:val="5E5F61"/>
        </w:rPr>
        <w:t>(3), 210–227. doi:10.1080/15332640.2013.798 751</w:t>
      </w:r>
    </w:p>
    <w:p w14:paraId="61027F11" w14:textId="77777777" w:rsidR="00010094" w:rsidRDefault="00A12312">
      <w:pPr>
        <w:pStyle w:val="BodyText"/>
        <w:spacing w:before="69"/>
        <w:ind w:left="580" w:right="1353"/>
      </w:pPr>
      <w:r>
        <w:rPr>
          <w:color w:val="5E5F61"/>
        </w:rPr>
        <w:t>Mignone,</w:t>
      </w:r>
      <w:r>
        <w:rPr>
          <w:color w:val="5E5F61"/>
          <w:spacing w:val="-11"/>
        </w:rPr>
        <w:t xml:space="preserve"> </w:t>
      </w:r>
      <w:r>
        <w:rPr>
          <w:color w:val="5E5F61"/>
        </w:rPr>
        <w:t>T.,</w:t>
      </w:r>
      <w:r>
        <w:rPr>
          <w:color w:val="5E5F61"/>
          <w:spacing w:val="-6"/>
        </w:rPr>
        <w:t xml:space="preserve"> </w:t>
      </w:r>
      <w:r>
        <w:rPr>
          <w:color w:val="5E5F61"/>
        </w:rPr>
        <w:t>Klostermann,</w:t>
      </w:r>
      <w:r>
        <w:rPr>
          <w:color w:val="5E5F61"/>
          <w:spacing w:val="-6"/>
        </w:rPr>
        <w:t xml:space="preserve"> </w:t>
      </w:r>
      <w:r>
        <w:rPr>
          <w:color w:val="5E5F61"/>
        </w:rPr>
        <w:t>K.,</w:t>
      </w:r>
      <w:r>
        <w:rPr>
          <w:color w:val="5E5F61"/>
          <w:spacing w:val="-6"/>
        </w:rPr>
        <w:t xml:space="preserve"> </w:t>
      </w:r>
      <w:r>
        <w:rPr>
          <w:color w:val="5E5F61"/>
        </w:rPr>
        <w:t>Mahadeo</w:t>
      </w:r>
      <w:r>
        <w:rPr>
          <w:color w:val="5E5F61"/>
        </w:rPr>
        <w:t>,</w:t>
      </w:r>
      <w:r>
        <w:rPr>
          <w:color w:val="5E5F61"/>
          <w:spacing w:val="-6"/>
        </w:rPr>
        <w:t xml:space="preserve"> </w:t>
      </w:r>
      <w:r>
        <w:rPr>
          <w:color w:val="5E5F61"/>
        </w:rPr>
        <w:t>M.,</w:t>
      </w:r>
      <w:r>
        <w:rPr>
          <w:color w:val="5E5F61"/>
          <w:spacing w:val="-6"/>
        </w:rPr>
        <w:t xml:space="preserve"> </w:t>
      </w:r>
      <w:r>
        <w:rPr>
          <w:color w:val="5E5F61"/>
        </w:rPr>
        <w:t>Papagni,</w:t>
      </w:r>
      <w:r>
        <w:rPr>
          <w:color w:val="5E5F61"/>
          <w:spacing w:val="-6"/>
        </w:rPr>
        <w:t xml:space="preserve"> </w:t>
      </w:r>
      <w:r>
        <w:rPr>
          <w:color w:val="5E5F61"/>
        </w:rPr>
        <w:t>E.,</w:t>
      </w:r>
      <w:r>
        <w:rPr>
          <w:color w:val="5E5F61"/>
          <w:spacing w:val="-6"/>
        </w:rPr>
        <w:t xml:space="preserve"> </w:t>
      </w:r>
      <w:r>
        <w:rPr>
          <w:color w:val="5E5F61"/>
        </w:rPr>
        <w:t>&amp;</w:t>
      </w:r>
      <w:r>
        <w:rPr>
          <w:color w:val="5E5F61"/>
          <w:spacing w:val="-6"/>
        </w:rPr>
        <w:t xml:space="preserve"> </w:t>
      </w:r>
      <w:r>
        <w:rPr>
          <w:color w:val="5E5F61"/>
        </w:rPr>
        <w:t>Jankie,</w:t>
      </w:r>
      <w:r>
        <w:rPr>
          <w:color w:val="5E5F61"/>
          <w:spacing w:val="-6"/>
        </w:rPr>
        <w:t xml:space="preserve"> </w:t>
      </w:r>
      <w:r>
        <w:rPr>
          <w:color w:val="5E5F61"/>
        </w:rPr>
        <w:t>J.</w:t>
      </w:r>
      <w:r>
        <w:rPr>
          <w:color w:val="5E5F61"/>
          <w:spacing w:val="-6"/>
        </w:rPr>
        <w:t xml:space="preserve"> </w:t>
      </w:r>
      <w:r>
        <w:rPr>
          <w:color w:val="5E5F61"/>
        </w:rPr>
        <w:t xml:space="preserve">(2017). </w:t>
      </w:r>
      <w:proofErr w:type="spellStart"/>
      <w:r>
        <w:rPr>
          <w:color w:val="5E5F61"/>
        </w:rPr>
        <w:t>Confdentiality</w:t>
      </w:r>
      <w:proofErr w:type="spellEnd"/>
      <w:r>
        <w:rPr>
          <w:color w:val="5E5F61"/>
        </w:rPr>
        <w:t xml:space="preserve"> and family therapy: Cultural considerations. </w:t>
      </w:r>
      <w:r>
        <w:rPr>
          <w:i/>
          <w:color w:val="5E5F61"/>
        </w:rPr>
        <w:t>ARC Journal of Psychiatry, 2</w:t>
      </w:r>
      <w:r>
        <w:rPr>
          <w:color w:val="5E5F61"/>
        </w:rPr>
        <w:t>(1), 9–16.</w:t>
      </w:r>
    </w:p>
    <w:p w14:paraId="37D188CA" w14:textId="77777777" w:rsidR="00010094" w:rsidRDefault="00A12312">
      <w:pPr>
        <w:spacing w:before="69"/>
        <w:ind w:left="580" w:right="1353"/>
        <w:rPr>
          <w:sz w:val="28"/>
        </w:rPr>
      </w:pPr>
      <w:r>
        <w:rPr>
          <w:color w:val="5E5F61"/>
          <w:sz w:val="28"/>
        </w:rPr>
        <w:t>Miller,</w:t>
      </w:r>
      <w:r>
        <w:rPr>
          <w:color w:val="5E5F61"/>
          <w:spacing w:val="-13"/>
          <w:sz w:val="28"/>
        </w:rPr>
        <w:t xml:space="preserve"> </w:t>
      </w:r>
      <w:r>
        <w:rPr>
          <w:color w:val="5E5F61"/>
          <w:sz w:val="28"/>
        </w:rPr>
        <w:t>W.</w:t>
      </w:r>
      <w:r>
        <w:rPr>
          <w:color w:val="5E5F61"/>
          <w:spacing w:val="-8"/>
          <w:sz w:val="28"/>
        </w:rPr>
        <w:t xml:space="preserve"> </w:t>
      </w:r>
      <w:r>
        <w:rPr>
          <w:color w:val="5E5F61"/>
          <w:sz w:val="28"/>
        </w:rPr>
        <w:t>R.,</w:t>
      </w:r>
      <w:r>
        <w:rPr>
          <w:color w:val="5E5F61"/>
          <w:spacing w:val="-8"/>
          <w:sz w:val="28"/>
        </w:rPr>
        <w:t xml:space="preserve"> </w:t>
      </w:r>
      <w:r>
        <w:rPr>
          <w:color w:val="5E5F61"/>
          <w:sz w:val="28"/>
        </w:rPr>
        <w:t>&amp;</w:t>
      </w:r>
      <w:r>
        <w:rPr>
          <w:color w:val="5E5F61"/>
          <w:spacing w:val="-8"/>
          <w:sz w:val="28"/>
        </w:rPr>
        <w:t xml:space="preserve"> </w:t>
      </w:r>
      <w:r>
        <w:rPr>
          <w:color w:val="5E5F61"/>
          <w:sz w:val="28"/>
        </w:rPr>
        <w:t>Rollnick,</w:t>
      </w:r>
      <w:r>
        <w:rPr>
          <w:color w:val="5E5F61"/>
          <w:spacing w:val="-8"/>
          <w:sz w:val="28"/>
        </w:rPr>
        <w:t xml:space="preserve"> </w:t>
      </w:r>
      <w:r>
        <w:rPr>
          <w:color w:val="5E5F61"/>
          <w:sz w:val="28"/>
        </w:rPr>
        <w:t>S.</w:t>
      </w:r>
      <w:r>
        <w:rPr>
          <w:color w:val="5E5F61"/>
          <w:spacing w:val="-8"/>
          <w:sz w:val="28"/>
        </w:rPr>
        <w:t xml:space="preserve"> </w:t>
      </w:r>
      <w:r>
        <w:rPr>
          <w:color w:val="5E5F61"/>
          <w:sz w:val="28"/>
        </w:rPr>
        <w:t>(2013).</w:t>
      </w:r>
      <w:r>
        <w:rPr>
          <w:color w:val="5E5F61"/>
          <w:spacing w:val="-8"/>
          <w:sz w:val="28"/>
        </w:rPr>
        <w:t xml:space="preserve"> </w:t>
      </w:r>
      <w:r>
        <w:rPr>
          <w:i/>
          <w:color w:val="5E5F61"/>
          <w:sz w:val="28"/>
        </w:rPr>
        <w:t>Motivational</w:t>
      </w:r>
      <w:r>
        <w:rPr>
          <w:i/>
          <w:color w:val="5E5F61"/>
          <w:spacing w:val="-9"/>
          <w:sz w:val="28"/>
        </w:rPr>
        <w:t xml:space="preserve"> </w:t>
      </w:r>
      <w:r>
        <w:rPr>
          <w:i/>
          <w:color w:val="5E5F61"/>
          <w:sz w:val="28"/>
        </w:rPr>
        <w:t>interviewing:</w:t>
      </w:r>
      <w:r>
        <w:rPr>
          <w:i/>
          <w:color w:val="5E5F61"/>
          <w:spacing w:val="-8"/>
          <w:sz w:val="28"/>
        </w:rPr>
        <w:t xml:space="preserve"> </w:t>
      </w:r>
      <w:r>
        <w:rPr>
          <w:i/>
          <w:color w:val="5E5F61"/>
          <w:sz w:val="28"/>
        </w:rPr>
        <w:t>Helping</w:t>
      </w:r>
      <w:r>
        <w:rPr>
          <w:i/>
          <w:color w:val="5E5F61"/>
          <w:spacing w:val="-8"/>
          <w:sz w:val="28"/>
        </w:rPr>
        <w:t xml:space="preserve"> </w:t>
      </w:r>
      <w:r>
        <w:rPr>
          <w:i/>
          <w:color w:val="5E5F61"/>
          <w:sz w:val="28"/>
        </w:rPr>
        <w:t xml:space="preserve">people change </w:t>
      </w:r>
      <w:r>
        <w:rPr>
          <w:color w:val="5E5F61"/>
          <w:sz w:val="28"/>
        </w:rPr>
        <w:t>(3rd ed.). New York, NY: Guilford Press.</w:t>
      </w:r>
    </w:p>
    <w:p w14:paraId="7C799082" w14:textId="77777777" w:rsidR="00010094" w:rsidRDefault="00A12312">
      <w:pPr>
        <w:pStyle w:val="BodyText"/>
        <w:spacing w:before="71"/>
        <w:ind w:left="580" w:right="1353"/>
      </w:pPr>
      <w:r>
        <w:rPr>
          <w:color w:val="5E5F61"/>
        </w:rPr>
        <w:t>Milne,</w:t>
      </w:r>
      <w:r>
        <w:rPr>
          <w:color w:val="5E5F61"/>
          <w:spacing w:val="-8"/>
        </w:rPr>
        <w:t xml:space="preserve"> </w:t>
      </w:r>
      <w:r>
        <w:rPr>
          <w:color w:val="5E5F61"/>
        </w:rPr>
        <w:t>B.</w:t>
      </w:r>
      <w:r>
        <w:rPr>
          <w:color w:val="5E5F61"/>
          <w:spacing w:val="-6"/>
        </w:rPr>
        <w:t xml:space="preserve"> </w:t>
      </w:r>
      <w:r>
        <w:rPr>
          <w:color w:val="5E5F61"/>
        </w:rPr>
        <w:t>J.,</w:t>
      </w:r>
      <w:r>
        <w:rPr>
          <w:color w:val="5E5F61"/>
          <w:spacing w:val="-6"/>
        </w:rPr>
        <w:t xml:space="preserve"> </w:t>
      </w:r>
      <w:r>
        <w:rPr>
          <w:color w:val="5E5F61"/>
        </w:rPr>
        <w:t>Caspi,</w:t>
      </w:r>
      <w:r>
        <w:rPr>
          <w:color w:val="5E5F61"/>
          <w:spacing w:val="-18"/>
        </w:rPr>
        <w:t xml:space="preserve"> </w:t>
      </w:r>
      <w:r>
        <w:rPr>
          <w:color w:val="5E5F61"/>
        </w:rPr>
        <w:t>A.,</w:t>
      </w:r>
      <w:r>
        <w:rPr>
          <w:color w:val="5E5F61"/>
          <w:spacing w:val="-5"/>
        </w:rPr>
        <w:t xml:space="preserve"> </w:t>
      </w:r>
      <w:r>
        <w:rPr>
          <w:color w:val="5E5F61"/>
        </w:rPr>
        <w:t>Harrington,</w:t>
      </w:r>
      <w:r>
        <w:rPr>
          <w:color w:val="5E5F61"/>
          <w:spacing w:val="-6"/>
        </w:rPr>
        <w:t xml:space="preserve"> </w:t>
      </w:r>
      <w:r>
        <w:rPr>
          <w:color w:val="5E5F61"/>
        </w:rPr>
        <w:t>H.,</w:t>
      </w:r>
      <w:r>
        <w:rPr>
          <w:color w:val="5E5F61"/>
          <w:spacing w:val="-6"/>
        </w:rPr>
        <w:t xml:space="preserve"> </w:t>
      </w:r>
      <w:r>
        <w:rPr>
          <w:color w:val="5E5F61"/>
        </w:rPr>
        <w:t>Poulton,</w:t>
      </w:r>
      <w:r>
        <w:rPr>
          <w:color w:val="5E5F61"/>
          <w:spacing w:val="-6"/>
        </w:rPr>
        <w:t xml:space="preserve"> </w:t>
      </w:r>
      <w:r>
        <w:rPr>
          <w:color w:val="5E5F61"/>
        </w:rPr>
        <w:t>R.,</w:t>
      </w:r>
      <w:r>
        <w:rPr>
          <w:color w:val="5E5F61"/>
          <w:spacing w:val="-6"/>
        </w:rPr>
        <w:t xml:space="preserve"> </w:t>
      </w:r>
      <w:r>
        <w:rPr>
          <w:color w:val="5E5F61"/>
        </w:rPr>
        <w:t>Rutter,</w:t>
      </w:r>
      <w:r>
        <w:rPr>
          <w:color w:val="5E5F61"/>
          <w:spacing w:val="-6"/>
        </w:rPr>
        <w:t xml:space="preserve"> </w:t>
      </w:r>
      <w:r>
        <w:rPr>
          <w:color w:val="5E5F61"/>
        </w:rPr>
        <w:t>M.,</w:t>
      </w:r>
      <w:r>
        <w:rPr>
          <w:color w:val="5E5F61"/>
          <w:spacing w:val="-6"/>
        </w:rPr>
        <w:t xml:space="preserve"> </w:t>
      </w:r>
      <w:r>
        <w:rPr>
          <w:color w:val="5E5F61"/>
        </w:rPr>
        <w:t>&amp;</w:t>
      </w:r>
      <w:r>
        <w:rPr>
          <w:color w:val="5E5F61"/>
          <w:spacing w:val="-6"/>
        </w:rPr>
        <w:t xml:space="preserve"> </w:t>
      </w:r>
      <w:proofErr w:type="spellStart"/>
      <w:r>
        <w:rPr>
          <w:color w:val="5E5F61"/>
        </w:rPr>
        <w:t>Mofftt</w:t>
      </w:r>
      <w:proofErr w:type="spellEnd"/>
      <w:r>
        <w:rPr>
          <w:color w:val="5E5F61"/>
        </w:rPr>
        <w:t>,</w:t>
      </w:r>
      <w:r>
        <w:rPr>
          <w:color w:val="5E5F61"/>
          <w:spacing w:val="-11"/>
        </w:rPr>
        <w:t xml:space="preserve"> </w:t>
      </w:r>
      <w:r>
        <w:rPr>
          <w:color w:val="5E5F61"/>
        </w:rPr>
        <w:t>T.</w:t>
      </w:r>
      <w:r>
        <w:rPr>
          <w:color w:val="5E5F61"/>
          <w:spacing w:val="-6"/>
        </w:rPr>
        <w:t xml:space="preserve"> </w:t>
      </w:r>
      <w:r>
        <w:rPr>
          <w:color w:val="5E5F61"/>
        </w:rPr>
        <w:t>E. (2009). Predictive value of family history on severity of illness: The case for depression, anxiety, alcohol dependence, and drug dep</w:t>
      </w:r>
      <w:r>
        <w:rPr>
          <w:color w:val="5E5F61"/>
        </w:rPr>
        <w:t xml:space="preserve">endence. </w:t>
      </w:r>
      <w:r>
        <w:rPr>
          <w:i/>
          <w:color w:val="5E5F61"/>
        </w:rPr>
        <w:t>Archives of General Psychiatry, 66</w:t>
      </w:r>
      <w:r>
        <w:rPr>
          <w:color w:val="5E5F61"/>
        </w:rPr>
        <w:t>(7), 738–747. doi:10.1001/archgenpsychiatry.2009.55</w:t>
      </w:r>
    </w:p>
    <w:p w14:paraId="5EA9D757" w14:textId="77777777" w:rsidR="00010094" w:rsidRDefault="00A12312">
      <w:pPr>
        <w:pStyle w:val="BodyText"/>
        <w:spacing w:before="67" w:line="321" w:lineRule="exact"/>
        <w:ind w:left="580"/>
      </w:pPr>
      <w:proofErr w:type="spellStart"/>
      <w:r>
        <w:rPr>
          <w:color w:val="5E5F61"/>
        </w:rPr>
        <w:t>Mojtabai</w:t>
      </w:r>
      <w:proofErr w:type="spellEnd"/>
      <w:r>
        <w:rPr>
          <w:color w:val="5E5F61"/>
        </w:rPr>
        <w:t>,</w:t>
      </w:r>
      <w:r>
        <w:rPr>
          <w:color w:val="5E5F61"/>
          <w:spacing w:val="-11"/>
        </w:rPr>
        <w:t xml:space="preserve"> </w:t>
      </w:r>
      <w:r>
        <w:rPr>
          <w:color w:val="5E5F61"/>
        </w:rPr>
        <w:t>R.,</w:t>
      </w:r>
      <w:r>
        <w:rPr>
          <w:color w:val="5E5F61"/>
          <w:spacing w:val="-5"/>
        </w:rPr>
        <w:t xml:space="preserve"> </w:t>
      </w:r>
      <w:r>
        <w:rPr>
          <w:color w:val="5E5F61"/>
        </w:rPr>
        <w:t>Stuart,</w:t>
      </w:r>
      <w:r>
        <w:rPr>
          <w:color w:val="5E5F61"/>
          <w:spacing w:val="-6"/>
        </w:rPr>
        <w:t xml:space="preserve"> </w:t>
      </w:r>
      <w:r>
        <w:rPr>
          <w:color w:val="5E5F61"/>
        </w:rPr>
        <w:t>E.</w:t>
      </w:r>
      <w:r>
        <w:rPr>
          <w:color w:val="5E5F61"/>
          <w:spacing w:val="-18"/>
        </w:rPr>
        <w:t xml:space="preserve"> </w:t>
      </w:r>
      <w:r>
        <w:rPr>
          <w:color w:val="5E5F61"/>
        </w:rPr>
        <w:t>A.,</w:t>
      </w:r>
      <w:r>
        <w:rPr>
          <w:color w:val="5E5F61"/>
          <w:spacing w:val="-5"/>
        </w:rPr>
        <w:t xml:space="preserve"> </w:t>
      </w:r>
      <w:r>
        <w:rPr>
          <w:color w:val="5E5F61"/>
        </w:rPr>
        <w:t>Hwang,</w:t>
      </w:r>
      <w:r>
        <w:rPr>
          <w:color w:val="5E5F61"/>
          <w:spacing w:val="-6"/>
        </w:rPr>
        <w:t xml:space="preserve"> </w:t>
      </w:r>
      <w:r>
        <w:rPr>
          <w:color w:val="5E5F61"/>
        </w:rPr>
        <w:t>I.,</w:t>
      </w:r>
      <w:r>
        <w:rPr>
          <w:color w:val="5E5F61"/>
          <w:spacing w:val="-5"/>
        </w:rPr>
        <w:t xml:space="preserve"> </w:t>
      </w:r>
      <w:r>
        <w:rPr>
          <w:color w:val="5E5F61"/>
        </w:rPr>
        <w:t>Eaton,</w:t>
      </w:r>
      <w:r>
        <w:rPr>
          <w:color w:val="5E5F61"/>
          <w:spacing w:val="-11"/>
        </w:rPr>
        <w:t xml:space="preserve"> </w:t>
      </w:r>
      <w:r>
        <w:rPr>
          <w:color w:val="5E5F61"/>
        </w:rPr>
        <w:t>W.</w:t>
      </w:r>
      <w:r>
        <w:rPr>
          <w:color w:val="5E5F61"/>
          <w:spacing w:val="-12"/>
        </w:rPr>
        <w:t xml:space="preserve"> </w:t>
      </w:r>
      <w:r>
        <w:rPr>
          <w:color w:val="5E5F61"/>
        </w:rPr>
        <w:t>W.,</w:t>
      </w:r>
      <w:r>
        <w:rPr>
          <w:color w:val="5E5F61"/>
          <w:spacing w:val="-5"/>
        </w:rPr>
        <w:t xml:space="preserve"> </w:t>
      </w:r>
      <w:r>
        <w:rPr>
          <w:color w:val="5E5F61"/>
        </w:rPr>
        <w:t>Sampson,</w:t>
      </w:r>
      <w:r>
        <w:rPr>
          <w:color w:val="5E5F61"/>
          <w:spacing w:val="-6"/>
        </w:rPr>
        <w:t xml:space="preserve"> </w:t>
      </w:r>
      <w:r>
        <w:rPr>
          <w:color w:val="5E5F61"/>
        </w:rPr>
        <w:t>N.,</w:t>
      </w:r>
      <w:r>
        <w:rPr>
          <w:color w:val="5E5F61"/>
          <w:spacing w:val="-5"/>
        </w:rPr>
        <w:t xml:space="preserve"> </w:t>
      </w:r>
      <w:r>
        <w:rPr>
          <w:color w:val="5E5F61"/>
        </w:rPr>
        <w:t>&amp;</w:t>
      </w:r>
      <w:r>
        <w:rPr>
          <w:color w:val="5E5F61"/>
          <w:spacing w:val="-6"/>
        </w:rPr>
        <w:t xml:space="preserve"> </w:t>
      </w:r>
      <w:r>
        <w:rPr>
          <w:color w:val="5E5F61"/>
        </w:rPr>
        <w:t>Kessler,</w:t>
      </w:r>
      <w:r>
        <w:rPr>
          <w:color w:val="5E5F61"/>
          <w:spacing w:val="-5"/>
        </w:rPr>
        <w:t xml:space="preserve"> R.</w:t>
      </w:r>
    </w:p>
    <w:p w14:paraId="34B71839" w14:textId="77777777" w:rsidR="00010094" w:rsidRDefault="00A12312">
      <w:pPr>
        <w:ind w:left="580" w:right="1353"/>
        <w:rPr>
          <w:sz w:val="28"/>
        </w:rPr>
      </w:pPr>
      <w:r>
        <w:rPr>
          <w:color w:val="5E5F61"/>
          <w:sz w:val="28"/>
        </w:rPr>
        <w:t xml:space="preserve">C. (2017). Long-term effects of mental disorders on marital outcomes in the National Comorbidity Survey ten-year follow-up. </w:t>
      </w:r>
      <w:r>
        <w:rPr>
          <w:i/>
          <w:color w:val="5E5F61"/>
          <w:sz w:val="28"/>
        </w:rPr>
        <w:t>Social Psychiatry and Psychiatric</w:t>
      </w:r>
      <w:r>
        <w:rPr>
          <w:i/>
          <w:color w:val="5E5F61"/>
          <w:spacing w:val="-14"/>
          <w:sz w:val="28"/>
        </w:rPr>
        <w:t xml:space="preserve"> </w:t>
      </w:r>
      <w:r>
        <w:rPr>
          <w:i/>
          <w:color w:val="5E5F61"/>
          <w:sz w:val="28"/>
        </w:rPr>
        <w:t>Epidemiology,</w:t>
      </w:r>
      <w:r>
        <w:rPr>
          <w:i/>
          <w:color w:val="5E5F61"/>
          <w:spacing w:val="-14"/>
          <w:sz w:val="28"/>
        </w:rPr>
        <w:t xml:space="preserve"> </w:t>
      </w:r>
      <w:r>
        <w:rPr>
          <w:i/>
          <w:color w:val="5E5F61"/>
          <w:sz w:val="28"/>
        </w:rPr>
        <w:t>52</w:t>
      </w:r>
      <w:r>
        <w:rPr>
          <w:color w:val="5E5F61"/>
          <w:sz w:val="28"/>
        </w:rPr>
        <w:t>(10),</w:t>
      </w:r>
      <w:r>
        <w:rPr>
          <w:color w:val="5E5F61"/>
          <w:spacing w:val="-14"/>
          <w:sz w:val="28"/>
        </w:rPr>
        <w:t xml:space="preserve"> </w:t>
      </w:r>
      <w:r>
        <w:rPr>
          <w:color w:val="5E5F61"/>
          <w:sz w:val="28"/>
        </w:rPr>
        <w:t>1217–1226.</w:t>
      </w:r>
      <w:r>
        <w:rPr>
          <w:color w:val="5E5F61"/>
          <w:spacing w:val="-14"/>
          <w:sz w:val="28"/>
        </w:rPr>
        <w:t xml:space="preserve"> </w:t>
      </w:r>
      <w:r>
        <w:rPr>
          <w:color w:val="5E5F61"/>
          <w:sz w:val="28"/>
        </w:rPr>
        <w:t>doi:10.1007/s00127-017-1373-1</w:t>
      </w:r>
    </w:p>
    <w:p w14:paraId="6F290098" w14:textId="77777777" w:rsidR="00010094" w:rsidRDefault="00A12312">
      <w:pPr>
        <w:spacing w:before="69"/>
        <w:ind w:left="580" w:right="1353"/>
        <w:rPr>
          <w:sz w:val="28"/>
        </w:rPr>
      </w:pPr>
      <w:r>
        <w:rPr>
          <w:color w:val="5E5F61"/>
          <w:sz w:val="28"/>
        </w:rPr>
        <w:t>Moon,</w:t>
      </w:r>
      <w:r>
        <w:rPr>
          <w:color w:val="5E5F61"/>
          <w:spacing w:val="-4"/>
          <w:sz w:val="28"/>
        </w:rPr>
        <w:t xml:space="preserve"> </w:t>
      </w:r>
      <w:r>
        <w:rPr>
          <w:color w:val="5E5F61"/>
          <w:sz w:val="28"/>
        </w:rPr>
        <w:t>Z.</w:t>
      </w:r>
      <w:r>
        <w:rPr>
          <w:color w:val="5E5F61"/>
          <w:spacing w:val="-4"/>
          <w:sz w:val="28"/>
        </w:rPr>
        <w:t xml:space="preserve"> </w:t>
      </w:r>
      <w:r>
        <w:rPr>
          <w:color w:val="5E5F61"/>
          <w:sz w:val="28"/>
        </w:rPr>
        <w:t>(2016).</w:t>
      </w:r>
      <w:r>
        <w:rPr>
          <w:color w:val="5E5F61"/>
          <w:spacing w:val="-4"/>
          <w:sz w:val="28"/>
        </w:rPr>
        <w:t xml:space="preserve"> </w:t>
      </w:r>
      <w:r>
        <w:rPr>
          <w:color w:val="5E5F61"/>
          <w:sz w:val="28"/>
        </w:rPr>
        <w:t>Pastoral</w:t>
      </w:r>
      <w:r>
        <w:rPr>
          <w:color w:val="5E5F61"/>
          <w:spacing w:val="-4"/>
          <w:sz w:val="28"/>
        </w:rPr>
        <w:t xml:space="preserve"> </w:t>
      </w:r>
      <w:r>
        <w:rPr>
          <w:color w:val="5E5F61"/>
          <w:sz w:val="28"/>
        </w:rPr>
        <w:t>care</w:t>
      </w:r>
      <w:r>
        <w:rPr>
          <w:color w:val="5E5F61"/>
          <w:spacing w:val="-5"/>
          <w:sz w:val="28"/>
        </w:rPr>
        <w:t xml:space="preserve"> </w:t>
      </w:r>
      <w:r>
        <w:rPr>
          <w:color w:val="5E5F61"/>
          <w:sz w:val="28"/>
        </w:rPr>
        <w:t>and</w:t>
      </w:r>
      <w:r>
        <w:rPr>
          <w:color w:val="5E5F61"/>
          <w:spacing w:val="-4"/>
          <w:sz w:val="28"/>
        </w:rPr>
        <w:t xml:space="preserve"> </w:t>
      </w:r>
      <w:r>
        <w:rPr>
          <w:color w:val="5E5F61"/>
          <w:sz w:val="28"/>
        </w:rPr>
        <w:t>counseling</w:t>
      </w:r>
      <w:r>
        <w:rPr>
          <w:color w:val="5E5F61"/>
          <w:spacing w:val="-4"/>
          <w:sz w:val="28"/>
        </w:rPr>
        <w:t xml:space="preserve"> </w:t>
      </w:r>
      <w:r>
        <w:rPr>
          <w:color w:val="5E5F61"/>
          <w:sz w:val="28"/>
        </w:rPr>
        <w:t>with</w:t>
      </w:r>
      <w:r>
        <w:rPr>
          <w:color w:val="5E5F61"/>
          <w:spacing w:val="-4"/>
          <w:sz w:val="28"/>
        </w:rPr>
        <w:t xml:space="preserve"> </w:t>
      </w:r>
      <w:r>
        <w:rPr>
          <w:color w:val="5E5F61"/>
          <w:sz w:val="28"/>
        </w:rPr>
        <w:t>military</w:t>
      </w:r>
      <w:r>
        <w:rPr>
          <w:color w:val="5E5F61"/>
          <w:spacing w:val="-4"/>
          <w:sz w:val="28"/>
        </w:rPr>
        <w:t xml:space="preserve"> </w:t>
      </w:r>
      <w:r>
        <w:rPr>
          <w:color w:val="5E5F61"/>
          <w:sz w:val="28"/>
        </w:rPr>
        <w:t>families.</w:t>
      </w:r>
      <w:r>
        <w:rPr>
          <w:color w:val="5E5F61"/>
          <w:spacing w:val="-4"/>
          <w:sz w:val="28"/>
        </w:rPr>
        <w:t xml:space="preserve"> </w:t>
      </w:r>
      <w:r>
        <w:rPr>
          <w:i/>
          <w:color w:val="5E5F61"/>
          <w:sz w:val="28"/>
        </w:rPr>
        <w:t>Journal</w:t>
      </w:r>
      <w:r>
        <w:rPr>
          <w:i/>
          <w:color w:val="5E5F61"/>
          <w:spacing w:val="-5"/>
          <w:sz w:val="28"/>
        </w:rPr>
        <w:t xml:space="preserve"> </w:t>
      </w:r>
      <w:r>
        <w:rPr>
          <w:i/>
          <w:color w:val="5E5F61"/>
          <w:sz w:val="28"/>
        </w:rPr>
        <w:t>of Pastoral Care Counseling, 70</w:t>
      </w:r>
      <w:r>
        <w:rPr>
          <w:color w:val="5E5F61"/>
          <w:sz w:val="28"/>
        </w:rPr>
        <w:t>(2), 128–135. doi:10.1177/1542305016633663</w:t>
      </w:r>
    </w:p>
    <w:p w14:paraId="1308C8C6" w14:textId="77777777" w:rsidR="00010094" w:rsidRDefault="00A12312">
      <w:pPr>
        <w:pStyle w:val="BodyText"/>
        <w:spacing w:before="71" w:line="321" w:lineRule="exact"/>
        <w:ind w:left="580"/>
      </w:pPr>
      <w:r>
        <w:rPr>
          <w:color w:val="5E5F61"/>
        </w:rPr>
        <w:t>Moos,</w:t>
      </w:r>
      <w:r>
        <w:rPr>
          <w:color w:val="5E5F61"/>
          <w:spacing w:val="-5"/>
        </w:rPr>
        <w:t xml:space="preserve"> </w:t>
      </w:r>
      <w:r>
        <w:rPr>
          <w:color w:val="5E5F61"/>
        </w:rPr>
        <w:t>R.</w:t>
      </w:r>
      <w:r>
        <w:rPr>
          <w:color w:val="5E5F61"/>
          <w:spacing w:val="-2"/>
        </w:rPr>
        <w:t xml:space="preserve"> </w:t>
      </w:r>
      <w:r>
        <w:rPr>
          <w:color w:val="5E5F61"/>
        </w:rPr>
        <w:t>H.</w:t>
      </w:r>
      <w:r>
        <w:rPr>
          <w:color w:val="5E5F61"/>
          <w:spacing w:val="-2"/>
        </w:rPr>
        <w:t xml:space="preserve"> </w:t>
      </w:r>
      <w:r>
        <w:rPr>
          <w:color w:val="5E5F61"/>
        </w:rPr>
        <w:t>(2011).</w:t>
      </w:r>
      <w:r>
        <w:rPr>
          <w:color w:val="5E5F61"/>
          <w:spacing w:val="-3"/>
        </w:rPr>
        <w:t xml:space="preserve"> </w:t>
      </w:r>
      <w:r>
        <w:rPr>
          <w:color w:val="5E5F61"/>
        </w:rPr>
        <w:t>Processes</w:t>
      </w:r>
      <w:r>
        <w:rPr>
          <w:color w:val="5E5F61"/>
          <w:spacing w:val="-2"/>
        </w:rPr>
        <w:t xml:space="preserve"> </w:t>
      </w:r>
      <w:r>
        <w:rPr>
          <w:color w:val="5E5F61"/>
        </w:rPr>
        <w:t>that</w:t>
      </w:r>
      <w:r>
        <w:rPr>
          <w:color w:val="5E5F61"/>
          <w:spacing w:val="-2"/>
        </w:rPr>
        <w:t xml:space="preserve"> </w:t>
      </w:r>
      <w:r>
        <w:rPr>
          <w:color w:val="5E5F61"/>
        </w:rPr>
        <w:t>promote</w:t>
      </w:r>
      <w:r>
        <w:rPr>
          <w:color w:val="5E5F61"/>
          <w:spacing w:val="-3"/>
        </w:rPr>
        <w:t xml:space="preserve"> </w:t>
      </w:r>
      <w:r>
        <w:rPr>
          <w:color w:val="5E5F61"/>
        </w:rPr>
        <w:t>recovery</w:t>
      </w:r>
      <w:r>
        <w:rPr>
          <w:color w:val="5E5F61"/>
          <w:spacing w:val="-3"/>
        </w:rPr>
        <w:t xml:space="preserve"> </w:t>
      </w:r>
      <w:r>
        <w:rPr>
          <w:color w:val="5E5F61"/>
        </w:rPr>
        <w:t>from</w:t>
      </w:r>
      <w:r>
        <w:rPr>
          <w:color w:val="5E5F61"/>
          <w:spacing w:val="-3"/>
        </w:rPr>
        <w:t xml:space="preserve"> </w:t>
      </w:r>
      <w:r>
        <w:rPr>
          <w:color w:val="5E5F61"/>
        </w:rPr>
        <w:t>addictive</w:t>
      </w:r>
      <w:r>
        <w:rPr>
          <w:color w:val="5E5F61"/>
          <w:spacing w:val="-3"/>
        </w:rPr>
        <w:t xml:space="preserve"> </w:t>
      </w:r>
      <w:r>
        <w:rPr>
          <w:color w:val="5E5F61"/>
        </w:rPr>
        <w:t>disorders.</w:t>
      </w:r>
      <w:r>
        <w:rPr>
          <w:color w:val="5E5F61"/>
          <w:spacing w:val="-2"/>
        </w:rPr>
        <w:t xml:space="preserve"> </w:t>
      </w:r>
      <w:r>
        <w:rPr>
          <w:color w:val="5E5F61"/>
          <w:spacing w:val="-5"/>
        </w:rPr>
        <w:t>In</w:t>
      </w:r>
    </w:p>
    <w:p w14:paraId="530B09A7" w14:textId="77777777" w:rsidR="00010094" w:rsidRDefault="00A12312">
      <w:pPr>
        <w:ind w:left="580" w:right="1353"/>
        <w:rPr>
          <w:sz w:val="28"/>
        </w:rPr>
      </w:pPr>
      <w:r>
        <w:rPr>
          <w:color w:val="5E5F61"/>
          <w:sz w:val="28"/>
        </w:rPr>
        <w:t>J.</w:t>
      </w:r>
      <w:r>
        <w:rPr>
          <w:color w:val="5E5F61"/>
          <w:spacing w:val="-10"/>
          <w:sz w:val="28"/>
        </w:rPr>
        <w:t xml:space="preserve"> </w:t>
      </w:r>
      <w:r>
        <w:rPr>
          <w:color w:val="5E5F61"/>
          <w:sz w:val="28"/>
        </w:rPr>
        <w:t>F.</w:t>
      </w:r>
      <w:r>
        <w:rPr>
          <w:color w:val="5E5F61"/>
          <w:spacing w:val="-10"/>
          <w:sz w:val="28"/>
        </w:rPr>
        <w:t xml:space="preserve"> </w:t>
      </w:r>
      <w:r>
        <w:rPr>
          <w:color w:val="5E5F61"/>
          <w:sz w:val="28"/>
        </w:rPr>
        <w:t>Kelly</w:t>
      </w:r>
      <w:r>
        <w:rPr>
          <w:color w:val="5E5F61"/>
          <w:spacing w:val="-10"/>
          <w:sz w:val="28"/>
        </w:rPr>
        <w:t xml:space="preserve"> </w:t>
      </w:r>
      <w:r>
        <w:rPr>
          <w:color w:val="5E5F61"/>
          <w:sz w:val="28"/>
        </w:rPr>
        <w:t>&amp;</w:t>
      </w:r>
      <w:r>
        <w:rPr>
          <w:color w:val="5E5F61"/>
          <w:spacing w:val="-16"/>
          <w:sz w:val="28"/>
        </w:rPr>
        <w:t xml:space="preserve"> </w:t>
      </w:r>
      <w:r>
        <w:rPr>
          <w:color w:val="5E5F61"/>
          <w:sz w:val="28"/>
        </w:rPr>
        <w:t>W.</w:t>
      </w:r>
      <w:r>
        <w:rPr>
          <w:color w:val="5E5F61"/>
          <w:spacing w:val="-10"/>
          <w:sz w:val="28"/>
        </w:rPr>
        <w:t xml:space="preserve"> </w:t>
      </w:r>
      <w:r>
        <w:rPr>
          <w:color w:val="5E5F61"/>
          <w:sz w:val="28"/>
        </w:rPr>
        <w:t>L.</w:t>
      </w:r>
      <w:r>
        <w:rPr>
          <w:color w:val="5E5F61"/>
          <w:spacing w:val="-16"/>
          <w:sz w:val="28"/>
        </w:rPr>
        <w:t xml:space="preserve"> </w:t>
      </w:r>
      <w:r>
        <w:rPr>
          <w:color w:val="5E5F61"/>
          <w:sz w:val="28"/>
        </w:rPr>
        <w:t>White</w:t>
      </w:r>
      <w:r>
        <w:rPr>
          <w:color w:val="5E5F61"/>
          <w:spacing w:val="-11"/>
          <w:sz w:val="28"/>
        </w:rPr>
        <w:t xml:space="preserve"> </w:t>
      </w:r>
      <w:r>
        <w:rPr>
          <w:color w:val="5E5F61"/>
          <w:sz w:val="28"/>
        </w:rPr>
        <w:t>(Eds.),</w:t>
      </w:r>
      <w:r>
        <w:rPr>
          <w:color w:val="5E5F61"/>
          <w:spacing w:val="-10"/>
          <w:sz w:val="28"/>
        </w:rPr>
        <w:t xml:space="preserve"> </w:t>
      </w:r>
      <w:r>
        <w:rPr>
          <w:i/>
          <w:color w:val="5E5F61"/>
          <w:sz w:val="28"/>
        </w:rPr>
        <w:t>Addiction</w:t>
      </w:r>
      <w:r>
        <w:rPr>
          <w:i/>
          <w:color w:val="5E5F61"/>
          <w:spacing w:val="-10"/>
          <w:sz w:val="28"/>
        </w:rPr>
        <w:t xml:space="preserve"> </w:t>
      </w:r>
      <w:r>
        <w:rPr>
          <w:i/>
          <w:color w:val="5E5F61"/>
          <w:sz w:val="28"/>
        </w:rPr>
        <w:t>recovery</w:t>
      </w:r>
      <w:r>
        <w:rPr>
          <w:i/>
          <w:color w:val="5E5F61"/>
          <w:spacing w:val="-11"/>
          <w:sz w:val="28"/>
        </w:rPr>
        <w:t xml:space="preserve"> </w:t>
      </w:r>
      <w:r>
        <w:rPr>
          <w:i/>
          <w:color w:val="5E5F61"/>
          <w:sz w:val="28"/>
        </w:rPr>
        <w:t>management:</w:t>
      </w:r>
      <w:r>
        <w:rPr>
          <w:i/>
          <w:color w:val="5E5F61"/>
          <w:spacing w:val="-10"/>
          <w:sz w:val="28"/>
        </w:rPr>
        <w:t xml:space="preserve"> </w:t>
      </w:r>
      <w:r>
        <w:rPr>
          <w:i/>
          <w:color w:val="5E5F61"/>
          <w:sz w:val="28"/>
        </w:rPr>
        <w:t xml:space="preserve">Theory, research, and practice </w:t>
      </w:r>
      <w:r>
        <w:rPr>
          <w:color w:val="5E5F61"/>
          <w:sz w:val="28"/>
        </w:rPr>
        <w:t>(pp. 45–66). New</w:t>
      </w:r>
      <w:r>
        <w:rPr>
          <w:color w:val="5E5F61"/>
          <w:spacing w:val="-4"/>
          <w:sz w:val="28"/>
        </w:rPr>
        <w:t xml:space="preserve"> </w:t>
      </w:r>
      <w:r>
        <w:rPr>
          <w:color w:val="5E5F61"/>
          <w:sz w:val="28"/>
        </w:rPr>
        <w:t>York, NY: Humana Press.</w:t>
      </w:r>
    </w:p>
    <w:p w14:paraId="697E2E92" w14:textId="77777777" w:rsidR="00010094" w:rsidRDefault="00A12312">
      <w:pPr>
        <w:pStyle w:val="BodyText"/>
        <w:spacing w:before="70"/>
        <w:ind w:left="580" w:right="1353"/>
      </w:pPr>
      <w:r>
        <w:rPr>
          <w:color w:val="5E5F61"/>
        </w:rPr>
        <w:t>Moos,</w:t>
      </w:r>
      <w:r>
        <w:rPr>
          <w:color w:val="5E5F61"/>
          <w:spacing w:val="-3"/>
        </w:rPr>
        <w:t xml:space="preserve"> </w:t>
      </w:r>
      <w:r>
        <w:rPr>
          <w:color w:val="5E5F61"/>
        </w:rPr>
        <w:t>R.</w:t>
      </w:r>
      <w:r>
        <w:rPr>
          <w:color w:val="5E5F61"/>
          <w:spacing w:val="-3"/>
        </w:rPr>
        <w:t xml:space="preserve"> </w:t>
      </w:r>
      <w:r>
        <w:rPr>
          <w:color w:val="5E5F61"/>
        </w:rPr>
        <w:t>H.,</w:t>
      </w:r>
      <w:r>
        <w:rPr>
          <w:color w:val="5E5F61"/>
          <w:spacing w:val="-3"/>
        </w:rPr>
        <w:t xml:space="preserve"> </w:t>
      </w:r>
      <w:r>
        <w:rPr>
          <w:color w:val="5E5F61"/>
        </w:rPr>
        <w:t>&amp;</w:t>
      </w:r>
      <w:r>
        <w:rPr>
          <w:color w:val="5E5F61"/>
          <w:spacing w:val="-3"/>
        </w:rPr>
        <w:t xml:space="preserve"> </w:t>
      </w:r>
      <w:r>
        <w:rPr>
          <w:color w:val="5E5F61"/>
        </w:rPr>
        <w:t>Moos,</w:t>
      </w:r>
      <w:r>
        <w:rPr>
          <w:color w:val="5E5F61"/>
          <w:spacing w:val="-4"/>
        </w:rPr>
        <w:t xml:space="preserve"> </w:t>
      </w:r>
      <w:r>
        <w:rPr>
          <w:color w:val="5E5F61"/>
        </w:rPr>
        <w:t>B.</w:t>
      </w:r>
      <w:r>
        <w:rPr>
          <w:color w:val="5E5F61"/>
          <w:spacing w:val="-3"/>
        </w:rPr>
        <w:t xml:space="preserve"> </w:t>
      </w:r>
      <w:r>
        <w:rPr>
          <w:color w:val="5E5F61"/>
        </w:rPr>
        <w:t>S.</w:t>
      </w:r>
      <w:r>
        <w:rPr>
          <w:color w:val="5E5F61"/>
          <w:spacing w:val="-3"/>
        </w:rPr>
        <w:t xml:space="preserve"> </w:t>
      </w:r>
      <w:r>
        <w:rPr>
          <w:color w:val="5E5F61"/>
        </w:rPr>
        <w:t>(2007).</w:t>
      </w:r>
      <w:r>
        <w:rPr>
          <w:color w:val="5E5F61"/>
          <w:spacing w:val="-3"/>
        </w:rPr>
        <w:t xml:space="preserve"> </w:t>
      </w:r>
      <w:r>
        <w:rPr>
          <w:color w:val="5E5F61"/>
        </w:rPr>
        <w:t>Protective</w:t>
      </w:r>
      <w:r>
        <w:rPr>
          <w:color w:val="5E5F61"/>
          <w:spacing w:val="-4"/>
        </w:rPr>
        <w:t xml:space="preserve"> </w:t>
      </w:r>
      <w:r>
        <w:rPr>
          <w:color w:val="5E5F61"/>
        </w:rPr>
        <w:t>resources</w:t>
      </w:r>
      <w:r>
        <w:rPr>
          <w:color w:val="5E5F61"/>
          <w:spacing w:val="-3"/>
        </w:rPr>
        <w:t xml:space="preserve"> </w:t>
      </w:r>
      <w:r>
        <w:rPr>
          <w:color w:val="5E5F61"/>
        </w:rPr>
        <w:t>and</w:t>
      </w:r>
      <w:r>
        <w:rPr>
          <w:color w:val="5E5F61"/>
          <w:spacing w:val="-3"/>
        </w:rPr>
        <w:t xml:space="preserve"> </w:t>
      </w:r>
      <w:r>
        <w:rPr>
          <w:color w:val="5E5F61"/>
        </w:rPr>
        <w:t>long-term</w:t>
      </w:r>
      <w:r>
        <w:rPr>
          <w:color w:val="5E5F61"/>
          <w:spacing w:val="-4"/>
        </w:rPr>
        <w:t xml:space="preserve"> </w:t>
      </w:r>
      <w:r>
        <w:rPr>
          <w:color w:val="5E5F61"/>
        </w:rPr>
        <w:t xml:space="preserve">recovery from alcohol use disorders. </w:t>
      </w:r>
      <w:r>
        <w:rPr>
          <w:i/>
          <w:color w:val="5E5F61"/>
        </w:rPr>
        <w:t>Drug and Alcohol Dependence, 86</w:t>
      </w:r>
      <w:r>
        <w:rPr>
          <w:color w:val="5E5F61"/>
        </w:rPr>
        <w:t>(1), 46–54. doi:10.1016/j. drugalcdep.2006.04.015</w:t>
      </w:r>
    </w:p>
    <w:p w14:paraId="28CD8E40" w14:textId="77777777" w:rsidR="00010094" w:rsidRDefault="00A12312">
      <w:pPr>
        <w:spacing w:before="69"/>
        <w:ind w:left="580" w:right="1353"/>
        <w:rPr>
          <w:sz w:val="28"/>
        </w:rPr>
      </w:pPr>
      <w:r>
        <w:rPr>
          <w:color w:val="5E5F61"/>
          <w:sz w:val="28"/>
        </w:rPr>
        <w:t>Moran,</w:t>
      </w:r>
      <w:r>
        <w:rPr>
          <w:color w:val="5E5F61"/>
          <w:spacing w:val="-7"/>
          <w:sz w:val="28"/>
        </w:rPr>
        <w:t xml:space="preserve"> </w:t>
      </w:r>
      <w:r>
        <w:rPr>
          <w:color w:val="5E5F61"/>
          <w:sz w:val="28"/>
        </w:rPr>
        <w:t>P.</w:t>
      </w:r>
      <w:r>
        <w:rPr>
          <w:color w:val="5E5F61"/>
          <w:spacing w:val="-7"/>
          <w:sz w:val="28"/>
        </w:rPr>
        <w:t xml:space="preserve"> </w:t>
      </w:r>
      <w:r>
        <w:rPr>
          <w:color w:val="5E5F61"/>
          <w:sz w:val="28"/>
        </w:rPr>
        <w:t>(2017).</w:t>
      </w:r>
      <w:r>
        <w:rPr>
          <w:color w:val="5E5F61"/>
          <w:spacing w:val="-7"/>
          <w:sz w:val="28"/>
        </w:rPr>
        <w:t xml:space="preserve"> </w:t>
      </w:r>
      <w:r>
        <w:rPr>
          <w:color w:val="5E5F61"/>
          <w:sz w:val="28"/>
        </w:rPr>
        <w:t>Selecting</w:t>
      </w:r>
      <w:r>
        <w:rPr>
          <w:color w:val="5E5F61"/>
          <w:spacing w:val="-7"/>
          <w:sz w:val="28"/>
        </w:rPr>
        <w:t xml:space="preserve"> </w:t>
      </w:r>
      <w:r>
        <w:rPr>
          <w:color w:val="5E5F61"/>
          <w:sz w:val="28"/>
        </w:rPr>
        <w:t>self-report</w:t>
      </w:r>
      <w:r>
        <w:rPr>
          <w:color w:val="5E5F61"/>
          <w:spacing w:val="-7"/>
          <w:sz w:val="28"/>
        </w:rPr>
        <w:t xml:space="preserve"> </w:t>
      </w:r>
      <w:r>
        <w:rPr>
          <w:color w:val="5E5F61"/>
          <w:sz w:val="28"/>
        </w:rPr>
        <w:t>outcome</w:t>
      </w:r>
      <w:r>
        <w:rPr>
          <w:color w:val="5E5F61"/>
          <w:spacing w:val="-7"/>
          <w:sz w:val="28"/>
        </w:rPr>
        <w:t xml:space="preserve"> </w:t>
      </w:r>
      <w:r>
        <w:rPr>
          <w:color w:val="5E5F61"/>
          <w:sz w:val="28"/>
        </w:rPr>
        <w:t>measures</w:t>
      </w:r>
      <w:r>
        <w:rPr>
          <w:color w:val="5E5F61"/>
          <w:spacing w:val="-7"/>
          <w:sz w:val="28"/>
        </w:rPr>
        <w:t xml:space="preserve"> </w:t>
      </w:r>
      <w:r>
        <w:rPr>
          <w:color w:val="5E5F61"/>
          <w:sz w:val="28"/>
        </w:rPr>
        <w:t>for</w:t>
      </w:r>
      <w:r>
        <w:rPr>
          <w:color w:val="5E5F61"/>
          <w:spacing w:val="-7"/>
          <w:sz w:val="28"/>
        </w:rPr>
        <w:t xml:space="preserve"> </w:t>
      </w:r>
      <w:r>
        <w:rPr>
          <w:color w:val="5E5F61"/>
          <w:sz w:val="28"/>
        </w:rPr>
        <w:t>use</w:t>
      </w:r>
      <w:r>
        <w:rPr>
          <w:color w:val="5E5F61"/>
          <w:spacing w:val="-7"/>
          <w:sz w:val="28"/>
        </w:rPr>
        <w:t xml:space="preserve"> </w:t>
      </w:r>
      <w:r>
        <w:rPr>
          <w:color w:val="5E5F61"/>
          <w:sz w:val="28"/>
        </w:rPr>
        <w:t>in</w:t>
      </w:r>
      <w:r>
        <w:rPr>
          <w:color w:val="5E5F61"/>
          <w:spacing w:val="-7"/>
          <w:sz w:val="28"/>
        </w:rPr>
        <w:t xml:space="preserve"> </w:t>
      </w:r>
      <w:r>
        <w:rPr>
          <w:color w:val="5E5F61"/>
          <w:sz w:val="28"/>
        </w:rPr>
        <w:t>family</w:t>
      </w:r>
      <w:r>
        <w:rPr>
          <w:color w:val="5E5F61"/>
          <w:spacing w:val="-7"/>
          <w:sz w:val="28"/>
        </w:rPr>
        <w:t xml:space="preserve"> </w:t>
      </w:r>
      <w:r>
        <w:rPr>
          <w:color w:val="5E5F61"/>
          <w:sz w:val="28"/>
        </w:rPr>
        <w:t xml:space="preserve">and systemic therapy. </w:t>
      </w:r>
      <w:r>
        <w:rPr>
          <w:i/>
          <w:color w:val="5E5F61"/>
          <w:sz w:val="28"/>
        </w:rPr>
        <w:t>Journal of Family Therapy, 39</w:t>
      </w:r>
      <w:r>
        <w:rPr>
          <w:color w:val="5E5F61"/>
          <w:sz w:val="28"/>
        </w:rPr>
        <w:t>(1), 41–56.</w:t>
      </w:r>
    </w:p>
    <w:p w14:paraId="70D706B6" w14:textId="77777777" w:rsidR="00010094" w:rsidRDefault="00A12312">
      <w:pPr>
        <w:pStyle w:val="BodyText"/>
        <w:spacing w:line="318" w:lineRule="exact"/>
        <w:ind w:left="580"/>
      </w:pPr>
      <w:r>
        <w:rPr>
          <w:color w:val="5E5F61"/>
          <w:spacing w:val="-4"/>
        </w:rPr>
        <w:t>doi:10.1111/1467-</w:t>
      </w:r>
      <w:r>
        <w:rPr>
          <w:color w:val="5E5F61"/>
          <w:spacing w:val="-2"/>
        </w:rPr>
        <w:t>6427.12082</w:t>
      </w:r>
    </w:p>
    <w:p w14:paraId="04296FAE" w14:textId="77777777" w:rsidR="00010094" w:rsidRDefault="00010094">
      <w:pPr>
        <w:pStyle w:val="BodyText"/>
        <w:spacing w:before="7"/>
        <w:rPr>
          <w:sz w:val="27"/>
        </w:rPr>
      </w:pPr>
    </w:p>
    <w:p w14:paraId="44AE078E" w14:textId="77777777" w:rsidR="00010094" w:rsidRDefault="00A12312">
      <w:pPr>
        <w:ind w:left="580" w:right="1353" w:hanging="180"/>
        <w:rPr>
          <w:sz w:val="28"/>
        </w:rPr>
      </w:pPr>
      <w:r>
        <w:rPr>
          <w:color w:val="5E5F61"/>
          <w:sz w:val="28"/>
        </w:rPr>
        <w:t xml:space="preserve">Morgan, </w:t>
      </w:r>
      <w:r>
        <w:rPr>
          <w:color w:val="5E5F61"/>
          <w:sz w:val="28"/>
        </w:rPr>
        <w:t>T. B., &amp; Crane, D. R. (2010). Cost-effectiveness of family-based substance</w:t>
      </w:r>
      <w:r>
        <w:rPr>
          <w:color w:val="5E5F61"/>
          <w:spacing w:val="-6"/>
          <w:sz w:val="28"/>
        </w:rPr>
        <w:t xml:space="preserve"> </w:t>
      </w:r>
      <w:r>
        <w:rPr>
          <w:color w:val="5E5F61"/>
          <w:sz w:val="28"/>
        </w:rPr>
        <w:t>abuse</w:t>
      </w:r>
      <w:r>
        <w:rPr>
          <w:color w:val="5E5F61"/>
          <w:spacing w:val="-6"/>
          <w:sz w:val="28"/>
        </w:rPr>
        <w:t xml:space="preserve"> </w:t>
      </w:r>
      <w:r>
        <w:rPr>
          <w:color w:val="5E5F61"/>
          <w:sz w:val="28"/>
        </w:rPr>
        <w:t>treatment.</w:t>
      </w:r>
      <w:r>
        <w:rPr>
          <w:color w:val="5E5F61"/>
          <w:spacing w:val="-5"/>
          <w:sz w:val="28"/>
        </w:rPr>
        <w:t xml:space="preserve"> </w:t>
      </w:r>
      <w:r>
        <w:rPr>
          <w:i/>
          <w:color w:val="5E5F61"/>
          <w:sz w:val="28"/>
        </w:rPr>
        <w:t>Journal</w:t>
      </w:r>
      <w:r>
        <w:rPr>
          <w:i/>
          <w:color w:val="5E5F61"/>
          <w:spacing w:val="-6"/>
          <w:sz w:val="28"/>
        </w:rPr>
        <w:t xml:space="preserve"> </w:t>
      </w:r>
      <w:r>
        <w:rPr>
          <w:i/>
          <w:color w:val="5E5F61"/>
          <w:sz w:val="28"/>
        </w:rPr>
        <w:t>of</w:t>
      </w:r>
      <w:r>
        <w:rPr>
          <w:i/>
          <w:color w:val="5E5F61"/>
          <w:spacing w:val="-6"/>
          <w:sz w:val="28"/>
        </w:rPr>
        <w:t xml:space="preserve"> </w:t>
      </w:r>
      <w:r>
        <w:rPr>
          <w:i/>
          <w:color w:val="5E5F61"/>
          <w:sz w:val="28"/>
        </w:rPr>
        <w:t>Marital</w:t>
      </w:r>
      <w:r>
        <w:rPr>
          <w:i/>
          <w:color w:val="5E5F61"/>
          <w:spacing w:val="-6"/>
          <w:sz w:val="28"/>
        </w:rPr>
        <w:t xml:space="preserve"> </w:t>
      </w:r>
      <w:r>
        <w:rPr>
          <w:i/>
          <w:color w:val="5E5F61"/>
          <w:sz w:val="28"/>
        </w:rPr>
        <w:t>and</w:t>
      </w:r>
      <w:r>
        <w:rPr>
          <w:i/>
          <w:color w:val="5E5F61"/>
          <w:spacing w:val="-5"/>
          <w:sz w:val="28"/>
        </w:rPr>
        <w:t xml:space="preserve"> </w:t>
      </w:r>
      <w:r>
        <w:rPr>
          <w:i/>
          <w:color w:val="5E5F61"/>
          <w:sz w:val="28"/>
        </w:rPr>
        <w:t>Family</w:t>
      </w:r>
      <w:r>
        <w:rPr>
          <w:i/>
          <w:color w:val="5E5F61"/>
          <w:spacing w:val="-6"/>
          <w:sz w:val="28"/>
        </w:rPr>
        <w:t xml:space="preserve"> </w:t>
      </w:r>
      <w:r>
        <w:rPr>
          <w:i/>
          <w:color w:val="5E5F61"/>
          <w:sz w:val="28"/>
        </w:rPr>
        <w:t>Therapy,</w:t>
      </w:r>
      <w:r>
        <w:rPr>
          <w:i/>
          <w:color w:val="5E5F61"/>
          <w:spacing w:val="-5"/>
          <w:sz w:val="28"/>
        </w:rPr>
        <w:t xml:space="preserve"> </w:t>
      </w:r>
      <w:r>
        <w:rPr>
          <w:i/>
          <w:color w:val="5E5F61"/>
          <w:sz w:val="28"/>
        </w:rPr>
        <w:t>36</w:t>
      </w:r>
      <w:r>
        <w:rPr>
          <w:color w:val="5E5F61"/>
          <w:sz w:val="28"/>
        </w:rPr>
        <w:t>(4),</w:t>
      </w:r>
      <w:r>
        <w:rPr>
          <w:color w:val="5E5F61"/>
          <w:spacing w:val="-5"/>
          <w:sz w:val="28"/>
        </w:rPr>
        <w:t xml:space="preserve"> </w:t>
      </w:r>
      <w:r>
        <w:rPr>
          <w:color w:val="5E5F61"/>
          <w:sz w:val="28"/>
        </w:rPr>
        <w:t>486– 498. doi:10.1111/j.1752-0606.</w:t>
      </w:r>
      <w:proofErr w:type="gramStart"/>
      <w:r>
        <w:rPr>
          <w:color w:val="5E5F61"/>
          <w:sz w:val="28"/>
        </w:rPr>
        <w:t>2010.00195.x</w:t>
      </w:r>
      <w:proofErr w:type="gramEnd"/>
    </w:p>
    <w:p w14:paraId="6364A5E8" w14:textId="77777777" w:rsidR="00010094" w:rsidRDefault="00A12312">
      <w:pPr>
        <w:pStyle w:val="BodyText"/>
        <w:spacing w:before="69"/>
        <w:ind w:left="580" w:right="1822" w:hanging="180"/>
        <w:jc w:val="both"/>
      </w:pPr>
      <w:r>
        <w:rPr>
          <w:color w:val="5E5F61"/>
        </w:rPr>
        <w:t>Morgan,</w:t>
      </w:r>
      <w:r>
        <w:rPr>
          <w:color w:val="5E5F61"/>
          <w:spacing w:val="-12"/>
        </w:rPr>
        <w:t xml:space="preserve"> </w:t>
      </w:r>
      <w:r>
        <w:rPr>
          <w:color w:val="5E5F61"/>
        </w:rPr>
        <w:t>T.</w:t>
      </w:r>
      <w:r>
        <w:rPr>
          <w:color w:val="5E5F61"/>
          <w:spacing w:val="-4"/>
        </w:rPr>
        <w:t xml:space="preserve"> </w:t>
      </w:r>
      <w:r>
        <w:rPr>
          <w:color w:val="5E5F61"/>
        </w:rPr>
        <w:t>B.,</w:t>
      </w:r>
      <w:r>
        <w:rPr>
          <w:color w:val="5E5F61"/>
          <w:spacing w:val="-4"/>
        </w:rPr>
        <w:t xml:space="preserve"> </w:t>
      </w:r>
      <w:r>
        <w:rPr>
          <w:color w:val="5E5F61"/>
        </w:rPr>
        <w:t>Crane,</w:t>
      </w:r>
      <w:r>
        <w:rPr>
          <w:color w:val="5E5F61"/>
          <w:spacing w:val="-4"/>
        </w:rPr>
        <w:t xml:space="preserve"> </w:t>
      </w:r>
      <w:r>
        <w:rPr>
          <w:color w:val="5E5F61"/>
        </w:rPr>
        <w:t>D.</w:t>
      </w:r>
      <w:r>
        <w:rPr>
          <w:color w:val="5E5F61"/>
          <w:spacing w:val="-4"/>
        </w:rPr>
        <w:t xml:space="preserve"> </w:t>
      </w:r>
      <w:r>
        <w:rPr>
          <w:color w:val="5E5F61"/>
        </w:rPr>
        <w:t>R.,</w:t>
      </w:r>
      <w:r>
        <w:rPr>
          <w:color w:val="5E5F61"/>
          <w:spacing w:val="-4"/>
        </w:rPr>
        <w:t xml:space="preserve"> </w:t>
      </w:r>
      <w:r>
        <w:rPr>
          <w:color w:val="5E5F61"/>
        </w:rPr>
        <w:t>Moore,</w:t>
      </w:r>
      <w:r>
        <w:rPr>
          <w:color w:val="5E5F61"/>
          <w:spacing w:val="-18"/>
        </w:rPr>
        <w:t xml:space="preserve"> </w:t>
      </w:r>
      <w:r>
        <w:rPr>
          <w:color w:val="5E5F61"/>
        </w:rPr>
        <w:t>A.</w:t>
      </w:r>
      <w:r>
        <w:rPr>
          <w:color w:val="5E5F61"/>
          <w:spacing w:val="-4"/>
        </w:rPr>
        <w:t xml:space="preserve"> </w:t>
      </w:r>
      <w:r>
        <w:rPr>
          <w:color w:val="5E5F61"/>
        </w:rPr>
        <w:t>M.,</w:t>
      </w:r>
      <w:r>
        <w:rPr>
          <w:color w:val="5E5F61"/>
          <w:spacing w:val="-4"/>
        </w:rPr>
        <w:t xml:space="preserve"> </w:t>
      </w:r>
      <w:r>
        <w:rPr>
          <w:color w:val="5E5F61"/>
        </w:rPr>
        <w:t>&amp;</w:t>
      </w:r>
      <w:r>
        <w:rPr>
          <w:color w:val="5E5F61"/>
          <w:spacing w:val="-4"/>
        </w:rPr>
        <w:t xml:space="preserve"> </w:t>
      </w:r>
      <w:r>
        <w:rPr>
          <w:color w:val="5E5F61"/>
        </w:rPr>
        <w:t>Eggett,</w:t>
      </w:r>
      <w:r>
        <w:rPr>
          <w:color w:val="5E5F61"/>
          <w:spacing w:val="-4"/>
        </w:rPr>
        <w:t xml:space="preserve"> </w:t>
      </w:r>
      <w:r>
        <w:rPr>
          <w:color w:val="5E5F61"/>
        </w:rPr>
        <w:t>D.</w:t>
      </w:r>
      <w:r>
        <w:rPr>
          <w:color w:val="5E5F61"/>
          <w:spacing w:val="-4"/>
        </w:rPr>
        <w:t xml:space="preserve"> </w:t>
      </w:r>
      <w:r>
        <w:rPr>
          <w:color w:val="5E5F61"/>
        </w:rPr>
        <w:t>L.</w:t>
      </w:r>
      <w:r>
        <w:rPr>
          <w:color w:val="5E5F61"/>
          <w:spacing w:val="-4"/>
        </w:rPr>
        <w:t xml:space="preserve"> </w:t>
      </w:r>
      <w:r>
        <w:rPr>
          <w:color w:val="5E5F61"/>
        </w:rPr>
        <w:t>(2013).</w:t>
      </w:r>
      <w:r>
        <w:rPr>
          <w:color w:val="5E5F61"/>
          <w:spacing w:val="-10"/>
        </w:rPr>
        <w:t xml:space="preserve"> </w:t>
      </w:r>
      <w:r>
        <w:rPr>
          <w:color w:val="5E5F61"/>
        </w:rPr>
        <w:t>The</w:t>
      </w:r>
      <w:r>
        <w:rPr>
          <w:color w:val="5E5F61"/>
          <w:spacing w:val="-5"/>
        </w:rPr>
        <w:t xml:space="preserve"> </w:t>
      </w:r>
      <w:r>
        <w:rPr>
          <w:color w:val="5E5F61"/>
        </w:rPr>
        <w:t>cost</w:t>
      </w:r>
      <w:r>
        <w:rPr>
          <w:color w:val="5E5F61"/>
          <w:spacing w:val="-4"/>
        </w:rPr>
        <w:t xml:space="preserve"> </w:t>
      </w:r>
      <w:r>
        <w:rPr>
          <w:color w:val="5E5F61"/>
        </w:rPr>
        <w:t xml:space="preserve">of treating substance use disorders: Individual versus family therapy. </w:t>
      </w:r>
      <w:r>
        <w:rPr>
          <w:i/>
          <w:color w:val="5E5F61"/>
        </w:rPr>
        <w:t>Journal of Family Therapy, 35</w:t>
      </w:r>
      <w:r>
        <w:rPr>
          <w:color w:val="5E5F61"/>
        </w:rPr>
        <w:t>(1), 2–23. doi:10.1111/j.1467-6427.</w:t>
      </w:r>
      <w:proofErr w:type="gramStart"/>
      <w:r>
        <w:rPr>
          <w:color w:val="5E5F61"/>
        </w:rPr>
        <w:t>2012.00589.x</w:t>
      </w:r>
      <w:proofErr w:type="gramEnd"/>
    </w:p>
    <w:p w14:paraId="273D8E86" w14:textId="77777777" w:rsidR="00010094" w:rsidRDefault="00010094">
      <w:pPr>
        <w:jc w:val="both"/>
        <w:sectPr w:rsidR="00010094">
          <w:pgSz w:w="12240" w:h="15840"/>
          <w:pgMar w:top="980" w:right="100" w:bottom="280" w:left="1040" w:header="714" w:footer="0" w:gutter="0"/>
          <w:cols w:space="720"/>
        </w:sectPr>
      </w:pPr>
    </w:p>
    <w:p w14:paraId="7F916AF7" w14:textId="77777777" w:rsidR="00010094" w:rsidRDefault="00010094">
      <w:pPr>
        <w:pStyle w:val="BodyText"/>
        <w:spacing w:before="11"/>
        <w:rPr>
          <w:sz w:val="29"/>
        </w:rPr>
      </w:pPr>
    </w:p>
    <w:p w14:paraId="08C18018" w14:textId="77777777" w:rsidR="00010094" w:rsidRDefault="00A12312">
      <w:pPr>
        <w:pStyle w:val="BodyText"/>
        <w:spacing w:before="88"/>
        <w:ind w:left="580" w:right="1353" w:hanging="180"/>
      </w:pPr>
      <w:r>
        <w:rPr>
          <w:color w:val="5E5F61"/>
        </w:rPr>
        <w:t>Myhra,</w:t>
      </w:r>
      <w:r>
        <w:rPr>
          <w:color w:val="5E5F61"/>
          <w:spacing w:val="-5"/>
        </w:rPr>
        <w:t xml:space="preserve"> </w:t>
      </w:r>
      <w:r>
        <w:rPr>
          <w:color w:val="5E5F61"/>
        </w:rPr>
        <w:t>L.</w:t>
      </w:r>
      <w:r>
        <w:rPr>
          <w:color w:val="5E5F61"/>
          <w:spacing w:val="-4"/>
        </w:rPr>
        <w:t xml:space="preserve"> </w:t>
      </w:r>
      <w:r>
        <w:rPr>
          <w:color w:val="5E5F61"/>
        </w:rPr>
        <w:t>L.,</w:t>
      </w:r>
      <w:r>
        <w:rPr>
          <w:color w:val="5E5F61"/>
          <w:spacing w:val="-10"/>
        </w:rPr>
        <w:t xml:space="preserve"> </w:t>
      </w:r>
      <w:r>
        <w:rPr>
          <w:color w:val="5E5F61"/>
        </w:rPr>
        <w:t>Wieling,</w:t>
      </w:r>
      <w:r>
        <w:rPr>
          <w:color w:val="5E5F61"/>
          <w:spacing w:val="-4"/>
        </w:rPr>
        <w:t xml:space="preserve"> </w:t>
      </w:r>
      <w:r>
        <w:rPr>
          <w:color w:val="5E5F61"/>
        </w:rPr>
        <w:t>E.,</w:t>
      </w:r>
      <w:r>
        <w:rPr>
          <w:color w:val="5E5F61"/>
          <w:spacing w:val="-4"/>
        </w:rPr>
        <w:t xml:space="preserve"> </w:t>
      </w:r>
      <w:r>
        <w:rPr>
          <w:color w:val="5E5F61"/>
        </w:rPr>
        <w:t>&amp;</w:t>
      </w:r>
      <w:r>
        <w:rPr>
          <w:color w:val="5E5F61"/>
          <w:spacing w:val="-4"/>
        </w:rPr>
        <w:t xml:space="preserve"> </w:t>
      </w:r>
      <w:r>
        <w:rPr>
          <w:color w:val="5E5F61"/>
        </w:rPr>
        <w:t>Grant,</w:t>
      </w:r>
      <w:r>
        <w:rPr>
          <w:color w:val="5E5F61"/>
          <w:spacing w:val="-4"/>
        </w:rPr>
        <w:t xml:space="preserve"> </w:t>
      </w:r>
      <w:r>
        <w:rPr>
          <w:color w:val="5E5F61"/>
        </w:rPr>
        <w:t>H.</w:t>
      </w:r>
      <w:r>
        <w:rPr>
          <w:color w:val="5E5F61"/>
          <w:spacing w:val="-4"/>
        </w:rPr>
        <w:t xml:space="preserve"> </w:t>
      </w:r>
      <w:r>
        <w:rPr>
          <w:color w:val="5E5F61"/>
        </w:rPr>
        <w:t>(2015).</w:t>
      </w:r>
      <w:r>
        <w:rPr>
          <w:color w:val="5E5F61"/>
          <w:spacing w:val="-4"/>
        </w:rPr>
        <w:t xml:space="preserve"> </w:t>
      </w:r>
      <w:r>
        <w:rPr>
          <w:color w:val="5E5F61"/>
        </w:rPr>
        <w:t>Substance</w:t>
      </w:r>
      <w:r>
        <w:rPr>
          <w:color w:val="5E5F61"/>
          <w:spacing w:val="-5"/>
        </w:rPr>
        <w:t xml:space="preserve"> </w:t>
      </w:r>
      <w:r>
        <w:rPr>
          <w:color w:val="5E5F61"/>
        </w:rPr>
        <w:t>use</w:t>
      </w:r>
      <w:r>
        <w:rPr>
          <w:color w:val="5E5F61"/>
          <w:spacing w:val="-5"/>
        </w:rPr>
        <w:t xml:space="preserve"> </w:t>
      </w:r>
      <w:r>
        <w:rPr>
          <w:color w:val="5E5F61"/>
        </w:rPr>
        <w:t>in</w:t>
      </w:r>
      <w:r>
        <w:rPr>
          <w:color w:val="5E5F61"/>
          <w:spacing w:val="-18"/>
        </w:rPr>
        <w:t xml:space="preserve"> </w:t>
      </w:r>
      <w:r>
        <w:rPr>
          <w:color w:val="5E5F61"/>
        </w:rPr>
        <w:t>American</w:t>
      </w:r>
      <w:r>
        <w:rPr>
          <w:color w:val="5E5F61"/>
          <w:spacing w:val="-4"/>
        </w:rPr>
        <w:t xml:space="preserve"> </w:t>
      </w:r>
      <w:r>
        <w:rPr>
          <w:color w:val="5E5F61"/>
        </w:rPr>
        <w:t xml:space="preserve">Indian family relationships: Linking past, present, and future. </w:t>
      </w:r>
      <w:r>
        <w:rPr>
          <w:i/>
          <w:color w:val="5E5F61"/>
        </w:rPr>
        <w:t>American Journal of Family Therapy, 43</w:t>
      </w:r>
      <w:r>
        <w:rPr>
          <w:color w:val="5E5F61"/>
        </w:rPr>
        <w:t>(5), 413–424. doi:10.1080/01926187.2015.1069133</w:t>
      </w:r>
    </w:p>
    <w:p w14:paraId="025BBDAA" w14:textId="77777777" w:rsidR="00010094" w:rsidRDefault="00A12312">
      <w:pPr>
        <w:pStyle w:val="BodyText"/>
        <w:spacing w:before="69"/>
        <w:ind w:left="580" w:right="1353" w:hanging="180"/>
      </w:pPr>
      <w:r>
        <w:rPr>
          <w:color w:val="5E5F61"/>
        </w:rPr>
        <w:t xml:space="preserve">Nadel, E. L., &amp; Thornberry, T. P. (2017). Intergenerational consequences of adolescent substance </w:t>
      </w:r>
      <w:r>
        <w:rPr>
          <w:color w:val="5E5F61"/>
        </w:rPr>
        <w:t xml:space="preserve">use: Patterns of homotypic and heterotypic continuity. </w:t>
      </w:r>
      <w:r>
        <w:rPr>
          <w:i/>
          <w:color w:val="5E5F61"/>
        </w:rPr>
        <w:t>Psychology</w:t>
      </w:r>
      <w:r>
        <w:rPr>
          <w:i/>
          <w:color w:val="5E5F61"/>
          <w:spacing w:val="-8"/>
        </w:rPr>
        <w:t xml:space="preserve"> </w:t>
      </w:r>
      <w:r>
        <w:rPr>
          <w:i/>
          <w:color w:val="5E5F61"/>
        </w:rPr>
        <w:t>of</w:t>
      </w:r>
      <w:r>
        <w:rPr>
          <w:i/>
          <w:color w:val="5E5F61"/>
          <w:spacing w:val="-12"/>
        </w:rPr>
        <w:t xml:space="preserve"> </w:t>
      </w:r>
      <w:r>
        <w:rPr>
          <w:i/>
          <w:color w:val="5E5F61"/>
        </w:rPr>
        <w:t>Addictive</w:t>
      </w:r>
      <w:r>
        <w:rPr>
          <w:i/>
          <w:color w:val="5E5F61"/>
          <w:spacing w:val="-8"/>
        </w:rPr>
        <w:t xml:space="preserve"> </w:t>
      </w:r>
      <w:r>
        <w:rPr>
          <w:i/>
          <w:color w:val="5E5F61"/>
        </w:rPr>
        <w:t>Behaviors,</w:t>
      </w:r>
      <w:r>
        <w:rPr>
          <w:i/>
          <w:color w:val="5E5F61"/>
          <w:spacing w:val="-7"/>
        </w:rPr>
        <w:t xml:space="preserve"> </w:t>
      </w:r>
      <w:r>
        <w:rPr>
          <w:i/>
          <w:color w:val="5E5F61"/>
        </w:rPr>
        <w:t>31</w:t>
      </w:r>
      <w:r>
        <w:rPr>
          <w:color w:val="5E5F61"/>
        </w:rPr>
        <w:t>(2),</w:t>
      </w:r>
      <w:r>
        <w:rPr>
          <w:color w:val="5E5F61"/>
          <w:spacing w:val="-7"/>
        </w:rPr>
        <w:t xml:space="preserve"> </w:t>
      </w:r>
      <w:r>
        <w:rPr>
          <w:color w:val="5E5F61"/>
        </w:rPr>
        <w:t>200–211.</w:t>
      </w:r>
      <w:r>
        <w:rPr>
          <w:color w:val="5E5F61"/>
          <w:spacing w:val="-7"/>
        </w:rPr>
        <w:t xml:space="preserve"> </w:t>
      </w:r>
      <w:r>
        <w:rPr>
          <w:color w:val="5E5F61"/>
        </w:rPr>
        <w:t>doi:10.1037/</w:t>
      </w:r>
      <w:r>
        <w:rPr>
          <w:color w:val="5E5F61"/>
          <w:spacing w:val="-8"/>
        </w:rPr>
        <w:t xml:space="preserve"> </w:t>
      </w:r>
      <w:r>
        <w:rPr>
          <w:color w:val="5E5F61"/>
        </w:rPr>
        <w:t>adb0000248</w:t>
      </w:r>
    </w:p>
    <w:p w14:paraId="1487C4EE" w14:textId="77777777" w:rsidR="00010094" w:rsidRDefault="00A12312">
      <w:pPr>
        <w:spacing w:before="69"/>
        <w:ind w:left="580" w:right="1353" w:hanging="180"/>
        <w:rPr>
          <w:sz w:val="28"/>
        </w:rPr>
      </w:pPr>
      <w:r>
        <w:rPr>
          <w:color w:val="5E5F61"/>
          <w:sz w:val="28"/>
        </w:rPr>
        <w:t>National</w:t>
      </w:r>
      <w:r>
        <w:rPr>
          <w:color w:val="5E5F61"/>
          <w:spacing w:val="-18"/>
          <w:sz w:val="28"/>
        </w:rPr>
        <w:t xml:space="preserve"> </w:t>
      </w:r>
      <w:r>
        <w:rPr>
          <w:color w:val="5E5F61"/>
          <w:sz w:val="28"/>
        </w:rPr>
        <w:t>Academies</w:t>
      </w:r>
      <w:r>
        <w:rPr>
          <w:color w:val="5E5F61"/>
          <w:spacing w:val="-7"/>
          <w:sz w:val="28"/>
        </w:rPr>
        <w:t xml:space="preserve"> </w:t>
      </w:r>
      <w:r>
        <w:rPr>
          <w:color w:val="5E5F61"/>
          <w:sz w:val="28"/>
        </w:rPr>
        <w:t>of</w:t>
      </w:r>
      <w:r>
        <w:rPr>
          <w:color w:val="5E5F61"/>
          <w:spacing w:val="-5"/>
          <w:sz w:val="28"/>
        </w:rPr>
        <w:t xml:space="preserve"> </w:t>
      </w:r>
      <w:r>
        <w:rPr>
          <w:color w:val="5E5F61"/>
          <w:sz w:val="28"/>
        </w:rPr>
        <w:t>Sciences,</w:t>
      </w:r>
      <w:r>
        <w:rPr>
          <w:color w:val="5E5F61"/>
          <w:spacing w:val="-5"/>
          <w:sz w:val="28"/>
        </w:rPr>
        <w:t xml:space="preserve"> </w:t>
      </w:r>
      <w:r>
        <w:rPr>
          <w:color w:val="5E5F61"/>
          <w:sz w:val="28"/>
        </w:rPr>
        <w:t>Engineering,</w:t>
      </w:r>
      <w:r>
        <w:rPr>
          <w:color w:val="5E5F61"/>
          <w:spacing w:val="-5"/>
          <w:sz w:val="28"/>
        </w:rPr>
        <w:t xml:space="preserve"> </w:t>
      </w:r>
      <w:r>
        <w:rPr>
          <w:color w:val="5E5F61"/>
          <w:sz w:val="28"/>
        </w:rPr>
        <w:t>and</w:t>
      </w:r>
      <w:r>
        <w:rPr>
          <w:color w:val="5E5F61"/>
          <w:spacing w:val="-5"/>
          <w:sz w:val="28"/>
        </w:rPr>
        <w:t xml:space="preserve"> </w:t>
      </w:r>
      <w:r>
        <w:rPr>
          <w:color w:val="5E5F61"/>
          <w:sz w:val="28"/>
        </w:rPr>
        <w:t>Medicine.</w:t>
      </w:r>
      <w:r>
        <w:rPr>
          <w:color w:val="5E5F61"/>
          <w:spacing w:val="-5"/>
          <w:sz w:val="28"/>
        </w:rPr>
        <w:t xml:space="preserve"> </w:t>
      </w:r>
      <w:r>
        <w:rPr>
          <w:color w:val="5E5F61"/>
          <w:sz w:val="28"/>
        </w:rPr>
        <w:t>(2016).</w:t>
      </w:r>
      <w:r>
        <w:rPr>
          <w:color w:val="5E5F61"/>
          <w:spacing w:val="-5"/>
          <w:sz w:val="28"/>
        </w:rPr>
        <w:t xml:space="preserve"> </w:t>
      </w:r>
      <w:r>
        <w:rPr>
          <w:i/>
          <w:color w:val="5E5F61"/>
          <w:sz w:val="28"/>
        </w:rPr>
        <w:t>Families</w:t>
      </w:r>
      <w:r>
        <w:rPr>
          <w:i/>
          <w:color w:val="5E5F61"/>
          <w:sz w:val="28"/>
        </w:rPr>
        <w:t xml:space="preserve"> caring for an aging America. </w:t>
      </w:r>
      <w:r>
        <w:rPr>
          <w:color w:val="5E5F61"/>
          <w:sz w:val="28"/>
        </w:rPr>
        <w:t>Washington, DC: National</w:t>
      </w:r>
      <w:r>
        <w:rPr>
          <w:color w:val="5E5F61"/>
          <w:spacing w:val="-6"/>
          <w:sz w:val="28"/>
        </w:rPr>
        <w:t xml:space="preserve"> </w:t>
      </w:r>
      <w:r>
        <w:rPr>
          <w:color w:val="5E5F61"/>
          <w:sz w:val="28"/>
        </w:rPr>
        <w:t>Academies Press.</w:t>
      </w:r>
    </w:p>
    <w:p w14:paraId="379A8B59" w14:textId="77777777" w:rsidR="00010094" w:rsidRDefault="00A12312">
      <w:pPr>
        <w:pStyle w:val="BodyText"/>
        <w:spacing w:before="71"/>
        <w:ind w:left="580" w:right="2088" w:hanging="180"/>
      </w:pPr>
      <w:r>
        <w:rPr>
          <w:color w:val="5E5F61"/>
        </w:rPr>
        <w:t>National</w:t>
      </w:r>
      <w:r>
        <w:rPr>
          <w:color w:val="5E5F61"/>
          <w:spacing w:val="-3"/>
        </w:rPr>
        <w:t xml:space="preserve"> </w:t>
      </w:r>
      <w:r>
        <w:rPr>
          <w:color w:val="5E5F61"/>
        </w:rPr>
        <w:t>Alliance on Mental Illness. (2019). NAMI family support group. Retrieved</w:t>
      </w:r>
      <w:r>
        <w:rPr>
          <w:color w:val="5E5F61"/>
          <w:spacing w:val="-18"/>
        </w:rPr>
        <w:t xml:space="preserve"> </w:t>
      </w:r>
      <w:r>
        <w:rPr>
          <w:color w:val="5E5F61"/>
        </w:rPr>
        <w:t>from</w:t>
      </w:r>
      <w:r>
        <w:rPr>
          <w:color w:val="5E5F61"/>
          <w:spacing w:val="-17"/>
        </w:rPr>
        <w:t xml:space="preserve"> </w:t>
      </w:r>
      <w:r>
        <w:rPr>
          <w:color w:val="2672AF"/>
          <w:u w:val="single" w:color="2672AF"/>
        </w:rPr>
        <w:t>https://</w:t>
      </w:r>
      <w:hyperlink r:id="rId73">
        <w:r>
          <w:rPr>
            <w:color w:val="2672AF"/>
            <w:u w:val="single" w:color="2672AF"/>
          </w:rPr>
          <w:t>www.</w:t>
        </w:r>
        <w:r>
          <w:rPr>
            <w:color w:val="2672AF"/>
            <w:spacing w:val="-18"/>
            <w:u w:val="single" w:color="2672AF"/>
          </w:rPr>
          <w:t xml:space="preserve"> </w:t>
        </w:r>
        <w:r>
          <w:rPr>
            <w:color w:val="2672AF"/>
            <w:u w:val="single" w:color="2672AF"/>
          </w:rPr>
          <w:t>nami.org/Su</w:t>
        </w:r>
        <w:r>
          <w:rPr>
            <w:color w:val="2672AF"/>
            <w:u w:val="single" w:color="2672AF"/>
          </w:rPr>
          <w:t>pport-Education/Support-Groups/</w:t>
        </w:r>
      </w:hyperlink>
      <w:r>
        <w:rPr>
          <w:color w:val="2672AF"/>
        </w:rPr>
        <w:t xml:space="preserve"> </w:t>
      </w:r>
      <w:r>
        <w:rPr>
          <w:color w:val="2672AF"/>
          <w:spacing w:val="-2"/>
          <w:u w:val="single" w:color="2672AF"/>
        </w:rPr>
        <w:t>NAMI-Family-Support-Group</w:t>
      </w:r>
      <w:r>
        <w:rPr>
          <w:color w:val="2672AF"/>
          <w:spacing w:val="40"/>
          <w:u w:val="single" w:color="2672AF"/>
        </w:rPr>
        <w:t xml:space="preserve"> </w:t>
      </w:r>
    </w:p>
    <w:p w14:paraId="3EE0983E" w14:textId="77777777" w:rsidR="00010094" w:rsidRDefault="00A12312">
      <w:pPr>
        <w:spacing w:before="69"/>
        <w:ind w:left="580" w:right="1353" w:hanging="180"/>
        <w:rPr>
          <w:sz w:val="28"/>
        </w:rPr>
      </w:pPr>
      <w:r>
        <w:rPr>
          <w:color w:val="5E5F61"/>
          <w:sz w:val="28"/>
        </w:rPr>
        <w:t>National</w:t>
      </w:r>
      <w:r>
        <w:rPr>
          <w:color w:val="5E5F61"/>
          <w:spacing w:val="-18"/>
          <w:sz w:val="28"/>
        </w:rPr>
        <w:t xml:space="preserve"> </w:t>
      </w:r>
      <w:r>
        <w:rPr>
          <w:color w:val="5E5F61"/>
          <w:sz w:val="28"/>
        </w:rPr>
        <w:t>Association</w:t>
      </w:r>
      <w:r>
        <w:rPr>
          <w:color w:val="5E5F61"/>
          <w:spacing w:val="-13"/>
          <w:sz w:val="28"/>
        </w:rPr>
        <w:t xml:space="preserve"> </w:t>
      </w:r>
      <w:r>
        <w:rPr>
          <w:color w:val="5E5F61"/>
          <w:sz w:val="28"/>
        </w:rPr>
        <w:t>of</w:t>
      </w:r>
      <w:r>
        <w:rPr>
          <w:color w:val="5E5F61"/>
          <w:spacing w:val="-8"/>
          <w:sz w:val="28"/>
        </w:rPr>
        <w:t xml:space="preserve"> </w:t>
      </w:r>
      <w:r>
        <w:rPr>
          <w:color w:val="5E5F61"/>
          <w:sz w:val="28"/>
        </w:rPr>
        <w:t>Social</w:t>
      </w:r>
      <w:r>
        <w:rPr>
          <w:color w:val="5E5F61"/>
          <w:spacing w:val="-14"/>
          <w:sz w:val="28"/>
        </w:rPr>
        <w:t xml:space="preserve"> </w:t>
      </w:r>
      <w:r>
        <w:rPr>
          <w:color w:val="5E5F61"/>
          <w:sz w:val="28"/>
        </w:rPr>
        <w:t>Workers.</w:t>
      </w:r>
      <w:r>
        <w:rPr>
          <w:color w:val="5E5F61"/>
          <w:spacing w:val="-8"/>
          <w:sz w:val="28"/>
        </w:rPr>
        <w:t xml:space="preserve"> </w:t>
      </w:r>
      <w:r>
        <w:rPr>
          <w:color w:val="5E5F61"/>
          <w:sz w:val="28"/>
        </w:rPr>
        <w:t>(2015).</w:t>
      </w:r>
      <w:r>
        <w:rPr>
          <w:color w:val="5E5F61"/>
          <w:spacing w:val="-8"/>
          <w:sz w:val="28"/>
        </w:rPr>
        <w:t xml:space="preserve"> </w:t>
      </w:r>
      <w:r>
        <w:rPr>
          <w:i/>
          <w:color w:val="5E5F61"/>
          <w:sz w:val="28"/>
        </w:rPr>
        <w:t>Standards</w:t>
      </w:r>
      <w:r>
        <w:rPr>
          <w:i/>
          <w:color w:val="5E5F61"/>
          <w:spacing w:val="-8"/>
          <w:sz w:val="28"/>
        </w:rPr>
        <w:t xml:space="preserve"> </w:t>
      </w:r>
      <w:r>
        <w:rPr>
          <w:i/>
          <w:color w:val="5E5F61"/>
          <w:sz w:val="28"/>
        </w:rPr>
        <w:t>and</w:t>
      </w:r>
      <w:r>
        <w:rPr>
          <w:i/>
          <w:color w:val="5E5F61"/>
          <w:spacing w:val="-8"/>
          <w:sz w:val="28"/>
        </w:rPr>
        <w:t xml:space="preserve"> </w:t>
      </w:r>
      <w:r>
        <w:rPr>
          <w:i/>
          <w:color w:val="5E5F61"/>
          <w:sz w:val="28"/>
        </w:rPr>
        <w:t>indicators</w:t>
      </w:r>
      <w:r>
        <w:rPr>
          <w:i/>
          <w:color w:val="5E5F61"/>
          <w:spacing w:val="-8"/>
          <w:sz w:val="28"/>
        </w:rPr>
        <w:t xml:space="preserve"> </w:t>
      </w:r>
      <w:r>
        <w:rPr>
          <w:i/>
          <w:color w:val="5E5F61"/>
          <w:sz w:val="28"/>
        </w:rPr>
        <w:t xml:space="preserve">for cultural competence in social work practice. </w:t>
      </w:r>
      <w:r>
        <w:rPr>
          <w:color w:val="5E5F61"/>
          <w:sz w:val="28"/>
        </w:rPr>
        <w:t>Retrieved</w:t>
      </w:r>
      <w:r>
        <w:rPr>
          <w:color w:val="5E5F61"/>
          <w:spacing w:val="-12"/>
          <w:sz w:val="28"/>
        </w:rPr>
        <w:t xml:space="preserve"> </w:t>
      </w:r>
      <w:r>
        <w:rPr>
          <w:color w:val="5E5F61"/>
          <w:sz w:val="28"/>
        </w:rPr>
        <w:t xml:space="preserve">April 7, 2020, from </w:t>
      </w:r>
      <w:hyperlink r:id="rId74">
        <w:r>
          <w:rPr>
            <w:color w:val="2672AF"/>
            <w:sz w:val="28"/>
            <w:u w:val="single" w:color="2672AF"/>
          </w:rPr>
          <w:t xml:space="preserve">www.socialworkers.org/LinkClick. </w:t>
        </w:r>
        <w:proofErr w:type="spellStart"/>
        <w:r>
          <w:rPr>
            <w:color w:val="2672AF"/>
            <w:sz w:val="28"/>
            <w:u w:val="single" w:color="2672AF"/>
          </w:rPr>
          <w:t>aspx</w:t>
        </w:r>
        <w:proofErr w:type="spellEnd"/>
        <w:r>
          <w:rPr>
            <w:color w:val="2672AF"/>
            <w:sz w:val="28"/>
            <w:u w:val="single" w:color="2672AF"/>
          </w:rPr>
          <w:t>?</w:t>
        </w:r>
      </w:hyperlink>
      <w:r>
        <w:rPr>
          <w:color w:val="2672AF"/>
          <w:sz w:val="28"/>
        </w:rPr>
        <w:t xml:space="preserve"> </w:t>
      </w:r>
      <w:proofErr w:type="spellStart"/>
      <w:r>
        <w:rPr>
          <w:color w:val="2672AF"/>
          <w:spacing w:val="-2"/>
          <w:sz w:val="28"/>
          <w:u w:val="single" w:color="2672AF"/>
        </w:rPr>
        <w:t>fleticket</w:t>
      </w:r>
      <w:proofErr w:type="spellEnd"/>
      <w:r>
        <w:rPr>
          <w:color w:val="2672AF"/>
          <w:spacing w:val="-2"/>
          <w:sz w:val="28"/>
          <w:u w:val="single" w:color="2672AF"/>
        </w:rPr>
        <w:t>=7dVckZAYUmk%3d&amp;portalid=0</w:t>
      </w:r>
      <w:r>
        <w:rPr>
          <w:color w:val="2672AF"/>
          <w:spacing w:val="40"/>
          <w:sz w:val="28"/>
          <w:u w:val="single" w:color="2672AF"/>
        </w:rPr>
        <w:t xml:space="preserve"> </w:t>
      </w:r>
    </w:p>
    <w:p w14:paraId="493D643B" w14:textId="77777777" w:rsidR="00010094" w:rsidRDefault="00A12312">
      <w:pPr>
        <w:pStyle w:val="BodyText"/>
        <w:spacing w:before="67"/>
        <w:ind w:left="580" w:right="1360" w:hanging="180"/>
      </w:pPr>
      <w:r>
        <w:rPr>
          <w:color w:val="5E5F61"/>
        </w:rPr>
        <w:t>National Domestic</w:t>
      </w:r>
      <w:r>
        <w:rPr>
          <w:color w:val="5E5F61"/>
          <w:spacing w:val="-1"/>
        </w:rPr>
        <w:t xml:space="preserve"> </w:t>
      </w:r>
      <w:r>
        <w:rPr>
          <w:color w:val="5E5F61"/>
        </w:rPr>
        <w:t>Violence Hotline. (2014,</w:t>
      </w:r>
      <w:r>
        <w:rPr>
          <w:color w:val="5E5F61"/>
          <w:spacing w:val="-12"/>
        </w:rPr>
        <w:t xml:space="preserve"> </w:t>
      </w:r>
      <w:r>
        <w:rPr>
          <w:color w:val="5E5F61"/>
        </w:rPr>
        <w:t>August 1).</w:t>
      </w:r>
      <w:r>
        <w:rPr>
          <w:color w:val="5E5F61"/>
          <w:spacing w:val="-1"/>
        </w:rPr>
        <w:t xml:space="preserve"> </w:t>
      </w:r>
      <w:r>
        <w:rPr>
          <w:color w:val="5E5F61"/>
        </w:rPr>
        <w:t>Why we don’t recommend couples</w:t>
      </w:r>
      <w:r>
        <w:rPr>
          <w:color w:val="5E5F61"/>
          <w:spacing w:val="-9"/>
        </w:rPr>
        <w:t xml:space="preserve"> </w:t>
      </w:r>
      <w:r>
        <w:rPr>
          <w:color w:val="5E5F61"/>
        </w:rPr>
        <w:t>counseling</w:t>
      </w:r>
      <w:r>
        <w:rPr>
          <w:color w:val="5E5F61"/>
          <w:spacing w:val="-6"/>
        </w:rPr>
        <w:t xml:space="preserve"> </w:t>
      </w:r>
      <w:r>
        <w:rPr>
          <w:color w:val="5E5F61"/>
        </w:rPr>
        <w:t>for</w:t>
      </w:r>
      <w:r>
        <w:rPr>
          <w:color w:val="5E5F61"/>
          <w:spacing w:val="-6"/>
        </w:rPr>
        <w:t xml:space="preserve"> </w:t>
      </w:r>
      <w:r>
        <w:rPr>
          <w:color w:val="5E5F61"/>
        </w:rPr>
        <w:t>abusive</w:t>
      </w:r>
      <w:r>
        <w:rPr>
          <w:color w:val="5E5F61"/>
          <w:spacing w:val="-7"/>
        </w:rPr>
        <w:t xml:space="preserve"> </w:t>
      </w:r>
      <w:r>
        <w:rPr>
          <w:color w:val="5E5F61"/>
        </w:rPr>
        <w:t>relationshi</w:t>
      </w:r>
      <w:r>
        <w:rPr>
          <w:color w:val="5E5F61"/>
        </w:rPr>
        <w:t>ps.</w:t>
      </w:r>
      <w:r>
        <w:rPr>
          <w:color w:val="5E5F61"/>
          <w:spacing w:val="-6"/>
        </w:rPr>
        <w:t xml:space="preserve"> </w:t>
      </w:r>
      <w:r>
        <w:rPr>
          <w:color w:val="5E5F61"/>
        </w:rPr>
        <w:t>Retrieved</w:t>
      </w:r>
      <w:r>
        <w:rPr>
          <w:color w:val="5E5F61"/>
          <w:spacing w:val="-18"/>
        </w:rPr>
        <w:t xml:space="preserve"> </w:t>
      </w:r>
      <w:r>
        <w:rPr>
          <w:color w:val="5E5F61"/>
        </w:rPr>
        <w:t>April</w:t>
      </w:r>
      <w:r>
        <w:rPr>
          <w:color w:val="5E5F61"/>
          <w:spacing w:val="-6"/>
        </w:rPr>
        <w:t xml:space="preserve"> </w:t>
      </w:r>
      <w:r>
        <w:rPr>
          <w:color w:val="5E5F61"/>
        </w:rPr>
        <w:t>6,</w:t>
      </w:r>
      <w:r>
        <w:rPr>
          <w:color w:val="5E5F61"/>
          <w:spacing w:val="-6"/>
        </w:rPr>
        <w:t xml:space="preserve"> </w:t>
      </w:r>
      <w:r>
        <w:rPr>
          <w:color w:val="5E5F61"/>
        </w:rPr>
        <w:t>2020,</w:t>
      </w:r>
      <w:r>
        <w:rPr>
          <w:color w:val="5E5F61"/>
          <w:spacing w:val="-6"/>
        </w:rPr>
        <w:t xml:space="preserve"> </w:t>
      </w:r>
      <w:r>
        <w:rPr>
          <w:color w:val="5E5F61"/>
        </w:rPr>
        <w:t>from</w:t>
      </w:r>
      <w:r>
        <w:rPr>
          <w:color w:val="5E5F61"/>
          <w:spacing w:val="-6"/>
        </w:rPr>
        <w:t xml:space="preserve"> </w:t>
      </w:r>
      <w:hyperlink r:id="rId75">
        <w:r>
          <w:rPr>
            <w:color w:val="2672AF"/>
            <w:u w:val="single" w:color="2672AF"/>
          </w:rPr>
          <w:t>www.</w:t>
        </w:r>
      </w:hyperlink>
      <w:r>
        <w:rPr>
          <w:color w:val="2672AF"/>
        </w:rPr>
        <w:t xml:space="preserve"> </w:t>
      </w:r>
      <w:r>
        <w:rPr>
          <w:color w:val="2672AF"/>
          <w:spacing w:val="-2"/>
          <w:u w:val="single" w:color="2672AF"/>
        </w:rPr>
        <w:t>thehotline.org/2014/08/01/why-we-dont-recommendcouples-counseling-for-</w:t>
      </w:r>
      <w:r>
        <w:rPr>
          <w:color w:val="2672AF"/>
          <w:spacing w:val="-2"/>
        </w:rPr>
        <w:t xml:space="preserve"> </w:t>
      </w:r>
      <w:r>
        <w:rPr>
          <w:color w:val="2672AF"/>
          <w:spacing w:val="-2"/>
          <w:u w:val="single" w:color="2672AF"/>
        </w:rPr>
        <w:t>abusive-relationships/</w:t>
      </w:r>
      <w:r>
        <w:rPr>
          <w:color w:val="2672AF"/>
          <w:spacing w:val="40"/>
          <w:u w:val="single" w:color="2672AF"/>
        </w:rPr>
        <w:t xml:space="preserve"> </w:t>
      </w:r>
    </w:p>
    <w:p w14:paraId="533AFFE0" w14:textId="77777777" w:rsidR="00010094" w:rsidRDefault="00A12312">
      <w:pPr>
        <w:pStyle w:val="BodyText"/>
        <w:spacing w:before="68"/>
        <w:ind w:left="580" w:right="1606" w:hanging="180"/>
      </w:pPr>
      <w:r>
        <w:rPr>
          <w:color w:val="5E5F61"/>
        </w:rPr>
        <w:t>National Institute on</w:t>
      </w:r>
      <w:r>
        <w:rPr>
          <w:color w:val="5E5F61"/>
          <w:spacing w:val="-3"/>
        </w:rPr>
        <w:t xml:space="preserve"> </w:t>
      </w:r>
      <w:r>
        <w:rPr>
          <w:color w:val="5E5F61"/>
        </w:rPr>
        <w:t>Alcohol</w:t>
      </w:r>
      <w:r>
        <w:rPr>
          <w:color w:val="5E5F61"/>
          <w:spacing w:val="-3"/>
        </w:rPr>
        <w:t xml:space="preserve"> </w:t>
      </w:r>
      <w:r>
        <w:rPr>
          <w:color w:val="5E5F61"/>
        </w:rPr>
        <w:t>Abuse and</w:t>
      </w:r>
      <w:r>
        <w:rPr>
          <w:color w:val="5E5F61"/>
          <w:spacing w:val="-3"/>
        </w:rPr>
        <w:t xml:space="preserve"> </w:t>
      </w:r>
      <w:r>
        <w:rPr>
          <w:color w:val="5E5F61"/>
        </w:rPr>
        <w:t xml:space="preserve">Alcoholism. (n.d.). Drinking levels </w:t>
      </w:r>
      <w:proofErr w:type="spellStart"/>
      <w:r>
        <w:rPr>
          <w:color w:val="5E5F61"/>
        </w:rPr>
        <w:t>defned</w:t>
      </w:r>
      <w:proofErr w:type="spellEnd"/>
      <w:r>
        <w:rPr>
          <w:color w:val="5E5F61"/>
        </w:rPr>
        <w:t>.</w:t>
      </w:r>
      <w:r>
        <w:rPr>
          <w:color w:val="5E5F61"/>
          <w:spacing w:val="-15"/>
        </w:rPr>
        <w:t xml:space="preserve"> </w:t>
      </w:r>
      <w:r>
        <w:rPr>
          <w:color w:val="5E5F61"/>
        </w:rPr>
        <w:t>Retrieved</w:t>
      </w:r>
      <w:r>
        <w:rPr>
          <w:color w:val="5E5F61"/>
          <w:spacing w:val="-15"/>
        </w:rPr>
        <w:t xml:space="preserve"> </w:t>
      </w:r>
      <w:r>
        <w:rPr>
          <w:color w:val="5E5F61"/>
        </w:rPr>
        <w:t>from</w:t>
      </w:r>
      <w:r>
        <w:rPr>
          <w:color w:val="5E5F61"/>
          <w:spacing w:val="-15"/>
        </w:rPr>
        <w:t xml:space="preserve"> </w:t>
      </w:r>
      <w:hyperlink r:id="rId76">
        <w:r>
          <w:rPr>
            <w:color w:val="2672AF"/>
            <w:u w:val="single" w:color="2672AF"/>
          </w:rPr>
          <w:t>www.niaaa.</w:t>
        </w:r>
        <w:r>
          <w:rPr>
            <w:color w:val="2672AF"/>
            <w:spacing w:val="-15"/>
            <w:u w:val="single" w:color="2672AF"/>
          </w:rPr>
          <w:t xml:space="preserve"> </w:t>
        </w:r>
        <w:r>
          <w:rPr>
            <w:color w:val="2672AF"/>
            <w:u w:val="single" w:color="2672AF"/>
          </w:rPr>
          <w:t>nih.gov/alcohol-health/overview-alcohol-</w:t>
        </w:r>
      </w:hyperlink>
      <w:r>
        <w:rPr>
          <w:color w:val="2672AF"/>
        </w:rPr>
        <w:t xml:space="preserve"> </w:t>
      </w:r>
      <w:r>
        <w:rPr>
          <w:color w:val="2672AF"/>
          <w:u w:val="single" w:color="2672AF"/>
        </w:rPr>
        <w:t>consumption/ moderate-binge-drinking</w:t>
      </w:r>
      <w:r>
        <w:rPr>
          <w:color w:val="2672AF"/>
          <w:spacing w:val="40"/>
          <w:u w:val="single" w:color="2672AF"/>
        </w:rPr>
        <w:t xml:space="preserve"> </w:t>
      </w:r>
    </w:p>
    <w:p w14:paraId="1977296A" w14:textId="77777777" w:rsidR="00010094" w:rsidRDefault="00A12312">
      <w:pPr>
        <w:pStyle w:val="BodyText"/>
        <w:spacing w:before="69"/>
        <w:ind w:left="580" w:right="1368" w:hanging="180"/>
      </w:pPr>
      <w:r>
        <w:rPr>
          <w:color w:val="5E5F61"/>
        </w:rPr>
        <w:t>National Institute on Drug</w:t>
      </w:r>
      <w:r>
        <w:rPr>
          <w:color w:val="5E5F61"/>
          <w:spacing w:val="-6"/>
        </w:rPr>
        <w:t xml:space="preserve"> </w:t>
      </w:r>
      <w:r>
        <w:rPr>
          <w:color w:val="5E5F61"/>
        </w:rPr>
        <w:t>Abu</w:t>
      </w:r>
      <w:r>
        <w:rPr>
          <w:color w:val="5E5F61"/>
        </w:rPr>
        <w:t xml:space="preserve">se. (2018). </w:t>
      </w:r>
      <w:r>
        <w:rPr>
          <w:i/>
          <w:color w:val="5E5F61"/>
        </w:rPr>
        <w:t>Is drug addiction treatment worth its cost?</w:t>
      </w:r>
      <w:r>
        <w:rPr>
          <w:i/>
          <w:color w:val="5E5F61"/>
          <w:spacing w:val="-14"/>
        </w:rPr>
        <w:t xml:space="preserve"> </w:t>
      </w:r>
      <w:r>
        <w:rPr>
          <w:color w:val="5E5F61"/>
        </w:rPr>
        <w:t>Retrieved</w:t>
      </w:r>
      <w:r>
        <w:rPr>
          <w:color w:val="5E5F61"/>
          <w:spacing w:val="-18"/>
        </w:rPr>
        <w:t xml:space="preserve"> </w:t>
      </w:r>
      <w:r>
        <w:rPr>
          <w:color w:val="5E5F61"/>
        </w:rPr>
        <w:t>April</w:t>
      </w:r>
      <w:r>
        <w:rPr>
          <w:color w:val="5E5F61"/>
          <w:spacing w:val="-8"/>
        </w:rPr>
        <w:t xml:space="preserve"> </w:t>
      </w:r>
      <w:r>
        <w:rPr>
          <w:color w:val="5E5F61"/>
        </w:rPr>
        <w:t>6,</w:t>
      </w:r>
      <w:r>
        <w:rPr>
          <w:color w:val="5E5F61"/>
          <w:spacing w:val="-9"/>
        </w:rPr>
        <w:t xml:space="preserve"> </w:t>
      </w:r>
      <w:r>
        <w:rPr>
          <w:color w:val="5E5F61"/>
        </w:rPr>
        <w:t>2020,</w:t>
      </w:r>
      <w:r>
        <w:rPr>
          <w:color w:val="5E5F61"/>
          <w:spacing w:val="-9"/>
        </w:rPr>
        <w:t xml:space="preserve"> </w:t>
      </w:r>
      <w:r>
        <w:rPr>
          <w:color w:val="5E5F61"/>
        </w:rPr>
        <w:t>from</w:t>
      </w:r>
      <w:r>
        <w:rPr>
          <w:color w:val="5E5F61"/>
          <w:spacing w:val="-9"/>
        </w:rPr>
        <w:t xml:space="preserve"> </w:t>
      </w:r>
      <w:hyperlink r:id="rId77">
        <w:r>
          <w:rPr>
            <w:color w:val="2672AF"/>
            <w:u w:val="single" w:color="2672AF"/>
          </w:rPr>
          <w:t>www.drugabuse.gov/publications/</w:t>
        </w:r>
        <w:r>
          <w:rPr>
            <w:color w:val="2672AF"/>
            <w:spacing w:val="-9"/>
            <w:u w:val="single" w:color="2672AF"/>
          </w:rPr>
          <w:t xml:space="preserve"> </w:t>
        </w:r>
        <w:r>
          <w:rPr>
            <w:color w:val="2672AF"/>
            <w:u w:val="single" w:color="2672AF"/>
          </w:rPr>
          <w:t>principles-</w:t>
        </w:r>
      </w:hyperlink>
      <w:r>
        <w:rPr>
          <w:color w:val="2672AF"/>
        </w:rPr>
        <w:t xml:space="preserve"> </w:t>
      </w:r>
      <w:r>
        <w:rPr>
          <w:color w:val="2672AF"/>
          <w:spacing w:val="-2"/>
          <w:u w:val="single" w:color="2672AF"/>
        </w:rPr>
        <w:t>drug-addiction-treatment-research-basedguide-</w:t>
      </w:r>
      <w:proofErr w:type="gramStart"/>
      <w:r>
        <w:rPr>
          <w:color w:val="2672AF"/>
          <w:spacing w:val="-2"/>
          <w:u w:val="single" w:color="2672AF"/>
        </w:rPr>
        <w:t>third-edition</w:t>
      </w:r>
      <w:proofErr w:type="gramEnd"/>
      <w:r>
        <w:rPr>
          <w:color w:val="2672AF"/>
          <w:spacing w:val="-2"/>
          <w:u w:val="single" w:color="2672AF"/>
        </w:rPr>
        <w:t>/frequently-asked-</w:t>
      </w:r>
      <w:r>
        <w:rPr>
          <w:color w:val="2672AF"/>
          <w:spacing w:val="-2"/>
        </w:rPr>
        <w:t xml:space="preserve"> </w:t>
      </w:r>
      <w:r>
        <w:rPr>
          <w:color w:val="2672AF"/>
          <w:u w:val="single" w:color="2672AF"/>
        </w:rPr>
        <w:t>questions/ drug-addiction-treatment-worth-its-cost</w:t>
      </w:r>
      <w:r>
        <w:rPr>
          <w:color w:val="2672AF"/>
          <w:spacing w:val="40"/>
          <w:u w:val="single" w:color="2672AF"/>
        </w:rPr>
        <w:t xml:space="preserve"> </w:t>
      </w:r>
    </w:p>
    <w:p w14:paraId="0B7C96B6" w14:textId="77777777" w:rsidR="00010094" w:rsidRDefault="00A12312">
      <w:pPr>
        <w:spacing w:before="67"/>
        <w:ind w:left="580" w:right="1353" w:hanging="180"/>
        <w:rPr>
          <w:sz w:val="28"/>
        </w:rPr>
      </w:pPr>
      <w:r>
        <w:rPr>
          <w:color w:val="5E5F61"/>
          <w:sz w:val="28"/>
        </w:rPr>
        <w:t>Nichols,</w:t>
      </w:r>
      <w:r>
        <w:rPr>
          <w:color w:val="5E5F61"/>
          <w:spacing w:val="-7"/>
          <w:sz w:val="28"/>
        </w:rPr>
        <w:t xml:space="preserve"> </w:t>
      </w:r>
      <w:r>
        <w:rPr>
          <w:color w:val="5E5F61"/>
          <w:sz w:val="28"/>
        </w:rPr>
        <w:t>M.</w:t>
      </w:r>
      <w:r>
        <w:rPr>
          <w:color w:val="5E5F61"/>
          <w:spacing w:val="-7"/>
          <w:sz w:val="28"/>
        </w:rPr>
        <w:t xml:space="preserve"> </w:t>
      </w:r>
      <w:r>
        <w:rPr>
          <w:color w:val="5E5F61"/>
          <w:sz w:val="28"/>
        </w:rPr>
        <w:t>P.,</w:t>
      </w:r>
      <w:r>
        <w:rPr>
          <w:color w:val="5E5F61"/>
          <w:spacing w:val="-7"/>
          <w:sz w:val="28"/>
        </w:rPr>
        <w:t xml:space="preserve"> </w:t>
      </w:r>
      <w:r>
        <w:rPr>
          <w:color w:val="5E5F61"/>
          <w:sz w:val="28"/>
        </w:rPr>
        <w:t>&amp;</w:t>
      </w:r>
      <w:r>
        <w:rPr>
          <w:color w:val="5E5F61"/>
          <w:spacing w:val="-7"/>
          <w:sz w:val="28"/>
        </w:rPr>
        <w:t xml:space="preserve"> </w:t>
      </w:r>
      <w:r>
        <w:rPr>
          <w:color w:val="5E5F61"/>
          <w:sz w:val="28"/>
        </w:rPr>
        <w:t>Davis,</w:t>
      </w:r>
      <w:r>
        <w:rPr>
          <w:color w:val="5E5F61"/>
          <w:spacing w:val="-7"/>
          <w:sz w:val="28"/>
        </w:rPr>
        <w:t xml:space="preserve"> </w:t>
      </w:r>
      <w:r>
        <w:rPr>
          <w:color w:val="5E5F61"/>
          <w:sz w:val="28"/>
        </w:rPr>
        <w:t>S.</w:t>
      </w:r>
      <w:r>
        <w:rPr>
          <w:color w:val="5E5F61"/>
          <w:spacing w:val="-7"/>
          <w:sz w:val="28"/>
        </w:rPr>
        <w:t xml:space="preserve"> </w:t>
      </w:r>
      <w:r>
        <w:rPr>
          <w:color w:val="5E5F61"/>
          <w:sz w:val="28"/>
        </w:rPr>
        <w:t>(2017).</w:t>
      </w:r>
      <w:r>
        <w:rPr>
          <w:color w:val="5E5F61"/>
          <w:spacing w:val="-7"/>
          <w:sz w:val="28"/>
        </w:rPr>
        <w:t xml:space="preserve"> </w:t>
      </w:r>
      <w:r>
        <w:rPr>
          <w:i/>
          <w:color w:val="5E5F61"/>
          <w:sz w:val="28"/>
        </w:rPr>
        <w:t>Family</w:t>
      </w:r>
      <w:r>
        <w:rPr>
          <w:i/>
          <w:color w:val="5E5F61"/>
          <w:spacing w:val="-8"/>
          <w:sz w:val="28"/>
        </w:rPr>
        <w:t xml:space="preserve"> </w:t>
      </w:r>
      <w:r>
        <w:rPr>
          <w:i/>
          <w:color w:val="5E5F61"/>
          <w:sz w:val="28"/>
        </w:rPr>
        <w:t>therapy:</w:t>
      </w:r>
      <w:r>
        <w:rPr>
          <w:i/>
          <w:color w:val="5E5F61"/>
          <w:spacing w:val="-7"/>
          <w:sz w:val="28"/>
        </w:rPr>
        <w:t xml:space="preserve"> </w:t>
      </w:r>
      <w:r>
        <w:rPr>
          <w:i/>
          <w:color w:val="5E5F61"/>
          <w:sz w:val="28"/>
        </w:rPr>
        <w:t>Concepts</w:t>
      </w:r>
      <w:r>
        <w:rPr>
          <w:i/>
          <w:color w:val="5E5F61"/>
          <w:spacing w:val="-7"/>
          <w:sz w:val="28"/>
        </w:rPr>
        <w:t xml:space="preserve"> </w:t>
      </w:r>
      <w:r>
        <w:rPr>
          <w:i/>
          <w:color w:val="5E5F61"/>
          <w:sz w:val="28"/>
        </w:rPr>
        <w:t>and</w:t>
      </w:r>
      <w:r>
        <w:rPr>
          <w:i/>
          <w:color w:val="5E5F61"/>
          <w:spacing w:val="-7"/>
          <w:sz w:val="28"/>
        </w:rPr>
        <w:t xml:space="preserve"> </w:t>
      </w:r>
      <w:r>
        <w:rPr>
          <w:i/>
          <w:color w:val="5E5F61"/>
          <w:sz w:val="28"/>
        </w:rPr>
        <w:t>methods</w:t>
      </w:r>
      <w:r>
        <w:rPr>
          <w:i/>
          <w:color w:val="5E5F61"/>
          <w:spacing w:val="-7"/>
          <w:sz w:val="28"/>
        </w:rPr>
        <w:t xml:space="preserve"> </w:t>
      </w:r>
      <w:r>
        <w:rPr>
          <w:color w:val="5E5F61"/>
          <w:sz w:val="28"/>
        </w:rPr>
        <w:t>(11th ed.). Boston, MA: Pearson.</w:t>
      </w:r>
    </w:p>
    <w:p w14:paraId="45AE775E" w14:textId="77777777" w:rsidR="00010094" w:rsidRDefault="00A12312">
      <w:pPr>
        <w:pStyle w:val="BodyText"/>
        <w:spacing w:before="71" w:line="321" w:lineRule="exact"/>
        <w:ind w:left="400"/>
      </w:pPr>
      <w:r>
        <w:rPr>
          <w:color w:val="5E5F61"/>
        </w:rPr>
        <w:t>Nicosia,</w:t>
      </w:r>
      <w:r>
        <w:rPr>
          <w:color w:val="5E5F61"/>
          <w:spacing w:val="-12"/>
        </w:rPr>
        <w:t xml:space="preserve"> </w:t>
      </w:r>
      <w:r>
        <w:rPr>
          <w:color w:val="5E5F61"/>
        </w:rPr>
        <w:t>N.,</w:t>
      </w:r>
      <w:r>
        <w:rPr>
          <w:color w:val="5E5F61"/>
          <w:spacing w:val="-14"/>
        </w:rPr>
        <w:t xml:space="preserve"> </w:t>
      </w:r>
      <w:r>
        <w:rPr>
          <w:color w:val="5E5F61"/>
        </w:rPr>
        <w:t>Wong,</w:t>
      </w:r>
      <w:r>
        <w:rPr>
          <w:color w:val="5E5F61"/>
          <w:spacing w:val="-9"/>
        </w:rPr>
        <w:t xml:space="preserve"> </w:t>
      </w:r>
      <w:r>
        <w:rPr>
          <w:color w:val="5E5F61"/>
        </w:rPr>
        <w:t>E.,</w:t>
      </w:r>
      <w:r>
        <w:rPr>
          <w:color w:val="5E5F61"/>
          <w:spacing w:val="-9"/>
        </w:rPr>
        <w:t xml:space="preserve"> </w:t>
      </w:r>
      <w:r>
        <w:rPr>
          <w:color w:val="5E5F61"/>
        </w:rPr>
        <w:t>Shier,</w:t>
      </w:r>
      <w:r>
        <w:rPr>
          <w:color w:val="5E5F61"/>
          <w:spacing w:val="-15"/>
        </w:rPr>
        <w:t xml:space="preserve"> </w:t>
      </w:r>
      <w:r>
        <w:rPr>
          <w:color w:val="5E5F61"/>
        </w:rPr>
        <w:t>V.,</w:t>
      </w:r>
      <w:r>
        <w:rPr>
          <w:color w:val="5E5F61"/>
          <w:spacing w:val="-9"/>
        </w:rPr>
        <w:t xml:space="preserve"> </w:t>
      </w:r>
      <w:r>
        <w:rPr>
          <w:color w:val="5E5F61"/>
        </w:rPr>
        <w:t>Massachi,</w:t>
      </w:r>
      <w:r>
        <w:rPr>
          <w:color w:val="5E5F61"/>
          <w:spacing w:val="-9"/>
        </w:rPr>
        <w:t xml:space="preserve"> </w:t>
      </w:r>
      <w:r>
        <w:rPr>
          <w:color w:val="5E5F61"/>
        </w:rPr>
        <w:t>S.,</w:t>
      </w:r>
      <w:r>
        <w:rPr>
          <w:color w:val="5E5F61"/>
          <w:spacing w:val="-9"/>
        </w:rPr>
        <w:t xml:space="preserve"> </w:t>
      </w:r>
      <w:r>
        <w:rPr>
          <w:color w:val="5E5F61"/>
        </w:rPr>
        <w:t>&amp;</w:t>
      </w:r>
      <w:r>
        <w:rPr>
          <w:color w:val="5E5F61"/>
          <w:spacing w:val="-9"/>
        </w:rPr>
        <w:t xml:space="preserve"> </w:t>
      </w:r>
      <w:r>
        <w:rPr>
          <w:color w:val="5E5F61"/>
          <w:spacing w:val="-2"/>
        </w:rPr>
        <w:t>Datar,</w:t>
      </w:r>
    </w:p>
    <w:p w14:paraId="51263447" w14:textId="77777777" w:rsidR="00010094" w:rsidRDefault="00A12312">
      <w:pPr>
        <w:pStyle w:val="BodyText"/>
        <w:ind w:left="580" w:right="1353"/>
      </w:pPr>
      <w:r>
        <w:rPr>
          <w:color w:val="5E5F61"/>
        </w:rPr>
        <w:t>A. (2017). Parental deployment, adolescent academic and social-behavioral maladjustment,</w:t>
      </w:r>
      <w:r>
        <w:rPr>
          <w:color w:val="5E5F61"/>
          <w:spacing w:val="-5"/>
        </w:rPr>
        <w:t xml:space="preserve"> </w:t>
      </w:r>
      <w:r>
        <w:rPr>
          <w:color w:val="5E5F61"/>
        </w:rPr>
        <w:t>and</w:t>
      </w:r>
      <w:r>
        <w:rPr>
          <w:color w:val="5E5F61"/>
          <w:spacing w:val="-5"/>
        </w:rPr>
        <w:t xml:space="preserve"> </w:t>
      </w:r>
      <w:r>
        <w:rPr>
          <w:color w:val="5E5F61"/>
        </w:rPr>
        <w:t>parental</w:t>
      </w:r>
      <w:r>
        <w:rPr>
          <w:color w:val="5E5F61"/>
          <w:spacing w:val="-5"/>
        </w:rPr>
        <w:t xml:space="preserve"> </w:t>
      </w:r>
      <w:r>
        <w:rPr>
          <w:color w:val="5E5F61"/>
        </w:rPr>
        <w:t>psychological</w:t>
      </w:r>
      <w:r>
        <w:rPr>
          <w:color w:val="5E5F61"/>
          <w:spacing w:val="-5"/>
        </w:rPr>
        <w:t xml:space="preserve"> </w:t>
      </w:r>
      <w:r>
        <w:rPr>
          <w:color w:val="5E5F61"/>
        </w:rPr>
        <w:t>well-being</w:t>
      </w:r>
      <w:r>
        <w:rPr>
          <w:color w:val="5E5F61"/>
          <w:spacing w:val="-5"/>
        </w:rPr>
        <w:t xml:space="preserve"> </w:t>
      </w:r>
      <w:r>
        <w:rPr>
          <w:color w:val="5E5F61"/>
        </w:rPr>
        <w:t>in</w:t>
      </w:r>
      <w:r>
        <w:rPr>
          <w:color w:val="5E5F61"/>
          <w:spacing w:val="-5"/>
        </w:rPr>
        <w:t xml:space="preserve"> </w:t>
      </w:r>
      <w:r>
        <w:rPr>
          <w:color w:val="5E5F61"/>
        </w:rPr>
        <w:t>military</w:t>
      </w:r>
      <w:r>
        <w:rPr>
          <w:color w:val="5E5F61"/>
          <w:spacing w:val="-5"/>
        </w:rPr>
        <w:t xml:space="preserve"> </w:t>
      </w:r>
      <w:r>
        <w:rPr>
          <w:color w:val="5E5F61"/>
        </w:rPr>
        <w:t>families.</w:t>
      </w:r>
      <w:r>
        <w:rPr>
          <w:color w:val="5E5F61"/>
          <w:spacing w:val="-5"/>
        </w:rPr>
        <w:t xml:space="preserve"> </w:t>
      </w:r>
      <w:r>
        <w:rPr>
          <w:i/>
          <w:color w:val="5E5F61"/>
        </w:rPr>
        <w:t>Public Health Reports, 132</w:t>
      </w:r>
      <w:r>
        <w:rPr>
          <w:color w:val="5E5F61"/>
        </w:rPr>
        <w:t>(1), 93–105. doi:10.1177/003335491667</w:t>
      </w:r>
      <w:r>
        <w:rPr>
          <w:color w:val="5E5F61"/>
        </w:rPr>
        <w:t>9995</w:t>
      </w:r>
    </w:p>
    <w:p w14:paraId="41B06D8C" w14:textId="77777777" w:rsidR="00010094" w:rsidRDefault="00A12312">
      <w:pPr>
        <w:pStyle w:val="BodyText"/>
        <w:spacing w:line="237" w:lineRule="auto"/>
        <w:ind w:left="580" w:right="1785"/>
      </w:pPr>
      <w:proofErr w:type="spellStart"/>
      <w:r>
        <w:rPr>
          <w:color w:val="5E5F61"/>
        </w:rPr>
        <w:t>Novins</w:t>
      </w:r>
      <w:proofErr w:type="spellEnd"/>
      <w:r>
        <w:rPr>
          <w:color w:val="5E5F61"/>
        </w:rPr>
        <w:t>, D. K., Ferron, C.,</w:t>
      </w:r>
      <w:r>
        <w:rPr>
          <w:color w:val="5E5F61"/>
          <w:spacing w:val="-6"/>
        </w:rPr>
        <w:t xml:space="preserve"> </w:t>
      </w:r>
      <w:r>
        <w:rPr>
          <w:color w:val="5E5F61"/>
        </w:rPr>
        <w:t>Abramson, L., &amp; Barlow,</w:t>
      </w:r>
      <w:r>
        <w:rPr>
          <w:color w:val="5E5F61"/>
          <w:spacing w:val="-6"/>
        </w:rPr>
        <w:t xml:space="preserve"> </w:t>
      </w:r>
      <w:r>
        <w:rPr>
          <w:color w:val="5E5F61"/>
        </w:rPr>
        <w:t>A. (2018).</w:t>
      </w:r>
      <w:r>
        <w:rPr>
          <w:color w:val="5E5F61"/>
          <w:spacing w:val="-6"/>
        </w:rPr>
        <w:t xml:space="preserve"> </w:t>
      </w:r>
      <w:r>
        <w:rPr>
          <w:color w:val="5E5F61"/>
        </w:rPr>
        <w:t>Addressing substance-use</w:t>
      </w:r>
      <w:r>
        <w:rPr>
          <w:color w:val="5E5F61"/>
          <w:spacing w:val="-5"/>
        </w:rPr>
        <w:t xml:space="preserve"> </w:t>
      </w:r>
      <w:r>
        <w:rPr>
          <w:color w:val="5E5F61"/>
        </w:rPr>
        <w:t>problems</w:t>
      </w:r>
      <w:r>
        <w:rPr>
          <w:color w:val="5E5F61"/>
          <w:spacing w:val="-4"/>
        </w:rPr>
        <w:t xml:space="preserve"> </w:t>
      </w:r>
      <w:r>
        <w:rPr>
          <w:color w:val="5E5F61"/>
        </w:rPr>
        <w:t>in</w:t>
      </w:r>
      <w:r>
        <w:rPr>
          <w:color w:val="5E5F61"/>
          <w:spacing w:val="-4"/>
        </w:rPr>
        <w:t xml:space="preserve"> </w:t>
      </w:r>
      <w:r>
        <w:rPr>
          <w:color w:val="5E5F61"/>
        </w:rPr>
        <w:t>tribal</w:t>
      </w:r>
      <w:r>
        <w:rPr>
          <w:color w:val="5E5F61"/>
          <w:spacing w:val="-4"/>
        </w:rPr>
        <w:t xml:space="preserve"> </w:t>
      </w:r>
      <w:r>
        <w:rPr>
          <w:color w:val="5E5F61"/>
        </w:rPr>
        <w:t>home</w:t>
      </w:r>
      <w:r>
        <w:rPr>
          <w:color w:val="5E5F61"/>
          <w:spacing w:val="-5"/>
        </w:rPr>
        <w:t xml:space="preserve"> </w:t>
      </w:r>
      <w:r>
        <w:rPr>
          <w:color w:val="5E5F61"/>
        </w:rPr>
        <w:t>visiting.</w:t>
      </w:r>
      <w:r>
        <w:rPr>
          <w:color w:val="5E5F61"/>
          <w:spacing w:val="-4"/>
        </w:rPr>
        <w:t xml:space="preserve"> </w:t>
      </w:r>
      <w:r>
        <w:rPr>
          <w:i/>
          <w:color w:val="5E5F61"/>
        </w:rPr>
        <w:t>Infant</w:t>
      </w:r>
      <w:r>
        <w:rPr>
          <w:i/>
          <w:color w:val="5E5F61"/>
          <w:spacing w:val="-5"/>
        </w:rPr>
        <w:t xml:space="preserve"> </w:t>
      </w:r>
      <w:r>
        <w:rPr>
          <w:i/>
          <w:color w:val="5E5F61"/>
        </w:rPr>
        <w:t>Mental</w:t>
      </w:r>
      <w:r>
        <w:rPr>
          <w:i/>
          <w:color w:val="5E5F61"/>
          <w:spacing w:val="-5"/>
        </w:rPr>
        <w:t xml:space="preserve"> </w:t>
      </w:r>
      <w:r>
        <w:rPr>
          <w:i/>
          <w:color w:val="5E5F61"/>
        </w:rPr>
        <w:t>Health</w:t>
      </w:r>
      <w:r>
        <w:rPr>
          <w:i/>
          <w:color w:val="5E5F61"/>
          <w:spacing w:val="-4"/>
        </w:rPr>
        <w:t xml:space="preserve"> </w:t>
      </w:r>
      <w:r>
        <w:rPr>
          <w:i/>
          <w:color w:val="5E5F61"/>
        </w:rPr>
        <w:t>Journal, 39</w:t>
      </w:r>
      <w:r>
        <w:rPr>
          <w:color w:val="5E5F61"/>
        </w:rPr>
        <w:t>(3), 287–294. doi:10.1002/imhj.21706</w:t>
      </w:r>
    </w:p>
    <w:p w14:paraId="286760F6" w14:textId="77777777" w:rsidR="00010094" w:rsidRDefault="00A12312">
      <w:pPr>
        <w:pStyle w:val="BodyText"/>
        <w:spacing w:before="72"/>
        <w:ind w:left="580" w:right="1353"/>
      </w:pPr>
      <w:r>
        <w:rPr>
          <w:color w:val="5E5F61"/>
        </w:rPr>
        <w:t>O’Farrell,</w:t>
      </w:r>
      <w:r>
        <w:rPr>
          <w:color w:val="5E5F61"/>
          <w:spacing w:val="-11"/>
        </w:rPr>
        <w:t xml:space="preserve"> </w:t>
      </w:r>
      <w:r>
        <w:rPr>
          <w:color w:val="5E5F61"/>
        </w:rPr>
        <w:t>T.</w:t>
      </w:r>
      <w:r>
        <w:rPr>
          <w:color w:val="5E5F61"/>
          <w:spacing w:val="-5"/>
        </w:rPr>
        <w:t xml:space="preserve"> </w:t>
      </w:r>
      <w:r>
        <w:rPr>
          <w:color w:val="5E5F61"/>
        </w:rPr>
        <w:t>J.,</w:t>
      </w:r>
      <w:r>
        <w:rPr>
          <w:color w:val="5E5F61"/>
          <w:spacing w:val="-5"/>
        </w:rPr>
        <w:t xml:space="preserve"> </w:t>
      </w:r>
      <w:r>
        <w:rPr>
          <w:color w:val="5E5F61"/>
        </w:rPr>
        <w:t>&amp;</w:t>
      </w:r>
      <w:r>
        <w:rPr>
          <w:color w:val="5E5F61"/>
          <w:spacing w:val="-5"/>
        </w:rPr>
        <w:t xml:space="preserve"> </w:t>
      </w:r>
      <w:r>
        <w:rPr>
          <w:color w:val="5E5F61"/>
        </w:rPr>
        <w:t>Clements,</w:t>
      </w:r>
      <w:r>
        <w:rPr>
          <w:color w:val="5E5F61"/>
          <w:spacing w:val="-5"/>
        </w:rPr>
        <w:t xml:space="preserve"> </w:t>
      </w:r>
      <w:r>
        <w:rPr>
          <w:color w:val="5E5F61"/>
        </w:rPr>
        <w:t>K.</w:t>
      </w:r>
      <w:r>
        <w:rPr>
          <w:color w:val="5E5F61"/>
          <w:spacing w:val="-5"/>
        </w:rPr>
        <w:t xml:space="preserve"> </w:t>
      </w:r>
      <w:r>
        <w:rPr>
          <w:color w:val="5E5F61"/>
        </w:rPr>
        <w:t>(2012).</w:t>
      </w:r>
      <w:r>
        <w:rPr>
          <w:color w:val="5E5F61"/>
          <w:spacing w:val="-5"/>
        </w:rPr>
        <w:t xml:space="preserve"> </w:t>
      </w:r>
      <w:r>
        <w:rPr>
          <w:color w:val="5E5F61"/>
        </w:rPr>
        <w:t>Review</w:t>
      </w:r>
      <w:r>
        <w:rPr>
          <w:color w:val="5E5F61"/>
          <w:spacing w:val="-5"/>
        </w:rPr>
        <w:t xml:space="preserve"> </w:t>
      </w:r>
      <w:r>
        <w:rPr>
          <w:color w:val="5E5F61"/>
        </w:rPr>
        <w:t>of</w:t>
      </w:r>
      <w:r>
        <w:rPr>
          <w:color w:val="5E5F61"/>
          <w:spacing w:val="-5"/>
        </w:rPr>
        <w:t xml:space="preserve"> </w:t>
      </w:r>
      <w:r>
        <w:rPr>
          <w:color w:val="5E5F61"/>
        </w:rPr>
        <w:t>outcome</w:t>
      </w:r>
      <w:r>
        <w:rPr>
          <w:color w:val="5E5F61"/>
          <w:spacing w:val="-6"/>
        </w:rPr>
        <w:t xml:space="preserve"> </w:t>
      </w:r>
      <w:r>
        <w:rPr>
          <w:color w:val="5E5F61"/>
        </w:rPr>
        <w:t>research</w:t>
      </w:r>
      <w:r>
        <w:rPr>
          <w:color w:val="5E5F61"/>
          <w:spacing w:val="-5"/>
        </w:rPr>
        <w:t xml:space="preserve"> </w:t>
      </w:r>
      <w:r>
        <w:rPr>
          <w:color w:val="5E5F61"/>
        </w:rPr>
        <w:t>on</w:t>
      </w:r>
      <w:r>
        <w:rPr>
          <w:color w:val="5E5F61"/>
          <w:spacing w:val="-5"/>
        </w:rPr>
        <w:t xml:space="preserve"> </w:t>
      </w:r>
      <w:r>
        <w:rPr>
          <w:color w:val="5E5F61"/>
        </w:rPr>
        <w:t xml:space="preserve">marital and family therapy in treatment for alcoholism. </w:t>
      </w:r>
      <w:r>
        <w:rPr>
          <w:i/>
          <w:color w:val="5E5F61"/>
        </w:rPr>
        <w:t>Journal of Marital and Family Therapy, 38</w:t>
      </w:r>
      <w:r>
        <w:rPr>
          <w:color w:val="5E5F61"/>
        </w:rPr>
        <w:t>(1), 122–144. doi:10.1111/j.1752-0606.2011.00242.</w:t>
      </w:r>
    </w:p>
    <w:p w14:paraId="20FF93B0" w14:textId="77777777" w:rsidR="00010094" w:rsidRDefault="00010094">
      <w:pPr>
        <w:sectPr w:rsidR="00010094">
          <w:pgSz w:w="12240" w:h="15840"/>
          <w:pgMar w:top="980" w:right="100" w:bottom="280" w:left="1040" w:header="714" w:footer="0" w:gutter="0"/>
          <w:cols w:space="720"/>
        </w:sectPr>
      </w:pPr>
    </w:p>
    <w:p w14:paraId="07D18402" w14:textId="77777777" w:rsidR="00010094" w:rsidRDefault="00010094">
      <w:pPr>
        <w:pStyle w:val="BodyText"/>
        <w:spacing w:before="11"/>
        <w:rPr>
          <w:sz w:val="29"/>
        </w:rPr>
      </w:pPr>
    </w:p>
    <w:p w14:paraId="0BC1F5A1" w14:textId="77777777" w:rsidR="00010094" w:rsidRDefault="00A12312">
      <w:pPr>
        <w:pStyle w:val="BodyText"/>
        <w:spacing w:before="88"/>
        <w:ind w:left="580" w:right="1910"/>
        <w:jc w:val="both"/>
      </w:pPr>
      <w:r>
        <w:rPr>
          <w:color w:val="5E5F61"/>
        </w:rPr>
        <w:t>O’Farrell,</w:t>
      </w:r>
      <w:r>
        <w:rPr>
          <w:color w:val="5E5F61"/>
          <w:spacing w:val="-18"/>
        </w:rPr>
        <w:t xml:space="preserve"> </w:t>
      </w:r>
      <w:r>
        <w:rPr>
          <w:color w:val="5E5F61"/>
        </w:rPr>
        <w:t>T.</w:t>
      </w:r>
      <w:r>
        <w:rPr>
          <w:color w:val="5E5F61"/>
          <w:spacing w:val="-15"/>
        </w:rPr>
        <w:t xml:space="preserve"> </w:t>
      </w:r>
      <w:r>
        <w:rPr>
          <w:color w:val="5E5F61"/>
        </w:rPr>
        <w:t>J.,</w:t>
      </w:r>
      <w:r>
        <w:rPr>
          <w:color w:val="5E5F61"/>
          <w:spacing w:val="-11"/>
        </w:rPr>
        <w:t xml:space="preserve"> </w:t>
      </w:r>
      <w:r>
        <w:rPr>
          <w:color w:val="5E5F61"/>
        </w:rPr>
        <w:t>Murphy,</w:t>
      </w:r>
      <w:r>
        <w:rPr>
          <w:color w:val="5E5F61"/>
          <w:spacing w:val="-11"/>
        </w:rPr>
        <w:t xml:space="preserve"> </w:t>
      </w:r>
      <w:r>
        <w:rPr>
          <w:color w:val="5E5F61"/>
        </w:rPr>
        <w:t>M.,</w:t>
      </w:r>
      <w:r>
        <w:rPr>
          <w:color w:val="5E5F61"/>
          <w:spacing w:val="-18"/>
        </w:rPr>
        <w:t xml:space="preserve"> </w:t>
      </w:r>
      <w:r>
        <w:rPr>
          <w:color w:val="5E5F61"/>
        </w:rPr>
        <w:t>Alter,</w:t>
      </w:r>
      <w:r>
        <w:rPr>
          <w:color w:val="5E5F61"/>
          <w:spacing w:val="-11"/>
        </w:rPr>
        <w:t xml:space="preserve"> </w:t>
      </w:r>
      <w:r>
        <w:rPr>
          <w:color w:val="5E5F61"/>
        </w:rPr>
        <w:t>J.,</w:t>
      </w:r>
      <w:r>
        <w:rPr>
          <w:color w:val="5E5F61"/>
          <w:spacing w:val="-11"/>
        </w:rPr>
        <w:t xml:space="preserve"> </w:t>
      </w:r>
      <w:r>
        <w:rPr>
          <w:color w:val="5E5F61"/>
        </w:rPr>
        <w:t>&amp;</w:t>
      </w:r>
      <w:r>
        <w:rPr>
          <w:color w:val="5E5F61"/>
          <w:spacing w:val="-11"/>
        </w:rPr>
        <w:t xml:space="preserve"> </w:t>
      </w:r>
      <w:r>
        <w:rPr>
          <w:color w:val="5E5F61"/>
        </w:rPr>
        <w:t>Fals-Stewart,</w:t>
      </w:r>
      <w:r>
        <w:rPr>
          <w:color w:val="5E5F61"/>
          <w:spacing w:val="-16"/>
        </w:rPr>
        <w:t xml:space="preserve"> </w:t>
      </w:r>
      <w:r>
        <w:rPr>
          <w:color w:val="5E5F61"/>
        </w:rPr>
        <w:t>W.</w:t>
      </w:r>
      <w:r>
        <w:rPr>
          <w:color w:val="5E5F61"/>
          <w:spacing w:val="-11"/>
        </w:rPr>
        <w:t xml:space="preserve"> </w:t>
      </w:r>
      <w:r>
        <w:rPr>
          <w:color w:val="5E5F61"/>
        </w:rPr>
        <w:t>(2010).</w:t>
      </w:r>
      <w:r>
        <w:rPr>
          <w:color w:val="5E5F61"/>
          <w:spacing w:val="-11"/>
        </w:rPr>
        <w:t xml:space="preserve"> </w:t>
      </w:r>
      <w:r>
        <w:rPr>
          <w:color w:val="5E5F61"/>
        </w:rPr>
        <w:t>Behavioral family counseling for substance</w:t>
      </w:r>
      <w:r>
        <w:rPr>
          <w:color w:val="5E5F61"/>
          <w:spacing w:val="-1"/>
        </w:rPr>
        <w:t xml:space="preserve"> </w:t>
      </w:r>
      <w:r>
        <w:rPr>
          <w:color w:val="5E5F61"/>
        </w:rPr>
        <w:t>abuse:</w:t>
      </w:r>
      <w:r>
        <w:rPr>
          <w:color w:val="5E5F61"/>
          <w:spacing w:val="-16"/>
        </w:rPr>
        <w:t xml:space="preserve"> </w:t>
      </w:r>
      <w:r>
        <w:rPr>
          <w:color w:val="5E5F61"/>
        </w:rPr>
        <w:t>A</w:t>
      </w:r>
      <w:r>
        <w:rPr>
          <w:color w:val="5E5F61"/>
          <w:spacing w:val="-16"/>
        </w:rPr>
        <w:t xml:space="preserve"> </w:t>
      </w:r>
      <w:r>
        <w:rPr>
          <w:color w:val="5E5F61"/>
        </w:rPr>
        <w:t>treatment</w:t>
      </w:r>
      <w:r>
        <w:rPr>
          <w:color w:val="5E5F61"/>
          <w:spacing w:val="-1"/>
        </w:rPr>
        <w:t xml:space="preserve"> </w:t>
      </w:r>
      <w:r>
        <w:rPr>
          <w:color w:val="5E5F61"/>
        </w:rPr>
        <w:t>development</w:t>
      </w:r>
      <w:r>
        <w:rPr>
          <w:color w:val="5E5F61"/>
          <w:spacing w:val="-1"/>
        </w:rPr>
        <w:t xml:space="preserve"> </w:t>
      </w:r>
      <w:r>
        <w:rPr>
          <w:color w:val="5E5F61"/>
        </w:rPr>
        <w:t>pilot</w:t>
      </w:r>
      <w:r>
        <w:rPr>
          <w:color w:val="5E5F61"/>
          <w:spacing w:val="-1"/>
        </w:rPr>
        <w:t xml:space="preserve"> </w:t>
      </w:r>
      <w:r>
        <w:rPr>
          <w:color w:val="5E5F61"/>
        </w:rPr>
        <w:t xml:space="preserve">study. </w:t>
      </w:r>
      <w:r>
        <w:rPr>
          <w:i/>
          <w:color w:val="5E5F61"/>
        </w:rPr>
        <w:t>Addictive Behaviors, 35</w:t>
      </w:r>
      <w:r>
        <w:rPr>
          <w:color w:val="5E5F61"/>
        </w:rPr>
        <w:t xml:space="preserve">(1), 1–6. </w:t>
      </w:r>
      <w:proofErr w:type="gramStart"/>
      <w:r>
        <w:rPr>
          <w:color w:val="5E5F61"/>
        </w:rPr>
        <w:t>doi:10.1016/j.addbeh</w:t>
      </w:r>
      <w:proofErr w:type="gramEnd"/>
      <w:r>
        <w:rPr>
          <w:color w:val="5E5F61"/>
        </w:rPr>
        <w:t>.2009.07.003</w:t>
      </w:r>
    </w:p>
    <w:p w14:paraId="2AF8DE1B" w14:textId="77777777" w:rsidR="00010094" w:rsidRDefault="00A12312">
      <w:pPr>
        <w:pStyle w:val="BodyText"/>
        <w:spacing w:before="69"/>
        <w:ind w:left="580" w:right="1353"/>
      </w:pPr>
      <w:r>
        <w:rPr>
          <w:color w:val="5E5F61"/>
        </w:rPr>
        <w:t>O’Farrell, T. J., &amp; Schein,</w:t>
      </w:r>
      <w:r>
        <w:rPr>
          <w:color w:val="5E5F61"/>
          <w:spacing w:val="-8"/>
        </w:rPr>
        <w:t xml:space="preserve"> </w:t>
      </w:r>
      <w:r>
        <w:rPr>
          <w:color w:val="5E5F61"/>
        </w:rPr>
        <w:t>A. Z. (2011). Behavioral couples therapy for alcoholism</w:t>
      </w:r>
      <w:r>
        <w:rPr>
          <w:color w:val="5E5F61"/>
          <w:spacing w:val="-6"/>
        </w:rPr>
        <w:t xml:space="preserve"> </w:t>
      </w:r>
      <w:r>
        <w:rPr>
          <w:color w:val="5E5F61"/>
        </w:rPr>
        <w:t>and</w:t>
      </w:r>
      <w:r>
        <w:rPr>
          <w:color w:val="5E5F61"/>
          <w:spacing w:val="-6"/>
        </w:rPr>
        <w:t xml:space="preserve"> </w:t>
      </w:r>
      <w:r>
        <w:rPr>
          <w:color w:val="5E5F61"/>
        </w:rPr>
        <w:t>drug</w:t>
      </w:r>
      <w:r>
        <w:rPr>
          <w:color w:val="5E5F61"/>
          <w:spacing w:val="-6"/>
        </w:rPr>
        <w:t xml:space="preserve"> </w:t>
      </w:r>
      <w:r>
        <w:rPr>
          <w:color w:val="5E5F61"/>
        </w:rPr>
        <w:t>abuse.</w:t>
      </w:r>
      <w:r>
        <w:rPr>
          <w:color w:val="5E5F61"/>
          <w:spacing w:val="-6"/>
        </w:rPr>
        <w:t xml:space="preserve"> </w:t>
      </w:r>
      <w:r>
        <w:rPr>
          <w:i/>
          <w:color w:val="5E5F61"/>
        </w:rPr>
        <w:t>Journal</w:t>
      </w:r>
      <w:r>
        <w:rPr>
          <w:i/>
          <w:color w:val="5E5F61"/>
          <w:spacing w:val="-7"/>
        </w:rPr>
        <w:t xml:space="preserve"> </w:t>
      </w:r>
      <w:r>
        <w:rPr>
          <w:i/>
          <w:color w:val="5E5F61"/>
        </w:rPr>
        <w:t>of</w:t>
      </w:r>
      <w:r>
        <w:rPr>
          <w:i/>
          <w:color w:val="5E5F61"/>
          <w:spacing w:val="-7"/>
        </w:rPr>
        <w:t xml:space="preserve"> </w:t>
      </w:r>
      <w:r>
        <w:rPr>
          <w:i/>
          <w:color w:val="5E5F61"/>
        </w:rPr>
        <w:t>Family</w:t>
      </w:r>
      <w:r>
        <w:rPr>
          <w:i/>
          <w:color w:val="5E5F61"/>
          <w:spacing w:val="-7"/>
        </w:rPr>
        <w:t xml:space="preserve"> </w:t>
      </w:r>
      <w:r>
        <w:rPr>
          <w:i/>
          <w:color w:val="5E5F61"/>
        </w:rPr>
        <w:t>Psychotherapy,</w:t>
      </w:r>
      <w:r>
        <w:rPr>
          <w:i/>
          <w:color w:val="5E5F61"/>
          <w:spacing w:val="-6"/>
        </w:rPr>
        <w:t xml:space="preserve"> </w:t>
      </w:r>
      <w:r>
        <w:rPr>
          <w:i/>
          <w:color w:val="5E5F61"/>
        </w:rPr>
        <w:t>22</w:t>
      </w:r>
      <w:r>
        <w:rPr>
          <w:color w:val="5E5F61"/>
        </w:rPr>
        <w:t>(3),</w:t>
      </w:r>
      <w:r>
        <w:rPr>
          <w:color w:val="5E5F61"/>
          <w:spacing w:val="-6"/>
        </w:rPr>
        <w:t xml:space="preserve"> </w:t>
      </w:r>
      <w:r>
        <w:rPr>
          <w:color w:val="5E5F61"/>
        </w:rPr>
        <w:t>193–215. doi:10.1080/08975353.20 11.602615</w:t>
      </w:r>
    </w:p>
    <w:p w14:paraId="286D89A0" w14:textId="77777777" w:rsidR="00010094" w:rsidRDefault="00A12312">
      <w:pPr>
        <w:pStyle w:val="BodyText"/>
        <w:spacing w:before="69"/>
        <w:ind w:left="580" w:right="1353"/>
      </w:pPr>
      <w:r>
        <w:rPr>
          <w:color w:val="5E5F61"/>
        </w:rPr>
        <w:t>O’Farrell,</w:t>
      </w:r>
      <w:r>
        <w:rPr>
          <w:color w:val="5E5F61"/>
          <w:spacing w:val="-17"/>
        </w:rPr>
        <w:t xml:space="preserve"> </w:t>
      </w:r>
      <w:r>
        <w:rPr>
          <w:color w:val="5E5F61"/>
        </w:rPr>
        <w:t>T.</w:t>
      </w:r>
      <w:r>
        <w:rPr>
          <w:color w:val="5E5F61"/>
          <w:spacing w:val="-8"/>
        </w:rPr>
        <w:t xml:space="preserve"> </w:t>
      </w:r>
      <w:r>
        <w:rPr>
          <w:color w:val="5E5F61"/>
        </w:rPr>
        <w:t>J.,</w:t>
      </w:r>
      <w:r>
        <w:rPr>
          <w:color w:val="5E5F61"/>
          <w:spacing w:val="-8"/>
        </w:rPr>
        <w:t xml:space="preserve"> </w:t>
      </w:r>
      <w:r>
        <w:rPr>
          <w:color w:val="5E5F61"/>
        </w:rPr>
        <w:t>Schreiner,</w:t>
      </w:r>
      <w:r>
        <w:rPr>
          <w:color w:val="5E5F61"/>
          <w:spacing w:val="-18"/>
        </w:rPr>
        <w:t xml:space="preserve"> </w:t>
      </w:r>
      <w:r>
        <w:rPr>
          <w:color w:val="5E5F61"/>
        </w:rPr>
        <w:t>A.,</w:t>
      </w:r>
      <w:r>
        <w:rPr>
          <w:color w:val="5E5F61"/>
          <w:spacing w:val="-7"/>
        </w:rPr>
        <w:t xml:space="preserve"> </w:t>
      </w:r>
      <w:r>
        <w:rPr>
          <w:color w:val="5E5F61"/>
        </w:rPr>
        <w:t>Schumm,</w:t>
      </w:r>
      <w:r>
        <w:rPr>
          <w:color w:val="5E5F61"/>
          <w:spacing w:val="-8"/>
        </w:rPr>
        <w:t xml:space="preserve"> </w:t>
      </w:r>
      <w:r>
        <w:rPr>
          <w:color w:val="5E5F61"/>
        </w:rPr>
        <w:t>J.,</w:t>
      </w:r>
      <w:r>
        <w:rPr>
          <w:color w:val="5E5F61"/>
          <w:spacing w:val="-8"/>
        </w:rPr>
        <w:t xml:space="preserve"> </w:t>
      </w:r>
      <w:r>
        <w:rPr>
          <w:color w:val="5E5F61"/>
        </w:rPr>
        <w:t>&amp;</w:t>
      </w:r>
      <w:r>
        <w:rPr>
          <w:color w:val="5E5F61"/>
          <w:spacing w:val="-8"/>
        </w:rPr>
        <w:t xml:space="preserve"> </w:t>
      </w:r>
      <w:r>
        <w:rPr>
          <w:color w:val="5E5F61"/>
        </w:rPr>
        <w:t>Murphy,</w:t>
      </w:r>
      <w:r>
        <w:rPr>
          <w:color w:val="5E5F61"/>
          <w:spacing w:val="-8"/>
        </w:rPr>
        <w:t xml:space="preserve"> </w:t>
      </w:r>
      <w:r>
        <w:rPr>
          <w:color w:val="5E5F61"/>
        </w:rPr>
        <w:t>M.</w:t>
      </w:r>
      <w:r>
        <w:rPr>
          <w:color w:val="5E5F61"/>
          <w:spacing w:val="-8"/>
        </w:rPr>
        <w:t xml:space="preserve"> </w:t>
      </w:r>
      <w:r>
        <w:rPr>
          <w:color w:val="5E5F61"/>
        </w:rPr>
        <w:t>(2016).</w:t>
      </w:r>
      <w:r>
        <w:rPr>
          <w:color w:val="5E5F61"/>
          <w:spacing w:val="-8"/>
        </w:rPr>
        <w:t xml:space="preserve"> </w:t>
      </w:r>
      <w:r>
        <w:rPr>
          <w:color w:val="5E5F61"/>
        </w:rPr>
        <w:t>Do</w:t>
      </w:r>
      <w:r>
        <w:rPr>
          <w:color w:val="5E5F61"/>
          <w:spacing w:val="-8"/>
        </w:rPr>
        <w:t xml:space="preserve"> </w:t>
      </w:r>
      <w:r>
        <w:rPr>
          <w:color w:val="5E5F61"/>
        </w:rPr>
        <w:t xml:space="preserve">outcomes after behavioral couples therapy differ based on the gender of the alcohol use disorder </w:t>
      </w:r>
      <w:r>
        <w:rPr>
          <w:color w:val="5E5F61"/>
        </w:rPr>
        <w:t xml:space="preserve">patient? </w:t>
      </w:r>
      <w:r>
        <w:rPr>
          <w:i/>
          <w:color w:val="5E5F61"/>
        </w:rPr>
        <w:t xml:space="preserve">Addictive Behaviors, 54, </w:t>
      </w:r>
      <w:r>
        <w:rPr>
          <w:color w:val="5E5F61"/>
        </w:rPr>
        <w:t>46–51.</w:t>
      </w:r>
    </w:p>
    <w:p w14:paraId="0D459479" w14:textId="77777777" w:rsidR="00010094" w:rsidRDefault="00A12312">
      <w:pPr>
        <w:pStyle w:val="BodyText"/>
        <w:spacing w:before="69"/>
        <w:ind w:left="580" w:right="1353"/>
      </w:pPr>
      <w:r>
        <w:rPr>
          <w:color w:val="5E5F61"/>
        </w:rPr>
        <w:t>O’Farrell,</w:t>
      </w:r>
      <w:r>
        <w:rPr>
          <w:color w:val="5E5F61"/>
          <w:spacing w:val="-4"/>
        </w:rPr>
        <w:t xml:space="preserve"> </w:t>
      </w:r>
      <w:r>
        <w:rPr>
          <w:color w:val="5E5F61"/>
        </w:rPr>
        <w:t>T. J., Schumm, J.</w:t>
      </w:r>
      <w:r>
        <w:rPr>
          <w:color w:val="5E5F61"/>
          <w:spacing w:val="-14"/>
        </w:rPr>
        <w:t xml:space="preserve"> </w:t>
      </w:r>
      <w:r>
        <w:rPr>
          <w:color w:val="5E5F61"/>
        </w:rPr>
        <w:t>A., Murphy, M. M., &amp; Muchowski, P. M. (2017).</w:t>
      </w:r>
      <w:r>
        <w:rPr>
          <w:color w:val="5E5F61"/>
          <w:spacing w:val="-14"/>
        </w:rPr>
        <w:t xml:space="preserve"> </w:t>
      </w:r>
      <w:r>
        <w:rPr>
          <w:color w:val="5E5F61"/>
        </w:rPr>
        <w:t>A randomized</w:t>
      </w:r>
      <w:r>
        <w:rPr>
          <w:color w:val="5E5F61"/>
          <w:spacing w:val="-5"/>
        </w:rPr>
        <w:t xml:space="preserve"> </w:t>
      </w:r>
      <w:r>
        <w:rPr>
          <w:color w:val="5E5F61"/>
        </w:rPr>
        <w:t>clinical</w:t>
      </w:r>
      <w:r>
        <w:rPr>
          <w:color w:val="5E5F61"/>
          <w:spacing w:val="-5"/>
        </w:rPr>
        <w:t xml:space="preserve"> </w:t>
      </w:r>
      <w:r>
        <w:rPr>
          <w:color w:val="5E5F61"/>
        </w:rPr>
        <w:t>trial</w:t>
      </w:r>
      <w:r>
        <w:rPr>
          <w:color w:val="5E5F61"/>
          <w:spacing w:val="-5"/>
        </w:rPr>
        <w:t xml:space="preserve"> </w:t>
      </w:r>
      <w:r>
        <w:rPr>
          <w:color w:val="5E5F61"/>
        </w:rPr>
        <w:t>of</w:t>
      </w:r>
      <w:r>
        <w:rPr>
          <w:color w:val="5E5F61"/>
          <w:spacing w:val="-5"/>
        </w:rPr>
        <w:t xml:space="preserve"> </w:t>
      </w:r>
      <w:r>
        <w:rPr>
          <w:color w:val="5E5F61"/>
        </w:rPr>
        <w:t>behavioral</w:t>
      </w:r>
      <w:r>
        <w:rPr>
          <w:color w:val="5E5F61"/>
          <w:spacing w:val="-5"/>
        </w:rPr>
        <w:t xml:space="preserve"> </w:t>
      </w:r>
      <w:r>
        <w:rPr>
          <w:color w:val="5E5F61"/>
        </w:rPr>
        <w:t>couples</w:t>
      </w:r>
      <w:r>
        <w:rPr>
          <w:color w:val="5E5F61"/>
          <w:spacing w:val="-5"/>
        </w:rPr>
        <w:t xml:space="preserve"> </w:t>
      </w:r>
      <w:r>
        <w:rPr>
          <w:color w:val="5E5F61"/>
        </w:rPr>
        <w:t>therapy</w:t>
      </w:r>
      <w:r>
        <w:rPr>
          <w:color w:val="5E5F61"/>
          <w:spacing w:val="-5"/>
        </w:rPr>
        <w:t xml:space="preserve"> </w:t>
      </w:r>
      <w:r>
        <w:rPr>
          <w:color w:val="5E5F61"/>
        </w:rPr>
        <w:t>versus</w:t>
      </w:r>
      <w:r>
        <w:rPr>
          <w:color w:val="5E5F61"/>
          <w:spacing w:val="-5"/>
        </w:rPr>
        <w:t xml:space="preserve"> </w:t>
      </w:r>
      <w:proofErr w:type="gramStart"/>
      <w:r>
        <w:rPr>
          <w:color w:val="5E5F61"/>
        </w:rPr>
        <w:t>individually-based</w:t>
      </w:r>
      <w:proofErr w:type="gramEnd"/>
      <w:r>
        <w:rPr>
          <w:color w:val="5E5F61"/>
        </w:rPr>
        <w:t xml:space="preserve"> treatment for drug-abusing women. </w:t>
      </w:r>
      <w:r>
        <w:rPr>
          <w:i/>
          <w:color w:val="5E5F61"/>
        </w:rPr>
        <w:t>Journal of Consulting and Clinical Psychology, 85</w:t>
      </w:r>
      <w:r>
        <w:rPr>
          <w:color w:val="5E5F61"/>
        </w:rPr>
        <w:t>(4), 309–322.</w:t>
      </w:r>
    </w:p>
    <w:p w14:paraId="415D9529" w14:textId="77777777" w:rsidR="00010094" w:rsidRDefault="00A12312">
      <w:pPr>
        <w:pStyle w:val="BodyText"/>
        <w:spacing w:before="67"/>
        <w:ind w:left="580" w:right="1353"/>
      </w:pPr>
      <w:r>
        <w:rPr>
          <w:color w:val="5E5F61"/>
        </w:rPr>
        <w:t>Ohannessian, C. M., Flannery, K. M., Simpson, E., &amp; Russell, B. S. (2016). Family</w:t>
      </w:r>
      <w:r>
        <w:rPr>
          <w:color w:val="5E5F61"/>
          <w:spacing w:val="-8"/>
        </w:rPr>
        <w:t xml:space="preserve"> </w:t>
      </w:r>
      <w:r>
        <w:rPr>
          <w:color w:val="5E5F61"/>
        </w:rPr>
        <w:t>functioning</w:t>
      </w:r>
      <w:r>
        <w:rPr>
          <w:color w:val="5E5F61"/>
          <w:spacing w:val="-5"/>
        </w:rPr>
        <w:t xml:space="preserve"> </w:t>
      </w:r>
      <w:r>
        <w:rPr>
          <w:color w:val="5E5F61"/>
        </w:rPr>
        <w:t>and</w:t>
      </w:r>
      <w:r>
        <w:rPr>
          <w:color w:val="5E5F61"/>
          <w:spacing w:val="-5"/>
        </w:rPr>
        <w:t xml:space="preserve"> </w:t>
      </w:r>
      <w:r>
        <w:rPr>
          <w:color w:val="5E5F61"/>
        </w:rPr>
        <w:t>adolescent</w:t>
      </w:r>
      <w:r>
        <w:rPr>
          <w:color w:val="5E5F61"/>
          <w:spacing w:val="-6"/>
        </w:rPr>
        <w:t xml:space="preserve"> </w:t>
      </w:r>
      <w:r>
        <w:rPr>
          <w:color w:val="5E5F61"/>
        </w:rPr>
        <w:t>alcohol</w:t>
      </w:r>
      <w:r>
        <w:rPr>
          <w:color w:val="5E5F61"/>
          <w:spacing w:val="-6"/>
        </w:rPr>
        <w:t xml:space="preserve"> </w:t>
      </w:r>
      <w:r>
        <w:rPr>
          <w:color w:val="5E5F61"/>
        </w:rPr>
        <w:t>use:</w:t>
      </w:r>
      <w:r>
        <w:rPr>
          <w:color w:val="5E5F61"/>
          <w:spacing w:val="-18"/>
        </w:rPr>
        <w:t xml:space="preserve"> </w:t>
      </w:r>
      <w:r>
        <w:rPr>
          <w:color w:val="5E5F61"/>
        </w:rPr>
        <w:t>A</w:t>
      </w:r>
      <w:r>
        <w:rPr>
          <w:color w:val="5E5F61"/>
          <w:spacing w:val="-17"/>
        </w:rPr>
        <w:t xml:space="preserve"> </w:t>
      </w:r>
      <w:r>
        <w:rPr>
          <w:color w:val="5E5F61"/>
        </w:rPr>
        <w:t>moderated</w:t>
      </w:r>
      <w:r>
        <w:rPr>
          <w:color w:val="5E5F61"/>
          <w:spacing w:val="-5"/>
        </w:rPr>
        <w:t xml:space="preserve"> </w:t>
      </w:r>
      <w:r>
        <w:rPr>
          <w:color w:val="5E5F61"/>
        </w:rPr>
        <w:t>mediat</w:t>
      </w:r>
      <w:r>
        <w:rPr>
          <w:color w:val="5E5F61"/>
        </w:rPr>
        <w:t>ion</w:t>
      </w:r>
      <w:r>
        <w:rPr>
          <w:color w:val="5E5F61"/>
          <w:spacing w:val="-5"/>
        </w:rPr>
        <w:t xml:space="preserve"> </w:t>
      </w:r>
      <w:r>
        <w:rPr>
          <w:color w:val="5E5F61"/>
        </w:rPr>
        <w:t xml:space="preserve">analysis. </w:t>
      </w:r>
      <w:r>
        <w:rPr>
          <w:i/>
          <w:color w:val="5E5F61"/>
        </w:rPr>
        <w:t xml:space="preserve">Journal of Adolescence, 49, </w:t>
      </w:r>
      <w:r>
        <w:rPr>
          <w:color w:val="5E5F61"/>
        </w:rPr>
        <w:t>19–27. doi:10.1016/j. adolescence.2016.02.009</w:t>
      </w:r>
    </w:p>
    <w:p w14:paraId="3E30305E" w14:textId="77777777" w:rsidR="00010094" w:rsidRDefault="00A12312">
      <w:pPr>
        <w:pStyle w:val="BodyText"/>
        <w:spacing w:before="70" w:line="321" w:lineRule="exact"/>
        <w:ind w:left="400"/>
      </w:pPr>
      <w:r>
        <w:rPr>
          <w:color w:val="5E5F61"/>
        </w:rPr>
        <w:t>Olmstead,</w:t>
      </w:r>
      <w:r>
        <w:rPr>
          <w:color w:val="5E5F61"/>
          <w:spacing w:val="-14"/>
        </w:rPr>
        <w:t xml:space="preserve"> </w:t>
      </w:r>
      <w:r>
        <w:rPr>
          <w:color w:val="5E5F61"/>
        </w:rPr>
        <w:t>T.</w:t>
      </w:r>
      <w:r>
        <w:rPr>
          <w:color w:val="5E5F61"/>
          <w:spacing w:val="-18"/>
        </w:rPr>
        <w:t xml:space="preserve"> </w:t>
      </w:r>
      <w:r>
        <w:rPr>
          <w:color w:val="5E5F61"/>
        </w:rPr>
        <w:t>A.,</w:t>
      </w:r>
      <w:r>
        <w:rPr>
          <w:color w:val="5E5F61"/>
          <w:spacing w:val="-17"/>
        </w:rPr>
        <w:t xml:space="preserve"> </w:t>
      </w:r>
      <w:r>
        <w:rPr>
          <w:color w:val="5E5F61"/>
        </w:rPr>
        <w:t>Abraham,</w:t>
      </w:r>
      <w:r>
        <w:rPr>
          <w:color w:val="5E5F61"/>
          <w:spacing w:val="-18"/>
        </w:rPr>
        <w:t xml:space="preserve"> </w:t>
      </w:r>
      <w:r>
        <w:rPr>
          <w:color w:val="5E5F61"/>
        </w:rPr>
        <w:t>A.</w:t>
      </w:r>
      <w:r>
        <w:rPr>
          <w:color w:val="5E5F61"/>
          <w:spacing w:val="-3"/>
        </w:rPr>
        <w:t xml:space="preserve"> </w:t>
      </w:r>
      <w:r>
        <w:rPr>
          <w:color w:val="5E5F61"/>
        </w:rPr>
        <w:t>J.,</w:t>
      </w:r>
      <w:r>
        <w:rPr>
          <w:color w:val="5E5F61"/>
          <w:spacing w:val="-3"/>
        </w:rPr>
        <w:t xml:space="preserve"> </w:t>
      </w:r>
      <w:r>
        <w:rPr>
          <w:color w:val="5E5F61"/>
        </w:rPr>
        <w:t>Martino,</w:t>
      </w:r>
      <w:r>
        <w:rPr>
          <w:color w:val="5E5F61"/>
          <w:spacing w:val="-3"/>
        </w:rPr>
        <w:t xml:space="preserve"> </w:t>
      </w:r>
      <w:r>
        <w:rPr>
          <w:color w:val="5E5F61"/>
        </w:rPr>
        <w:t>S.,</w:t>
      </w:r>
      <w:r>
        <w:rPr>
          <w:color w:val="5E5F61"/>
          <w:spacing w:val="-3"/>
        </w:rPr>
        <w:t xml:space="preserve"> </w:t>
      </w:r>
      <w:r>
        <w:rPr>
          <w:color w:val="5E5F61"/>
        </w:rPr>
        <w:t>&amp;</w:t>
      </w:r>
      <w:r>
        <w:rPr>
          <w:color w:val="5E5F61"/>
          <w:spacing w:val="-3"/>
        </w:rPr>
        <w:t xml:space="preserve"> </w:t>
      </w:r>
      <w:r>
        <w:rPr>
          <w:color w:val="5E5F61"/>
        </w:rPr>
        <w:t>Roman,</w:t>
      </w:r>
      <w:r>
        <w:rPr>
          <w:color w:val="5E5F61"/>
          <w:spacing w:val="-3"/>
        </w:rPr>
        <w:t xml:space="preserve"> </w:t>
      </w:r>
      <w:r>
        <w:rPr>
          <w:color w:val="5E5F61"/>
          <w:spacing w:val="-5"/>
        </w:rPr>
        <w:t>P.</w:t>
      </w:r>
    </w:p>
    <w:p w14:paraId="59BC6442" w14:textId="77777777" w:rsidR="00010094" w:rsidRDefault="00A12312">
      <w:pPr>
        <w:pStyle w:val="BodyText"/>
        <w:ind w:left="580" w:right="1353"/>
      </w:pPr>
      <w:r>
        <w:rPr>
          <w:color w:val="5E5F61"/>
        </w:rPr>
        <w:t>M.</w:t>
      </w:r>
      <w:r>
        <w:rPr>
          <w:color w:val="5E5F61"/>
          <w:spacing w:val="-5"/>
        </w:rPr>
        <w:t xml:space="preserve"> </w:t>
      </w:r>
      <w:r>
        <w:rPr>
          <w:color w:val="5E5F61"/>
        </w:rPr>
        <w:t>(2012).</w:t>
      </w:r>
      <w:r>
        <w:rPr>
          <w:color w:val="5E5F61"/>
          <w:spacing w:val="-5"/>
        </w:rPr>
        <w:t xml:space="preserve"> </w:t>
      </w:r>
      <w:r>
        <w:rPr>
          <w:color w:val="5E5F61"/>
        </w:rPr>
        <w:t>Counselor</w:t>
      </w:r>
      <w:r>
        <w:rPr>
          <w:color w:val="5E5F61"/>
          <w:spacing w:val="-5"/>
        </w:rPr>
        <w:t xml:space="preserve"> </w:t>
      </w:r>
      <w:r>
        <w:rPr>
          <w:color w:val="5E5F61"/>
        </w:rPr>
        <w:t>training</w:t>
      </w:r>
      <w:r>
        <w:rPr>
          <w:color w:val="5E5F61"/>
          <w:spacing w:val="-5"/>
        </w:rPr>
        <w:t xml:space="preserve"> </w:t>
      </w:r>
      <w:r>
        <w:rPr>
          <w:color w:val="5E5F61"/>
        </w:rPr>
        <w:t>in</w:t>
      </w:r>
      <w:r>
        <w:rPr>
          <w:color w:val="5E5F61"/>
          <w:spacing w:val="-5"/>
        </w:rPr>
        <w:t xml:space="preserve"> </w:t>
      </w:r>
      <w:r>
        <w:rPr>
          <w:color w:val="5E5F61"/>
        </w:rPr>
        <w:t>several</w:t>
      </w:r>
      <w:r>
        <w:rPr>
          <w:color w:val="5E5F61"/>
          <w:spacing w:val="-5"/>
        </w:rPr>
        <w:t xml:space="preserve"> </w:t>
      </w:r>
      <w:r>
        <w:rPr>
          <w:color w:val="5E5F61"/>
        </w:rPr>
        <w:t>evidence-based</w:t>
      </w:r>
      <w:r>
        <w:rPr>
          <w:color w:val="5E5F61"/>
          <w:spacing w:val="-5"/>
        </w:rPr>
        <w:t xml:space="preserve"> </w:t>
      </w:r>
      <w:r>
        <w:rPr>
          <w:color w:val="5E5F61"/>
        </w:rPr>
        <w:t>psychosocial</w:t>
      </w:r>
      <w:r>
        <w:rPr>
          <w:color w:val="5E5F61"/>
          <w:spacing w:val="-5"/>
        </w:rPr>
        <w:t xml:space="preserve"> </w:t>
      </w:r>
      <w:r>
        <w:rPr>
          <w:color w:val="5E5F61"/>
        </w:rPr>
        <w:t>addiction treatments in private US substa</w:t>
      </w:r>
      <w:r>
        <w:rPr>
          <w:color w:val="5E5F61"/>
        </w:rPr>
        <w:t xml:space="preserve">nce abuse treatment centers. </w:t>
      </w:r>
      <w:r>
        <w:rPr>
          <w:i/>
          <w:color w:val="5E5F61"/>
        </w:rPr>
        <w:t>Drug and Alcohol Dependence, 120</w:t>
      </w:r>
      <w:r>
        <w:rPr>
          <w:color w:val="5E5F61"/>
        </w:rPr>
        <w:t xml:space="preserve">(1–3), 149–154. </w:t>
      </w:r>
      <w:proofErr w:type="gramStart"/>
      <w:r>
        <w:rPr>
          <w:color w:val="5E5F61"/>
        </w:rPr>
        <w:t>doi:10.1016/j.drugalcdep</w:t>
      </w:r>
      <w:proofErr w:type="gramEnd"/>
      <w:r>
        <w:rPr>
          <w:color w:val="5E5F61"/>
        </w:rPr>
        <w:t>.2011.07.017</w:t>
      </w:r>
    </w:p>
    <w:p w14:paraId="2B5F1736" w14:textId="77777777" w:rsidR="00010094" w:rsidRDefault="00A12312">
      <w:pPr>
        <w:pStyle w:val="BodyText"/>
        <w:spacing w:before="68"/>
        <w:ind w:left="580" w:right="1558"/>
      </w:pPr>
      <w:proofErr w:type="spellStart"/>
      <w:r>
        <w:rPr>
          <w:color w:val="5E5F61"/>
        </w:rPr>
        <w:t>Orford</w:t>
      </w:r>
      <w:proofErr w:type="spellEnd"/>
      <w:r>
        <w:rPr>
          <w:color w:val="5E5F61"/>
        </w:rPr>
        <w:t>,</w:t>
      </w:r>
      <w:r>
        <w:rPr>
          <w:color w:val="5E5F61"/>
          <w:spacing w:val="-9"/>
        </w:rPr>
        <w:t xml:space="preserve"> </w:t>
      </w:r>
      <w:r>
        <w:rPr>
          <w:color w:val="5E5F61"/>
        </w:rPr>
        <w:t>J.,</w:t>
      </w:r>
      <w:r>
        <w:rPr>
          <w:color w:val="5E5F61"/>
          <w:spacing w:val="-6"/>
        </w:rPr>
        <w:t xml:space="preserve"> </w:t>
      </w:r>
      <w:r>
        <w:rPr>
          <w:color w:val="5E5F61"/>
        </w:rPr>
        <w:t>Hodgson,</w:t>
      </w:r>
      <w:r>
        <w:rPr>
          <w:color w:val="5E5F61"/>
          <w:spacing w:val="-6"/>
        </w:rPr>
        <w:t xml:space="preserve"> </w:t>
      </w:r>
      <w:r>
        <w:rPr>
          <w:color w:val="5E5F61"/>
        </w:rPr>
        <w:t>R.,</w:t>
      </w:r>
      <w:r>
        <w:rPr>
          <w:color w:val="5E5F61"/>
          <w:spacing w:val="-6"/>
        </w:rPr>
        <w:t xml:space="preserve"> </w:t>
      </w:r>
      <w:r>
        <w:rPr>
          <w:color w:val="5E5F61"/>
        </w:rPr>
        <w:t>Copello,</w:t>
      </w:r>
      <w:r>
        <w:rPr>
          <w:color w:val="5E5F61"/>
          <w:spacing w:val="-18"/>
        </w:rPr>
        <w:t xml:space="preserve"> </w:t>
      </w:r>
      <w:r>
        <w:rPr>
          <w:color w:val="5E5F61"/>
        </w:rPr>
        <w:t>A.,</w:t>
      </w:r>
      <w:r>
        <w:rPr>
          <w:color w:val="5E5F61"/>
          <w:spacing w:val="-11"/>
        </w:rPr>
        <w:t xml:space="preserve"> </w:t>
      </w:r>
      <w:r>
        <w:rPr>
          <w:color w:val="5E5F61"/>
        </w:rPr>
        <w:t>Wilton,</w:t>
      </w:r>
      <w:r>
        <w:rPr>
          <w:color w:val="5E5F61"/>
          <w:spacing w:val="-6"/>
        </w:rPr>
        <w:t xml:space="preserve"> </w:t>
      </w:r>
      <w:r>
        <w:rPr>
          <w:color w:val="5E5F61"/>
        </w:rPr>
        <w:t>S.,</w:t>
      </w:r>
      <w:r>
        <w:rPr>
          <w:color w:val="5E5F61"/>
          <w:spacing w:val="-6"/>
        </w:rPr>
        <w:t xml:space="preserve"> </w:t>
      </w:r>
      <w:proofErr w:type="spellStart"/>
      <w:r>
        <w:rPr>
          <w:color w:val="5E5F61"/>
        </w:rPr>
        <w:t>Slegg</w:t>
      </w:r>
      <w:proofErr w:type="spellEnd"/>
      <w:r>
        <w:rPr>
          <w:color w:val="5E5F61"/>
        </w:rPr>
        <w:t>,</w:t>
      </w:r>
      <w:r>
        <w:rPr>
          <w:color w:val="5E5F61"/>
          <w:spacing w:val="-6"/>
        </w:rPr>
        <w:t xml:space="preserve"> </w:t>
      </w:r>
      <w:r>
        <w:rPr>
          <w:color w:val="5E5F61"/>
        </w:rPr>
        <w:t>G.,</w:t>
      </w:r>
      <w:r>
        <w:rPr>
          <w:color w:val="5E5F61"/>
          <w:spacing w:val="-6"/>
        </w:rPr>
        <w:t xml:space="preserve"> </w:t>
      </w:r>
      <w:r>
        <w:rPr>
          <w:color w:val="5E5F61"/>
        </w:rPr>
        <w:t>&amp;</w:t>
      </w:r>
      <w:r>
        <w:rPr>
          <w:color w:val="5E5F61"/>
          <w:spacing w:val="-6"/>
        </w:rPr>
        <w:t xml:space="preserve"> </w:t>
      </w:r>
      <w:r>
        <w:rPr>
          <w:color w:val="5E5F61"/>
        </w:rPr>
        <w:t>UKATT</w:t>
      </w:r>
      <w:r>
        <w:rPr>
          <w:color w:val="5E5F61"/>
          <w:spacing w:val="-12"/>
        </w:rPr>
        <w:t xml:space="preserve"> </w:t>
      </w:r>
      <w:r>
        <w:rPr>
          <w:color w:val="5E5F61"/>
        </w:rPr>
        <w:t>Research Team. (2009). To what factors do clients attribute change? Content analysis of follow-up</w:t>
      </w:r>
      <w:r>
        <w:rPr>
          <w:color w:val="5E5F61"/>
          <w:spacing w:val="-8"/>
        </w:rPr>
        <w:t xml:space="preserve"> </w:t>
      </w:r>
      <w:r>
        <w:rPr>
          <w:color w:val="5E5F61"/>
        </w:rPr>
        <w:t>interviews</w:t>
      </w:r>
      <w:r>
        <w:rPr>
          <w:color w:val="5E5F61"/>
          <w:spacing w:val="-5"/>
        </w:rPr>
        <w:t xml:space="preserve"> </w:t>
      </w:r>
      <w:r>
        <w:rPr>
          <w:color w:val="5E5F61"/>
        </w:rPr>
        <w:t>with</w:t>
      </w:r>
      <w:r>
        <w:rPr>
          <w:color w:val="5E5F61"/>
          <w:spacing w:val="-5"/>
        </w:rPr>
        <w:t xml:space="preserve"> </w:t>
      </w:r>
      <w:r>
        <w:rPr>
          <w:color w:val="5E5F61"/>
        </w:rPr>
        <w:t>clients</w:t>
      </w:r>
      <w:r>
        <w:rPr>
          <w:color w:val="5E5F61"/>
          <w:spacing w:val="-5"/>
        </w:rPr>
        <w:t xml:space="preserve"> </w:t>
      </w:r>
      <w:r>
        <w:rPr>
          <w:color w:val="5E5F61"/>
        </w:rPr>
        <w:t>of</w:t>
      </w:r>
      <w:r>
        <w:rPr>
          <w:color w:val="5E5F61"/>
          <w:spacing w:val="-5"/>
        </w:rPr>
        <w:t xml:space="preserve"> </w:t>
      </w:r>
      <w:r>
        <w:rPr>
          <w:color w:val="5E5F61"/>
        </w:rPr>
        <w:t>the</w:t>
      </w:r>
      <w:r>
        <w:rPr>
          <w:color w:val="5E5F61"/>
          <w:spacing w:val="-6"/>
        </w:rPr>
        <w:t xml:space="preserve"> </w:t>
      </w:r>
      <w:r>
        <w:rPr>
          <w:color w:val="5E5F61"/>
        </w:rPr>
        <w:t>UK</w:t>
      </w:r>
      <w:r>
        <w:rPr>
          <w:color w:val="5E5F61"/>
          <w:spacing w:val="-18"/>
        </w:rPr>
        <w:t xml:space="preserve"> </w:t>
      </w:r>
      <w:r>
        <w:rPr>
          <w:color w:val="5E5F61"/>
        </w:rPr>
        <w:t>Alcohol</w:t>
      </w:r>
      <w:r>
        <w:rPr>
          <w:color w:val="5E5F61"/>
          <w:spacing w:val="-11"/>
        </w:rPr>
        <w:t xml:space="preserve"> </w:t>
      </w:r>
      <w:r>
        <w:rPr>
          <w:color w:val="5E5F61"/>
        </w:rPr>
        <w:t>Treatment</w:t>
      </w:r>
      <w:r>
        <w:rPr>
          <w:color w:val="5E5F61"/>
          <w:spacing w:val="-11"/>
        </w:rPr>
        <w:t xml:space="preserve"> </w:t>
      </w:r>
      <w:r>
        <w:rPr>
          <w:color w:val="5E5F61"/>
        </w:rPr>
        <w:t>Trial.</w:t>
      </w:r>
      <w:r>
        <w:rPr>
          <w:color w:val="5E5F61"/>
          <w:spacing w:val="-5"/>
        </w:rPr>
        <w:t xml:space="preserve"> </w:t>
      </w:r>
      <w:r>
        <w:rPr>
          <w:i/>
          <w:color w:val="5E5F61"/>
        </w:rPr>
        <w:t>Journal</w:t>
      </w:r>
      <w:r>
        <w:rPr>
          <w:i/>
          <w:color w:val="5E5F61"/>
          <w:spacing w:val="-6"/>
        </w:rPr>
        <w:t xml:space="preserve"> </w:t>
      </w:r>
      <w:r>
        <w:rPr>
          <w:i/>
          <w:color w:val="5E5F61"/>
        </w:rPr>
        <w:t>of Substance Abuse Treatment, 36</w:t>
      </w:r>
      <w:r>
        <w:rPr>
          <w:color w:val="5E5F61"/>
        </w:rPr>
        <w:t>(1), 49–58.</w:t>
      </w:r>
    </w:p>
    <w:p w14:paraId="7A0A4748" w14:textId="77777777" w:rsidR="00010094" w:rsidRDefault="00A12312">
      <w:pPr>
        <w:pStyle w:val="BodyText"/>
        <w:spacing w:before="67" w:line="321" w:lineRule="exact"/>
        <w:ind w:left="580"/>
      </w:pPr>
      <w:proofErr w:type="spellStart"/>
      <w:r>
        <w:rPr>
          <w:color w:val="5E5F61"/>
        </w:rPr>
        <w:t>Osilla</w:t>
      </w:r>
      <w:proofErr w:type="spellEnd"/>
      <w:r>
        <w:rPr>
          <w:color w:val="5E5F61"/>
        </w:rPr>
        <w:t>,</w:t>
      </w:r>
      <w:r>
        <w:rPr>
          <w:color w:val="5E5F61"/>
          <w:spacing w:val="-9"/>
        </w:rPr>
        <w:t xml:space="preserve"> </w:t>
      </w:r>
      <w:r>
        <w:rPr>
          <w:color w:val="5E5F61"/>
        </w:rPr>
        <w:t>K.</w:t>
      </w:r>
      <w:r>
        <w:rPr>
          <w:color w:val="5E5F61"/>
          <w:spacing w:val="-4"/>
        </w:rPr>
        <w:t xml:space="preserve"> </w:t>
      </w:r>
      <w:r>
        <w:rPr>
          <w:color w:val="5E5F61"/>
        </w:rPr>
        <w:t>C.,</w:t>
      </w:r>
      <w:r>
        <w:rPr>
          <w:color w:val="5E5F61"/>
          <w:spacing w:val="-10"/>
        </w:rPr>
        <w:t xml:space="preserve"> </w:t>
      </w:r>
      <w:r>
        <w:rPr>
          <w:color w:val="5E5F61"/>
        </w:rPr>
        <w:t>Trail,</w:t>
      </w:r>
      <w:r>
        <w:rPr>
          <w:color w:val="5E5F61"/>
          <w:spacing w:val="-10"/>
        </w:rPr>
        <w:t xml:space="preserve"> </w:t>
      </w:r>
      <w:r>
        <w:rPr>
          <w:color w:val="5E5F61"/>
        </w:rPr>
        <w:t>T.</w:t>
      </w:r>
      <w:r>
        <w:rPr>
          <w:color w:val="5E5F61"/>
          <w:spacing w:val="-4"/>
        </w:rPr>
        <w:t xml:space="preserve"> </w:t>
      </w:r>
      <w:r>
        <w:rPr>
          <w:color w:val="5E5F61"/>
        </w:rPr>
        <w:t>E.,</w:t>
      </w:r>
      <w:r>
        <w:rPr>
          <w:color w:val="5E5F61"/>
          <w:spacing w:val="-5"/>
        </w:rPr>
        <w:t xml:space="preserve"> </w:t>
      </w:r>
      <w:r>
        <w:rPr>
          <w:color w:val="5E5F61"/>
        </w:rPr>
        <w:t>Pedersen,</w:t>
      </w:r>
      <w:r>
        <w:rPr>
          <w:color w:val="5E5F61"/>
          <w:spacing w:val="-4"/>
        </w:rPr>
        <w:t xml:space="preserve"> </w:t>
      </w:r>
      <w:r>
        <w:rPr>
          <w:color w:val="5E5F61"/>
        </w:rPr>
        <w:t>E.</w:t>
      </w:r>
      <w:r>
        <w:rPr>
          <w:color w:val="5E5F61"/>
          <w:spacing w:val="-4"/>
        </w:rPr>
        <w:t xml:space="preserve"> </w:t>
      </w:r>
      <w:r>
        <w:rPr>
          <w:color w:val="5E5F61"/>
        </w:rPr>
        <w:t>R.,</w:t>
      </w:r>
      <w:r>
        <w:rPr>
          <w:color w:val="5E5F61"/>
          <w:spacing w:val="-5"/>
        </w:rPr>
        <w:t xml:space="preserve"> </w:t>
      </w:r>
      <w:r>
        <w:rPr>
          <w:color w:val="5E5F61"/>
        </w:rPr>
        <w:t>G</w:t>
      </w:r>
      <w:r>
        <w:rPr>
          <w:color w:val="5E5F61"/>
        </w:rPr>
        <w:t>ore,</w:t>
      </w:r>
      <w:r>
        <w:rPr>
          <w:color w:val="5E5F61"/>
          <w:spacing w:val="-4"/>
        </w:rPr>
        <w:t xml:space="preserve"> </w:t>
      </w:r>
      <w:r>
        <w:rPr>
          <w:color w:val="5E5F61"/>
        </w:rPr>
        <w:t>K.</w:t>
      </w:r>
      <w:r>
        <w:rPr>
          <w:color w:val="5E5F61"/>
          <w:spacing w:val="-4"/>
        </w:rPr>
        <w:t xml:space="preserve"> </w:t>
      </w:r>
      <w:r>
        <w:rPr>
          <w:color w:val="5E5F61"/>
        </w:rPr>
        <w:t>L.,</w:t>
      </w:r>
      <w:r>
        <w:rPr>
          <w:color w:val="5E5F61"/>
          <w:spacing w:val="-10"/>
        </w:rPr>
        <w:t xml:space="preserve"> </w:t>
      </w:r>
      <w:proofErr w:type="spellStart"/>
      <w:r>
        <w:rPr>
          <w:color w:val="5E5F61"/>
        </w:rPr>
        <w:t>Tolpadi</w:t>
      </w:r>
      <w:proofErr w:type="spellEnd"/>
      <w:r>
        <w:rPr>
          <w:color w:val="5E5F61"/>
        </w:rPr>
        <w:t>,</w:t>
      </w:r>
      <w:r>
        <w:rPr>
          <w:color w:val="5E5F61"/>
          <w:spacing w:val="-18"/>
        </w:rPr>
        <w:t xml:space="preserve"> </w:t>
      </w:r>
      <w:r>
        <w:rPr>
          <w:color w:val="5E5F61"/>
        </w:rPr>
        <w:t>A.,</w:t>
      </w:r>
      <w:r>
        <w:rPr>
          <w:color w:val="5E5F61"/>
          <w:spacing w:val="-4"/>
        </w:rPr>
        <w:t xml:space="preserve"> </w:t>
      </w:r>
      <w:r>
        <w:rPr>
          <w:color w:val="5E5F61"/>
        </w:rPr>
        <w:t>&amp;</w:t>
      </w:r>
      <w:r>
        <w:rPr>
          <w:color w:val="5E5F61"/>
          <w:spacing w:val="-4"/>
        </w:rPr>
        <w:t xml:space="preserve"> </w:t>
      </w:r>
      <w:r>
        <w:rPr>
          <w:color w:val="5E5F61"/>
          <w:spacing w:val="-2"/>
        </w:rPr>
        <w:t>Rodriguez,</w:t>
      </w:r>
    </w:p>
    <w:p w14:paraId="775D9F19" w14:textId="77777777" w:rsidR="00010094" w:rsidRDefault="00A12312">
      <w:pPr>
        <w:ind w:left="580" w:right="1606"/>
        <w:rPr>
          <w:sz w:val="28"/>
        </w:rPr>
      </w:pPr>
      <w:r>
        <w:rPr>
          <w:color w:val="5E5F61"/>
          <w:sz w:val="28"/>
        </w:rPr>
        <w:t>L.</w:t>
      </w:r>
      <w:r>
        <w:rPr>
          <w:color w:val="5E5F61"/>
          <w:spacing w:val="-4"/>
          <w:sz w:val="28"/>
        </w:rPr>
        <w:t xml:space="preserve"> </w:t>
      </w:r>
      <w:r>
        <w:rPr>
          <w:color w:val="5E5F61"/>
          <w:sz w:val="28"/>
        </w:rPr>
        <w:t>M.</w:t>
      </w:r>
      <w:r>
        <w:rPr>
          <w:color w:val="5E5F61"/>
          <w:spacing w:val="-4"/>
          <w:sz w:val="28"/>
        </w:rPr>
        <w:t xml:space="preserve"> </w:t>
      </w:r>
      <w:r>
        <w:rPr>
          <w:color w:val="5E5F61"/>
          <w:sz w:val="28"/>
        </w:rPr>
        <w:t>(2018).</w:t>
      </w:r>
      <w:r>
        <w:rPr>
          <w:color w:val="5E5F61"/>
          <w:spacing w:val="-4"/>
          <w:sz w:val="28"/>
        </w:rPr>
        <w:t xml:space="preserve"> </w:t>
      </w:r>
      <w:proofErr w:type="spellStart"/>
      <w:r>
        <w:rPr>
          <w:color w:val="5E5F61"/>
          <w:sz w:val="28"/>
        </w:rPr>
        <w:t>Effcacy</w:t>
      </w:r>
      <w:proofErr w:type="spellEnd"/>
      <w:r>
        <w:rPr>
          <w:color w:val="5E5F61"/>
          <w:spacing w:val="-4"/>
          <w:sz w:val="28"/>
        </w:rPr>
        <w:t xml:space="preserve"> </w:t>
      </w:r>
      <w:r>
        <w:rPr>
          <w:color w:val="5E5F61"/>
          <w:sz w:val="28"/>
        </w:rPr>
        <w:t>of</w:t>
      </w:r>
      <w:r>
        <w:rPr>
          <w:color w:val="5E5F61"/>
          <w:spacing w:val="-4"/>
          <w:sz w:val="28"/>
        </w:rPr>
        <w:t xml:space="preserve"> </w:t>
      </w:r>
      <w:r>
        <w:rPr>
          <w:color w:val="5E5F61"/>
          <w:sz w:val="28"/>
        </w:rPr>
        <w:t>a</w:t>
      </w:r>
      <w:r>
        <w:rPr>
          <w:color w:val="5E5F61"/>
          <w:spacing w:val="-5"/>
          <w:sz w:val="28"/>
        </w:rPr>
        <w:t xml:space="preserve"> </w:t>
      </w:r>
      <w:r>
        <w:rPr>
          <w:color w:val="5E5F61"/>
          <w:sz w:val="28"/>
        </w:rPr>
        <w:t>web-based</w:t>
      </w:r>
      <w:r>
        <w:rPr>
          <w:color w:val="5E5F61"/>
          <w:spacing w:val="-4"/>
          <w:sz w:val="28"/>
        </w:rPr>
        <w:t xml:space="preserve"> </w:t>
      </w:r>
      <w:r>
        <w:rPr>
          <w:color w:val="5E5F61"/>
          <w:sz w:val="28"/>
        </w:rPr>
        <w:t>intervention</w:t>
      </w:r>
      <w:r>
        <w:rPr>
          <w:color w:val="5E5F61"/>
          <w:spacing w:val="-4"/>
          <w:sz w:val="28"/>
        </w:rPr>
        <w:t xml:space="preserve"> </w:t>
      </w:r>
      <w:r>
        <w:rPr>
          <w:color w:val="5E5F61"/>
          <w:sz w:val="28"/>
        </w:rPr>
        <w:t>for</w:t>
      </w:r>
      <w:r>
        <w:rPr>
          <w:color w:val="5E5F61"/>
          <w:spacing w:val="-4"/>
          <w:sz w:val="28"/>
        </w:rPr>
        <w:t xml:space="preserve"> </w:t>
      </w:r>
      <w:r>
        <w:rPr>
          <w:color w:val="5E5F61"/>
          <w:sz w:val="28"/>
        </w:rPr>
        <w:t>concerned</w:t>
      </w:r>
      <w:r>
        <w:rPr>
          <w:color w:val="5E5F61"/>
          <w:spacing w:val="-4"/>
          <w:sz w:val="28"/>
        </w:rPr>
        <w:t xml:space="preserve"> </w:t>
      </w:r>
      <w:r>
        <w:rPr>
          <w:color w:val="5E5F61"/>
          <w:sz w:val="28"/>
        </w:rPr>
        <w:t>spouses</w:t>
      </w:r>
      <w:r>
        <w:rPr>
          <w:color w:val="5E5F61"/>
          <w:spacing w:val="-4"/>
          <w:sz w:val="28"/>
        </w:rPr>
        <w:t xml:space="preserve"> </w:t>
      </w:r>
      <w:r>
        <w:rPr>
          <w:color w:val="5E5F61"/>
          <w:sz w:val="28"/>
        </w:rPr>
        <w:t xml:space="preserve">of service members and veterans with alcohol misuse. </w:t>
      </w:r>
      <w:r>
        <w:rPr>
          <w:i/>
          <w:color w:val="5E5F61"/>
          <w:sz w:val="28"/>
        </w:rPr>
        <w:t>Journal of Marital and Family Therapy, 44</w:t>
      </w:r>
      <w:r>
        <w:rPr>
          <w:color w:val="5E5F61"/>
          <w:sz w:val="28"/>
        </w:rPr>
        <w:t>(2), 292–306. doi:10.1111/jmft.12279</w:t>
      </w:r>
    </w:p>
    <w:p w14:paraId="5DAD6B5B" w14:textId="77777777" w:rsidR="00010094" w:rsidRDefault="00A12312">
      <w:pPr>
        <w:pStyle w:val="BodyText"/>
        <w:spacing w:before="68"/>
        <w:ind w:left="580" w:right="1353"/>
      </w:pPr>
      <w:r>
        <w:rPr>
          <w:color w:val="5E5F61"/>
        </w:rPr>
        <w:t>Padilla,</w:t>
      </w:r>
      <w:r>
        <w:rPr>
          <w:color w:val="5E5F61"/>
          <w:spacing w:val="-7"/>
        </w:rPr>
        <w:t xml:space="preserve"> </w:t>
      </w:r>
      <w:r>
        <w:rPr>
          <w:color w:val="5E5F61"/>
        </w:rPr>
        <w:t xml:space="preserve">Y. C., Crisp, C., &amp; </w:t>
      </w:r>
      <w:proofErr w:type="spellStart"/>
      <w:r>
        <w:rPr>
          <w:color w:val="5E5F61"/>
        </w:rPr>
        <w:t>Rew</w:t>
      </w:r>
      <w:proofErr w:type="spellEnd"/>
      <w:r>
        <w:rPr>
          <w:color w:val="5E5F61"/>
        </w:rPr>
        <w:t>, D. L. (2010). Parental acceptance and illegal drug</w:t>
      </w:r>
      <w:r>
        <w:rPr>
          <w:color w:val="5E5F61"/>
          <w:spacing w:val="-5"/>
        </w:rPr>
        <w:t xml:space="preserve"> </w:t>
      </w:r>
      <w:r>
        <w:rPr>
          <w:color w:val="5E5F61"/>
        </w:rPr>
        <w:t>use</w:t>
      </w:r>
      <w:r>
        <w:rPr>
          <w:color w:val="5E5F61"/>
          <w:spacing w:val="-6"/>
        </w:rPr>
        <w:t xml:space="preserve"> </w:t>
      </w:r>
      <w:r>
        <w:rPr>
          <w:color w:val="5E5F61"/>
        </w:rPr>
        <w:t>among</w:t>
      </w:r>
      <w:r>
        <w:rPr>
          <w:color w:val="5E5F61"/>
          <w:spacing w:val="-5"/>
        </w:rPr>
        <w:t xml:space="preserve"> </w:t>
      </w:r>
      <w:r>
        <w:rPr>
          <w:color w:val="5E5F61"/>
        </w:rPr>
        <w:t>gay,</w:t>
      </w:r>
      <w:r>
        <w:rPr>
          <w:color w:val="5E5F61"/>
          <w:spacing w:val="-5"/>
        </w:rPr>
        <w:t xml:space="preserve"> </w:t>
      </w:r>
      <w:r>
        <w:rPr>
          <w:color w:val="5E5F61"/>
        </w:rPr>
        <w:t>lesbian,</w:t>
      </w:r>
      <w:r>
        <w:rPr>
          <w:color w:val="5E5F61"/>
          <w:spacing w:val="-5"/>
        </w:rPr>
        <w:t xml:space="preserve"> </w:t>
      </w:r>
      <w:r>
        <w:rPr>
          <w:color w:val="5E5F61"/>
        </w:rPr>
        <w:t>and</w:t>
      </w:r>
      <w:r>
        <w:rPr>
          <w:color w:val="5E5F61"/>
          <w:spacing w:val="-5"/>
        </w:rPr>
        <w:t xml:space="preserve"> </w:t>
      </w:r>
      <w:r>
        <w:rPr>
          <w:color w:val="5E5F61"/>
        </w:rPr>
        <w:t>bisexual</w:t>
      </w:r>
      <w:r>
        <w:rPr>
          <w:color w:val="5E5F61"/>
          <w:spacing w:val="-5"/>
        </w:rPr>
        <w:t xml:space="preserve"> </w:t>
      </w:r>
      <w:r>
        <w:rPr>
          <w:color w:val="5E5F61"/>
        </w:rPr>
        <w:t>adolescents:</w:t>
      </w:r>
      <w:r>
        <w:rPr>
          <w:color w:val="5E5F61"/>
          <w:spacing w:val="-5"/>
        </w:rPr>
        <w:t xml:space="preserve"> </w:t>
      </w:r>
      <w:r>
        <w:rPr>
          <w:color w:val="5E5F61"/>
        </w:rPr>
        <w:t>Results</w:t>
      </w:r>
      <w:r>
        <w:rPr>
          <w:color w:val="5E5F61"/>
          <w:spacing w:val="-5"/>
        </w:rPr>
        <w:t xml:space="preserve"> </w:t>
      </w:r>
      <w:r>
        <w:rPr>
          <w:color w:val="5E5F61"/>
        </w:rPr>
        <w:t>from</w:t>
      </w:r>
      <w:r>
        <w:rPr>
          <w:color w:val="5E5F61"/>
          <w:spacing w:val="-6"/>
        </w:rPr>
        <w:t xml:space="preserve"> </w:t>
      </w:r>
      <w:r>
        <w:rPr>
          <w:color w:val="5E5F61"/>
        </w:rPr>
        <w:t>a</w:t>
      </w:r>
      <w:r>
        <w:rPr>
          <w:color w:val="5E5F61"/>
          <w:spacing w:val="-6"/>
        </w:rPr>
        <w:t xml:space="preserve"> </w:t>
      </w:r>
      <w:r>
        <w:rPr>
          <w:color w:val="5E5F61"/>
        </w:rPr>
        <w:t xml:space="preserve">national survey. </w:t>
      </w:r>
      <w:r>
        <w:rPr>
          <w:i/>
          <w:color w:val="5E5F61"/>
        </w:rPr>
        <w:t>Social Work, 55</w:t>
      </w:r>
      <w:r>
        <w:rPr>
          <w:color w:val="5E5F61"/>
        </w:rPr>
        <w:t>(3), 265–275. doi:10.1093/</w:t>
      </w:r>
      <w:proofErr w:type="spellStart"/>
      <w:r>
        <w:rPr>
          <w:color w:val="5E5F61"/>
        </w:rPr>
        <w:t>sw</w:t>
      </w:r>
      <w:proofErr w:type="spellEnd"/>
      <w:r>
        <w:rPr>
          <w:color w:val="5E5F61"/>
        </w:rPr>
        <w:t>/55.3.265</w:t>
      </w:r>
    </w:p>
    <w:p w14:paraId="60FC63D7" w14:textId="77777777" w:rsidR="00010094" w:rsidRDefault="00A12312">
      <w:pPr>
        <w:pStyle w:val="BodyText"/>
        <w:spacing w:before="69"/>
        <w:ind w:left="580" w:right="1353"/>
      </w:pPr>
      <w:proofErr w:type="spellStart"/>
      <w:r>
        <w:rPr>
          <w:color w:val="5E5F61"/>
        </w:rPr>
        <w:t>Papernow</w:t>
      </w:r>
      <w:proofErr w:type="spellEnd"/>
      <w:r>
        <w:rPr>
          <w:color w:val="5E5F61"/>
        </w:rPr>
        <w:t>,</w:t>
      </w:r>
      <w:r>
        <w:rPr>
          <w:color w:val="5E5F61"/>
          <w:spacing w:val="-9"/>
        </w:rPr>
        <w:t xml:space="preserve"> </w:t>
      </w:r>
      <w:r>
        <w:rPr>
          <w:color w:val="5E5F61"/>
        </w:rPr>
        <w:t>P.</w:t>
      </w:r>
      <w:r>
        <w:rPr>
          <w:color w:val="5E5F61"/>
          <w:spacing w:val="-9"/>
        </w:rPr>
        <w:t xml:space="preserve"> </w:t>
      </w:r>
      <w:r>
        <w:rPr>
          <w:color w:val="5E5F61"/>
        </w:rPr>
        <w:t>L.</w:t>
      </w:r>
      <w:r>
        <w:rPr>
          <w:color w:val="5E5F61"/>
          <w:spacing w:val="-9"/>
        </w:rPr>
        <w:t xml:space="preserve"> </w:t>
      </w:r>
      <w:r>
        <w:rPr>
          <w:color w:val="5E5F61"/>
        </w:rPr>
        <w:t>(2018).</w:t>
      </w:r>
      <w:r>
        <w:rPr>
          <w:color w:val="5E5F61"/>
          <w:spacing w:val="-9"/>
        </w:rPr>
        <w:t xml:space="preserve"> </w:t>
      </w:r>
      <w:r>
        <w:rPr>
          <w:color w:val="5E5F61"/>
        </w:rPr>
        <w:t>Clinical</w:t>
      </w:r>
      <w:r>
        <w:rPr>
          <w:color w:val="5E5F61"/>
          <w:spacing w:val="-9"/>
        </w:rPr>
        <w:t xml:space="preserve"> </w:t>
      </w:r>
      <w:r>
        <w:rPr>
          <w:color w:val="5E5F61"/>
        </w:rPr>
        <w:t>guidelines</w:t>
      </w:r>
      <w:r>
        <w:rPr>
          <w:color w:val="5E5F61"/>
          <w:spacing w:val="-9"/>
        </w:rPr>
        <w:t xml:space="preserve"> </w:t>
      </w:r>
      <w:r>
        <w:rPr>
          <w:color w:val="5E5F61"/>
        </w:rPr>
        <w:t>for</w:t>
      </w:r>
      <w:r>
        <w:rPr>
          <w:color w:val="5E5F61"/>
          <w:spacing w:val="-9"/>
        </w:rPr>
        <w:t xml:space="preserve"> </w:t>
      </w:r>
      <w:r>
        <w:rPr>
          <w:color w:val="5E5F61"/>
        </w:rPr>
        <w:t>working</w:t>
      </w:r>
      <w:r>
        <w:rPr>
          <w:color w:val="5E5F61"/>
          <w:spacing w:val="-9"/>
        </w:rPr>
        <w:t xml:space="preserve"> </w:t>
      </w:r>
      <w:r>
        <w:rPr>
          <w:color w:val="5E5F61"/>
        </w:rPr>
        <w:t>with</w:t>
      </w:r>
      <w:r>
        <w:rPr>
          <w:color w:val="5E5F61"/>
          <w:spacing w:val="-9"/>
        </w:rPr>
        <w:t xml:space="preserve"> </w:t>
      </w:r>
      <w:r>
        <w:rPr>
          <w:color w:val="5E5F61"/>
        </w:rPr>
        <w:t>stepfamilies:</w:t>
      </w:r>
      <w:r>
        <w:rPr>
          <w:color w:val="5E5F61"/>
          <w:spacing w:val="-14"/>
        </w:rPr>
        <w:t xml:space="preserve"> </w:t>
      </w:r>
      <w:r>
        <w:rPr>
          <w:color w:val="5E5F61"/>
        </w:rPr>
        <w:t xml:space="preserve">What family, couple, individual, and child therapists need to know. </w:t>
      </w:r>
      <w:r>
        <w:rPr>
          <w:i/>
          <w:color w:val="5E5F61"/>
        </w:rPr>
        <w:t>Family Process, 57</w:t>
      </w:r>
      <w:r>
        <w:rPr>
          <w:color w:val="5E5F61"/>
        </w:rPr>
        <w:t>(1), 25–51. doi:10.1111/famp.12321</w:t>
      </w:r>
    </w:p>
    <w:p w14:paraId="4D8F0A84" w14:textId="77777777" w:rsidR="00010094" w:rsidRDefault="00010094">
      <w:pPr>
        <w:pStyle w:val="BodyText"/>
        <w:spacing w:before="3"/>
        <w:rPr>
          <w:sz w:val="27"/>
        </w:rPr>
      </w:pPr>
    </w:p>
    <w:p w14:paraId="03935AE0" w14:textId="77777777" w:rsidR="00010094" w:rsidRDefault="00A12312">
      <w:pPr>
        <w:pStyle w:val="BodyText"/>
        <w:spacing w:before="1"/>
        <w:ind w:left="580" w:right="1353" w:hanging="180"/>
      </w:pPr>
      <w:r>
        <w:rPr>
          <w:color w:val="5E5F61"/>
        </w:rPr>
        <w:t>Park, S.</w:t>
      </w:r>
      <w:r>
        <w:rPr>
          <w:color w:val="5E5F61"/>
          <w:spacing w:val="-5"/>
        </w:rPr>
        <w:t xml:space="preserve"> </w:t>
      </w:r>
      <w:r>
        <w:rPr>
          <w:color w:val="5E5F61"/>
        </w:rPr>
        <w:t>Y.,</w:t>
      </w:r>
      <w:r>
        <w:rPr>
          <w:color w:val="5E5F61"/>
          <w:spacing w:val="-11"/>
        </w:rPr>
        <w:t xml:space="preserve"> </w:t>
      </w:r>
      <w:r>
        <w:rPr>
          <w:color w:val="5E5F61"/>
        </w:rPr>
        <w:t>Anastas, J., Shibusawa, T., &amp; Nguyen, D. (2014). The impact of acculturation</w:t>
      </w:r>
      <w:r>
        <w:rPr>
          <w:color w:val="5E5F61"/>
          <w:spacing w:val="-6"/>
        </w:rPr>
        <w:t xml:space="preserve"> </w:t>
      </w:r>
      <w:r>
        <w:rPr>
          <w:color w:val="5E5F61"/>
        </w:rPr>
        <w:t>and</w:t>
      </w:r>
      <w:r>
        <w:rPr>
          <w:color w:val="5E5F61"/>
          <w:spacing w:val="-4"/>
        </w:rPr>
        <w:t xml:space="preserve"> </w:t>
      </w:r>
      <w:r>
        <w:rPr>
          <w:color w:val="5E5F61"/>
        </w:rPr>
        <w:t>acculturative</w:t>
      </w:r>
      <w:r>
        <w:rPr>
          <w:color w:val="5E5F61"/>
          <w:spacing w:val="-5"/>
        </w:rPr>
        <w:t xml:space="preserve"> </w:t>
      </w:r>
      <w:r>
        <w:rPr>
          <w:color w:val="5E5F61"/>
        </w:rPr>
        <w:t>stress</w:t>
      </w:r>
      <w:r>
        <w:rPr>
          <w:color w:val="5E5F61"/>
          <w:spacing w:val="-4"/>
        </w:rPr>
        <w:t xml:space="preserve"> </w:t>
      </w:r>
      <w:r>
        <w:rPr>
          <w:color w:val="5E5F61"/>
        </w:rPr>
        <w:t>on</w:t>
      </w:r>
      <w:r>
        <w:rPr>
          <w:color w:val="5E5F61"/>
          <w:spacing w:val="-4"/>
        </w:rPr>
        <w:t xml:space="preserve"> </w:t>
      </w:r>
      <w:r>
        <w:rPr>
          <w:color w:val="5E5F61"/>
        </w:rPr>
        <w:t>alcohol</w:t>
      </w:r>
      <w:r>
        <w:rPr>
          <w:color w:val="5E5F61"/>
          <w:spacing w:val="-5"/>
        </w:rPr>
        <w:t xml:space="preserve"> </w:t>
      </w:r>
      <w:r>
        <w:rPr>
          <w:color w:val="5E5F61"/>
        </w:rPr>
        <w:t>use</w:t>
      </w:r>
      <w:r>
        <w:rPr>
          <w:color w:val="5E5F61"/>
          <w:spacing w:val="-5"/>
        </w:rPr>
        <w:t xml:space="preserve"> </w:t>
      </w:r>
      <w:r>
        <w:rPr>
          <w:color w:val="5E5F61"/>
        </w:rPr>
        <w:t>across</w:t>
      </w:r>
      <w:r>
        <w:rPr>
          <w:color w:val="5E5F61"/>
          <w:spacing w:val="-18"/>
        </w:rPr>
        <w:t xml:space="preserve"> </w:t>
      </w:r>
      <w:r>
        <w:rPr>
          <w:color w:val="5E5F61"/>
        </w:rPr>
        <w:t>Asian</w:t>
      </w:r>
      <w:r>
        <w:rPr>
          <w:color w:val="5E5F61"/>
          <w:spacing w:val="-4"/>
        </w:rPr>
        <w:t xml:space="preserve"> </w:t>
      </w:r>
      <w:r>
        <w:rPr>
          <w:color w:val="5E5F61"/>
        </w:rPr>
        <w:t>immigrant</w:t>
      </w:r>
    </w:p>
    <w:p w14:paraId="4711EC96" w14:textId="77777777" w:rsidR="00010094" w:rsidRDefault="00010094">
      <w:pPr>
        <w:sectPr w:rsidR="00010094">
          <w:pgSz w:w="12240" w:h="15840"/>
          <w:pgMar w:top="980" w:right="100" w:bottom="280" w:left="1040" w:header="714" w:footer="0" w:gutter="0"/>
          <w:cols w:space="720"/>
        </w:sectPr>
      </w:pPr>
    </w:p>
    <w:p w14:paraId="15AE0C96" w14:textId="77777777" w:rsidR="00010094" w:rsidRDefault="00010094">
      <w:pPr>
        <w:pStyle w:val="BodyText"/>
        <w:spacing w:before="11"/>
        <w:rPr>
          <w:sz w:val="29"/>
        </w:rPr>
      </w:pPr>
    </w:p>
    <w:p w14:paraId="5125A504" w14:textId="77777777" w:rsidR="00010094" w:rsidRDefault="00A12312">
      <w:pPr>
        <w:spacing w:before="88"/>
        <w:ind w:left="580" w:right="1353"/>
        <w:rPr>
          <w:sz w:val="28"/>
        </w:rPr>
      </w:pPr>
      <w:r>
        <w:rPr>
          <w:color w:val="5E5F61"/>
          <w:sz w:val="28"/>
        </w:rPr>
        <w:t>subgroups.</w:t>
      </w:r>
      <w:r>
        <w:rPr>
          <w:color w:val="5E5F61"/>
          <w:spacing w:val="-6"/>
          <w:sz w:val="28"/>
        </w:rPr>
        <w:t xml:space="preserve"> </w:t>
      </w:r>
      <w:r>
        <w:rPr>
          <w:i/>
          <w:color w:val="5E5F61"/>
          <w:sz w:val="28"/>
        </w:rPr>
        <w:t>Substance</w:t>
      </w:r>
      <w:r>
        <w:rPr>
          <w:i/>
          <w:color w:val="5E5F61"/>
          <w:spacing w:val="-6"/>
          <w:sz w:val="28"/>
        </w:rPr>
        <w:t xml:space="preserve"> </w:t>
      </w:r>
      <w:r>
        <w:rPr>
          <w:i/>
          <w:color w:val="5E5F61"/>
          <w:sz w:val="28"/>
        </w:rPr>
        <w:t>Use</w:t>
      </w:r>
      <w:r>
        <w:rPr>
          <w:i/>
          <w:color w:val="5E5F61"/>
          <w:spacing w:val="-6"/>
          <w:sz w:val="28"/>
        </w:rPr>
        <w:t xml:space="preserve"> </w:t>
      </w:r>
      <w:r>
        <w:rPr>
          <w:i/>
          <w:color w:val="5E5F61"/>
          <w:sz w:val="28"/>
        </w:rPr>
        <w:t>and</w:t>
      </w:r>
      <w:r>
        <w:rPr>
          <w:i/>
          <w:color w:val="5E5F61"/>
          <w:spacing w:val="-6"/>
          <w:sz w:val="28"/>
        </w:rPr>
        <w:t xml:space="preserve"> </w:t>
      </w:r>
      <w:r>
        <w:rPr>
          <w:i/>
          <w:color w:val="5E5F61"/>
          <w:sz w:val="28"/>
        </w:rPr>
        <w:t>Misuse,</w:t>
      </w:r>
      <w:r>
        <w:rPr>
          <w:i/>
          <w:color w:val="5E5F61"/>
          <w:spacing w:val="-6"/>
          <w:sz w:val="28"/>
        </w:rPr>
        <w:t xml:space="preserve"> </w:t>
      </w:r>
      <w:r>
        <w:rPr>
          <w:i/>
          <w:color w:val="5E5F61"/>
          <w:sz w:val="28"/>
        </w:rPr>
        <w:t>49</w:t>
      </w:r>
      <w:r>
        <w:rPr>
          <w:color w:val="5E5F61"/>
          <w:sz w:val="28"/>
        </w:rPr>
        <w:t>(8),</w:t>
      </w:r>
      <w:r>
        <w:rPr>
          <w:color w:val="5E5F61"/>
          <w:spacing w:val="-6"/>
          <w:sz w:val="28"/>
        </w:rPr>
        <w:t xml:space="preserve"> </w:t>
      </w:r>
      <w:r>
        <w:rPr>
          <w:color w:val="5E5F61"/>
          <w:sz w:val="28"/>
        </w:rPr>
        <w:t>922–931.</w:t>
      </w:r>
      <w:r>
        <w:rPr>
          <w:color w:val="5E5F61"/>
          <w:spacing w:val="-6"/>
          <w:sz w:val="28"/>
        </w:rPr>
        <w:t xml:space="preserve"> </w:t>
      </w:r>
      <w:r>
        <w:rPr>
          <w:color w:val="5E5F61"/>
          <w:sz w:val="28"/>
        </w:rPr>
        <w:t xml:space="preserve">doi:10.3109/10826084.2 </w:t>
      </w:r>
      <w:r>
        <w:rPr>
          <w:color w:val="5E5F61"/>
          <w:spacing w:val="-2"/>
          <w:sz w:val="28"/>
        </w:rPr>
        <w:t>013.855232</w:t>
      </w:r>
    </w:p>
    <w:p w14:paraId="2C387215" w14:textId="77777777" w:rsidR="00010094" w:rsidRDefault="00A12312">
      <w:pPr>
        <w:spacing w:before="71"/>
        <w:ind w:left="580" w:right="1353" w:hanging="180"/>
        <w:rPr>
          <w:sz w:val="28"/>
        </w:rPr>
      </w:pPr>
      <w:r>
        <w:rPr>
          <w:color w:val="5E5F61"/>
          <w:sz w:val="28"/>
        </w:rPr>
        <w:t xml:space="preserve">Partnership for Drug-Free Kids. (2015). </w:t>
      </w:r>
      <w:r>
        <w:rPr>
          <w:i/>
          <w:color w:val="5E5F61"/>
          <w:sz w:val="28"/>
        </w:rPr>
        <w:t>How to build effective community partnerships to prevent teen substance abuse: Implementing PACT360 in your community.</w:t>
      </w:r>
      <w:r>
        <w:rPr>
          <w:i/>
          <w:color w:val="5E5F61"/>
          <w:spacing w:val="-10"/>
          <w:sz w:val="28"/>
        </w:rPr>
        <w:t xml:space="preserve"> </w:t>
      </w:r>
      <w:r>
        <w:rPr>
          <w:color w:val="5E5F61"/>
          <w:sz w:val="28"/>
        </w:rPr>
        <w:t>Washington,</w:t>
      </w:r>
      <w:r>
        <w:rPr>
          <w:color w:val="5E5F61"/>
          <w:spacing w:val="-10"/>
          <w:sz w:val="28"/>
        </w:rPr>
        <w:t xml:space="preserve"> </w:t>
      </w:r>
      <w:r>
        <w:rPr>
          <w:color w:val="5E5F61"/>
          <w:sz w:val="28"/>
        </w:rPr>
        <w:t>DC:</w:t>
      </w:r>
      <w:r>
        <w:rPr>
          <w:color w:val="5E5F61"/>
          <w:spacing w:val="-11"/>
          <w:sz w:val="28"/>
        </w:rPr>
        <w:t xml:space="preserve"> </w:t>
      </w:r>
      <w:proofErr w:type="spellStart"/>
      <w:r>
        <w:rPr>
          <w:color w:val="5E5F61"/>
          <w:sz w:val="28"/>
        </w:rPr>
        <w:t>Offce</w:t>
      </w:r>
      <w:proofErr w:type="spellEnd"/>
      <w:r>
        <w:rPr>
          <w:color w:val="5E5F61"/>
          <w:spacing w:val="-11"/>
          <w:sz w:val="28"/>
        </w:rPr>
        <w:t xml:space="preserve"> </w:t>
      </w:r>
      <w:r>
        <w:rPr>
          <w:color w:val="5E5F61"/>
          <w:sz w:val="28"/>
        </w:rPr>
        <w:t>of</w:t>
      </w:r>
      <w:r>
        <w:rPr>
          <w:color w:val="5E5F61"/>
          <w:spacing w:val="-10"/>
          <w:sz w:val="28"/>
        </w:rPr>
        <w:t xml:space="preserve"> </w:t>
      </w:r>
      <w:r>
        <w:rPr>
          <w:color w:val="5E5F61"/>
          <w:sz w:val="28"/>
        </w:rPr>
        <w:t>Community</w:t>
      </w:r>
      <w:r>
        <w:rPr>
          <w:color w:val="5E5F61"/>
          <w:spacing w:val="-10"/>
          <w:sz w:val="28"/>
        </w:rPr>
        <w:t xml:space="preserve"> </w:t>
      </w:r>
      <w:r>
        <w:rPr>
          <w:color w:val="5E5F61"/>
          <w:sz w:val="28"/>
        </w:rPr>
        <w:t>Oriented</w:t>
      </w:r>
      <w:r>
        <w:rPr>
          <w:color w:val="5E5F61"/>
          <w:spacing w:val="-10"/>
          <w:sz w:val="28"/>
        </w:rPr>
        <w:t xml:space="preserve"> </w:t>
      </w:r>
      <w:r>
        <w:rPr>
          <w:color w:val="5E5F61"/>
          <w:sz w:val="28"/>
        </w:rPr>
        <w:t>Policing</w:t>
      </w:r>
      <w:r>
        <w:rPr>
          <w:color w:val="5E5F61"/>
          <w:spacing w:val="-10"/>
          <w:sz w:val="28"/>
        </w:rPr>
        <w:t xml:space="preserve"> </w:t>
      </w:r>
      <w:r>
        <w:rPr>
          <w:color w:val="5E5F61"/>
          <w:sz w:val="28"/>
        </w:rPr>
        <w:t>Services.</w:t>
      </w:r>
    </w:p>
    <w:p w14:paraId="0C7D4B20" w14:textId="77777777" w:rsidR="00010094" w:rsidRDefault="00A12312">
      <w:pPr>
        <w:spacing w:before="69"/>
        <w:ind w:left="580" w:right="1353" w:hanging="180"/>
        <w:rPr>
          <w:sz w:val="28"/>
        </w:rPr>
      </w:pPr>
      <w:r>
        <w:rPr>
          <w:color w:val="5E5F61"/>
          <w:sz w:val="28"/>
        </w:rPr>
        <w:t>Pina,</w:t>
      </w:r>
      <w:r>
        <w:rPr>
          <w:color w:val="5E5F61"/>
          <w:spacing w:val="-8"/>
          <w:sz w:val="28"/>
        </w:rPr>
        <w:t xml:space="preserve"> </w:t>
      </w:r>
      <w:r>
        <w:rPr>
          <w:color w:val="5E5F61"/>
          <w:sz w:val="28"/>
        </w:rPr>
        <w:t>A.</w:t>
      </w:r>
      <w:r>
        <w:rPr>
          <w:color w:val="5E5F61"/>
          <w:spacing w:val="-8"/>
          <w:sz w:val="28"/>
        </w:rPr>
        <w:t xml:space="preserve"> </w:t>
      </w:r>
      <w:r>
        <w:rPr>
          <w:color w:val="5E5F61"/>
          <w:sz w:val="28"/>
        </w:rPr>
        <w:t>A., Polo,</w:t>
      </w:r>
      <w:r>
        <w:rPr>
          <w:color w:val="5E5F61"/>
          <w:spacing w:val="-8"/>
          <w:sz w:val="28"/>
        </w:rPr>
        <w:t xml:space="preserve"> </w:t>
      </w:r>
      <w:r>
        <w:rPr>
          <w:color w:val="5E5F61"/>
          <w:sz w:val="28"/>
        </w:rPr>
        <w:t xml:space="preserve">A. J., &amp; Huey, </w:t>
      </w:r>
      <w:r>
        <w:rPr>
          <w:color w:val="5E5F61"/>
          <w:sz w:val="28"/>
        </w:rPr>
        <w:t>S. J. (2019). Evidence-based psychosocial interventions</w:t>
      </w:r>
      <w:r>
        <w:rPr>
          <w:color w:val="5E5F61"/>
          <w:spacing w:val="-4"/>
          <w:sz w:val="28"/>
        </w:rPr>
        <w:t xml:space="preserve"> </w:t>
      </w:r>
      <w:r>
        <w:rPr>
          <w:color w:val="5E5F61"/>
          <w:sz w:val="28"/>
        </w:rPr>
        <w:t>for</w:t>
      </w:r>
      <w:r>
        <w:rPr>
          <w:color w:val="5E5F61"/>
          <w:spacing w:val="-4"/>
          <w:sz w:val="28"/>
        </w:rPr>
        <w:t xml:space="preserve"> </w:t>
      </w:r>
      <w:r>
        <w:rPr>
          <w:color w:val="5E5F61"/>
          <w:sz w:val="28"/>
        </w:rPr>
        <w:t>ethnic</w:t>
      </w:r>
      <w:r>
        <w:rPr>
          <w:color w:val="5E5F61"/>
          <w:spacing w:val="-5"/>
          <w:sz w:val="28"/>
        </w:rPr>
        <w:t xml:space="preserve"> </w:t>
      </w:r>
      <w:r>
        <w:rPr>
          <w:color w:val="5E5F61"/>
          <w:sz w:val="28"/>
        </w:rPr>
        <w:t>minority</w:t>
      </w:r>
      <w:r>
        <w:rPr>
          <w:color w:val="5E5F61"/>
          <w:spacing w:val="-4"/>
          <w:sz w:val="28"/>
        </w:rPr>
        <w:t xml:space="preserve"> </w:t>
      </w:r>
      <w:r>
        <w:rPr>
          <w:color w:val="5E5F61"/>
          <w:sz w:val="28"/>
        </w:rPr>
        <w:t>youth:</w:t>
      </w:r>
      <w:r>
        <w:rPr>
          <w:color w:val="5E5F61"/>
          <w:spacing w:val="-10"/>
          <w:sz w:val="28"/>
        </w:rPr>
        <w:t xml:space="preserve"> </w:t>
      </w:r>
      <w:r>
        <w:rPr>
          <w:color w:val="5E5F61"/>
          <w:sz w:val="28"/>
        </w:rPr>
        <w:t>The</w:t>
      </w:r>
      <w:r>
        <w:rPr>
          <w:color w:val="5E5F61"/>
          <w:spacing w:val="-5"/>
          <w:sz w:val="28"/>
        </w:rPr>
        <w:t xml:space="preserve"> </w:t>
      </w:r>
      <w:r>
        <w:rPr>
          <w:color w:val="5E5F61"/>
          <w:sz w:val="28"/>
        </w:rPr>
        <w:t>10-year</w:t>
      </w:r>
      <w:r>
        <w:rPr>
          <w:color w:val="5E5F61"/>
          <w:spacing w:val="-4"/>
          <w:sz w:val="28"/>
        </w:rPr>
        <w:t xml:space="preserve"> </w:t>
      </w:r>
      <w:r>
        <w:rPr>
          <w:color w:val="5E5F61"/>
          <w:sz w:val="28"/>
        </w:rPr>
        <w:t>update.</w:t>
      </w:r>
      <w:r>
        <w:rPr>
          <w:color w:val="5E5F61"/>
          <w:spacing w:val="-4"/>
          <w:sz w:val="28"/>
        </w:rPr>
        <w:t xml:space="preserve"> </w:t>
      </w:r>
      <w:r>
        <w:rPr>
          <w:i/>
          <w:color w:val="5E5F61"/>
          <w:sz w:val="28"/>
        </w:rPr>
        <w:t>Journal</w:t>
      </w:r>
      <w:r>
        <w:rPr>
          <w:i/>
          <w:color w:val="5E5F61"/>
          <w:spacing w:val="-5"/>
          <w:sz w:val="28"/>
        </w:rPr>
        <w:t xml:space="preserve"> </w:t>
      </w:r>
      <w:r>
        <w:rPr>
          <w:i/>
          <w:color w:val="5E5F61"/>
          <w:sz w:val="28"/>
        </w:rPr>
        <w:t>of</w:t>
      </w:r>
      <w:r>
        <w:rPr>
          <w:i/>
          <w:color w:val="5E5F61"/>
          <w:spacing w:val="-5"/>
          <w:sz w:val="28"/>
        </w:rPr>
        <w:t xml:space="preserve"> </w:t>
      </w:r>
      <w:r>
        <w:rPr>
          <w:i/>
          <w:color w:val="5E5F61"/>
          <w:sz w:val="28"/>
        </w:rPr>
        <w:t>Clinical Child</w:t>
      </w:r>
      <w:r>
        <w:rPr>
          <w:i/>
          <w:color w:val="5E5F61"/>
          <w:spacing w:val="-5"/>
          <w:sz w:val="28"/>
        </w:rPr>
        <w:t xml:space="preserve"> </w:t>
      </w:r>
      <w:r>
        <w:rPr>
          <w:i/>
          <w:color w:val="5E5F61"/>
          <w:sz w:val="28"/>
        </w:rPr>
        <w:t>and</w:t>
      </w:r>
      <w:r>
        <w:rPr>
          <w:i/>
          <w:color w:val="5E5F61"/>
          <w:spacing w:val="-10"/>
          <w:sz w:val="28"/>
        </w:rPr>
        <w:t xml:space="preserve"> </w:t>
      </w:r>
      <w:r>
        <w:rPr>
          <w:i/>
          <w:color w:val="5E5F61"/>
          <w:sz w:val="28"/>
        </w:rPr>
        <w:t>Adolescent</w:t>
      </w:r>
      <w:r>
        <w:rPr>
          <w:i/>
          <w:color w:val="5E5F61"/>
          <w:spacing w:val="-5"/>
          <w:sz w:val="28"/>
        </w:rPr>
        <w:t xml:space="preserve"> </w:t>
      </w:r>
      <w:r>
        <w:rPr>
          <w:i/>
          <w:color w:val="5E5F61"/>
          <w:sz w:val="28"/>
        </w:rPr>
        <w:t>Psychology,</w:t>
      </w:r>
      <w:r>
        <w:rPr>
          <w:i/>
          <w:color w:val="5E5F61"/>
          <w:spacing w:val="-5"/>
          <w:sz w:val="28"/>
        </w:rPr>
        <w:t xml:space="preserve"> </w:t>
      </w:r>
      <w:r>
        <w:rPr>
          <w:i/>
          <w:color w:val="5E5F61"/>
          <w:sz w:val="28"/>
        </w:rPr>
        <w:t>48</w:t>
      </w:r>
      <w:r>
        <w:rPr>
          <w:color w:val="5E5F61"/>
          <w:sz w:val="28"/>
        </w:rPr>
        <w:t>(2),</w:t>
      </w:r>
      <w:r>
        <w:rPr>
          <w:color w:val="5E5F61"/>
          <w:spacing w:val="-4"/>
          <w:sz w:val="28"/>
        </w:rPr>
        <w:t xml:space="preserve"> </w:t>
      </w:r>
      <w:r>
        <w:rPr>
          <w:color w:val="5E5F61"/>
          <w:sz w:val="28"/>
        </w:rPr>
        <w:t>179–202.</w:t>
      </w:r>
      <w:r>
        <w:rPr>
          <w:color w:val="5E5F61"/>
          <w:spacing w:val="-4"/>
          <w:sz w:val="28"/>
        </w:rPr>
        <w:t xml:space="preserve"> </w:t>
      </w:r>
      <w:r>
        <w:rPr>
          <w:color w:val="5E5F61"/>
          <w:spacing w:val="-2"/>
          <w:sz w:val="28"/>
        </w:rPr>
        <w:t>doi:10.1080/15374416.2019</w:t>
      </w:r>
    </w:p>
    <w:p w14:paraId="3DB7C6A5" w14:textId="77777777" w:rsidR="00010094" w:rsidRDefault="00A12312">
      <w:pPr>
        <w:pStyle w:val="BodyText"/>
        <w:spacing w:line="316" w:lineRule="exact"/>
        <w:ind w:left="580"/>
      </w:pPr>
      <w:r>
        <w:rPr>
          <w:color w:val="5E5F61"/>
          <w:spacing w:val="-2"/>
        </w:rPr>
        <w:t>.1567350</w:t>
      </w:r>
    </w:p>
    <w:p w14:paraId="4E4C6E60" w14:textId="77777777" w:rsidR="00010094" w:rsidRDefault="00A12312">
      <w:pPr>
        <w:pStyle w:val="BodyText"/>
        <w:spacing w:before="73"/>
        <w:ind w:left="580" w:right="1353" w:hanging="180"/>
      </w:pPr>
      <w:r>
        <w:rPr>
          <w:color w:val="5E5F61"/>
        </w:rPr>
        <w:t>Platt,</w:t>
      </w:r>
      <w:r>
        <w:rPr>
          <w:color w:val="5E5F61"/>
          <w:spacing w:val="-8"/>
        </w:rPr>
        <w:t xml:space="preserve"> </w:t>
      </w:r>
      <w:r>
        <w:rPr>
          <w:color w:val="5E5F61"/>
        </w:rPr>
        <w:t>L.</w:t>
      </w:r>
      <w:r>
        <w:rPr>
          <w:color w:val="5E5F61"/>
          <w:spacing w:val="-5"/>
        </w:rPr>
        <w:t xml:space="preserve"> </w:t>
      </w:r>
      <w:r>
        <w:rPr>
          <w:color w:val="5E5F61"/>
        </w:rPr>
        <w:t>F.,</w:t>
      </w:r>
      <w:r>
        <w:rPr>
          <w:color w:val="5E5F61"/>
          <w:spacing w:val="-5"/>
        </w:rPr>
        <w:t xml:space="preserve"> </w:t>
      </w:r>
      <w:r>
        <w:rPr>
          <w:color w:val="5E5F61"/>
        </w:rPr>
        <w:t>&amp;</w:t>
      </w:r>
      <w:r>
        <w:rPr>
          <w:color w:val="5E5F61"/>
          <w:spacing w:val="-5"/>
        </w:rPr>
        <w:t xml:space="preserve"> </w:t>
      </w:r>
      <w:r>
        <w:rPr>
          <w:color w:val="5E5F61"/>
        </w:rPr>
        <w:t>Skowron,</w:t>
      </w:r>
      <w:r>
        <w:rPr>
          <w:color w:val="5E5F61"/>
          <w:spacing w:val="-5"/>
        </w:rPr>
        <w:t xml:space="preserve"> </w:t>
      </w:r>
      <w:r>
        <w:rPr>
          <w:color w:val="5E5F61"/>
        </w:rPr>
        <w:t>E.</w:t>
      </w:r>
      <w:r>
        <w:rPr>
          <w:color w:val="5E5F61"/>
          <w:spacing w:val="-18"/>
        </w:rPr>
        <w:t xml:space="preserve"> </w:t>
      </w:r>
      <w:r>
        <w:rPr>
          <w:color w:val="5E5F61"/>
        </w:rPr>
        <w:t>A.</w:t>
      </w:r>
      <w:r>
        <w:rPr>
          <w:color w:val="5E5F61"/>
          <w:spacing w:val="-5"/>
        </w:rPr>
        <w:t xml:space="preserve"> </w:t>
      </w:r>
      <w:r>
        <w:rPr>
          <w:color w:val="5E5F61"/>
        </w:rPr>
        <w:t>(2013).</w:t>
      </w:r>
      <w:r>
        <w:rPr>
          <w:color w:val="5E5F61"/>
          <w:spacing w:val="-11"/>
        </w:rPr>
        <w:t xml:space="preserve"> </w:t>
      </w:r>
      <w:r>
        <w:rPr>
          <w:color w:val="5E5F61"/>
        </w:rPr>
        <w:t>The</w:t>
      </w:r>
      <w:r>
        <w:rPr>
          <w:color w:val="5E5F61"/>
          <w:spacing w:val="-6"/>
        </w:rPr>
        <w:t xml:space="preserve"> </w:t>
      </w:r>
      <w:r>
        <w:rPr>
          <w:color w:val="5E5F61"/>
        </w:rPr>
        <w:t>family</w:t>
      </w:r>
      <w:r>
        <w:rPr>
          <w:color w:val="5E5F61"/>
          <w:spacing w:val="-5"/>
        </w:rPr>
        <w:t xml:space="preserve"> </w:t>
      </w:r>
      <w:r>
        <w:rPr>
          <w:color w:val="5E5F61"/>
        </w:rPr>
        <w:t>genogram</w:t>
      </w:r>
      <w:r>
        <w:rPr>
          <w:color w:val="5E5F61"/>
          <w:spacing w:val="-5"/>
        </w:rPr>
        <w:t xml:space="preserve"> </w:t>
      </w:r>
      <w:r>
        <w:rPr>
          <w:color w:val="5E5F61"/>
        </w:rPr>
        <w:t>interview:</w:t>
      </w:r>
      <w:r>
        <w:rPr>
          <w:color w:val="5E5F61"/>
          <w:spacing w:val="-5"/>
        </w:rPr>
        <w:t xml:space="preserve"> </w:t>
      </w:r>
      <w:r>
        <w:rPr>
          <w:color w:val="5E5F61"/>
        </w:rPr>
        <w:t xml:space="preserve">Reliability and validity of a new interview protocol. </w:t>
      </w:r>
      <w:r>
        <w:rPr>
          <w:i/>
          <w:color w:val="5E5F61"/>
        </w:rPr>
        <w:t>Family Journal, 21</w:t>
      </w:r>
      <w:r>
        <w:rPr>
          <w:color w:val="5E5F61"/>
        </w:rPr>
        <w:t xml:space="preserve">(1), 35–45. </w:t>
      </w:r>
      <w:r>
        <w:rPr>
          <w:color w:val="5E5F61"/>
          <w:spacing w:val="-2"/>
        </w:rPr>
        <w:t>doi:10.1177/1066480712456817</w:t>
      </w:r>
    </w:p>
    <w:p w14:paraId="653328D2" w14:textId="77777777" w:rsidR="00010094" w:rsidRDefault="00A12312">
      <w:pPr>
        <w:pStyle w:val="BodyText"/>
        <w:spacing w:before="69"/>
        <w:ind w:left="580" w:right="1353" w:hanging="180"/>
      </w:pPr>
      <w:r>
        <w:rPr>
          <w:color w:val="5E5F61"/>
        </w:rPr>
        <w:t>Prado, G., Cordova, D., Huang, S., Estrada,</w:t>
      </w:r>
      <w:r>
        <w:rPr>
          <w:color w:val="5E5F61"/>
          <w:spacing w:val="-5"/>
        </w:rPr>
        <w:t xml:space="preserve"> </w:t>
      </w:r>
      <w:r>
        <w:rPr>
          <w:color w:val="5E5F61"/>
        </w:rPr>
        <w:t>Y., Rosen,</w:t>
      </w:r>
      <w:r>
        <w:rPr>
          <w:color w:val="5E5F61"/>
          <w:spacing w:val="-10"/>
        </w:rPr>
        <w:t xml:space="preserve"> </w:t>
      </w:r>
      <w:r>
        <w:rPr>
          <w:color w:val="5E5F61"/>
        </w:rPr>
        <w:t>A., Bacio, G.</w:t>
      </w:r>
      <w:r>
        <w:rPr>
          <w:color w:val="5E5F61"/>
          <w:spacing w:val="-10"/>
        </w:rPr>
        <w:t xml:space="preserve"> </w:t>
      </w:r>
      <w:r>
        <w:rPr>
          <w:color w:val="5E5F61"/>
        </w:rPr>
        <w:t xml:space="preserve">A., . . . McCollister, K. (2012). The </w:t>
      </w:r>
      <w:proofErr w:type="spellStart"/>
      <w:r>
        <w:rPr>
          <w:color w:val="5E5F61"/>
        </w:rPr>
        <w:t>effcacy</w:t>
      </w:r>
      <w:proofErr w:type="spellEnd"/>
      <w:r>
        <w:rPr>
          <w:color w:val="5E5F61"/>
        </w:rPr>
        <w:t xml:space="preserve"> of </w:t>
      </w:r>
      <w:proofErr w:type="spellStart"/>
      <w:r>
        <w:rPr>
          <w:color w:val="5E5F61"/>
        </w:rPr>
        <w:t>Familias</w:t>
      </w:r>
      <w:proofErr w:type="spellEnd"/>
      <w:r>
        <w:rPr>
          <w:color w:val="5E5F61"/>
        </w:rPr>
        <w:t xml:space="preserve"> </w:t>
      </w:r>
      <w:proofErr w:type="spellStart"/>
      <w:r>
        <w:rPr>
          <w:color w:val="5E5F61"/>
        </w:rPr>
        <w:t>Unidas</w:t>
      </w:r>
      <w:proofErr w:type="spellEnd"/>
      <w:r>
        <w:rPr>
          <w:color w:val="5E5F61"/>
        </w:rPr>
        <w:t xml:space="preserve"> on drug and alcohol outcomes for Hispanic delinquent youth: Main effects and interaction effects by parental</w:t>
      </w:r>
      <w:r>
        <w:rPr>
          <w:color w:val="5E5F61"/>
          <w:spacing w:val="-4"/>
        </w:rPr>
        <w:t xml:space="preserve"> </w:t>
      </w:r>
      <w:r>
        <w:rPr>
          <w:color w:val="5E5F61"/>
        </w:rPr>
        <w:t>stress</w:t>
      </w:r>
      <w:r>
        <w:rPr>
          <w:color w:val="5E5F61"/>
          <w:spacing w:val="-4"/>
        </w:rPr>
        <w:t xml:space="preserve"> </w:t>
      </w:r>
      <w:r>
        <w:rPr>
          <w:color w:val="5E5F61"/>
        </w:rPr>
        <w:t>and</w:t>
      </w:r>
      <w:r>
        <w:rPr>
          <w:color w:val="5E5F61"/>
          <w:spacing w:val="-4"/>
        </w:rPr>
        <w:t xml:space="preserve"> </w:t>
      </w:r>
      <w:r>
        <w:rPr>
          <w:color w:val="5E5F61"/>
        </w:rPr>
        <w:t>social</w:t>
      </w:r>
      <w:r>
        <w:rPr>
          <w:color w:val="5E5F61"/>
          <w:spacing w:val="-4"/>
        </w:rPr>
        <w:t xml:space="preserve"> </w:t>
      </w:r>
      <w:r>
        <w:rPr>
          <w:color w:val="5E5F61"/>
        </w:rPr>
        <w:t>support.</w:t>
      </w:r>
      <w:r>
        <w:rPr>
          <w:color w:val="5E5F61"/>
          <w:spacing w:val="-4"/>
        </w:rPr>
        <w:t xml:space="preserve"> </w:t>
      </w:r>
      <w:r>
        <w:rPr>
          <w:i/>
          <w:color w:val="5E5F61"/>
        </w:rPr>
        <w:t>Drug</w:t>
      </w:r>
      <w:r>
        <w:rPr>
          <w:i/>
          <w:color w:val="5E5F61"/>
          <w:spacing w:val="-4"/>
        </w:rPr>
        <w:t xml:space="preserve"> </w:t>
      </w:r>
      <w:r>
        <w:rPr>
          <w:i/>
          <w:color w:val="5E5F61"/>
        </w:rPr>
        <w:t>and</w:t>
      </w:r>
      <w:r>
        <w:rPr>
          <w:i/>
          <w:color w:val="5E5F61"/>
          <w:spacing w:val="-10"/>
        </w:rPr>
        <w:t xml:space="preserve"> </w:t>
      </w:r>
      <w:r>
        <w:rPr>
          <w:i/>
          <w:color w:val="5E5F61"/>
        </w:rPr>
        <w:t>Alcohol</w:t>
      </w:r>
      <w:r>
        <w:rPr>
          <w:i/>
          <w:color w:val="5E5F61"/>
          <w:spacing w:val="-5"/>
        </w:rPr>
        <w:t xml:space="preserve"> </w:t>
      </w:r>
      <w:r>
        <w:rPr>
          <w:i/>
          <w:color w:val="5E5F61"/>
        </w:rPr>
        <w:t>Dependence,</w:t>
      </w:r>
      <w:r>
        <w:rPr>
          <w:i/>
          <w:color w:val="5E5F61"/>
          <w:spacing w:val="-4"/>
        </w:rPr>
        <w:t xml:space="preserve"> </w:t>
      </w:r>
      <w:r>
        <w:rPr>
          <w:i/>
          <w:color w:val="5E5F61"/>
        </w:rPr>
        <w:t>125</w:t>
      </w:r>
      <w:r>
        <w:rPr>
          <w:color w:val="5E5F61"/>
        </w:rPr>
        <w:t>(Suppl.</w:t>
      </w:r>
      <w:r>
        <w:rPr>
          <w:color w:val="5E5F61"/>
          <w:spacing w:val="-4"/>
        </w:rPr>
        <w:t xml:space="preserve"> </w:t>
      </w:r>
      <w:r>
        <w:rPr>
          <w:color w:val="5E5F61"/>
        </w:rPr>
        <w:t xml:space="preserve">1), S18–S25. </w:t>
      </w:r>
      <w:proofErr w:type="gramStart"/>
      <w:r>
        <w:rPr>
          <w:color w:val="5E5F61"/>
        </w:rPr>
        <w:t>do</w:t>
      </w:r>
      <w:r>
        <w:rPr>
          <w:color w:val="5E5F61"/>
        </w:rPr>
        <w:t>i:10.1016/j.drugalcdep</w:t>
      </w:r>
      <w:proofErr w:type="gramEnd"/>
      <w:r>
        <w:rPr>
          <w:color w:val="5E5F61"/>
        </w:rPr>
        <w:t>.2012.06.011</w:t>
      </w:r>
    </w:p>
    <w:p w14:paraId="76B1F938" w14:textId="77777777" w:rsidR="00010094" w:rsidRDefault="00A12312">
      <w:pPr>
        <w:spacing w:before="65"/>
        <w:ind w:left="580" w:right="1353" w:hanging="180"/>
        <w:rPr>
          <w:sz w:val="28"/>
        </w:rPr>
      </w:pPr>
      <w:r>
        <w:rPr>
          <w:color w:val="5E5F61"/>
          <w:sz w:val="28"/>
        </w:rPr>
        <w:t>Prochaska, J. O., &amp; DiClemente, C. C. (1984)</w:t>
      </w:r>
      <w:r>
        <w:rPr>
          <w:i/>
          <w:color w:val="5E5F61"/>
          <w:sz w:val="28"/>
        </w:rPr>
        <w:t>. The transtheoretical approach: Crossing</w:t>
      </w:r>
      <w:r>
        <w:rPr>
          <w:i/>
          <w:color w:val="5E5F61"/>
          <w:spacing w:val="-8"/>
          <w:sz w:val="28"/>
        </w:rPr>
        <w:t xml:space="preserve"> </w:t>
      </w:r>
      <w:r>
        <w:rPr>
          <w:i/>
          <w:color w:val="5E5F61"/>
          <w:sz w:val="28"/>
        </w:rPr>
        <w:t>traditional</w:t>
      </w:r>
      <w:r>
        <w:rPr>
          <w:i/>
          <w:color w:val="5E5F61"/>
          <w:spacing w:val="-9"/>
          <w:sz w:val="28"/>
        </w:rPr>
        <w:t xml:space="preserve"> </w:t>
      </w:r>
      <w:r>
        <w:rPr>
          <w:i/>
          <w:color w:val="5E5F61"/>
          <w:sz w:val="28"/>
        </w:rPr>
        <w:t>boundaries</w:t>
      </w:r>
      <w:r>
        <w:rPr>
          <w:i/>
          <w:color w:val="5E5F61"/>
          <w:spacing w:val="-8"/>
          <w:sz w:val="28"/>
        </w:rPr>
        <w:t xml:space="preserve"> </w:t>
      </w:r>
      <w:r>
        <w:rPr>
          <w:i/>
          <w:color w:val="5E5F61"/>
          <w:sz w:val="28"/>
        </w:rPr>
        <w:t>of</w:t>
      </w:r>
      <w:r>
        <w:rPr>
          <w:i/>
          <w:color w:val="5E5F61"/>
          <w:spacing w:val="-9"/>
          <w:sz w:val="28"/>
        </w:rPr>
        <w:t xml:space="preserve"> </w:t>
      </w:r>
      <w:r>
        <w:rPr>
          <w:i/>
          <w:color w:val="5E5F61"/>
          <w:sz w:val="28"/>
        </w:rPr>
        <w:t>therapy.</w:t>
      </w:r>
      <w:r>
        <w:rPr>
          <w:i/>
          <w:color w:val="5E5F61"/>
          <w:spacing w:val="-8"/>
          <w:sz w:val="28"/>
        </w:rPr>
        <w:t xml:space="preserve"> </w:t>
      </w:r>
      <w:r>
        <w:rPr>
          <w:color w:val="5E5F61"/>
          <w:sz w:val="28"/>
        </w:rPr>
        <w:t>Homewood,</w:t>
      </w:r>
      <w:r>
        <w:rPr>
          <w:color w:val="5E5F61"/>
          <w:spacing w:val="-8"/>
          <w:sz w:val="28"/>
        </w:rPr>
        <w:t xml:space="preserve"> </w:t>
      </w:r>
      <w:r>
        <w:rPr>
          <w:color w:val="5E5F61"/>
          <w:sz w:val="28"/>
        </w:rPr>
        <w:t>IL:</w:t>
      </w:r>
      <w:r>
        <w:rPr>
          <w:color w:val="5E5F61"/>
          <w:spacing w:val="-8"/>
          <w:sz w:val="28"/>
        </w:rPr>
        <w:t xml:space="preserve"> </w:t>
      </w:r>
      <w:r>
        <w:rPr>
          <w:color w:val="5E5F61"/>
          <w:sz w:val="28"/>
        </w:rPr>
        <w:t>Dow</w:t>
      </w:r>
      <w:r>
        <w:rPr>
          <w:color w:val="5E5F61"/>
          <w:spacing w:val="-8"/>
          <w:sz w:val="28"/>
        </w:rPr>
        <w:t xml:space="preserve"> </w:t>
      </w:r>
      <w:r>
        <w:rPr>
          <w:color w:val="5E5F61"/>
          <w:sz w:val="28"/>
        </w:rPr>
        <w:t>Jones-Irwin.</w:t>
      </w:r>
    </w:p>
    <w:p w14:paraId="24B2DFFE" w14:textId="77777777" w:rsidR="00010094" w:rsidRDefault="00A12312">
      <w:pPr>
        <w:pStyle w:val="BodyText"/>
        <w:spacing w:before="72" w:line="321" w:lineRule="exact"/>
        <w:ind w:left="400"/>
      </w:pPr>
      <w:r>
        <w:rPr>
          <w:color w:val="5E5F61"/>
        </w:rPr>
        <w:t>Prom-Wormley,</w:t>
      </w:r>
      <w:r>
        <w:rPr>
          <w:color w:val="5E5F61"/>
          <w:spacing w:val="-7"/>
        </w:rPr>
        <w:t xml:space="preserve"> </w:t>
      </w:r>
      <w:r>
        <w:rPr>
          <w:color w:val="5E5F61"/>
        </w:rPr>
        <w:t>E.</w:t>
      </w:r>
      <w:r>
        <w:rPr>
          <w:color w:val="5E5F61"/>
          <w:spacing w:val="-6"/>
        </w:rPr>
        <w:t xml:space="preserve"> </w:t>
      </w:r>
      <w:r>
        <w:rPr>
          <w:color w:val="5E5F61"/>
        </w:rPr>
        <w:t>C.,</w:t>
      </w:r>
      <w:r>
        <w:rPr>
          <w:color w:val="5E5F61"/>
          <w:spacing w:val="-6"/>
        </w:rPr>
        <w:t xml:space="preserve"> </w:t>
      </w:r>
      <w:proofErr w:type="spellStart"/>
      <w:r>
        <w:rPr>
          <w:color w:val="5E5F61"/>
        </w:rPr>
        <w:t>Ebejer</w:t>
      </w:r>
      <w:proofErr w:type="spellEnd"/>
      <w:r>
        <w:rPr>
          <w:color w:val="5E5F61"/>
        </w:rPr>
        <w:t>,</w:t>
      </w:r>
      <w:r>
        <w:rPr>
          <w:color w:val="5E5F61"/>
          <w:spacing w:val="-7"/>
        </w:rPr>
        <w:t xml:space="preserve"> </w:t>
      </w:r>
      <w:r>
        <w:rPr>
          <w:color w:val="5E5F61"/>
        </w:rPr>
        <w:t>J.,</w:t>
      </w:r>
      <w:r>
        <w:rPr>
          <w:color w:val="5E5F61"/>
          <w:spacing w:val="-6"/>
        </w:rPr>
        <w:t xml:space="preserve"> </w:t>
      </w:r>
      <w:r>
        <w:rPr>
          <w:color w:val="5E5F61"/>
        </w:rPr>
        <w:t>Dick,</w:t>
      </w:r>
      <w:r>
        <w:rPr>
          <w:color w:val="5E5F61"/>
          <w:spacing w:val="-6"/>
        </w:rPr>
        <w:t xml:space="preserve"> </w:t>
      </w:r>
      <w:r>
        <w:rPr>
          <w:color w:val="5E5F61"/>
        </w:rPr>
        <w:t>D.</w:t>
      </w:r>
      <w:r>
        <w:rPr>
          <w:color w:val="5E5F61"/>
          <w:spacing w:val="-7"/>
        </w:rPr>
        <w:t xml:space="preserve"> </w:t>
      </w:r>
      <w:r>
        <w:rPr>
          <w:color w:val="5E5F61"/>
        </w:rPr>
        <w:t>M.,</w:t>
      </w:r>
      <w:r>
        <w:rPr>
          <w:color w:val="5E5F61"/>
          <w:spacing w:val="-6"/>
        </w:rPr>
        <w:t xml:space="preserve"> </w:t>
      </w:r>
      <w:r>
        <w:rPr>
          <w:color w:val="5E5F61"/>
        </w:rPr>
        <w:t>&amp;</w:t>
      </w:r>
      <w:r>
        <w:rPr>
          <w:color w:val="5E5F61"/>
          <w:spacing w:val="-6"/>
        </w:rPr>
        <w:t xml:space="preserve"> </w:t>
      </w:r>
      <w:r>
        <w:rPr>
          <w:color w:val="5E5F61"/>
        </w:rPr>
        <w:t>Bowers,</w:t>
      </w:r>
      <w:r>
        <w:rPr>
          <w:color w:val="5E5F61"/>
          <w:spacing w:val="-6"/>
        </w:rPr>
        <w:t xml:space="preserve"> </w:t>
      </w:r>
      <w:r>
        <w:rPr>
          <w:color w:val="5E5F61"/>
          <w:spacing w:val="-5"/>
        </w:rPr>
        <w:t>M.</w:t>
      </w:r>
    </w:p>
    <w:p w14:paraId="7D47D67B" w14:textId="77777777" w:rsidR="00010094" w:rsidRDefault="00A12312">
      <w:pPr>
        <w:ind w:left="580" w:right="1353"/>
        <w:rPr>
          <w:sz w:val="28"/>
        </w:rPr>
      </w:pPr>
      <w:r>
        <w:rPr>
          <w:color w:val="5E5F61"/>
          <w:sz w:val="28"/>
        </w:rPr>
        <w:t>S. (2017).</w:t>
      </w:r>
      <w:r>
        <w:rPr>
          <w:color w:val="5E5F61"/>
          <w:spacing w:val="-6"/>
          <w:sz w:val="28"/>
        </w:rPr>
        <w:t xml:space="preserve"> </w:t>
      </w:r>
      <w:r>
        <w:rPr>
          <w:color w:val="5E5F61"/>
          <w:sz w:val="28"/>
        </w:rPr>
        <w:t>The</w:t>
      </w:r>
      <w:r>
        <w:rPr>
          <w:color w:val="5E5F61"/>
          <w:spacing w:val="-1"/>
          <w:sz w:val="28"/>
        </w:rPr>
        <w:t xml:space="preserve"> </w:t>
      </w:r>
      <w:r>
        <w:rPr>
          <w:color w:val="5E5F61"/>
          <w:sz w:val="28"/>
        </w:rPr>
        <w:t>genetic</w:t>
      </w:r>
      <w:r>
        <w:rPr>
          <w:color w:val="5E5F61"/>
          <w:spacing w:val="-1"/>
          <w:sz w:val="28"/>
        </w:rPr>
        <w:t xml:space="preserve"> </w:t>
      </w:r>
      <w:r>
        <w:rPr>
          <w:color w:val="5E5F61"/>
          <w:sz w:val="28"/>
        </w:rPr>
        <w:t>epidemiology of substance</w:t>
      </w:r>
      <w:r>
        <w:rPr>
          <w:color w:val="5E5F61"/>
          <w:spacing w:val="-1"/>
          <w:sz w:val="28"/>
        </w:rPr>
        <w:t xml:space="preserve"> </w:t>
      </w:r>
      <w:r>
        <w:rPr>
          <w:color w:val="5E5F61"/>
          <w:sz w:val="28"/>
        </w:rPr>
        <w:t>use</w:t>
      </w:r>
      <w:r>
        <w:rPr>
          <w:color w:val="5E5F61"/>
          <w:spacing w:val="-1"/>
          <w:sz w:val="28"/>
        </w:rPr>
        <w:t xml:space="preserve"> </w:t>
      </w:r>
      <w:r>
        <w:rPr>
          <w:color w:val="5E5F61"/>
          <w:sz w:val="28"/>
        </w:rPr>
        <w:t>disorder:</w:t>
      </w:r>
      <w:r>
        <w:rPr>
          <w:color w:val="5E5F61"/>
          <w:spacing w:val="-16"/>
          <w:sz w:val="28"/>
        </w:rPr>
        <w:t xml:space="preserve"> </w:t>
      </w:r>
      <w:r>
        <w:rPr>
          <w:color w:val="5E5F61"/>
          <w:sz w:val="28"/>
        </w:rPr>
        <w:t>A</w:t>
      </w:r>
      <w:r>
        <w:rPr>
          <w:color w:val="5E5F61"/>
          <w:spacing w:val="-16"/>
          <w:sz w:val="28"/>
        </w:rPr>
        <w:t xml:space="preserve"> </w:t>
      </w:r>
      <w:r>
        <w:rPr>
          <w:color w:val="5E5F61"/>
          <w:sz w:val="28"/>
        </w:rPr>
        <w:t xml:space="preserve">review. </w:t>
      </w:r>
      <w:r>
        <w:rPr>
          <w:i/>
          <w:color w:val="5E5F61"/>
          <w:sz w:val="28"/>
        </w:rPr>
        <w:t>Drug and</w:t>
      </w:r>
      <w:r>
        <w:rPr>
          <w:i/>
          <w:color w:val="5E5F61"/>
          <w:spacing w:val="-13"/>
          <w:sz w:val="28"/>
        </w:rPr>
        <w:t xml:space="preserve"> </w:t>
      </w:r>
      <w:r>
        <w:rPr>
          <w:i/>
          <w:color w:val="5E5F61"/>
          <w:sz w:val="28"/>
        </w:rPr>
        <w:t>Alcohol</w:t>
      </w:r>
      <w:r>
        <w:rPr>
          <w:i/>
          <w:color w:val="5E5F61"/>
          <w:spacing w:val="-9"/>
          <w:sz w:val="28"/>
        </w:rPr>
        <w:t xml:space="preserve"> </w:t>
      </w:r>
      <w:r>
        <w:rPr>
          <w:i/>
          <w:color w:val="5E5F61"/>
          <w:sz w:val="28"/>
        </w:rPr>
        <w:t>Dependence,</w:t>
      </w:r>
      <w:r>
        <w:rPr>
          <w:i/>
          <w:color w:val="5E5F61"/>
          <w:spacing w:val="-8"/>
          <w:sz w:val="28"/>
        </w:rPr>
        <w:t xml:space="preserve"> </w:t>
      </w:r>
      <w:r>
        <w:rPr>
          <w:i/>
          <w:color w:val="5E5F61"/>
          <w:sz w:val="28"/>
        </w:rPr>
        <w:t>180,</w:t>
      </w:r>
      <w:r>
        <w:rPr>
          <w:i/>
          <w:color w:val="5E5F61"/>
          <w:spacing w:val="-8"/>
          <w:sz w:val="28"/>
        </w:rPr>
        <w:t xml:space="preserve"> </w:t>
      </w:r>
      <w:r>
        <w:rPr>
          <w:color w:val="5E5F61"/>
          <w:sz w:val="28"/>
        </w:rPr>
        <w:t>241–259.</w:t>
      </w:r>
      <w:r>
        <w:rPr>
          <w:color w:val="5E5F61"/>
          <w:spacing w:val="-8"/>
          <w:sz w:val="28"/>
        </w:rPr>
        <w:t xml:space="preserve"> </w:t>
      </w:r>
      <w:proofErr w:type="gramStart"/>
      <w:r>
        <w:rPr>
          <w:color w:val="5E5F61"/>
          <w:sz w:val="28"/>
        </w:rPr>
        <w:t>doi:10.1016/j.drugalcdep</w:t>
      </w:r>
      <w:proofErr w:type="gramEnd"/>
      <w:r>
        <w:rPr>
          <w:color w:val="5E5F61"/>
          <w:sz w:val="28"/>
        </w:rPr>
        <w:t>.2017.06.040</w:t>
      </w:r>
    </w:p>
    <w:p w14:paraId="47FC2A43" w14:textId="77777777" w:rsidR="00010094" w:rsidRDefault="00A12312">
      <w:pPr>
        <w:spacing w:before="70"/>
        <w:ind w:left="580" w:right="1353" w:hanging="180"/>
        <w:rPr>
          <w:sz w:val="28"/>
        </w:rPr>
      </w:pPr>
      <w:r>
        <w:rPr>
          <w:color w:val="5E5F61"/>
          <w:sz w:val="28"/>
        </w:rPr>
        <w:t>Rambo,</w:t>
      </w:r>
      <w:r>
        <w:rPr>
          <w:color w:val="5E5F61"/>
          <w:spacing w:val="-18"/>
          <w:sz w:val="28"/>
        </w:rPr>
        <w:t xml:space="preserve"> </w:t>
      </w:r>
      <w:r>
        <w:rPr>
          <w:color w:val="5E5F61"/>
          <w:sz w:val="28"/>
        </w:rPr>
        <w:t>A.,</w:t>
      </w:r>
      <w:r>
        <w:rPr>
          <w:color w:val="5E5F61"/>
          <w:spacing w:val="-4"/>
          <w:sz w:val="28"/>
        </w:rPr>
        <w:t xml:space="preserve"> </w:t>
      </w:r>
      <w:r>
        <w:rPr>
          <w:color w:val="5E5F61"/>
          <w:sz w:val="28"/>
        </w:rPr>
        <w:t>&amp;</w:t>
      </w:r>
      <w:r>
        <w:rPr>
          <w:color w:val="5E5F61"/>
          <w:spacing w:val="-3"/>
          <w:sz w:val="28"/>
        </w:rPr>
        <w:t xml:space="preserve"> </w:t>
      </w:r>
      <w:r>
        <w:rPr>
          <w:color w:val="5E5F61"/>
          <w:sz w:val="28"/>
        </w:rPr>
        <w:t>Hibel,</w:t>
      </w:r>
      <w:r>
        <w:rPr>
          <w:color w:val="5E5F61"/>
          <w:spacing w:val="-3"/>
          <w:sz w:val="28"/>
        </w:rPr>
        <w:t xml:space="preserve"> </w:t>
      </w:r>
      <w:r>
        <w:rPr>
          <w:color w:val="5E5F61"/>
          <w:sz w:val="28"/>
        </w:rPr>
        <w:t>J.</w:t>
      </w:r>
      <w:r>
        <w:rPr>
          <w:color w:val="5E5F61"/>
          <w:spacing w:val="-3"/>
          <w:sz w:val="28"/>
        </w:rPr>
        <w:t xml:space="preserve"> </w:t>
      </w:r>
      <w:r>
        <w:rPr>
          <w:color w:val="5E5F61"/>
          <w:sz w:val="28"/>
        </w:rPr>
        <w:t>(2013).</w:t>
      </w:r>
      <w:r>
        <w:rPr>
          <w:color w:val="5E5F61"/>
          <w:spacing w:val="-9"/>
          <w:sz w:val="28"/>
        </w:rPr>
        <w:t xml:space="preserve"> </w:t>
      </w:r>
      <w:r>
        <w:rPr>
          <w:color w:val="5E5F61"/>
          <w:sz w:val="28"/>
        </w:rPr>
        <w:t>What</w:t>
      </w:r>
      <w:r>
        <w:rPr>
          <w:color w:val="5E5F61"/>
          <w:spacing w:val="-3"/>
          <w:sz w:val="28"/>
        </w:rPr>
        <w:t xml:space="preserve"> </w:t>
      </w:r>
      <w:r>
        <w:rPr>
          <w:color w:val="5E5F61"/>
          <w:sz w:val="28"/>
        </w:rPr>
        <w:t>is</w:t>
      </w:r>
      <w:r>
        <w:rPr>
          <w:color w:val="5E5F61"/>
          <w:spacing w:val="-3"/>
          <w:sz w:val="28"/>
        </w:rPr>
        <w:t xml:space="preserve"> </w:t>
      </w:r>
      <w:r>
        <w:rPr>
          <w:color w:val="5E5F61"/>
          <w:sz w:val="28"/>
        </w:rPr>
        <w:t>family</w:t>
      </w:r>
      <w:r>
        <w:rPr>
          <w:color w:val="5E5F61"/>
          <w:spacing w:val="-3"/>
          <w:sz w:val="28"/>
        </w:rPr>
        <w:t xml:space="preserve"> </w:t>
      </w:r>
      <w:r>
        <w:rPr>
          <w:color w:val="5E5F61"/>
          <w:sz w:val="28"/>
        </w:rPr>
        <w:t>therapy?</w:t>
      </w:r>
      <w:r>
        <w:rPr>
          <w:color w:val="5E5F61"/>
          <w:spacing w:val="-4"/>
          <w:sz w:val="28"/>
        </w:rPr>
        <w:t xml:space="preserve"> </w:t>
      </w:r>
      <w:r>
        <w:rPr>
          <w:color w:val="5E5F61"/>
          <w:sz w:val="28"/>
        </w:rPr>
        <w:t>Underlying</w:t>
      </w:r>
      <w:r>
        <w:rPr>
          <w:color w:val="5E5F61"/>
          <w:spacing w:val="-3"/>
          <w:sz w:val="28"/>
        </w:rPr>
        <w:t xml:space="preserve"> </w:t>
      </w:r>
      <w:r>
        <w:rPr>
          <w:color w:val="5E5F61"/>
          <w:sz w:val="28"/>
        </w:rPr>
        <w:t>premises.</w:t>
      </w:r>
      <w:r>
        <w:rPr>
          <w:color w:val="5E5F61"/>
          <w:spacing w:val="-3"/>
          <w:sz w:val="28"/>
        </w:rPr>
        <w:t xml:space="preserve"> </w:t>
      </w:r>
      <w:r>
        <w:rPr>
          <w:color w:val="5E5F61"/>
          <w:sz w:val="28"/>
        </w:rPr>
        <w:t>In</w:t>
      </w:r>
      <w:r>
        <w:rPr>
          <w:color w:val="5E5F61"/>
          <w:spacing w:val="-18"/>
          <w:sz w:val="28"/>
        </w:rPr>
        <w:t xml:space="preserve"> </w:t>
      </w:r>
      <w:r>
        <w:rPr>
          <w:color w:val="5E5F61"/>
          <w:sz w:val="28"/>
        </w:rPr>
        <w:t>A. Rambo, C.</w:t>
      </w:r>
      <w:r>
        <w:rPr>
          <w:color w:val="5E5F61"/>
          <w:spacing w:val="-3"/>
          <w:sz w:val="28"/>
        </w:rPr>
        <w:t xml:space="preserve"> </w:t>
      </w:r>
      <w:r>
        <w:rPr>
          <w:color w:val="5E5F61"/>
          <w:sz w:val="28"/>
        </w:rPr>
        <w:t>West,</w:t>
      </w:r>
      <w:r>
        <w:rPr>
          <w:color w:val="5E5F61"/>
          <w:spacing w:val="-14"/>
          <w:sz w:val="28"/>
        </w:rPr>
        <w:t xml:space="preserve"> </w:t>
      </w:r>
      <w:r>
        <w:rPr>
          <w:color w:val="5E5F61"/>
          <w:sz w:val="28"/>
        </w:rPr>
        <w:t>A. Schooley, &amp;</w:t>
      </w:r>
      <w:r>
        <w:rPr>
          <w:color w:val="5E5F61"/>
          <w:spacing w:val="-3"/>
          <w:sz w:val="28"/>
        </w:rPr>
        <w:t xml:space="preserve"> </w:t>
      </w:r>
      <w:r>
        <w:rPr>
          <w:color w:val="5E5F61"/>
          <w:sz w:val="28"/>
        </w:rPr>
        <w:t>T.</w:t>
      </w:r>
      <w:r>
        <w:rPr>
          <w:color w:val="5E5F61"/>
          <w:spacing w:val="-3"/>
          <w:sz w:val="28"/>
        </w:rPr>
        <w:t xml:space="preserve"> </w:t>
      </w:r>
      <w:r>
        <w:rPr>
          <w:color w:val="5E5F61"/>
          <w:sz w:val="28"/>
        </w:rPr>
        <w:t xml:space="preserve">V. Boyd (Eds.), </w:t>
      </w:r>
      <w:r>
        <w:rPr>
          <w:i/>
          <w:color w:val="5E5F61"/>
          <w:sz w:val="28"/>
        </w:rPr>
        <w:t xml:space="preserve">Family therapy review: Contrasting contemporary models </w:t>
      </w:r>
      <w:r>
        <w:rPr>
          <w:color w:val="5E5F61"/>
          <w:sz w:val="28"/>
        </w:rPr>
        <w:t>(pp. 3–8). New</w:t>
      </w:r>
      <w:r>
        <w:rPr>
          <w:color w:val="5E5F61"/>
          <w:spacing w:val="-4"/>
          <w:sz w:val="28"/>
        </w:rPr>
        <w:t xml:space="preserve"> </w:t>
      </w:r>
      <w:r>
        <w:rPr>
          <w:color w:val="5E5F61"/>
          <w:sz w:val="28"/>
        </w:rPr>
        <w:t>York, NY: Routledge, Taylor &amp; Francis Group.</w:t>
      </w:r>
    </w:p>
    <w:p w14:paraId="2FEE36AA" w14:textId="77777777" w:rsidR="00010094" w:rsidRDefault="00A12312">
      <w:pPr>
        <w:spacing w:before="67"/>
        <w:ind w:left="580" w:right="1353" w:hanging="180"/>
        <w:rPr>
          <w:sz w:val="28"/>
        </w:rPr>
      </w:pPr>
      <w:r>
        <w:rPr>
          <w:color w:val="5E5F61"/>
          <w:sz w:val="28"/>
        </w:rPr>
        <w:t>Rapp, C.</w:t>
      </w:r>
      <w:r>
        <w:rPr>
          <w:color w:val="5E5F61"/>
          <w:spacing w:val="-8"/>
          <w:sz w:val="28"/>
        </w:rPr>
        <w:t xml:space="preserve"> </w:t>
      </w:r>
      <w:r>
        <w:rPr>
          <w:color w:val="5E5F61"/>
          <w:sz w:val="28"/>
        </w:rPr>
        <w:t xml:space="preserve">A., &amp; Goscha, R. J. (2012). </w:t>
      </w:r>
      <w:r>
        <w:rPr>
          <w:i/>
          <w:color w:val="5E5F61"/>
          <w:sz w:val="28"/>
        </w:rPr>
        <w:t>The strengths model: A recovery-oriented approach</w:t>
      </w:r>
      <w:r>
        <w:rPr>
          <w:i/>
          <w:color w:val="5E5F61"/>
          <w:spacing w:val="-11"/>
          <w:sz w:val="28"/>
        </w:rPr>
        <w:t xml:space="preserve"> </w:t>
      </w:r>
      <w:r>
        <w:rPr>
          <w:i/>
          <w:color w:val="5E5F61"/>
          <w:sz w:val="28"/>
        </w:rPr>
        <w:t>to</w:t>
      </w:r>
      <w:r>
        <w:rPr>
          <w:i/>
          <w:color w:val="5E5F61"/>
          <w:spacing w:val="-10"/>
          <w:sz w:val="28"/>
        </w:rPr>
        <w:t xml:space="preserve"> </w:t>
      </w:r>
      <w:r>
        <w:rPr>
          <w:i/>
          <w:color w:val="5E5F61"/>
          <w:sz w:val="28"/>
        </w:rPr>
        <w:t>mental</w:t>
      </w:r>
      <w:r>
        <w:rPr>
          <w:i/>
          <w:color w:val="5E5F61"/>
          <w:spacing w:val="-11"/>
          <w:sz w:val="28"/>
        </w:rPr>
        <w:t xml:space="preserve"> </w:t>
      </w:r>
      <w:r>
        <w:rPr>
          <w:i/>
          <w:color w:val="5E5F61"/>
          <w:sz w:val="28"/>
        </w:rPr>
        <w:t>health</w:t>
      </w:r>
      <w:r>
        <w:rPr>
          <w:i/>
          <w:color w:val="5E5F61"/>
          <w:spacing w:val="-10"/>
          <w:sz w:val="28"/>
        </w:rPr>
        <w:t xml:space="preserve"> </w:t>
      </w:r>
      <w:r>
        <w:rPr>
          <w:i/>
          <w:color w:val="5E5F61"/>
          <w:sz w:val="28"/>
        </w:rPr>
        <w:t>ser</w:t>
      </w:r>
      <w:r>
        <w:rPr>
          <w:i/>
          <w:color w:val="5E5F61"/>
          <w:sz w:val="28"/>
        </w:rPr>
        <w:t>vices</w:t>
      </w:r>
      <w:r>
        <w:rPr>
          <w:i/>
          <w:color w:val="5E5F61"/>
          <w:spacing w:val="-10"/>
          <w:sz w:val="28"/>
        </w:rPr>
        <w:t xml:space="preserve"> </w:t>
      </w:r>
      <w:r>
        <w:rPr>
          <w:color w:val="5E5F61"/>
          <w:sz w:val="28"/>
        </w:rPr>
        <w:t>(3rd</w:t>
      </w:r>
      <w:r>
        <w:rPr>
          <w:color w:val="5E5F61"/>
          <w:spacing w:val="-10"/>
          <w:sz w:val="28"/>
        </w:rPr>
        <w:t xml:space="preserve"> </w:t>
      </w:r>
      <w:r>
        <w:rPr>
          <w:color w:val="5E5F61"/>
          <w:sz w:val="28"/>
        </w:rPr>
        <w:t>ed.).</w:t>
      </w:r>
      <w:r>
        <w:rPr>
          <w:color w:val="5E5F61"/>
          <w:spacing w:val="-10"/>
          <w:sz w:val="28"/>
        </w:rPr>
        <w:t xml:space="preserve"> </w:t>
      </w:r>
      <w:r>
        <w:rPr>
          <w:color w:val="5E5F61"/>
          <w:sz w:val="28"/>
        </w:rPr>
        <w:t>New</w:t>
      </w:r>
      <w:r>
        <w:rPr>
          <w:color w:val="5E5F61"/>
          <w:spacing w:val="-18"/>
          <w:sz w:val="28"/>
        </w:rPr>
        <w:t xml:space="preserve"> </w:t>
      </w:r>
      <w:r>
        <w:rPr>
          <w:color w:val="5E5F61"/>
          <w:sz w:val="28"/>
        </w:rPr>
        <w:t>York,</w:t>
      </w:r>
      <w:r>
        <w:rPr>
          <w:color w:val="5E5F61"/>
          <w:spacing w:val="-9"/>
          <w:sz w:val="28"/>
        </w:rPr>
        <w:t xml:space="preserve"> </w:t>
      </w:r>
      <w:r>
        <w:rPr>
          <w:color w:val="5E5F61"/>
          <w:sz w:val="28"/>
        </w:rPr>
        <w:t>NY:</w:t>
      </w:r>
      <w:r>
        <w:rPr>
          <w:color w:val="5E5F61"/>
          <w:spacing w:val="-10"/>
          <w:sz w:val="28"/>
        </w:rPr>
        <w:t xml:space="preserve"> </w:t>
      </w:r>
      <w:r>
        <w:rPr>
          <w:color w:val="5E5F61"/>
          <w:sz w:val="28"/>
        </w:rPr>
        <w:t>Oxford</w:t>
      </w:r>
      <w:r>
        <w:rPr>
          <w:color w:val="5E5F61"/>
          <w:spacing w:val="-10"/>
          <w:sz w:val="28"/>
        </w:rPr>
        <w:t xml:space="preserve"> </w:t>
      </w:r>
      <w:r>
        <w:rPr>
          <w:color w:val="5E5F61"/>
          <w:sz w:val="28"/>
        </w:rPr>
        <w:t xml:space="preserve">University </w:t>
      </w:r>
      <w:r>
        <w:rPr>
          <w:color w:val="5E5F61"/>
          <w:spacing w:val="-2"/>
          <w:sz w:val="28"/>
        </w:rPr>
        <w:t>Press.</w:t>
      </w:r>
    </w:p>
    <w:p w14:paraId="60B3E7EE" w14:textId="77777777" w:rsidR="00010094" w:rsidRDefault="00A12312">
      <w:pPr>
        <w:pStyle w:val="BodyText"/>
        <w:spacing w:before="69"/>
        <w:ind w:left="580" w:right="1353" w:hanging="180"/>
      </w:pPr>
      <w:r>
        <w:rPr>
          <w:color w:val="5E5F61"/>
        </w:rPr>
        <w:t>Rapp,</w:t>
      </w:r>
      <w:r>
        <w:rPr>
          <w:color w:val="5E5F61"/>
          <w:spacing w:val="-13"/>
        </w:rPr>
        <w:t xml:space="preserve"> </w:t>
      </w:r>
      <w:r>
        <w:rPr>
          <w:color w:val="5E5F61"/>
        </w:rPr>
        <w:t>R.</w:t>
      </w:r>
      <w:r>
        <w:rPr>
          <w:color w:val="5E5F61"/>
          <w:spacing w:val="-13"/>
        </w:rPr>
        <w:t xml:space="preserve"> </w:t>
      </w:r>
      <w:r>
        <w:rPr>
          <w:color w:val="5E5F61"/>
        </w:rPr>
        <w:t>C.,</w:t>
      </w:r>
      <w:r>
        <w:rPr>
          <w:color w:val="5E5F61"/>
          <w:spacing w:val="-18"/>
        </w:rPr>
        <w:t xml:space="preserve"> </w:t>
      </w:r>
      <w:r>
        <w:rPr>
          <w:color w:val="5E5F61"/>
        </w:rPr>
        <w:t>Van</w:t>
      </w:r>
      <w:r>
        <w:rPr>
          <w:color w:val="5E5F61"/>
          <w:spacing w:val="-13"/>
        </w:rPr>
        <w:t xml:space="preserve"> </w:t>
      </w:r>
      <w:r>
        <w:rPr>
          <w:color w:val="5E5F61"/>
        </w:rPr>
        <w:t>Den</w:t>
      </w:r>
      <w:r>
        <w:rPr>
          <w:color w:val="5E5F61"/>
          <w:spacing w:val="-13"/>
        </w:rPr>
        <w:t xml:space="preserve"> </w:t>
      </w:r>
      <w:proofErr w:type="spellStart"/>
      <w:r>
        <w:rPr>
          <w:color w:val="5E5F61"/>
        </w:rPr>
        <w:t>Noortgate</w:t>
      </w:r>
      <w:proofErr w:type="spellEnd"/>
      <w:r>
        <w:rPr>
          <w:color w:val="5E5F61"/>
        </w:rPr>
        <w:t>,</w:t>
      </w:r>
      <w:r>
        <w:rPr>
          <w:color w:val="5E5F61"/>
          <w:spacing w:val="-18"/>
        </w:rPr>
        <w:t xml:space="preserve"> </w:t>
      </w:r>
      <w:r>
        <w:rPr>
          <w:color w:val="5E5F61"/>
        </w:rPr>
        <w:t>W.,</w:t>
      </w:r>
      <w:r>
        <w:rPr>
          <w:color w:val="5E5F61"/>
          <w:spacing w:val="-13"/>
        </w:rPr>
        <w:t xml:space="preserve"> </w:t>
      </w:r>
      <w:proofErr w:type="spellStart"/>
      <w:r>
        <w:rPr>
          <w:color w:val="5E5F61"/>
        </w:rPr>
        <w:t>Broekaert</w:t>
      </w:r>
      <w:proofErr w:type="spellEnd"/>
      <w:r>
        <w:rPr>
          <w:color w:val="5E5F61"/>
        </w:rPr>
        <w:t>,</w:t>
      </w:r>
      <w:r>
        <w:rPr>
          <w:color w:val="5E5F61"/>
          <w:spacing w:val="-13"/>
        </w:rPr>
        <w:t xml:space="preserve"> </w:t>
      </w:r>
      <w:r>
        <w:rPr>
          <w:color w:val="5E5F61"/>
        </w:rPr>
        <w:t>E.,</w:t>
      </w:r>
      <w:r>
        <w:rPr>
          <w:color w:val="5E5F61"/>
          <w:spacing w:val="-13"/>
        </w:rPr>
        <w:t xml:space="preserve"> </w:t>
      </w:r>
      <w:r>
        <w:rPr>
          <w:color w:val="5E5F61"/>
        </w:rPr>
        <w:t>&amp;</w:t>
      </w:r>
      <w:r>
        <w:rPr>
          <w:color w:val="5E5F61"/>
          <w:spacing w:val="-18"/>
        </w:rPr>
        <w:t xml:space="preserve"> </w:t>
      </w:r>
      <w:proofErr w:type="spellStart"/>
      <w:r>
        <w:rPr>
          <w:color w:val="5E5F61"/>
        </w:rPr>
        <w:t>Vanderplasschen</w:t>
      </w:r>
      <w:proofErr w:type="spellEnd"/>
      <w:r>
        <w:rPr>
          <w:color w:val="5E5F61"/>
        </w:rPr>
        <w:t>,</w:t>
      </w:r>
      <w:r>
        <w:rPr>
          <w:color w:val="5E5F61"/>
          <w:spacing w:val="-17"/>
        </w:rPr>
        <w:t xml:space="preserve"> </w:t>
      </w:r>
      <w:r>
        <w:rPr>
          <w:color w:val="5E5F61"/>
        </w:rPr>
        <w:t>W.</w:t>
      </w:r>
      <w:r>
        <w:rPr>
          <w:color w:val="5E5F61"/>
          <w:spacing w:val="-13"/>
        </w:rPr>
        <w:t xml:space="preserve"> </w:t>
      </w:r>
      <w:r>
        <w:rPr>
          <w:color w:val="5E5F61"/>
        </w:rPr>
        <w:t xml:space="preserve">(2014). The </w:t>
      </w:r>
      <w:proofErr w:type="spellStart"/>
      <w:r>
        <w:rPr>
          <w:color w:val="5E5F61"/>
        </w:rPr>
        <w:t>effcacy</w:t>
      </w:r>
      <w:proofErr w:type="spellEnd"/>
      <w:r>
        <w:rPr>
          <w:color w:val="5E5F61"/>
        </w:rPr>
        <w:t xml:space="preserve"> of case management with persons who have substance abuse problems:</w:t>
      </w:r>
      <w:r>
        <w:rPr>
          <w:color w:val="5E5F61"/>
          <w:spacing w:val="-4"/>
        </w:rPr>
        <w:t xml:space="preserve"> </w:t>
      </w:r>
      <w:r>
        <w:rPr>
          <w:color w:val="5E5F61"/>
        </w:rPr>
        <w:t>A</w:t>
      </w:r>
      <w:r>
        <w:rPr>
          <w:color w:val="5E5F61"/>
          <w:spacing w:val="-4"/>
        </w:rPr>
        <w:t xml:space="preserve"> </w:t>
      </w:r>
      <w:r>
        <w:rPr>
          <w:color w:val="5E5F61"/>
        </w:rPr>
        <w:t xml:space="preserve">three-level meta-analysis of outcomes. </w:t>
      </w:r>
      <w:r>
        <w:rPr>
          <w:i/>
          <w:color w:val="5E5F61"/>
        </w:rPr>
        <w:t>Journal of Consulting and Clinical Psychology, 82</w:t>
      </w:r>
      <w:r>
        <w:rPr>
          <w:color w:val="5E5F61"/>
        </w:rPr>
        <w:t>(4), 605–618. doi:10.1037/a0036750</w:t>
      </w:r>
    </w:p>
    <w:p w14:paraId="70D57CEF" w14:textId="77777777" w:rsidR="00010094" w:rsidRDefault="00A12312">
      <w:pPr>
        <w:pStyle w:val="BodyText"/>
        <w:spacing w:before="67"/>
        <w:ind w:left="580" w:right="1809" w:hanging="180"/>
        <w:jc w:val="both"/>
      </w:pPr>
      <w:r>
        <w:rPr>
          <w:color w:val="5E5F61"/>
        </w:rPr>
        <w:t>Reczek,</w:t>
      </w:r>
      <w:r>
        <w:rPr>
          <w:color w:val="5E5F61"/>
          <w:spacing w:val="-6"/>
        </w:rPr>
        <w:t xml:space="preserve"> </w:t>
      </w:r>
      <w:r>
        <w:rPr>
          <w:color w:val="5E5F61"/>
        </w:rPr>
        <w:t>C.,</w:t>
      </w:r>
      <w:r>
        <w:rPr>
          <w:color w:val="5E5F61"/>
          <w:spacing w:val="-10"/>
        </w:rPr>
        <w:t xml:space="preserve"> </w:t>
      </w:r>
      <w:proofErr w:type="spellStart"/>
      <w:r>
        <w:rPr>
          <w:color w:val="5E5F61"/>
        </w:rPr>
        <w:t>Thomeer</w:t>
      </w:r>
      <w:proofErr w:type="spellEnd"/>
      <w:r>
        <w:rPr>
          <w:color w:val="5E5F61"/>
        </w:rPr>
        <w:t>,</w:t>
      </w:r>
      <w:r>
        <w:rPr>
          <w:color w:val="5E5F61"/>
          <w:spacing w:val="-5"/>
        </w:rPr>
        <w:t xml:space="preserve"> </w:t>
      </w:r>
      <w:r>
        <w:rPr>
          <w:color w:val="5E5F61"/>
        </w:rPr>
        <w:t>M.</w:t>
      </w:r>
      <w:r>
        <w:rPr>
          <w:color w:val="5E5F61"/>
          <w:spacing w:val="-5"/>
        </w:rPr>
        <w:t xml:space="preserve"> </w:t>
      </w:r>
      <w:r>
        <w:rPr>
          <w:color w:val="5E5F61"/>
        </w:rPr>
        <w:t>B.,</w:t>
      </w:r>
      <w:r>
        <w:rPr>
          <w:color w:val="5E5F61"/>
          <w:spacing w:val="-5"/>
        </w:rPr>
        <w:t xml:space="preserve"> </w:t>
      </w:r>
      <w:r>
        <w:rPr>
          <w:color w:val="5E5F61"/>
        </w:rPr>
        <w:t>Kissling,</w:t>
      </w:r>
      <w:r>
        <w:rPr>
          <w:color w:val="5E5F61"/>
          <w:spacing w:val="-18"/>
        </w:rPr>
        <w:t xml:space="preserve"> </w:t>
      </w:r>
      <w:r>
        <w:rPr>
          <w:color w:val="5E5F61"/>
        </w:rPr>
        <w:t>A.,</w:t>
      </w:r>
      <w:r>
        <w:rPr>
          <w:color w:val="5E5F61"/>
          <w:spacing w:val="-4"/>
        </w:rPr>
        <w:t xml:space="preserve"> </w:t>
      </w:r>
      <w:r>
        <w:rPr>
          <w:color w:val="5E5F61"/>
        </w:rPr>
        <w:t>&amp;</w:t>
      </w:r>
      <w:r>
        <w:rPr>
          <w:color w:val="5E5F61"/>
          <w:spacing w:val="-5"/>
        </w:rPr>
        <w:t xml:space="preserve"> </w:t>
      </w:r>
      <w:r>
        <w:rPr>
          <w:color w:val="5E5F61"/>
        </w:rPr>
        <w:t>Liu,</w:t>
      </w:r>
      <w:r>
        <w:rPr>
          <w:color w:val="5E5F61"/>
          <w:spacing w:val="-5"/>
        </w:rPr>
        <w:t xml:space="preserve"> </w:t>
      </w:r>
      <w:r>
        <w:rPr>
          <w:color w:val="5E5F61"/>
        </w:rPr>
        <w:t>H.</w:t>
      </w:r>
      <w:r>
        <w:rPr>
          <w:color w:val="5E5F61"/>
          <w:spacing w:val="-5"/>
        </w:rPr>
        <w:t xml:space="preserve"> </w:t>
      </w:r>
      <w:r>
        <w:rPr>
          <w:color w:val="5E5F61"/>
        </w:rPr>
        <w:t>(2017).</w:t>
      </w:r>
      <w:r>
        <w:rPr>
          <w:color w:val="5E5F61"/>
          <w:spacing w:val="-5"/>
        </w:rPr>
        <w:t xml:space="preserve"> </w:t>
      </w:r>
      <w:r>
        <w:rPr>
          <w:color w:val="5E5F61"/>
        </w:rPr>
        <w:t>Relationships</w:t>
      </w:r>
      <w:r>
        <w:rPr>
          <w:color w:val="5E5F61"/>
          <w:spacing w:val="-5"/>
        </w:rPr>
        <w:t xml:space="preserve"> </w:t>
      </w:r>
      <w:r>
        <w:rPr>
          <w:color w:val="5E5F61"/>
        </w:rPr>
        <w:t>with parents</w:t>
      </w:r>
      <w:r>
        <w:rPr>
          <w:color w:val="5E5F61"/>
          <w:spacing w:val="-5"/>
        </w:rPr>
        <w:t xml:space="preserve"> </w:t>
      </w:r>
      <w:r>
        <w:rPr>
          <w:color w:val="5E5F61"/>
        </w:rPr>
        <w:t>and</w:t>
      </w:r>
      <w:r>
        <w:rPr>
          <w:color w:val="5E5F61"/>
          <w:spacing w:val="-5"/>
        </w:rPr>
        <w:t xml:space="preserve"> </w:t>
      </w:r>
      <w:r>
        <w:rPr>
          <w:color w:val="5E5F61"/>
        </w:rPr>
        <w:t>adult</w:t>
      </w:r>
      <w:r>
        <w:rPr>
          <w:color w:val="5E5F61"/>
          <w:spacing w:val="-5"/>
        </w:rPr>
        <w:t xml:space="preserve"> </w:t>
      </w:r>
      <w:r>
        <w:rPr>
          <w:color w:val="5E5F61"/>
        </w:rPr>
        <w:t>children’s</w:t>
      </w:r>
      <w:r>
        <w:rPr>
          <w:color w:val="5E5F61"/>
          <w:spacing w:val="-5"/>
        </w:rPr>
        <w:t xml:space="preserve"> </w:t>
      </w:r>
      <w:r>
        <w:rPr>
          <w:color w:val="5E5F61"/>
        </w:rPr>
        <w:t>substance</w:t>
      </w:r>
      <w:r>
        <w:rPr>
          <w:color w:val="5E5F61"/>
          <w:spacing w:val="-6"/>
        </w:rPr>
        <w:t xml:space="preserve"> </w:t>
      </w:r>
      <w:r>
        <w:rPr>
          <w:color w:val="5E5F61"/>
        </w:rPr>
        <w:t>use.</w:t>
      </w:r>
      <w:r>
        <w:rPr>
          <w:color w:val="5E5F61"/>
          <w:spacing w:val="-5"/>
        </w:rPr>
        <w:t xml:space="preserve"> </w:t>
      </w:r>
      <w:r>
        <w:rPr>
          <w:i/>
          <w:color w:val="5E5F61"/>
        </w:rPr>
        <w:t>Addictive</w:t>
      </w:r>
      <w:r>
        <w:rPr>
          <w:i/>
          <w:color w:val="5E5F61"/>
          <w:spacing w:val="-6"/>
        </w:rPr>
        <w:t xml:space="preserve"> </w:t>
      </w:r>
      <w:r>
        <w:rPr>
          <w:i/>
          <w:color w:val="5E5F61"/>
        </w:rPr>
        <w:t>Behaviors,</w:t>
      </w:r>
      <w:r>
        <w:rPr>
          <w:i/>
          <w:color w:val="5E5F61"/>
          <w:spacing w:val="-5"/>
        </w:rPr>
        <w:t xml:space="preserve"> </w:t>
      </w:r>
      <w:r>
        <w:rPr>
          <w:i/>
          <w:color w:val="5E5F61"/>
        </w:rPr>
        <w:t>65,</w:t>
      </w:r>
      <w:r>
        <w:rPr>
          <w:i/>
          <w:color w:val="5E5F61"/>
          <w:spacing w:val="-5"/>
        </w:rPr>
        <w:t xml:space="preserve"> </w:t>
      </w:r>
      <w:r>
        <w:rPr>
          <w:color w:val="5E5F61"/>
        </w:rPr>
        <w:t>198–206. doi:10.1016/j. addbeh.2016.10.014</w:t>
      </w:r>
    </w:p>
    <w:p w14:paraId="4926D71B" w14:textId="77777777" w:rsidR="00010094" w:rsidRDefault="00010094">
      <w:pPr>
        <w:jc w:val="both"/>
        <w:sectPr w:rsidR="00010094">
          <w:pgSz w:w="12240" w:h="15840"/>
          <w:pgMar w:top="980" w:right="100" w:bottom="280" w:left="1040" w:header="714" w:footer="0" w:gutter="0"/>
          <w:cols w:space="720"/>
        </w:sectPr>
      </w:pPr>
    </w:p>
    <w:p w14:paraId="7217116E" w14:textId="77777777" w:rsidR="00010094" w:rsidRDefault="00010094">
      <w:pPr>
        <w:pStyle w:val="BodyText"/>
        <w:spacing w:before="11"/>
        <w:rPr>
          <w:sz w:val="29"/>
        </w:rPr>
      </w:pPr>
    </w:p>
    <w:p w14:paraId="7A049501" w14:textId="77777777" w:rsidR="00010094" w:rsidRDefault="00A12312">
      <w:pPr>
        <w:pStyle w:val="BodyText"/>
        <w:spacing w:before="88"/>
        <w:ind w:left="580" w:right="1353" w:hanging="180"/>
      </w:pPr>
      <w:r>
        <w:rPr>
          <w:color w:val="5E5F61"/>
        </w:rPr>
        <w:t>Reilly,</w:t>
      </w:r>
      <w:r>
        <w:rPr>
          <w:color w:val="5E5F61"/>
          <w:spacing w:val="-12"/>
        </w:rPr>
        <w:t xml:space="preserve"> </w:t>
      </w:r>
      <w:r>
        <w:rPr>
          <w:color w:val="5E5F61"/>
        </w:rPr>
        <w:t>M.</w:t>
      </w:r>
      <w:r>
        <w:rPr>
          <w:color w:val="5E5F61"/>
          <w:spacing w:val="-13"/>
        </w:rPr>
        <w:t xml:space="preserve"> </w:t>
      </w:r>
      <w:r>
        <w:rPr>
          <w:color w:val="5E5F61"/>
        </w:rPr>
        <w:t>T.,</w:t>
      </w:r>
      <w:r>
        <w:rPr>
          <w:color w:val="5E5F61"/>
          <w:spacing w:val="-8"/>
        </w:rPr>
        <w:t xml:space="preserve"> </w:t>
      </w:r>
      <w:r>
        <w:rPr>
          <w:color w:val="5E5F61"/>
        </w:rPr>
        <w:t>Noronha,</w:t>
      </w:r>
      <w:r>
        <w:rPr>
          <w:color w:val="5E5F61"/>
          <w:spacing w:val="-18"/>
        </w:rPr>
        <w:t xml:space="preserve"> </w:t>
      </w:r>
      <w:r>
        <w:rPr>
          <w:color w:val="5E5F61"/>
        </w:rPr>
        <w:t>A.,</w:t>
      </w:r>
      <w:r>
        <w:rPr>
          <w:color w:val="5E5F61"/>
          <w:spacing w:val="-7"/>
        </w:rPr>
        <w:t xml:space="preserve"> </w:t>
      </w:r>
      <w:r>
        <w:rPr>
          <w:color w:val="5E5F61"/>
        </w:rPr>
        <w:t>Goldman,</w:t>
      </w:r>
      <w:r>
        <w:rPr>
          <w:color w:val="5E5F61"/>
          <w:spacing w:val="-8"/>
        </w:rPr>
        <w:t xml:space="preserve"> </w:t>
      </w:r>
      <w:r>
        <w:rPr>
          <w:color w:val="5E5F61"/>
        </w:rPr>
        <w:t>D.,</w:t>
      </w:r>
      <w:r>
        <w:rPr>
          <w:color w:val="5E5F61"/>
          <w:spacing w:val="-8"/>
        </w:rPr>
        <w:t xml:space="preserve"> </w:t>
      </w:r>
      <w:r>
        <w:rPr>
          <w:color w:val="5E5F61"/>
        </w:rPr>
        <w:t>&amp;</w:t>
      </w:r>
      <w:r>
        <w:rPr>
          <w:color w:val="5E5F61"/>
          <w:spacing w:val="-8"/>
        </w:rPr>
        <w:t xml:space="preserve"> </w:t>
      </w:r>
      <w:r>
        <w:rPr>
          <w:color w:val="5E5F61"/>
        </w:rPr>
        <w:t>Koob,</w:t>
      </w:r>
      <w:r>
        <w:rPr>
          <w:color w:val="5E5F61"/>
          <w:spacing w:val="-8"/>
        </w:rPr>
        <w:t xml:space="preserve"> </w:t>
      </w:r>
      <w:r>
        <w:rPr>
          <w:color w:val="5E5F61"/>
        </w:rPr>
        <w:t>G.</w:t>
      </w:r>
      <w:r>
        <w:rPr>
          <w:color w:val="5E5F61"/>
          <w:spacing w:val="-8"/>
        </w:rPr>
        <w:t xml:space="preserve"> </w:t>
      </w:r>
      <w:r>
        <w:rPr>
          <w:color w:val="5E5F61"/>
        </w:rPr>
        <w:t>F.</w:t>
      </w:r>
      <w:r>
        <w:rPr>
          <w:color w:val="5E5F61"/>
          <w:spacing w:val="-8"/>
        </w:rPr>
        <w:t xml:space="preserve"> </w:t>
      </w:r>
      <w:r>
        <w:rPr>
          <w:color w:val="5E5F61"/>
        </w:rPr>
        <w:t>(2017).</w:t>
      </w:r>
      <w:r>
        <w:rPr>
          <w:color w:val="5E5F61"/>
          <w:spacing w:val="-8"/>
        </w:rPr>
        <w:t xml:space="preserve"> </w:t>
      </w:r>
      <w:r>
        <w:rPr>
          <w:color w:val="5E5F61"/>
        </w:rPr>
        <w:t>Genetic</w:t>
      </w:r>
      <w:r>
        <w:rPr>
          <w:color w:val="5E5F61"/>
          <w:spacing w:val="-8"/>
        </w:rPr>
        <w:t xml:space="preserve"> </w:t>
      </w:r>
      <w:r>
        <w:rPr>
          <w:color w:val="5E5F61"/>
        </w:rPr>
        <w:t>studies</w:t>
      </w:r>
      <w:r>
        <w:rPr>
          <w:color w:val="5E5F61"/>
          <w:spacing w:val="-8"/>
        </w:rPr>
        <w:t xml:space="preserve"> </w:t>
      </w:r>
      <w:r>
        <w:rPr>
          <w:color w:val="5E5F61"/>
        </w:rPr>
        <w:t xml:space="preserve">of alcohol dependence in the context of the addiction cycle. </w:t>
      </w:r>
      <w:r>
        <w:rPr>
          <w:i/>
          <w:color w:val="5E5F61"/>
        </w:rPr>
        <w:t>Neuropharmacology, 122</w:t>
      </w:r>
      <w:r>
        <w:rPr>
          <w:color w:val="5E5F61"/>
        </w:rPr>
        <w:t xml:space="preserve">, 3–21. </w:t>
      </w:r>
      <w:proofErr w:type="gramStart"/>
      <w:r>
        <w:rPr>
          <w:color w:val="5E5F61"/>
        </w:rPr>
        <w:t>doi:10.1016/j.neuropharm</w:t>
      </w:r>
      <w:proofErr w:type="gramEnd"/>
      <w:r>
        <w:rPr>
          <w:color w:val="5E5F61"/>
        </w:rPr>
        <w:t>.2017.01.017</w:t>
      </w:r>
    </w:p>
    <w:p w14:paraId="1CD544DF" w14:textId="77777777" w:rsidR="00010094" w:rsidRDefault="00A12312">
      <w:pPr>
        <w:spacing w:line="295" w:lineRule="auto"/>
        <w:ind w:left="580" w:right="1353"/>
        <w:rPr>
          <w:sz w:val="28"/>
        </w:rPr>
      </w:pPr>
      <w:r>
        <w:rPr>
          <w:color w:val="5E5F61"/>
          <w:sz w:val="28"/>
        </w:rPr>
        <w:t>Reiter,</w:t>
      </w:r>
      <w:r>
        <w:rPr>
          <w:color w:val="5E5F61"/>
          <w:spacing w:val="-12"/>
          <w:sz w:val="28"/>
        </w:rPr>
        <w:t xml:space="preserve"> </w:t>
      </w:r>
      <w:r>
        <w:rPr>
          <w:color w:val="5E5F61"/>
          <w:sz w:val="28"/>
        </w:rPr>
        <w:t>M.</w:t>
      </w:r>
      <w:r>
        <w:rPr>
          <w:color w:val="5E5F61"/>
          <w:spacing w:val="-10"/>
          <w:sz w:val="28"/>
        </w:rPr>
        <w:t xml:space="preserve"> </w:t>
      </w:r>
      <w:r>
        <w:rPr>
          <w:color w:val="5E5F61"/>
          <w:sz w:val="28"/>
        </w:rPr>
        <w:t>D.</w:t>
      </w:r>
      <w:r>
        <w:rPr>
          <w:color w:val="5E5F61"/>
          <w:spacing w:val="-10"/>
          <w:sz w:val="28"/>
        </w:rPr>
        <w:t xml:space="preserve"> </w:t>
      </w:r>
      <w:r>
        <w:rPr>
          <w:color w:val="5E5F61"/>
          <w:sz w:val="28"/>
        </w:rPr>
        <w:t>(2015).</w:t>
      </w:r>
      <w:r>
        <w:rPr>
          <w:color w:val="5E5F61"/>
          <w:spacing w:val="-10"/>
          <w:sz w:val="28"/>
        </w:rPr>
        <w:t xml:space="preserve"> </w:t>
      </w:r>
      <w:r>
        <w:rPr>
          <w:i/>
          <w:color w:val="5E5F61"/>
          <w:sz w:val="28"/>
        </w:rPr>
        <w:t>Substance</w:t>
      </w:r>
      <w:r>
        <w:rPr>
          <w:i/>
          <w:color w:val="5E5F61"/>
          <w:spacing w:val="-11"/>
          <w:sz w:val="28"/>
        </w:rPr>
        <w:t xml:space="preserve"> </w:t>
      </w:r>
      <w:r>
        <w:rPr>
          <w:i/>
          <w:color w:val="5E5F61"/>
          <w:sz w:val="28"/>
        </w:rPr>
        <w:t>abuse</w:t>
      </w:r>
      <w:r>
        <w:rPr>
          <w:i/>
          <w:color w:val="5E5F61"/>
          <w:spacing w:val="-11"/>
          <w:sz w:val="28"/>
        </w:rPr>
        <w:t xml:space="preserve"> </w:t>
      </w:r>
      <w:r>
        <w:rPr>
          <w:i/>
          <w:color w:val="5E5F61"/>
          <w:sz w:val="28"/>
        </w:rPr>
        <w:t>and</w:t>
      </w:r>
      <w:r>
        <w:rPr>
          <w:i/>
          <w:color w:val="5E5F61"/>
          <w:spacing w:val="-10"/>
          <w:sz w:val="28"/>
        </w:rPr>
        <w:t xml:space="preserve"> </w:t>
      </w:r>
      <w:r>
        <w:rPr>
          <w:i/>
          <w:color w:val="5E5F61"/>
          <w:sz w:val="28"/>
        </w:rPr>
        <w:t>the</w:t>
      </w:r>
      <w:r>
        <w:rPr>
          <w:i/>
          <w:color w:val="5E5F61"/>
          <w:spacing w:val="-11"/>
          <w:sz w:val="28"/>
        </w:rPr>
        <w:t xml:space="preserve"> </w:t>
      </w:r>
      <w:r>
        <w:rPr>
          <w:i/>
          <w:color w:val="5E5F61"/>
          <w:sz w:val="28"/>
        </w:rPr>
        <w:t>family.</w:t>
      </w:r>
      <w:r>
        <w:rPr>
          <w:i/>
          <w:color w:val="5E5F61"/>
          <w:spacing w:val="-10"/>
          <w:sz w:val="28"/>
        </w:rPr>
        <w:t xml:space="preserve"> </w:t>
      </w:r>
      <w:r>
        <w:rPr>
          <w:color w:val="5E5F61"/>
          <w:sz w:val="28"/>
        </w:rPr>
        <w:t>New</w:t>
      </w:r>
      <w:r>
        <w:rPr>
          <w:color w:val="5E5F61"/>
          <w:spacing w:val="-18"/>
          <w:sz w:val="28"/>
        </w:rPr>
        <w:t xml:space="preserve"> </w:t>
      </w:r>
      <w:r>
        <w:rPr>
          <w:color w:val="5E5F61"/>
          <w:sz w:val="28"/>
        </w:rPr>
        <w:t>York,</w:t>
      </w:r>
      <w:r>
        <w:rPr>
          <w:color w:val="5E5F61"/>
          <w:spacing w:val="-10"/>
          <w:sz w:val="28"/>
        </w:rPr>
        <w:t xml:space="preserve"> </w:t>
      </w:r>
      <w:r>
        <w:rPr>
          <w:color w:val="5E5F61"/>
          <w:sz w:val="28"/>
        </w:rPr>
        <w:t>NY:</w:t>
      </w:r>
      <w:r>
        <w:rPr>
          <w:color w:val="5E5F61"/>
          <w:spacing w:val="-10"/>
          <w:sz w:val="28"/>
        </w:rPr>
        <w:t xml:space="preserve"> </w:t>
      </w:r>
      <w:r>
        <w:rPr>
          <w:color w:val="5E5F61"/>
          <w:sz w:val="28"/>
        </w:rPr>
        <w:t>Routledge. Reyes, H. L., Foshee,</w:t>
      </w:r>
      <w:r>
        <w:rPr>
          <w:color w:val="5E5F61"/>
          <w:spacing w:val="-3"/>
          <w:sz w:val="28"/>
        </w:rPr>
        <w:t xml:space="preserve"> </w:t>
      </w:r>
      <w:r>
        <w:rPr>
          <w:color w:val="5E5F61"/>
          <w:sz w:val="28"/>
        </w:rPr>
        <w:t>V.</w:t>
      </w:r>
      <w:r>
        <w:rPr>
          <w:color w:val="5E5F61"/>
          <w:spacing w:val="-14"/>
          <w:sz w:val="28"/>
        </w:rPr>
        <w:t xml:space="preserve"> </w:t>
      </w:r>
      <w:r>
        <w:rPr>
          <w:color w:val="5E5F61"/>
          <w:sz w:val="28"/>
        </w:rPr>
        <w:t>A.,</w:t>
      </w:r>
      <w:r>
        <w:rPr>
          <w:color w:val="5E5F61"/>
          <w:spacing w:val="-3"/>
          <w:sz w:val="28"/>
        </w:rPr>
        <w:t xml:space="preserve"> </w:t>
      </w:r>
      <w:r>
        <w:rPr>
          <w:color w:val="5E5F61"/>
          <w:sz w:val="28"/>
        </w:rPr>
        <w:t>Tharp,</w:t>
      </w:r>
      <w:r>
        <w:rPr>
          <w:color w:val="5E5F61"/>
          <w:spacing w:val="-14"/>
          <w:sz w:val="28"/>
        </w:rPr>
        <w:t xml:space="preserve"> </w:t>
      </w:r>
      <w:r>
        <w:rPr>
          <w:color w:val="5E5F61"/>
          <w:sz w:val="28"/>
        </w:rPr>
        <w:t>A.</w:t>
      </w:r>
      <w:r>
        <w:rPr>
          <w:color w:val="5E5F61"/>
          <w:spacing w:val="-3"/>
          <w:sz w:val="28"/>
        </w:rPr>
        <w:t xml:space="preserve"> </w:t>
      </w:r>
      <w:r>
        <w:rPr>
          <w:color w:val="5E5F61"/>
          <w:sz w:val="28"/>
        </w:rPr>
        <w:t>T., Ennett, S.</w:t>
      </w:r>
      <w:r>
        <w:rPr>
          <w:color w:val="5E5F61"/>
          <w:spacing w:val="-3"/>
          <w:sz w:val="28"/>
        </w:rPr>
        <w:t xml:space="preserve"> </w:t>
      </w:r>
      <w:r>
        <w:rPr>
          <w:color w:val="5E5F61"/>
          <w:sz w:val="28"/>
        </w:rPr>
        <w:t>T., &amp; Bauer, D. J. (2015).</w:t>
      </w:r>
    </w:p>
    <w:p w14:paraId="3CBFDC14" w14:textId="77777777" w:rsidR="00010094" w:rsidRDefault="00A12312">
      <w:pPr>
        <w:pStyle w:val="BodyText"/>
        <w:spacing w:line="244" w:lineRule="exact"/>
        <w:ind w:left="580"/>
      </w:pPr>
      <w:r>
        <w:rPr>
          <w:color w:val="5E5F61"/>
        </w:rPr>
        <w:t>Substance</w:t>
      </w:r>
      <w:r>
        <w:rPr>
          <w:color w:val="5E5F61"/>
          <w:spacing w:val="-5"/>
        </w:rPr>
        <w:t xml:space="preserve"> </w:t>
      </w:r>
      <w:r>
        <w:rPr>
          <w:color w:val="5E5F61"/>
        </w:rPr>
        <w:t>use</w:t>
      </w:r>
      <w:r>
        <w:rPr>
          <w:color w:val="5E5F61"/>
          <w:spacing w:val="-3"/>
        </w:rPr>
        <w:t xml:space="preserve"> </w:t>
      </w:r>
      <w:r>
        <w:rPr>
          <w:color w:val="5E5F61"/>
        </w:rPr>
        <w:t>and</w:t>
      </w:r>
      <w:r>
        <w:rPr>
          <w:color w:val="5E5F61"/>
          <w:spacing w:val="-2"/>
        </w:rPr>
        <w:t xml:space="preserve"> </w:t>
      </w:r>
      <w:r>
        <w:rPr>
          <w:color w:val="5E5F61"/>
        </w:rPr>
        <w:t>physical</w:t>
      </w:r>
      <w:r>
        <w:rPr>
          <w:color w:val="5E5F61"/>
          <w:spacing w:val="-2"/>
        </w:rPr>
        <w:t xml:space="preserve"> </w:t>
      </w:r>
      <w:r>
        <w:rPr>
          <w:color w:val="5E5F61"/>
        </w:rPr>
        <w:t>dating</w:t>
      </w:r>
      <w:r>
        <w:rPr>
          <w:color w:val="5E5F61"/>
          <w:spacing w:val="-2"/>
        </w:rPr>
        <w:t xml:space="preserve"> </w:t>
      </w:r>
      <w:r>
        <w:rPr>
          <w:color w:val="5E5F61"/>
        </w:rPr>
        <w:t>violence:</w:t>
      </w:r>
      <w:r>
        <w:rPr>
          <w:color w:val="5E5F61"/>
          <w:spacing w:val="-7"/>
        </w:rPr>
        <w:t xml:space="preserve"> </w:t>
      </w:r>
      <w:r>
        <w:rPr>
          <w:color w:val="5E5F61"/>
        </w:rPr>
        <w:t>The</w:t>
      </w:r>
      <w:r>
        <w:rPr>
          <w:color w:val="5E5F61"/>
          <w:spacing w:val="-3"/>
        </w:rPr>
        <w:t xml:space="preserve"> </w:t>
      </w:r>
      <w:r>
        <w:rPr>
          <w:color w:val="5E5F61"/>
        </w:rPr>
        <w:t>role</w:t>
      </w:r>
      <w:r>
        <w:rPr>
          <w:color w:val="5E5F61"/>
          <w:spacing w:val="-3"/>
        </w:rPr>
        <w:t xml:space="preserve"> </w:t>
      </w:r>
      <w:r>
        <w:rPr>
          <w:color w:val="5E5F61"/>
        </w:rPr>
        <w:t>of</w:t>
      </w:r>
      <w:r>
        <w:rPr>
          <w:color w:val="5E5F61"/>
          <w:spacing w:val="-2"/>
        </w:rPr>
        <w:t xml:space="preserve"> </w:t>
      </w:r>
      <w:r>
        <w:rPr>
          <w:color w:val="5E5F61"/>
        </w:rPr>
        <w:t>contextual</w:t>
      </w:r>
      <w:r>
        <w:rPr>
          <w:color w:val="5E5F61"/>
          <w:spacing w:val="-1"/>
        </w:rPr>
        <w:t xml:space="preserve"> </w:t>
      </w:r>
      <w:r>
        <w:rPr>
          <w:color w:val="5E5F61"/>
          <w:spacing w:val="-2"/>
        </w:rPr>
        <w:t>moderators.</w:t>
      </w:r>
    </w:p>
    <w:p w14:paraId="276AC688" w14:textId="77777777" w:rsidR="00010094" w:rsidRDefault="00A12312">
      <w:pPr>
        <w:ind w:left="580" w:right="1353"/>
        <w:rPr>
          <w:sz w:val="28"/>
        </w:rPr>
      </w:pPr>
      <w:r>
        <w:rPr>
          <w:i/>
          <w:color w:val="5E5F61"/>
          <w:sz w:val="28"/>
        </w:rPr>
        <w:t>American</w:t>
      </w:r>
      <w:r>
        <w:rPr>
          <w:i/>
          <w:color w:val="5E5F61"/>
          <w:spacing w:val="-7"/>
          <w:sz w:val="28"/>
        </w:rPr>
        <w:t xml:space="preserve"> </w:t>
      </w:r>
      <w:r>
        <w:rPr>
          <w:i/>
          <w:color w:val="5E5F61"/>
          <w:sz w:val="28"/>
        </w:rPr>
        <w:t>Journal</w:t>
      </w:r>
      <w:r>
        <w:rPr>
          <w:i/>
          <w:color w:val="5E5F61"/>
          <w:spacing w:val="-8"/>
          <w:sz w:val="28"/>
        </w:rPr>
        <w:t xml:space="preserve"> </w:t>
      </w:r>
      <w:r>
        <w:rPr>
          <w:i/>
          <w:color w:val="5E5F61"/>
          <w:sz w:val="28"/>
        </w:rPr>
        <w:t>of</w:t>
      </w:r>
      <w:r>
        <w:rPr>
          <w:i/>
          <w:color w:val="5E5F61"/>
          <w:spacing w:val="-8"/>
          <w:sz w:val="28"/>
        </w:rPr>
        <w:t xml:space="preserve"> </w:t>
      </w:r>
      <w:r>
        <w:rPr>
          <w:i/>
          <w:color w:val="5E5F61"/>
          <w:sz w:val="28"/>
        </w:rPr>
        <w:t>Preventive</w:t>
      </w:r>
      <w:r>
        <w:rPr>
          <w:i/>
          <w:color w:val="5E5F61"/>
          <w:spacing w:val="-8"/>
          <w:sz w:val="28"/>
        </w:rPr>
        <w:t xml:space="preserve"> </w:t>
      </w:r>
      <w:r>
        <w:rPr>
          <w:i/>
          <w:color w:val="5E5F61"/>
          <w:sz w:val="28"/>
        </w:rPr>
        <w:t>Medicine,</w:t>
      </w:r>
      <w:r>
        <w:rPr>
          <w:i/>
          <w:color w:val="5E5F61"/>
          <w:spacing w:val="-7"/>
          <w:sz w:val="28"/>
        </w:rPr>
        <w:t xml:space="preserve"> </w:t>
      </w:r>
      <w:r>
        <w:rPr>
          <w:i/>
          <w:color w:val="5E5F61"/>
          <w:sz w:val="28"/>
        </w:rPr>
        <w:t>49</w:t>
      </w:r>
      <w:r>
        <w:rPr>
          <w:color w:val="5E5F61"/>
          <w:sz w:val="28"/>
        </w:rPr>
        <w:t>(3),</w:t>
      </w:r>
      <w:r>
        <w:rPr>
          <w:color w:val="5E5F61"/>
          <w:spacing w:val="-7"/>
          <w:sz w:val="28"/>
        </w:rPr>
        <w:t xml:space="preserve"> </w:t>
      </w:r>
      <w:r>
        <w:rPr>
          <w:color w:val="5E5F61"/>
          <w:sz w:val="28"/>
        </w:rPr>
        <w:t>467–475.</w:t>
      </w:r>
      <w:r>
        <w:rPr>
          <w:color w:val="5E5F61"/>
          <w:spacing w:val="-7"/>
          <w:sz w:val="28"/>
        </w:rPr>
        <w:t xml:space="preserve"> </w:t>
      </w:r>
      <w:r>
        <w:rPr>
          <w:color w:val="5E5F61"/>
          <w:sz w:val="28"/>
        </w:rPr>
        <w:t xml:space="preserve">doi:10.1016/ </w:t>
      </w:r>
      <w:proofErr w:type="gramStart"/>
      <w:r>
        <w:rPr>
          <w:color w:val="5E5F61"/>
          <w:spacing w:val="-2"/>
          <w:sz w:val="28"/>
        </w:rPr>
        <w:t>j.amepre</w:t>
      </w:r>
      <w:proofErr w:type="gramEnd"/>
      <w:r>
        <w:rPr>
          <w:color w:val="5E5F61"/>
          <w:spacing w:val="-2"/>
          <w:sz w:val="28"/>
        </w:rPr>
        <w:t>.2015.05.018</w:t>
      </w:r>
    </w:p>
    <w:p w14:paraId="464F0C06" w14:textId="77777777" w:rsidR="00010094" w:rsidRDefault="00A12312">
      <w:pPr>
        <w:spacing w:before="64"/>
        <w:ind w:left="580" w:right="1399"/>
        <w:rPr>
          <w:sz w:val="28"/>
        </w:rPr>
      </w:pPr>
      <w:r>
        <w:rPr>
          <w:color w:val="5E5F61"/>
          <w:sz w:val="28"/>
        </w:rPr>
        <w:t>Rigazio-DiGilio, S.</w:t>
      </w:r>
      <w:r>
        <w:rPr>
          <w:color w:val="5E5F61"/>
          <w:spacing w:val="-6"/>
          <w:sz w:val="28"/>
        </w:rPr>
        <w:t xml:space="preserve"> </w:t>
      </w:r>
      <w:r>
        <w:rPr>
          <w:color w:val="5E5F61"/>
          <w:sz w:val="28"/>
        </w:rPr>
        <w:t>A. (2016). MFT supervision:</w:t>
      </w:r>
      <w:r>
        <w:rPr>
          <w:color w:val="5E5F61"/>
          <w:spacing w:val="-6"/>
          <w:sz w:val="28"/>
        </w:rPr>
        <w:t xml:space="preserve"> </w:t>
      </w:r>
      <w:r>
        <w:rPr>
          <w:color w:val="5E5F61"/>
          <w:sz w:val="28"/>
        </w:rPr>
        <w:t>An overview. In K. Jordan (Ed.),</w:t>
      </w:r>
      <w:r>
        <w:rPr>
          <w:color w:val="5E5F61"/>
          <w:spacing w:val="-7"/>
          <w:sz w:val="28"/>
        </w:rPr>
        <w:t xml:space="preserve"> </w:t>
      </w:r>
      <w:r>
        <w:rPr>
          <w:i/>
          <w:color w:val="5E5F61"/>
          <w:sz w:val="28"/>
        </w:rPr>
        <w:t>Couple,</w:t>
      </w:r>
      <w:r>
        <w:rPr>
          <w:i/>
          <w:color w:val="5E5F61"/>
          <w:spacing w:val="-7"/>
          <w:sz w:val="28"/>
        </w:rPr>
        <w:t xml:space="preserve"> </w:t>
      </w:r>
      <w:r>
        <w:rPr>
          <w:i/>
          <w:color w:val="5E5F61"/>
          <w:sz w:val="28"/>
        </w:rPr>
        <w:t>marriage,</w:t>
      </w:r>
      <w:r>
        <w:rPr>
          <w:i/>
          <w:color w:val="5E5F61"/>
          <w:spacing w:val="-7"/>
          <w:sz w:val="28"/>
        </w:rPr>
        <w:t xml:space="preserve"> </w:t>
      </w:r>
      <w:r>
        <w:rPr>
          <w:i/>
          <w:color w:val="5E5F61"/>
          <w:sz w:val="28"/>
        </w:rPr>
        <w:t>and</w:t>
      </w:r>
      <w:r>
        <w:rPr>
          <w:i/>
          <w:color w:val="5E5F61"/>
          <w:spacing w:val="-7"/>
          <w:sz w:val="28"/>
        </w:rPr>
        <w:t xml:space="preserve"> </w:t>
      </w:r>
      <w:r>
        <w:rPr>
          <w:i/>
          <w:color w:val="5E5F61"/>
          <w:sz w:val="28"/>
        </w:rPr>
        <w:t>family</w:t>
      </w:r>
      <w:r>
        <w:rPr>
          <w:i/>
          <w:color w:val="5E5F61"/>
          <w:spacing w:val="-8"/>
          <w:sz w:val="28"/>
        </w:rPr>
        <w:t xml:space="preserve"> </w:t>
      </w:r>
      <w:r>
        <w:rPr>
          <w:i/>
          <w:color w:val="5E5F61"/>
          <w:sz w:val="28"/>
        </w:rPr>
        <w:t>therapy</w:t>
      </w:r>
      <w:r>
        <w:rPr>
          <w:i/>
          <w:color w:val="5E5F61"/>
          <w:spacing w:val="-8"/>
          <w:sz w:val="28"/>
        </w:rPr>
        <w:t xml:space="preserve"> </w:t>
      </w:r>
      <w:r>
        <w:rPr>
          <w:i/>
          <w:color w:val="5E5F61"/>
          <w:sz w:val="28"/>
        </w:rPr>
        <w:t>supervision</w:t>
      </w:r>
      <w:r>
        <w:rPr>
          <w:i/>
          <w:color w:val="5E5F61"/>
          <w:spacing w:val="-7"/>
          <w:sz w:val="28"/>
        </w:rPr>
        <w:t xml:space="preserve"> </w:t>
      </w:r>
      <w:r>
        <w:rPr>
          <w:color w:val="5E5F61"/>
          <w:sz w:val="28"/>
        </w:rPr>
        <w:t>(pp.</w:t>
      </w:r>
      <w:r>
        <w:rPr>
          <w:color w:val="5E5F61"/>
          <w:spacing w:val="-7"/>
          <w:sz w:val="28"/>
        </w:rPr>
        <w:t xml:space="preserve"> </w:t>
      </w:r>
      <w:r>
        <w:rPr>
          <w:color w:val="5E5F61"/>
          <w:sz w:val="28"/>
        </w:rPr>
        <w:t>25–49).</w:t>
      </w:r>
      <w:r>
        <w:rPr>
          <w:color w:val="5E5F61"/>
          <w:spacing w:val="-7"/>
          <w:sz w:val="28"/>
        </w:rPr>
        <w:t xml:space="preserve"> </w:t>
      </w:r>
      <w:r>
        <w:rPr>
          <w:color w:val="5E5F61"/>
          <w:sz w:val="28"/>
        </w:rPr>
        <w:t>New</w:t>
      </w:r>
      <w:r>
        <w:rPr>
          <w:color w:val="5E5F61"/>
          <w:spacing w:val="-17"/>
          <w:sz w:val="28"/>
        </w:rPr>
        <w:t xml:space="preserve"> </w:t>
      </w:r>
      <w:r>
        <w:rPr>
          <w:color w:val="5E5F61"/>
          <w:sz w:val="28"/>
        </w:rPr>
        <w:t>York, NY: Springer Publishing.</w:t>
      </w:r>
    </w:p>
    <w:p w14:paraId="618D19FE" w14:textId="77777777" w:rsidR="00010094" w:rsidRDefault="00A12312">
      <w:pPr>
        <w:pStyle w:val="BodyText"/>
        <w:spacing w:before="69"/>
        <w:ind w:left="580" w:right="1353"/>
      </w:pPr>
      <w:r>
        <w:rPr>
          <w:color w:val="5E5F61"/>
        </w:rPr>
        <w:t xml:space="preserve">Robbins, M. S., Feaster, D. J., </w:t>
      </w:r>
      <w:proofErr w:type="spellStart"/>
      <w:r>
        <w:rPr>
          <w:color w:val="5E5F61"/>
        </w:rPr>
        <w:t>Horigian</w:t>
      </w:r>
      <w:proofErr w:type="spellEnd"/>
      <w:r>
        <w:rPr>
          <w:color w:val="5E5F61"/>
        </w:rPr>
        <w:t>,</w:t>
      </w:r>
      <w:r>
        <w:rPr>
          <w:color w:val="5E5F61"/>
          <w:spacing w:val="-2"/>
        </w:rPr>
        <w:t xml:space="preserve"> </w:t>
      </w:r>
      <w:r>
        <w:rPr>
          <w:color w:val="5E5F61"/>
        </w:rPr>
        <w:t>V. E., Rohrbaug</w:t>
      </w:r>
      <w:r>
        <w:rPr>
          <w:color w:val="5E5F61"/>
        </w:rPr>
        <w:t>h, M., Shoham,</w:t>
      </w:r>
      <w:r>
        <w:rPr>
          <w:color w:val="5E5F61"/>
          <w:spacing w:val="-2"/>
        </w:rPr>
        <w:t xml:space="preserve"> </w:t>
      </w:r>
      <w:r>
        <w:rPr>
          <w:color w:val="5E5F61"/>
        </w:rPr>
        <w:t>V., Bachrach,</w:t>
      </w:r>
      <w:r>
        <w:rPr>
          <w:color w:val="5E5F61"/>
          <w:spacing w:val="-4"/>
        </w:rPr>
        <w:t xml:space="preserve"> </w:t>
      </w:r>
      <w:r>
        <w:rPr>
          <w:color w:val="5E5F61"/>
        </w:rPr>
        <w:t>K.,</w:t>
      </w:r>
      <w:r>
        <w:rPr>
          <w:color w:val="5E5F61"/>
          <w:spacing w:val="-4"/>
        </w:rPr>
        <w:t xml:space="preserve"> </w:t>
      </w:r>
      <w:r>
        <w:rPr>
          <w:color w:val="5E5F61"/>
        </w:rPr>
        <w:t>.</w:t>
      </w:r>
      <w:r>
        <w:rPr>
          <w:color w:val="5E5F61"/>
          <w:spacing w:val="-4"/>
        </w:rPr>
        <w:t xml:space="preserve"> </w:t>
      </w:r>
      <w:r>
        <w:rPr>
          <w:color w:val="5E5F61"/>
        </w:rPr>
        <w:t>.</w:t>
      </w:r>
      <w:r>
        <w:rPr>
          <w:color w:val="5E5F61"/>
          <w:spacing w:val="-4"/>
        </w:rPr>
        <w:t xml:space="preserve"> </w:t>
      </w:r>
      <w:r>
        <w:rPr>
          <w:color w:val="5E5F61"/>
        </w:rPr>
        <w:t>.</w:t>
      </w:r>
      <w:r>
        <w:rPr>
          <w:color w:val="5E5F61"/>
          <w:spacing w:val="-4"/>
        </w:rPr>
        <w:t xml:space="preserve"> </w:t>
      </w:r>
      <w:proofErr w:type="spellStart"/>
      <w:r>
        <w:rPr>
          <w:color w:val="5E5F61"/>
        </w:rPr>
        <w:t>Szapocznik</w:t>
      </w:r>
      <w:proofErr w:type="spellEnd"/>
      <w:r>
        <w:rPr>
          <w:color w:val="5E5F61"/>
        </w:rPr>
        <w:t>,</w:t>
      </w:r>
      <w:r>
        <w:rPr>
          <w:color w:val="5E5F61"/>
          <w:spacing w:val="-4"/>
        </w:rPr>
        <w:t xml:space="preserve"> </w:t>
      </w:r>
      <w:r>
        <w:rPr>
          <w:color w:val="5E5F61"/>
        </w:rPr>
        <w:t>J.</w:t>
      </w:r>
      <w:r>
        <w:rPr>
          <w:color w:val="5E5F61"/>
          <w:spacing w:val="-4"/>
        </w:rPr>
        <w:t xml:space="preserve"> </w:t>
      </w:r>
      <w:r>
        <w:rPr>
          <w:color w:val="5E5F61"/>
        </w:rPr>
        <w:t>(2011).</w:t>
      </w:r>
      <w:r>
        <w:rPr>
          <w:color w:val="5E5F61"/>
          <w:spacing w:val="-4"/>
        </w:rPr>
        <w:t xml:space="preserve"> </w:t>
      </w:r>
      <w:r>
        <w:rPr>
          <w:color w:val="5E5F61"/>
        </w:rPr>
        <w:t>Brief</w:t>
      </w:r>
      <w:r>
        <w:rPr>
          <w:color w:val="5E5F61"/>
          <w:spacing w:val="-4"/>
        </w:rPr>
        <w:t xml:space="preserve"> </w:t>
      </w:r>
      <w:r>
        <w:rPr>
          <w:color w:val="5E5F61"/>
        </w:rPr>
        <w:t>strategic</w:t>
      </w:r>
      <w:r>
        <w:rPr>
          <w:color w:val="5E5F61"/>
          <w:spacing w:val="-4"/>
        </w:rPr>
        <w:t xml:space="preserve"> </w:t>
      </w:r>
      <w:r>
        <w:rPr>
          <w:color w:val="5E5F61"/>
        </w:rPr>
        <w:t>family</w:t>
      </w:r>
      <w:r>
        <w:rPr>
          <w:color w:val="5E5F61"/>
          <w:spacing w:val="-4"/>
        </w:rPr>
        <w:t xml:space="preserve"> </w:t>
      </w:r>
      <w:r>
        <w:rPr>
          <w:color w:val="5E5F61"/>
        </w:rPr>
        <w:t>therapy</w:t>
      </w:r>
      <w:r>
        <w:rPr>
          <w:color w:val="5E5F61"/>
          <w:spacing w:val="-4"/>
        </w:rPr>
        <w:t xml:space="preserve"> </w:t>
      </w:r>
      <w:r>
        <w:rPr>
          <w:color w:val="5E5F61"/>
        </w:rPr>
        <w:t>versus treatment</w:t>
      </w:r>
      <w:r>
        <w:rPr>
          <w:color w:val="5E5F61"/>
          <w:spacing w:val="-5"/>
        </w:rPr>
        <w:t xml:space="preserve"> </w:t>
      </w:r>
      <w:r>
        <w:rPr>
          <w:color w:val="5E5F61"/>
        </w:rPr>
        <w:t>as</w:t>
      </w:r>
      <w:r>
        <w:rPr>
          <w:color w:val="5E5F61"/>
          <w:spacing w:val="-4"/>
        </w:rPr>
        <w:t xml:space="preserve"> </w:t>
      </w:r>
      <w:r>
        <w:rPr>
          <w:color w:val="5E5F61"/>
        </w:rPr>
        <w:t>usual:</w:t>
      </w:r>
      <w:r>
        <w:rPr>
          <w:color w:val="5E5F61"/>
          <w:spacing w:val="-4"/>
        </w:rPr>
        <w:t xml:space="preserve"> </w:t>
      </w:r>
      <w:r>
        <w:rPr>
          <w:color w:val="5E5F61"/>
        </w:rPr>
        <w:t>Results</w:t>
      </w:r>
      <w:r>
        <w:rPr>
          <w:color w:val="5E5F61"/>
          <w:spacing w:val="-4"/>
        </w:rPr>
        <w:t xml:space="preserve"> </w:t>
      </w:r>
      <w:r>
        <w:rPr>
          <w:color w:val="5E5F61"/>
        </w:rPr>
        <w:t>of</w:t>
      </w:r>
      <w:r>
        <w:rPr>
          <w:color w:val="5E5F61"/>
          <w:spacing w:val="-4"/>
        </w:rPr>
        <w:t xml:space="preserve"> </w:t>
      </w:r>
      <w:r>
        <w:rPr>
          <w:color w:val="5E5F61"/>
        </w:rPr>
        <w:t>a</w:t>
      </w:r>
      <w:r>
        <w:rPr>
          <w:color w:val="5E5F61"/>
          <w:spacing w:val="-5"/>
        </w:rPr>
        <w:t xml:space="preserve"> </w:t>
      </w:r>
      <w:r>
        <w:rPr>
          <w:color w:val="5E5F61"/>
        </w:rPr>
        <w:t>multisite</w:t>
      </w:r>
      <w:r>
        <w:rPr>
          <w:color w:val="5E5F61"/>
          <w:spacing w:val="-5"/>
        </w:rPr>
        <w:t xml:space="preserve"> </w:t>
      </w:r>
      <w:r>
        <w:rPr>
          <w:color w:val="5E5F61"/>
        </w:rPr>
        <w:t>randomized</w:t>
      </w:r>
      <w:r>
        <w:rPr>
          <w:color w:val="5E5F61"/>
          <w:spacing w:val="-4"/>
        </w:rPr>
        <w:t xml:space="preserve"> </w:t>
      </w:r>
      <w:r>
        <w:rPr>
          <w:color w:val="5E5F61"/>
        </w:rPr>
        <w:t>trial</w:t>
      </w:r>
      <w:r>
        <w:rPr>
          <w:color w:val="5E5F61"/>
          <w:spacing w:val="-4"/>
        </w:rPr>
        <w:t xml:space="preserve"> </w:t>
      </w:r>
      <w:r>
        <w:rPr>
          <w:color w:val="5E5F61"/>
        </w:rPr>
        <w:t>for</w:t>
      </w:r>
      <w:r>
        <w:rPr>
          <w:color w:val="5E5F61"/>
          <w:spacing w:val="-4"/>
        </w:rPr>
        <w:t xml:space="preserve"> </w:t>
      </w:r>
      <w:r>
        <w:rPr>
          <w:color w:val="5E5F61"/>
        </w:rPr>
        <w:t>substance</w:t>
      </w:r>
      <w:r>
        <w:rPr>
          <w:color w:val="5E5F61"/>
          <w:spacing w:val="-5"/>
        </w:rPr>
        <w:t xml:space="preserve"> </w:t>
      </w:r>
      <w:r>
        <w:rPr>
          <w:color w:val="5E5F61"/>
        </w:rPr>
        <w:t xml:space="preserve">using adolescents. </w:t>
      </w:r>
      <w:r>
        <w:rPr>
          <w:i/>
          <w:color w:val="5E5F61"/>
        </w:rPr>
        <w:t>Journal</w:t>
      </w:r>
      <w:r>
        <w:rPr>
          <w:i/>
          <w:color w:val="5E5F61"/>
          <w:spacing w:val="-1"/>
        </w:rPr>
        <w:t xml:space="preserve"> </w:t>
      </w:r>
      <w:r>
        <w:rPr>
          <w:i/>
          <w:color w:val="5E5F61"/>
        </w:rPr>
        <w:t>of</w:t>
      </w:r>
      <w:r>
        <w:rPr>
          <w:i/>
          <w:color w:val="5E5F61"/>
          <w:spacing w:val="-1"/>
        </w:rPr>
        <w:t xml:space="preserve"> </w:t>
      </w:r>
      <w:r>
        <w:rPr>
          <w:i/>
          <w:color w:val="5E5F61"/>
        </w:rPr>
        <w:t>Consulting and Clinical</w:t>
      </w:r>
      <w:r>
        <w:rPr>
          <w:i/>
          <w:color w:val="5E5F61"/>
          <w:spacing w:val="-1"/>
        </w:rPr>
        <w:t xml:space="preserve"> </w:t>
      </w:r>
      <w:r>
        <w:rPr>
          <w:i/>
          <w:color w:val="5E5F61"/>
        </w:rPr>
        <w:t>Psychology, 79</w:t>
      </w:r>
      <w:r>
        <w:rPr>
          <w:color w:val="5E5F61"/>
        </w:rPr>
        <w:t xml:space="preserve">(6), 713–727. </w:t>
      </w:r>
      <w:r>
        <w:rPr>
          <w:color w:val="5E5F61"/>
          <w:spacing w:val="-2"/>
        </w:rPr>
        <w:t>doi:10.1037/a0025477</w:t>
      </w:r>
    </w:p>
    <w:p w14:paraId="7D2B20FA" w14:textId="77777777" w:rsidR="00010094" w:rsidRDefault="00A12312">
      <w:pPr>
        <w:pStyle w:val="BodyText"/>
        <w:spacing w:before="65"/>
        <w:ind w:left="580" w:right="1353"/>
      </w:pPr>
      <w:r>
        <w:rPr>
          <w:color w:val="5E5F61"/>
        </w:rPr>
        <w:t>Rogers, R. G., Lawrence, E. M., &amp; Montez, J. K. (2016).</w:t>
      </w:r>
      <w:r>
        <w:rPr>
          <w:color w:val="5E5F61"/>
          <w:spacing w:val="-8"/>
        </w:rPr>
        <w:t xml:space="preserve"> </w:t>
      </w:r>
      <w:r>
        <w:rPr>
          <w:color w:val="5E5F61"/>
        </w:rPr>
        <w:t>Alcohol’s collateral damage:</w:t>
      </w:r>
      <w:r>
        <w:rPr>
          <w:color w:val="5E5F61"/>
          <w:spacing w:val="-5"/>
        </w:rPr>
        <w:t xml:space="preserve"> </w:t>
      </w:r>
      <w:r>
        <w:rPr>
          <w:color w:val="5E5F61"/>
        </w:rPr>
        <w:t>Childhood</w:t>
      </w:r>
      <w:r>
        <w:rPr>
          <w:color w:val="5E5F61"/>
          <w:spacing w:val="-5"/>
        </w:rPr>
        <w:t xml:space="preserve"> </w:t>
      </w:r>
      <w:r>
        <w:rPr>
          <w:color w:val="5E5F61"/>
        </w:rPr>
        <w:t>exposure</w:t>
      </w:r>
      <w:r>
        <w:rPr>
          <w:color w:val="5E5F61"/>
          <w:spacing w:val="-5"/>
        </w:rPr>
        <w:t xml:space="preserve"> </w:t>
      </w:r>
      <w:r>
        <w:rPr>
          <w:color w:val="5E5F61"/>
        </w:rPr>
        <w:t>to</w:t>
      </w:r>
      <w:r>
        <w:rPr>
          <w:color w:val="5E5F61"/>
          <w:spacing w:val="-5"/>
        </w:rPr>
        <w:t xml:space="preserve"> </w:t>
      </w:r>
      <w:r>
        <w:rPr>
          <w:color w:val="5E5F61"/>
        </w:rPr>
        <w:t>problem</w:t>
      </w:r>
      <w:r>
        <w:rPr>
          <w:color w:val="5E5F61"/>
          <w:spacing w:val="-5"/>
        </w:rPr>
        <w:t xml:space="preserve"> </w:t>
      </w:r>
      <w:r>
        <w:rPr>
          <w:color w:val="5E5F61"/>
        </w:rPr>
        <w:t>drinkers</w:t>
      </w:r>
      <w:r>
        <w:rPr>
          <w:color w:val="5E5F61"/>
          <w:spacing w:val="-5"/>
        </w:rPr>
        <w:t xml:space="preserve"> </w:t>
      </w:r>
      <w:r>
        <w:rPr>
          <w:color w:val="5E5F61"/>
        </w:rPr>
        <w:t>and</w:t>
      </w:r>
      <w:r>
        <w:rPr>
          <w:color w:val="5E5F61"/>
          <w:spacing w:val="-5"/>
        </w:rPr>
        <w:t xml:space="preserve"> </w:t>
      </w:r>
      <w:r>
        <w:rPr>
          <w:color w:val="5E5F61"/>
        </w:rPr>
        <w:t>subsequent</w:t>
      </w:r>
      <w:r>
        <w:rPr>
          <w:color w:val="5E5F61"/>
          <w:spacing w:val="-5"/>
        </w:rPr>
        <w:t xml:space="preserve"> </w:t>
      </w:r>
      <w:r>
        <w:rPr>
          <w:color w:val="5E5F61"/>
        </w:rPr>
        <w:t>adult</w:t>
      </w:r>
      <w:r>
        <w:rPr>
          <w:color w:val="5E5F61"/>
          <w:spacing w:val="-5"/>
        </w:rPr>
        <w:t xml:space="preserve"> </w:t>
      </w:r>
      <w:r>
        <w:rPr>
          <w:color w:val="5E5F61"/>
        </w:rPr>
        <w:t xml:space="preserve">mortality risk. </w:t>
      </w:r>
      <w:r>
        <w:rPr>
          <w:i/>
          <w:color w:val="5E5F61"/>
        </w:rPr>
        <w:t>Social Forces, 95</w:t>
      </w:r>
      <w:r>
        <w:rPr>
          <w:color w:val="5E5F61"/>
        </w:rPr>
        <w:t>(2), 809–836. doi:10.1093/sf/sow074</w:t>
      </w:r>
    </w:p>
    <w:p w14:paraId="7A9D12C0" w14:textId="77777777" w:rsidR="00010094" w:rsidRDefault="00A12312">
      <w:pPr>
        <w:pStyle w:val="BodyText"/>
        <w:spacing w:before="70"/>
        <w:ind w:left="580" w:right="1353"/>
      </w:pPr>
      <w:r>
        <w:rPr>
          <w:color w:val="5E5F61"/>
        </w:rPr>
        <w:t xml:space="preserve">Roozen, H. G., de </w:t>
      </w:r>
      <w:proofErr w:type="spellStart"/>
      <w:r>
        <w:rPr>
          <w:color w:val="5E5F61"/>
        </w:rPr>
        <w:t>Waart</w:t>
      </w:r>
      <w:proofErr w:type="spellEnd"/>
      <w:r>
        <w:rPr>
          <w:color w:val="5E5F61"/>
        </w:rPr>
        <w:t>, R., &amp; van der Kroft, P. (2010). Community reinforcement and family training:</w:t>
      </w:r>
      <w:r>
        <w:rPr>
          <w:color w:val="5E5F61"/>
          <w:spacing w:val="-4"/>
        </w:rPr>
        <w:t xml:space="preserve"> </w:t>
      </w:r>
      <w:r>
        <w:rPr>
          <w:color w:val="5E5F61"/>
        </w:rPr>
        <w:t>An effective option to engage treatment- resistant</w:t>
      </w:r>
      <w:r>
        <w:rPr>
          <w:color w:val="5E5F61"/>
          <w:spacing w:val="-7"/>
        </w:rPr>
        <w:t xml:space="preserve"> </w:t>
      </w:r>
      <w:r>
        <w:rPr>
          <w:color w:val="5E5F61"/>
        </w:rPr>
        <w:t>substance-abusing</w:t>
      </w:r>
      <w:r>
        <w:rPr>
          <w:color w:val="5E5F61"/>
          <w:spacing w:val="-6"/>
        </w:rPr>
        <w:t xml:space="preserve"> </w:t>
      </w:r>
      <w:r>
        <w:rPr>
          <w:color w:val="5E5F61"/>
        </w:rPr>
        <w:t>individuals</w:t>
      </w:r>
      <w:r>
        <w:rPr>
          <w:color w:val="5E5F61"/>
          <w:spacing w:val="-6"/>
        </w:rPr>
        <w:t xml:space="preserve"> </w:t>
      </w:r>
      <w:r>
        <w:rPr>
          <w:color w:val="5E5F61"/>
        </w:rPr>
        <w:t>in</w:t>
      </w:r>
      <w:r>
        <w:rPr>
          <w:color w:val="5E5F61"/>
          <w:spacing w:val="-6"/>
        </w:rPr>
        <w:t xml:space="preserve"> </w:t>
      </w:r>
      <w:r>
        <w:rPr>
          <w:color w:val="5E5F61"/>
        </w:rPr>
        <w:t>treatment.</w:t>
      </w:r>
      <w:r>
        <w:rPr>
          <w:color w:val="5E5F61"/>
          <w:spacing w:val="-6"/>
        </w:rPr>
        <w:t xml:space="preserve"> </w:t>
      </w:r>
      <w:r>
        <w:rPr>
          <w:i/>
          <w:color w:val="5E5F61"/>
        </w:rPr>
        <w:t>Addiction,</w:t>
      </w:r>
      <w:r>
        <w:rPr>
          <w:i/>
          <w:color w:val="5E5F61"/>
          <w:spacing w:val="-6"/>
        </w:rPr>
        <w:t xml:space="preserve"> </w:t>
      </w:r>
      <w:r>
        <w:rPr>
          <w:i/>
          <w:color w:val="5E5F61"/>
        </w:rPr>
        <w:t>105</w:t>
      </w:r>
      <w:r>
        <w:rPr>
          <w:color w:val="5E5F61"/>
        </w:rPr>
        <w:t>(10),</w:t>
      </w:r>
      <w:r>
        <w:rPr>
          <w:color w:val="5E5F61"/>
          <w:spacing w:val="-6"/>
        </w:rPr>
        <w:t xml:space="preserve"> </w:t>
      </w:r>
      <w:r>
        <w:rPr>
          <w:color w:val="5E5F61"/>
        </w:rPr>
        <w:t>1729– 1738. doi:10.1111/j.1360-0443.</w:t>
      </w:r>
      <w:proofErr w:type="gramStart"/>
      <w:r>
        <w:rPr>
          <w:color w:val="5E5F61"/>
        </w:rPr>
        <w:t>2010.03016.x</w:t>
      </w:r>
      <w:proofErr w:type="gramEnd"/>
    </w:p>
    <w:p w14:paraId="76E53A5F" w14:textId="77777777" w:rsidR="00010094" w:rsidRDefault="00A12312">
      <w:pPr>
        <w:pStyle w:val="BodyText"/>
        <w:spacing w:before="67"/>
        <w:ind w:left="580" w:right="1606"/>
      </w:pPr>
      <w:r>
        <w:rPr>
          <w:color w:val="5E5F61"/>
        </w:rPr>
        <w:t>Rothenberg,</w:t>
      </w:r>
      <w:r>
        <w:rPr>
          <w:color w:val="5E5F61"/>
          <w:spacing w:val="-7"/>
        </w:rPr>
        <w:t xml:space="preserve"> </w:t>
      </w:r>
      <w:r>
        <w:rPr>
          <w:color w:val="5E5F61"/>
        </w:rPr>
        <w:t>J.</w:t>
      </w:r>
      <w:r>
        <w:rPr>
          <w:color w:val="5E5F61"/>
          <w:spacing w:val="-4"/>
        </w:rPr>
        <w:t xml:space="preserve"> </w:t>
      </w:r>
      <w:r>
        <w:rPr>
          <w:color w:val="5E5F61"/>
        </w:rPr>
        <w:t>L.,</w:t>
      </w:r>
      <w:r>
        <w:rPr>
          <w:color w:val="5E5F61"/>
          <w:spacing w:val="-4"/>
        </w:rPr>
        <w:t xml:space="preserve"> </w:t>
      </w:r>
      <w:r>
        <w:rPr>
          <w:color w:val="5E5F61"/>
        </w:rPr>
        <w:t>Sullivan,</w:t>
      </w:r>
      <w:r>
        <w:rPr>
          <w:color w:val="5E5F61"/>
          <w:spacing w:val="-4"/>
        </w:rPr>
        <w:t xml:space="preserve"> </w:t>
      </w:r>
      <w:r>
        <w:rPr>
          <w:color w:val="5E5F61"/>
        </w:rPr>
        <w:t>M.</w:t>
      </w:r>
      <w:r>
        <w:rPr>
          <w:color w:val="5E5F61"/>
          <w:spacing w:val="-18"/>
        </w:rPr>
        <w:t xml:space="preserve"> </w:t>
      </w:r>
      <w:r>
        <w:rPr>
          <w:color w:val="5E5F61"/>
        </w:rPr>
        <w:t>A.,</w:t>
      </w:r>
      <w:r>
        <w:rPr>
          <w:color w:val="5E5F61"/>
          <w:spacing w:val="-4"/>
        </w:rPr>
        <w:t xml:space="preserve"> </w:t>
      </w:r>
      <w:r>
        <w:rPr>
          <w:color w:val="5E5F61"/>
        </w:rPr>
        <w:t>Church,</w:t>
      </w:r>
      <w:r>
        <w:rPr>
          <w:color w:val="5E5F61"/>
          <w:spacing w:val="-4"/>
        </w:rPr>
        <w:t xml:space="preserve"> </w:t>
      </w:r>
      <w:r>
        <w:rPr>
          <w:color w:val="5E5F61"/>
        </w:rPr>
        <w:t>S.</w:t>
      </w:r>
      <w:r>
        <w:rPr>
          <w:color w:val="5E5F61"/>
          <w:spacing w:val="-4"/>
        </w:rPr>
        <w:t xml:space="preserve"> </w:t>
      </w:r>
      <w:r>
        <w:rPr>
          <w:color w:val="5E5F61"/>
        </w:rPr>
        <w:t>H.,</w:t>
      </w:r>
      <w:r>
        <w:rPr>
          <w:color w:val="5E5F61"/>
          <w:spacing w:val="-4"/>
        </w:rPr>
        <w:t xml:space="preserve"> </w:t>
      </w:r>
      <w:proofErr w:type="spellStart"/>
      <w:r>
        <w:rPr>
          <w:color w:val="5E5F61"/>
        </w:rPr>
        <w:t>Seracini</w:t>
      </w:r>
      <w:proofErr w:type="spellEnd"/>
      <w:r>
        <w:rPr>
          <w:color w:val="5E5F61"/>
        </w:rPr>
        <w:t>,</w:t>
      </w:r>
      <w:r>
        <w:rPr>
          <w:color w:val="5E5F61"/>
          <w:spacing w:val="-18"/>
        </w:rPr>
        <w:t xml:space="preserve"> </w:t>
      </w:r>
      <w:r>
        <w:rPr>
          <w:color w:val="5E5F61"/>
        </w:rPr>
        <w:t>A.,</w:t>
      </w:r>
      <w:r>
        <w:rPr>
          <w:color w:val="5E5F61"/>
          <w:spacing w:val="-4"/>
        </w:rPr>
        <w:t xml:space="preserve"> </w:t>
      </w:r>
      <w:r>
        <w:rPr>
          <w:color w:val="5E5F61"/>
        </w:rPr>
        <w:t>Collins,</w:t>
      </w:r>
      <w:r>
        <w:rPr>
          <w:color w:val="5E5F61"/>
          <w:spacing w:val="-4"/>
        </w:rPr>
        <w:t xml:space="preserve"> </w:t>
      </w:r>
      <w:r>
        <w:rPr>
          <w:color w:val="5E5F61"/>
        </w:rPr>
        <w:t>E., Kleber, H. D., &amp; Nunes, E. V. (2002). Behavioral naltrexone therapy:</w:t>
      </w:r>
      <w:r>
        <w:rPr>
          <w:color w:val="5E5F61"/>
          <w:spacing w:val="-10"/>
        </w:rPr>
        <w:t xml:space="preserve"> </w:t>
      </w:r>
      <w:r>
        <w:rPr>
          <w:color w:val="5E5F61"/>
        </w:rPr>
        <w:t xml:space="preserve">An integrated treatment for opiate dependence. </w:t>
      </w:r>
      <w:r>
        <w:rPr>
          <w:i/>
          <w:color w:val="5E5F61"/>
        </w:rPr>
        <w:t>Journal</w:t>
      </w:r>
      <w:r>
        <w:rPr>
          <w:i/>
          <w:color w:val="5E5F61"/>
        </w:rPr>
        <w:t xml:space="preserve"> of Substance Abuse Treatment, 23</w:t>
      </w:r>
      <w:r>
        <w:rPr>
          <w:color w:val="5E5F61"/>
        </w:rPr>
        <w:t>(4), 351–360.</w:t>
      </w:r>
    </w:p>
    <w:p w14:paraId="52FD3AA2" w14:textId="77777777" w:rsidR="00010094" w:rsidRDefault="00A12312">
      <w:pPr>
        <w:pStyle w:val="BodyText"/>
        <w:spacing w:before="67"/>
        <w:ind w:left="580" w:right="1353"/>
      </w:pPr>
      <w:r>
        <w:rPr>
          <w:color w:val="5E5F61"/>
        </w:rPr>
        <w:t>Rowan,</w:t>
      </w:r>
      <w:r>
        <w:rPr>
          <w:color w:val="5E5F61"/>
          <w:spacing w:val="-5"/>
        </w:rPr>
        <w:t xml:space="preserve"> </w:t>
      </w:r>
      <w:r>
        <w:rPr>
          <w:color w:val="5E5F61"/>
        </w:rPr>
        <w:t>M.,</w:t>
      </w:r>
      <w:r>
        <w:rPr>
          <w:color w:val="5E5F61"/>
          <w:spacing w:val="-5"/>
        </w:rPr>
        <w:t xml:space="preserve"> </w:t>
      </w:r>
      <w:r>
        <w:rPr>
          <w:color w:val="5E5F61"/>
        </w:rPr>
        <w:t>Poole,</w:t>
      </w:r>
      <w:r>
        <w:rPr>
          <w:color w:val="5E5F61"/>
          <w:spacing w:val="-5"/>
        </w:rPr>
        <w:t xml:space="preserve"> </w:t>
      </w:r>
      <w:r>
        <w:rPr>
          <w:color w:val="5E5F61"/>
        </w:rPr>
        <w:t>N.,</w:t>
      </w:r>
      <w:r>
        <w:rPr>
          <w:color w:val="5E5F61"/>
          <w:spacing w:val="-5"/>
        </w:rPr>
        <w:t xml:space="preserve"> </w:t>
      </w:r>
      <w:r>
        <w:rPr>
          <w:color w:val="5E5F61"/>
        </w:rPr>
        <w:t>Shea,</w:t>
      </w:r>
      <w:r>
        <w:rPr>
          <w:color w:val="5E5F61"/>
          <w:spacing w:val="-5"/>
        </w:rPr>
        <w:t xml:space="preserve"> </w:t>
      </w:r>
      <w:r>
        <w:rPr>
          <w:color w:val="5E5F61"/>
        </w:rPr>
        <w:t>B.,</w:t>
      </w:r>
      <w:r>
        <w:rPr>
          <w:color w:val="5E5F61"/>
          <w:spacing w:val="-5"/>
        </w:rPr>
        <w:t xml:space="preserve"> </w:t>
      </w:r>
      <w:r>
        <w:rPr>
          <w:color w:val="5E5F61"/>
        </w:rPr>
        <w:t>Gone,</w:t>
      </w:r>
      <w:r>
        <w:rPr>
          <w:color w:val="5E5F61"/>
          <w:spacing w:val="-5"/>
        </w:rPr>
        <w:t xml:space="preserve"> </w:t>
      </w:r>
      <w:r>
        <w:rPr>
          <w:color w:val="5E5F61"/>
        </w:rPr>
        <w:t>J.</w:t>
      </w:r>
      <w:r>
        <w:rPr>
          <w:color w:val="5E5F61"/>
          <w:spacing w:val="-5"/>
        </w:rPr>
        <w:t xml:space="preserve"> </w:t>
      </w:r>
      <w:r>
        <w:rPr>
          <w:color w:val="5E5F61"/>
        </w:rPr>
        <w:t>P.,</w:t>
      </w:r>
      <w:r>
        <w:rPr>
          <w:color w:val="5E5F61"/>
          <w:spacing w:val="-5"/>
        </w:rPr>
        <w:t xml:space="preserve"> </w:t>
      </w:r>
      <w:proofErr w:type="spellStart"/>
      <w:r>
        <w:rPr>
          <w:color w:val="5E5F61"/>
        </w:rPr>
        <w:t>Mykota</w:t>
      </w:r>
      <w:proofErr w:type="spellEnd"/>
      <w:r>
        <w:rPr>
          <w:color w:val="5E5F61"/>
        </w:rPr>
        <w:t>,</w:t>
      </w:r>
      <w:r>
        <w:rPr>
          <w:color w:val="5E5F61"/>
          <w:spacing w:val="-5"/>
        </w:rPr>
        <w:t xml:space="preserve"> </w:t>
      </w:r>
      <w:r>
        <w:rPr>
          <w:color w:val="5E5F61"/>
        </w:rPr>
        <w:t>D.,</w:t>
      </w:r>
      <w:r>
        <w:rPr>
          <w:color w:val="5E5F61"/>
          <w:spacing w:val="-5"/>
        </w:rPr>
        <w:t xml:space="preserve"> </w:t>
      </w:r>
      <w:r>
        <w:rPr>
          <w:color w:val="5E5F61"/>
        </w:rPr>
        <w:t>Farag,</w:t>
      </w:r>
      <w:r>
        <w:rPr>
          <w:color w:val="5E5F61"/>
          <w:spacing w:val="-5"/>
        </w:rPr>
        <w:t xml:space="preserve"> </w:t>
      </w:r>
      <w:r>
        <w:rPr>
          <w:color w:val="5E5F61"/>
        </w:rPr>
        <w:t>M.,</w:t>
      </w:r>
      <w:r>
        <w:rPr>
          <w:color w:val="5E5F61"/>
          <w:spacing w:val="-5"/>
        </w:rPr>
        <w:t xml:space="preserve"> </w:t>
      </w:r>
      <w:r>
        <w:rPr>
          <w:color w:val="5E5F61"/>
        </w:rPr>
        <w:t>.</w:t>
      </w:r>
      <w:r>
        <w:rPr>
          <w:color w:val="5E5F61"/>
          <w:spacing w:val="-5"/>
        </w:rPr>
        <w:t xml:space="preserve"> </w:t>
      </w:r>
      <w:r>
        <w:rPr>
          <w:color w:val="5E5F61"/>
        </w:rPr>
        <w:t>.</w:t>
      </w:r>
      <w:r>
        <w:rPr>
          <w:color w:val="5E5F61"/>
          <w:spacing w:val="-5"/>
        </w:rPr>
        <w:t xml:space="preserve"> </w:t>
      </w:r>
      <w:r>
        <w:rPr>
          <w:color w:val="5E5F61"/>
        </w:rPr>
        <w:t>.</w:t>
      </w:r>
      <w:r>
        <w:rPr>
          <w:color w:val="5E5F61"/>
          <w:spacing w:val="-5"/>
        </w:rPr>
        <w:t xml:space="preserve"> </w:t>
      </w:r>
      <w:r>
        <w:rPr>
          <w:color w:val="5E5F61"/>
        </w:rPr>
        <w:t>Dell,</w:t>
      </w:r>
      <w:r>
        <w:rPr>
          <w:color w:val="5E5F61"/>
          <w:spacing w:val="-5"/>
        </w:rPr>
        <w:t xml:space="preserve"> </w:t>
      </w:r>
      <w:r>
        <w:rPr>
          <w:color w:val="5E5F61"/>
        </w:rPr>
        <w:t xml:space="preserve">C. (2014). Cultural interventions to treat addictions in indigenous populations: Findings from a scoping study. </w:t>
      </w:r>
      <w:r>
        <w:rPr>
          <w:i/>
          <w:color w:val="5E5F61"/>
        </w:rPr>
        <w:t xml:space="preserve">Substance Abuse Treatment, Prevention, and Policy, 9, </w:t>
      </w:r>
      <w:r>
        <w:rPr>
          <w:color w:val="5E5F61"/>
        </w:rPr>
        <w:t>34. doi:10.1186/1747-597x-9-34</w:t>
      </w:r>
    </w:p>
    <w:p w14:paraId="57BF36E3" w14:textId="77777777" w:rsidR="00010094" w:rsidRDefault="00A12312">
      <w:pPr>
        <w:pStyle w:val="BodyText"/>
        <w:spacing w:before="67" w:line="321" w:lineRule="exact"/>
        <w:ind w:left="580"/>
      </w:pPr>
      <w:r>
        <w:rPr>
          <w:color w:val="5E5F61"/>
        </w:rPr>
        <w:t>Rowe,</w:t>
      </w:r>
      <w:r>
        <w:rPr>
          <w:color w:val="5E5F61"/>
          <w:spacing w:val="-10"/>
        </w:rPr>
        <w:t xml:space="preserve"> </w:t>
      </w:r>
      <w:r>
        <w:rPr>
          <w:color w:val="5E5F61"/>
        </w:rPr>
        <w:t>C.,</w:t>
      </w:r>
      <w:r>
        <w:rPr>
          <w:color w:val="5E5F61"/>
          <w:spacing w:val="-6"/>
        </w:rPr>
        <w:t xml:space="preserve"> </w:t>
      </w:r>
      <w:proofErr w:type="spellStart"/>
      <w:r>
        <w:rPr>
          <w:color w:val="5E5F61"/>
        </w:rPr>
        <w:t>Rigter</w:t>
      </w:r>
      <w:proofErr w:type="spellEnd"/>
      <w:r>
        <w:rPr>
          <w:color w:val="5E5F61"/>
        </w:rPr>
        <w:t>,</w:t>
      </w:r>
      <w:r>
        <w:rPr>
          <w:color w:val="5E5F61"/>
          <w:spacing w:val="-5"/>
        </w:rPr>
        <w:t xml:space="preserve"> </w:t>
      </w:r>
      <w:r>
        <w:rPr>
          <w:color w:val="5E5F61"/>
        </w:rPr>
        <w:t>H.,</w:t>
      </w:r>
      <w:r>
        <w:rPr>
          <w:color w:val="5E5F61"/>
          <w:spacing w:val="-5"/>
        </w:rPr>
        <w:t xml:space="preserve"> </w:t>
      </w:r>
      <w:r>
        <w:rPr>
          <w:color w:val="5E5F61"/>
        </w:rPr>
        <w:t>Henderson,</w:t>
      </w:r>
      <w:r>
        <w:rPr>
          <w:color w:val="5E5F61"/>
          <w:spacing w:val="-5"/>
        </w:rPr>
        <w:t xml:space="preserve"> </w:t>
      </w:r>
      <w:r>
        <w:rPr>
          <w:color w:val="5E5F61"/>
        </w:rPr>
        <w:t>C.,</w:t>
      </w:r>
      <w:r>
        <w:rPr>
          <w:color w:val="5E5F61"/>
          <w:spacing w:val="-6"/>
        </w:rPr>
        <w:t xml:space="preserve"> </w:t>
      </w:r>
      <w:r>
        <w:rPr>
          <w:color w:val="5E5F61"/>
        </w:rPr>
        <w:t>Gantner,</w:t>
      </w:r>
      <w:r>
        <w:rPr>
          <w:color w:val="5E5F61"/>
          <w:spacing w:val="-17"/>
        </w:rPr>
        <w:t xml:space="preserve"> </w:t>
      </w:r>
      <w:r>
        <w:rPr>
          <w:color w:val="5E5F61"/>
        </w:rPr>
        <w:t>A.,</w:t>
      </w:r>
      <w:r>
        <w:rPr>
          <w:color w:val="5E5F61"/>
          <w:spacing w:val="-5"/>
        </w:rPr>
        <w:t xml:space="preserve"> </w:t>
      </w:r>
      <w:r>
        <w:rPr>
          <w:color w:val="5E5F61"/>
        </w:rPr>
        <w:t>Mos,</w:t>
      </w:r>
      <w:r>
        <w:rPr>
          <w:color w:val="5E5F61"/>
          <w:spacing w:val="-6"/>
        </w:rPr>
        <w:t xml:space="preserve"> </w:t>
      </w:r>
      <w:r>
        <w:rPr>
          <w:color w:val="5E5F61"/>
        </w:rPr>
        <w:t>K.,</w:t>
      </w:r>
      <w:r>
        <w:rPr>
          <w:color w:val="5E5F61"/>
          <w:spacing w:val="-5"/>
        </w:rPr>
        <w:t xml:space="preserve"> </w:t>
      </w:r>
      <w:r>
        <w:rPr>
          <w:color w:val="5E5F61"/>
        </w:rPr>
        <w:t>Nielsen,</w:t>
      </w:r>
      <w:r>
        <w:rPr>
          <w:color w:val="5E5F61"/>
          <w:spacing w:val="-5"/>
        </w:rPr>
        <w:t xml:space="preserve"> </w:t>
      </w:r>
      <w:r>
        <w:rPr>
          <w:color w:val="5E5F61"/>
        </w:rPr>
        <w:t>P.,</w:t>
      </w:r>
      <w:r>
        <w:rPr>
          <w:color w:val="5E5F61"/>
          <w:spacing w:val="-5"/>
        </w:rPr>
        <w:t xml:space="preserve"> </w:t>
      </w:r>
      <w:r>
        <w:rPr>
          <w:color w:val="5E5F61"/>
        </w:rPr>
        <w:t>&amp;</w:t>
      </w:r>
      <w:r>
        <w:rPr>
          <w:color w:val="5E5F61"/>
          <w:spacing w:val="-5"/>
        </w:rPr>
        <w:t xml:space="preserve"> </w:t>
      </w:r>
      <w:r>
        <w:rPr>
          <w:color w:val="5E5F61"/>
          <w:spacing w:val="-2"/>
        </w:rPr>
        <w:t>Phan,</w:t>
      </w:r>
    </w:p>
    <w:p w14:paraId="5DA97ABB" w14:textId="77777777" w:rsidR="00010094" w:rsidRDefault="00A12312">
      <w:pPr>
        <w:ind w:left="580" w:right="1353"/>
        <w:rPr>
          <w:sz w:val="28"/>
        </w:rPr>
      </w:pPr>
      <w:r>
        <w:rPr>
          <w:color w:val="5E5F61"/>
          <w:sz w:val="28"/>
        </w:rPr>
        <w:t>O.</w:t>
      </w:r>
      <w:r>
        <w:rPr>
          <w:color w:val="5E5F61"/>
          <w:spacing w:val="-5"/>
          <w:sz w:val="28"/>
        </w:rPr>
        <w:t xml:space="preserve"> </w:t>
      </w:r>
      <w:r>
        <w:rPr>
          <w:color w:val="5E5F61"/>
          <w:sz w:val="28"/>
        </w:rPr>
        <w:t>(2013).</w:t>
      </w:r>
      <w:r>
        <w:rPr>
          <w:color w:val="5E5F61"/>
          <w:spacing w:val="-5"/>
          <w:sz w:val="28"/>
        </w:rPr>
        <w:t xml:space="preserve"> </w:t>
      </w:r>
      <w:r>
        <w:rPr>
          <w:color w:val="5E5F61"/>
          <w:sz w:val="28"/>
        </w:rPr>
        <w:t>Implementation</w:t>
      </w:r>
      <w:r>
        <w:rPr>
          <w:color w:val="5E5F61"/>
          <w:spacing w:val="-5"/>
          <w:sz w:val="28"/>
        </w:rPr>
        <w:t xml:space="preserve"> </w:t>
      </w:r>
      <w:proofErr w:type="spellStart"/>
      <w:r>
        <w:rPr>
          <w:color w:val="5E5F61"/>
          <w:sz w:val="28"/>
        </w:rPr>
        <w:t>fdelity</w:t>
      </w:r>
      <w:proofErr w:type="spellEnd"/>
      <w:r>
        <w:rPr>
          <w:color w:val="5E5F61"/>
          <w:spacing w:val="-5"/>
          <w:sz w:val="28"/>
        </w:rPr>
        <w:t xml:space="preserve"> </w:t>
      </w:r>
      <w:r>
        <w:rPr>
          <w:color w:val="5E5F61"/>
          <w:sz w:val="28"/>
        </w:rPr>
        <w:t>of</w:t>
      </w:r>
      <w:r>
        <w:rPr>
          <w:color w:val="5E5F61"/>
          <w:spacing w:val="-5"/>
          <w:sz w:val="28"/>
        </w:rPr>
        <w:t xml:space="preserve"> </w:t>
      </w:r>
      <w:r>
        <w:rPr>
          <w:color w:val="5E5F61"/>
          <w:sz w:val="28"/>
        </w:rPr>
        <w:t>Multidimensional</w:t>
      </w:r>
      <w:r>
        <w:rPr>
          <w:color w:val="5E5F61"/>
          <w:spacing w:val="-5"/>
          <w:sz w:val="28"/>
        </w:rPr>
        <w:t xml:space="preserve"> </w:t>
      </w:r>
      <w:r>
        <w:rPr>
          <w:color w:val="5E5F61"/>
          <w:sz w:val="28"/>
        </w:rPr>
        <w:t>Family</w:t>
      </w:r>
      <w:r>
        <w:rPr>
          <w:color w:val="5E5F61"/>
          <w:spacing w:val="-10"/>
          <w:sz w:val="28"/>
        </w:rPr>
        <w:t xml:space="preserve"> </w:t>
      </w:r>
      <w:r>
        <w:rPr>
          <w:color w:val="5E5F61"/>
          <w:sz w:val="28"/>
        </w:rPr>
        <w:t>Therapy</w:t>
      </w:r>
      <w:r>
        <w:rPr>
          <w:color w:val="5E5F61"/>
          <w:spacing w:val="-5"/>
          <w:sz w:val="28"/>
        </w:rPr>
        <w:t xml:space="preserve"> </w:t>
      </w:r>
      <w:r>
        <w:rPr>
          <w:color w:val="5E5F61"/>
          <w:sz w:val="28"/>
        </w:rPr>
        <w:t>in</w:t>
      </w:r>
      <w:r>
        <w:rPr>
          <w:color w:val="5E5F61"/>
          <w:spacing w:val="-5"/>
          <w:sz w:val="28"/>
        </w:rPr>
        <w:t xml:space="preserve"> </w:t>
      </w:r>
      <w:r>
        <w:rPr>
          <w:color w:val="5E5F61"/>
          <w:sz w:val="28"/>
        </w:rPr>
        <w:t xml:space="preserve">an international trial. </w:t>
      </w:r>
      <w:r>
        <w:rPr>
          <w:i/>
          <w:color w:val="5E5F61"/>
          <w:sz w:val="28"/>
        </w:rPr>
        <w:t>Journal of Substance Abuse Treatment, 44</w:t>
      </w:r>
      <w:r>
        <w:rPr>
          <w:color w:val="5E5F61"/>
          <w:sz w:val="28"/>
        </w:rPr>
        <w:t xml:space="preserve">(4), 391–399. </w:t>
      </w:r>
      <w:proofErr w:type="gramStart"/>
      <w:r>
        <w:rPr>
          <w:color w:val="5E5F61"/>
          <w:spacing w:val="-2"/>
          <w:sz w:val="28"/>
        </w:rPr>
        <w:t>doi:10.1016/j.jsat</w:t>
      </w:r>
      <w:proofErr w:type="gramEnd"/>
      <w:r>
        <w:rPr>
          <w:color w:val="5E5F61"/>
          <w:spacing w:val="-2"/>
          <w:sz w:val="28"/>
        </w:rPr>
        <w:t>.2012.08.225</w:t>
      </w:r>
    </w:p>
    <w:p w14:paraId="49D630B9" w14:textId="77777777" w:rsidR="00010094" w:rsidRDefault="00A12312">
      <w:pPr>
        <w:pStyle w:val="BodyText"/>
        <w:spacing w:before="68" w:line="321" w:lineRule="exact"/>
        <w:ind w:left="580"/>
      </w:pPr>
      <w:r>
        <w:rPr>
          <w:color w:val="5E5F61"/>
        </w:rPr>
        <w:t>Rowe,</w:t>
      </w:r>
      <w:r>
        <w:rPr>
          <w:color w:val="5E5F61"/>
          <w:spacing w:val="-3"/>
        </w:rPr>
        <w:t xml:space="preserve"> </w:t>
      </w:r>
      <w:r>
        <w:rPr>
          <w:color w:val="5E5F61"/>
        </w:rPr>
        <w:t>C.</w:t>
      </w:r>
      <w:r>
        <w:rPr>
          <w:color w:val="5E5F61"/>
          <w:spacing w:val="-1"/>
        </w:rPr>
        <w:t xml:space="preserve"> </w:t>
      </w:r>
      <w:r>
        <w:rPr>
          <w:color w:val="5E5F61"/>
        </w:rPr>
        <w:t>L.</w:t>
      </w:r>
      <w:r>
        <w:rPr>
          <w:color w:val="5E5F61"/>
          <w:spacing w:val="-1"/>
        </w:rPr>
        <w:t xml:space="preserve"> </w:t>
      </w:r>
      <w:r>
        <w:rPr>
          <w:color w:val="5E5F61"/>
        </w:rPr>
        <w:t>(2012).</w:t>
      </w:r>
      <w:r>
        <w:rPr>
          <w:color w:val="5E5F61"/>
          <w:spacing w:val="-1"/>
        </w:rPr>
        <w:t xml:space="preserve"> </w:t>
      </w:r>
      <w:r>
        <w:rPr>
          <w:color w:val="5E5F61"/>
        </w:rPr>
        <w:t>Family</w:t>
      </w:r>
      <w:r>
        <w:rPr>
          <w:color w:val="5E5F61"/>
          <w:spacing w:val="-1"/>
        </w:rPr>
        <w:t xml:space="preserve"> </w:t>
      </w:r>
      <w:r>
        <w:rPr>
          <w:color w:val="5E5F61"/>
        </w:rPr>
        <w:t>therapy</w:t>
      </w:r>
      <w:r>
        <w:rPr>
          <w:color w:val="5E5F61"/>
          <w:spacing w:val="-1"/>
        </w:rPr>
        <w:t xml:space="preserve"> </w:t>
      </w:r>
      <w:r>
        <w:rPr>
          <w:color w:val="5E5F61"/>
        </w:rPr>
        <w:t>for</w:t>
      </w:r>
      <w:r>
        <w:rPr>
          <w:color w:val="5E5F61"/>
          <w:spacing w:val="-1"/>
        </w:rPr>
        <w:t xml:space="preserve"> </w:t>
      </w:r>
      <w:r>
        <w:rPr>
          <w:color w:val="5E5F61"/>
        </w:rPr>
        <w:t>drug</w:t>
      </w:r>
      <w:r>
        <w:rPr>
          <w:color w:val="5E5F61"/>
          <w:spacing w:val="-1"/>
        </w:rPr>
        <w:t xml:space="preserve"> </w:t>
      </w:r>
      <w:r>
        <w:rPr>
          <w:color w:val="5E5F61"/>
        </w:rPr>
        <w:t>abuse:</w:t>
      </w:r>
      <w:r>
        <w:rPr>
          <w:color w:val="5E5F61"/>
          <w:spacing w:val="-1"/>
        </w:rPr>
        <w:t xml:space="preserve"> </w:t>
      </w:r>
      <w:r>
        <w:rPr>
          <w:color w:val="5E5F61"/>
        </w:rPr>
        <w:t>Review</w:t>
      </w:r>
      <w:r>
        <w:rPr>
          <w:color w:val="5E5F61"/>
          <w:spacing w:val="-1"/>
        </w:rPr>
        <w:t xml:space="preserve"> </w:t>
      </w:r>
      <w:r>
        <w:rPr>
          <w:color w:val="5E5F61"/>
        </w:rPr>
        <w:t>and</w:t>
      </w:r>
      <w:r>
        <w:rPr>
          <w:color w:val="5E5F61"/>
          <w:spacing w:val="-1"/>
        </w:rPr>
        <w:t xml:space="preserve"> </w:t>
      </w:r>
      <w:r>
        <w:rPr>
          <w:color w:val="5E5F61"/>
          <w:spacing w:val="-2"/>
        </w:rPr>
        <w:t>updates</w:t>
      </w:r>
    </w:p>
    <w:p w14:paraId="39180C6A" w14:textId="77777777" w:rsidR="00010094" w:rsidRDefault="00A12312">
      <w:pPr>
        <w:ind w:left="580" w:right="1620"/>
        <w:rPr>
          <w:sz w:val="28"/>
        </w:rPr>
      </w:pPr>
      <w:r>
        <w:rPr>
          <w:color w:val="5E5F61"/>
          <w:sz w:val="28"/>
        </w:rPr>
        <w:t>2003-2010.</w:t>
      </w:r>
      <w:r>
        <w:rPr>
          <w:color w:val="5E5F61"/>
          <w:spacing w:val="-9"/>
          <w:sz w:val="28"/>
        </w:rPr>
        <w:t xml:space="preserve"> </w:t>
      </w:r>
      <w:r>
        <w:rPr>
          <w:i/>
          <w:color w:val="5E5F61"/>
          <w:sz w:val="28"/>
        </w:rPr>
        <w:t>Journal</w:t>
      </w:r>
      <w:r>
        <w:rPr>
          <w:i/>
          <w:color w:val="5E5F61"/>
          <w:spacing w:val="-10"/>
          <w:sz w:val="28"/>
        </w:rPr>
        <w:t xml:space="preserve"> </w:t>
      </w:r>
      <w:r>
        <w:rPr>
          <w:i/>
          <w:color w:val="5E5F61"/>
          <w:sz w:val="28"/>
        </w:rPr>
        <w:t>of</w:t>
      </w:r>
      <w:r>
        <w:rPr>
          <w:i/>
          <w:color w:val="5E5F61"/>
          <w:spacing w:val="-10"/>
          <w:sz w:val="28"/>
        </w:rPr>
        <w:t xml:space="preserve"> </w:t>
      </w:r>
      <w:r>
        <w:rPr>
          <w:i/>
          <w:color w:val="5E5F61"/>
          <w:sz w:val="28"/>
        </w:rPr>
        <w:t>Marital</w:t>
      </w:r>
      <w:r>
        <w:rPr>
          <w:i/>
          <w:color w:val="5E5F61"/>
          <w:spacing w:val="-10"/>
          <w:sz w:val="28"/>
        </w:rPr>
        <w:t xml:space="preserve"> </w:t>
      </w:r>
      <w:r>
        <w:rPr>
          <w:i/>
          <w:color w:val="5E5F61"/>
          <w:sz w:val="28"/>
        </w:rPr>
        <w:t>and</w:t>
      </w:r>
      <w:r>
        <w:rPr>
          <w:i/>
          <w:color w:val="5E5F61"/>
          <w:spacing w:val="-9"/>
          <w:sz w:val="28"/>
        </w:rPr>
        <w:t xml:space="preserve"> </w:t>
      </w:r>
      <w:r>
        <w:rPr>
          <w:i/>
          <w:color w:val="5E5F61"/>
          <w:sz w:val="28"/>
        </w:rPr>
        <w:t>Family</w:t>
      </w:r>
      <w:r>
        <w:rPr>
          <w:i/>
          <w:color w:val="5E5F61"/>
          <w:spacing w:val="-10"/>
          <w:sz w:val="28"/>
        </w:rPr>
        <w:t xml:space="preserve"> </w:t>
      </w:r>
      <w:r>
        <w:rPr>
          <w:i/>
          <w:color w:val="5E5F61"/>
          <w:sz w:val="28"/>
        </w:rPr>
        <w:t>Therapy,</w:t>
      </w:r>
      <w:r>
        <w:rPr>
          <w:i/>
          <w:color w:val="5E5F61"/>
          <w:spacing w:val="-9"/>
          <w:sz w:val="28"/>
        </w:rPr>
        <w:t xml:space="preserve"> </w:t>
      </w:r>
      <w:r>
        <w:rPr>
          <w:i/>
          <w:color w:val="5E5F61"/>
          <w:sz w:val="28"/>
        </w:rPr>
        <w:t>38</w:t>
      </w:r>
      <w:r>
        <w:rPr>
          <w:color w:val="5E5F61"/>
          <w:sz w:val="28"/>
        </w:rPr>
        <w:t>(1),</w:t>
      </w:r>
      <w:r>
        <w:rPr>
          <w:color w:val="5E5F61"/>
          <w:spacing w:val="-9"/>
          <w:sz w:val="28"/>
        </w:rPr>
        <w:t xml:space="preserve"> </w:t>
      </w:r>
      <w:r>
        <w:rPr>
          <w:color w:val="5E5F61"/>
          <w:sz w:val="28"/>
        </w:rPr>
        <w:t>59–81.</w:t>
      </w:r>
      <w:r>
        <w:rPr>
          <w:color w:val="5E5F61"/>
          <w:spacing w:val="-9"/>
          <w:sz w:val="28"/>
        </w:rPr>
        <w:t xml:space="preserve"> </w:t>
      </w:r>
      <w:r>
        <w:rPr>
          <w:color w:val="5E5F61"/>
          <w:sz w:val="28"/>
        </w:rPr>
        <w:t xml:space="preserve">doi:10.1111/ </w:t>
      </w:r>
      <w:r>
        <w:rPr>
          <w:color w:val="5E5F61"/>
          <w:spacing w:val="-2"/>
          <w:sz w:val="28"/>
        </w:rPr>
        <w:t>j.1752-0606.</w:t>
      </w:r>
      <w:proofErr w:type="gramStart"/>
      <w:r>
        <w:rPr>
          <w:color w:val="5E5F61"/>
          <w:spacing w:val="-2"/>
          <w:sz w:val="28"/>
        </w:rPr>
        <w:t>2011.00280.x</w:t>
      </w:r>
      <w:proofErr w:type="gramEnd"/>
    </w:p>
    <w:p w14:paraId="6AA104DD" w14:textId="77777777" w:rsidR="00010094" w:rsidRDefault="00010094">
      <w:pPr>
        <w:rPr>
          <w:sz w:val="28"/>
        </w:rPr>
        <w:sectPr w:rsidR="00010094">
          <w:pgSz w:w="12240" w:h="15840"/>
          <w:pgMar w:top="980" w:right="100" w:bottom="280" w:left="1040" w:header="714" w:footer="0" w:gutter="0"/>
          <w:cols w:space="720"/>
        </w:sectPr>
      </w:pPr>
    </w:p>
    <w:p w14:paraId="3E4481A1" w14:textId="77777777" w:rsidR="00010094" w:rsidRDefault="00010094">
      <w:pPr>
        <w:pStyle w:val="BodyText"/>
        <w:spacing w:before="11"/>
        <w:rPr>
          <w:sz w:val="29"/>
        </w:rPr>
      </w:pPr>
    </w:p>
    <w:p w14:paraId="652DD42E" w14:textId="77777777" w:rsidR="00010094" w:rsidRDefault="00A12312">
      <w:pPr>
        <w:pStyle w:val="BodyText"/>
        <w:spacing w:before="88" w:line="321" w:lineRule="exact"/>
        <w:ind w:left="400"/>
      </w:pPr>
      <w:r>
        <w:rPr>
          <w:color w:val="5E5F61"/>
        </w:rPr>
        <w:t>Russell,</w:t>
      </w:r>
      <w:r>
        <w:rPr>
          <w:color w:val="5E5F61"/>
          <w:spacing w:val="-5"/>
        </w:rPr>
        <w:t xml:space="preserve"> </w:t>
      </w:r>
      <w:r>
        <w:rPr>
          <w:color w:val="5E5F61"/>
        </w:rPr>
        <w:t>B.</w:t>
      </w:r>
      <w:r>
        <w:rPr>
          <w:color w:val="5E5F61"/>
          <w:spacing w:val="-3"/>
        </w:rPr>
        <w:t xml:space="preserve"> </w:t>
      </w:r>
      <w:r>
        <w:rPr>
          <w:color w:val="5E5F61"/>
        </w:rPr>
        <w:t>S.,</w:t>
      </w:r>
      <w:r>
        <w:rPr>
          <w:color w:val="5E5F61"/>
          <w:spacing w:val="-2"/>
        </w:rPr>
        <w:t xml:space="preserve"> </w:t>
      </w:r>
      <w:r>
        <w:rPr>
          <w:color w:val="5E5F61"/>
        </w:rPr>
        <w:t>Simpson,</w:t>
      </w:r>
      <w:r>
        <w:rPr>
          <w:color w:val="5E5F61"/>
          <w:spacing w:val="-3"/>
        </w:rPr>
        <w:t xml:space="preserve"> </w:t>
      </w:r>
      <w:r>
        <w:rPr>
          <w:color w:val="5E5F61"/>
        </w:rPr>
        <w:t>E.,</w:t>
      </w:r>
      <w:r>
        <w:rPr>
          <w:color w:val="5E5F61"/>
          <w:spacing w:val="-2"/>
        </w:rPr>
        <w:t xml:space="preserve"> </w:t>
      </w:r>
      <w:r>
        <w:rPr>
          <w:color w:val="5E5F61"/>
        </w:rPr>
        <w:t>Flannery,</w:t>
      </w:r>
      <w:r>
        <w:rPr>
          <w:color w:val="5E5F61"/>
          <w:spacing w:val="-3"/>
        </w:rPr>
        <w:t xml:space="preserve"> </w:t>
      </w:r>
      <w:r>
        <w:rPr>
          <w:color w:val="5E5F61"/>
        </w:rPr>
        <w:t>K.</w:t>
      </w:r>
      <w:r>
        <w:rPr>
          <w:color w:val="5E5F61"/>
          <w:spacing w:val="-2"/>
        </w:rPr>
        <w:t xml:space="preserve"> </w:t>
      </w:r>
      <w:r>
        <w:rPr>
          <w:color w:val="5E5F61"/>
        </w:rPr>
        <w:t>M.,</w:t>
      </w:r>
      <w:r>
        <w:rPr>
          <w:color w:val="5E5F61"/>
          <w:spacing w:val="-3"/>
        </w:rPr>
        <w:t xml:space="preserve"> </w:t>
      </w:r>
      <w:r>
        <w:rPr>
          <w:color w:val="5E5F61"/>
        </w:rPr>
        <w:t>&amp;</w:t>
      </w:r>
      <w:r>
        <w:rPr>
          <w:color w:val="5E5F61"/>
          <w:spacing w:val="-2"/>
        </w:rPr>
        <w:t xml:space="preserve"> Ohannessian,</w:t>
      </w:r>
    </w:p>
    <w:p w14:paraId="2A31C89F" w14:textId="77777777" w:rsidR="00010094" w:rsidRDefault="00A12312">
      <w:pPr>
        <w:pStyle w:val="BodyText"/>
        <w:ind w:left="580" w:right="1353"/>
      </w:pPr>
      <w:r>
        <w:rPr>
          <w:color w:val="5E5F61"/>
        </w:rPr>
        <w:t>C.</w:t>
      </w:r>
      <w:r>
        <w:rPr>
          <w:color w:val="5E5F61"/>
          <w:spacing w:val="-3"/>
        </w:rPr>
        <w:t xml:space="preserve"> </w:t>
      </w:r>
      <w:r>
        <w:rPr>
          <w:color w:val="5E5F61"/>
        </w:rPr>
        <w:t>M.</w:t>
      </w:r>
      <w:r>
        <w:rPr>
          <w:color w:val="5E5F61"/>
          <w:spacing w:val="-3"/>
        </w:rPr>
        <w:t xml:space="preserve"> </w:t>
      </w:r>
      <w:r>
        <w:rPr>
          <w:color w:val="5E5F61"/>
        </w:rPr>
        <w:t>(2019).</w:t>
      </w:r>
      <w:r>
        <w:rPr>
          <w:color w:val="5E5F61"/>
          <w:spacing w:val="-9"/>
        </w:rPr>
        <w:t xml:space="preserve"> </w:t>
      </w:r>
      <w:r>
        <w:rPr>
          <w:color w:val="5E5F61"/>
        </w:rPr>
        <w:t>The</w:t>
      </w:r>
      <w:r>
        <w:rPr>
          <w:color w:val="5E5F61"/>
          <w:spacing w:val="-4"/>
        </w:rPr>
        <w:t xml:space="preserve"> </w:t>
      </w:r>
      <w:r>
        <w:rPr>
          <w:color w:val="5E5F61"/>
        </w:rPr>
        <w:t>impact</w:t>
      </w:r>
      <w:r>
        <w:rPr>
          <w:color w:val="5E5F61"/>
          <w:spacing w:val="-3"/>
        </w:rPr>
        <w:t xml:space="preserve"> </w:t>
      </w:r>
      <w:r>
        <w:rPr>
          <w:color w:val="5E5F61"/>
        </w:rPr>
        <w:t>of</w:t>
      </w:r>
      <w:r>
        <w:rPr>
          <w:color w:val="5E5F61"/>
          <w:spacing w:val="-3"/>
        </w:rPr>
        <w:t xml:space="preserve"> </w:t>
      </w:r>
      <w:r>
        <w:rPr>
          <w:color w:val="5E5F61"/>
        </w:rPr>
        <w:t>adolescent</w:t>
      </w:r>
      <w:r>
        <w:rPr>
          <w:color w:val="5E5F61"/>
          <w:spacing w:val="-4"/>
        </w:rPr>
        <w:t xml:space="preserve"> </w:t>
      </w:r>
      <w:r>
        <w:rPr>
          <w:color w:val="5E5F61"/>
        </w:rPr>
        <w:t>substance</w:t>
      </w:r>
      <w:r>
        <w:rPr>
          <w:color w:val="5E5F61"/>
          <w:spacing w:val="-4"/>
        </w:rPr>
        <w:t xml:space="preserve"> </w:t>
      </w:r>
      <w:proofErr w:type="gramStart"/>
      <w:r>
        <w:rPr>
          <w:color w:val="5E5F61"/>
        </w:rPr>
        <w:t>use</w:t>
      </w:r>
      <w:proofErr w:type="gramEnd"/>
      <w:r>
        <w:rPr>
          <w:color w:val="5E5F61"/>
          <w:spacing w:val="-4"/>
        </w:rPr>
        <w:t xml:space="preserve"> </w:t>
      </w:r>
      <w:r>
        <w:rPr>
          <w:color w:val="5E5F61"/>
        </w:rPr>
        <w:t>on</w:t>
      </w:r>
      <w:r>
        <w:rPr>
          <w:color w:val="5E5F61"/>
          <w:spacing w:val="-3"/>
        </w:rPr>
        <w:t xml:space="preserve"> </w:t>
      </w:r>
      <w:r>
        <w:rPr>
          <w:color w:val="5E5F61"/>
        </w:rPr>
        <w:t>family</w:t>
      </w:r>
      <w:r>
        <w:rPr>
          <w:color w:val="5E5F61"/>
          <w:spacing w:val="-3"/>
        </w:rPr>
        <w:t xml:space="preserve"> </w:t>
      </w:r>
      <w:r>
        <w:rPr>
          <w:color w:val="5E5F61"/>
        </w:rPr>
        <w:t>functioning:</w:t>
      </w:r>
      <w:r>
        <w:rPr>
          <w:color w:val="5E5F61"/>
          <w:spacing w:val="-9"/>
        </w:rPr>
        <w:t xml:space="preserve"> </w:t>
      </w:r>
      <w:r>
        <w:rPr>
          <w:color w:val="5E5F61"/>
        </w:rPr>
        <w:t xml:space="preserve">The mediating role of internalizing symptoms. </w:t>
      </w:r>
      <w:r>
        <w:rPr>
          <w:i/>
          <w:color w:val="5E5F61"/>
        </w:rPr>
        <w:t>Youth and Society, 51</w:t>
      </w:r>
      <w:r>
        <w:rPr>
          <w:color w:val="5E5F61"/>
        </w:rPr>
        <w:t xml:space="preserve">(4), 504–528. </w:t>
      </w:r>
      <w:r>
        <w:rPr>
          <w:color w:val="5E5F61"/>
          <w:spacing w:val="-2"/>
        </w:rPr>
        <w:t>doi:10.1177/0044118X16688708</w:t>
      </w:r>
    </w:p>
    <w:p w14:paraId="52EA426B" w14:textId="77777777" w:rsidR="00010094" w:rsidRDefault="00A12312">
      <w:pPr>
        <w:spacing w:before="68"/>
        <w:ind w:left="580" w:right="1353"/>
        <w:rPr>
          <w:sz w:val="28"/>
        </w:rPr>
      </w:pPr>
      <w:r>
        <w:rPr>
          <w:color w:val="5E5F61"/>
          <w:sz w:val="28"/>
        </w:rPr>
        <w:t>Santisteban, D.</w:t>
      </w:r>
      <w:r>
        <w:rPr>
          <w:color w:val="5E5F61"/>
          <w:spacing w:val="-9"/>
          <w:sz w:val="28"/>
        </w:rPr>
        <w:t xml:space="preserve"> </w:t>
      </w:r>
      <w:r>
        <w:rPr>
          <w:color w:val="5E5F61"/>
          <w:sz w:val="28"/>
        </w:rPr>
        <w:t>A., Mena, M. P., &amp;</w:t>
      </w:r>
      <w:r>
        <w:rPr>
          <w:color w:val="5E5F61"/>
          <w:spacing w:val="-9"/>
          <w:sz w:val="28"/>
        </w:rPr>
        <w:t xml:space="preserve"> </w:t>
      </w:r>
      <w:r>
        <w:rPr>
          <w:color w:val="5E5F61"/>
          <w:sz w:val="28"/>
        </w:rPr>
        <w:t>Abalo, C. (2013). Bridging diversity and family systems: Culturally inform</w:t>
      </w:r>
      <w:r>
        <w:rPr>
          <w:color w:val="5E5F61"/>
          <w:sz w:val="28"/>
        </w:rPr>
        <w:t xml:space="preserve">ed and </w:t>
      </w:r>
      <w:proofErr w:type="spellStart"/>
      <w:r>
        <w:rPr>
          <w:color w:val="5E5F61"/>
          <w:sz w:val="28"/>
        </w:rPr>
        <w:t>fexible</w:t>
      </w:r>
      <w:proofErr w:type="spellEnd"/>
      <w:r>
        <w:rPr>
          <w:color w:val="5E5F61"/>
          <w:sz w:val="28"/>
        </w:rPr>
        <w:t xml:space="preserve"> family-based treatment for Hispanic</w:t>
      </w:r>
      <w:r>
        <w:rPr>
          <w:color w:val="5E5F61"/>
          <w:spacing w:val="-7"/>
          <w:sz w:val="28"/>
        </w:rPr>
        <w:t xml:space="preserve"> </w:t>
      </w:r>
      <w:r>
        <w:rPr>
          <w:color w:val="5E5F61"/>
          <w:sz w:val="28"/>
        </w:rPr>
        <w:t>adolescents.</w:t>
      </w:r>
      <w:r>
        <w:rPr>
          <w:color w:val="5E5F61"/>
          <w:spacing w:val="-6"/>
          <w:sz w:val="28"/>
        </w:rPr>
        <w:t xml:space="preserve"> </w:t>
      </w:r>
      <w:r>
        <w:rPr>
          <w:i/>
          <w:color w:val="5E5F61"/>
          <w:sz w:val="28"/>
        </w:rPr>
        <w:t>Couple</w:t>
      </w:r>
      <w:r>
        <w:rPr>
          <w:i/>
          <w:color w:val="5E5F61"/>
          <w:spacing w:val="-7"/>
          <w:sz w:val="28"/>
        </w:rPr>
        <w:t xml:space="preserve"> </w:t>
      </w:r>
      <w:r>
        <w:rPr>
          <w:i/>
          <w:color w:val="5E5F61"/>
          <w:sz w:val="28"/>
        </w:rPr>
        <w:t>and</w:t>
      </w:r>
      <w:r>
        <w:rPr>
          <w:i/>
          <w:color w:val="5E5F61"/>
          <w:spacing w:val="-6"/>
          <w:sz w:val="28"/>
        </w:rPr>
        <w:t xml:space="preserve"> </w:t>
      </w:r>
      <w:r>
        <w:rPr>
          <w:i/>
          <w:color w:val="5E5F61"/>
          <w:sz w:val="28"/>
        </w:rPr>
        <w:t>Family</w:t>
      </w:r>
      <w:r>
        <w:rPr>
          <w:i/>
          <w:color w:val="5E5F61"/>
          <w:spacing w:val="-7"/>
          <w:sz w:val="28"/>
        </w:rPr>
        <w:t xml:space="preserve"> </w:t>
      </w:r>
      <w:r>
        <w:rPr>
          <w:i/>
          <w:color w:val="5E5F61"/>
          <w:sz w:val="28"/>
        </w:rPr>
        <w:t>Psychology:</w:t>
      </w:r>
      <w:r>
        <w:rPr>
          <w:i/>
          <w:color w:val="5E5F61"/>
          <w:spacing w:val="-6"/>
          <w:sz w:val="28"/>
        </w:rPr>
        <w:t xml:space="preserve"> </w:t>
      </w:r>
      <w:r>
        <w:rPr>
          <w:i/>
          <w:color w:val="5E5F61"/>
          <w:sz w:val="28"/>
        </w:rPr>
        <w:t>Research</w:t>
      </w:r>
      <w:r>
        <w:rPr>
          <w:i/>
          <w:color w:val="5E5F61"/>
          <w:spacing w:val="-6"/>
          <w:sz w:val="28"/>
        </w:rPr>
        <w:t xml:space="preserve"> </w:t>
      </w:r>
      <w:r>
        <w:rPr>
          <w:i/>
          <w:color w:val="5E5F61"/>
          <w:sz w:val="28"/>
        </w:rPr>
        <w:t>and</w:t>
      </w:r>
      <w:r>
        <w:rPr>
          <w:i/>
          <w:color w:val="5E5F61"/>
          <w:spacing w:val="-6"/>
          <w:sz w:val="28"/>
        </w:rPr>
        <w:t xml:space="preserve"> </w:t>
      </w:r>
      <w:r>
        <w:rPr>
          <w:i/>
          <w:color w:val="5E5F61"/>
          <w:sz w:val="28"/>
        </w:rPr>
        <w:t>Practice, 2</w:t>
      </w:r>
      <w:r>
        <w:rPr>
          <w:color w:val="5E5F61"/>
          <w:sz w:val="28"/>
        </w:rPr>
        <w:t>(4), 246–263. doi:10.1037/cfp0000013</w:t>
      </w:r>
    </w:p>
    <w:p w14:paraId="0002E7BB" w14:textId="77777777" w:rsidR="00010094" w:rsidRDefault="00A12312">
      <w:pPr>
        <w:spacing w:line="237" w:lineRule="auto"/>
        <w:ind w:left="580" w:right="1606" w:hanging="180"/>
        <w:rPr>
          <w:sz w:val="28"/>
        </w:rPr>
      </w:pPr>
      <w:r>
        <w:rPr>
          <w:color w:val="5E5F61"/>
          <w:sz w:val="28"/>
        </w:rPr>
        <w:t>Satir,</w:t>
      </w:r>
      <w:r>
        <w:rPr>
          <w:color w:val="5E5F61"/>
          <w:spacing w:val="-17"/>
          <w:sz w:val="28"/>
        </w:rPr>
        <w:t xml:space="preserve"> </w:t>
      </w:r>
      <w:r>
        <w:rPr>
          <w:color w:val="5E5F61"/>
          <w:sz w:val="28"/>
        </w:rPr>
        <w:t>V.</w:t>
      </w:r>
      <w:r>
        <w:rPr>
          <w:color w:val="5E5F61"/>
          <w:spacing w:val="-12"/>
          <w:sz w:val="28"/>
        </w:rPr>
        <w:t xml:space="preserve"> </w:t>
      </w:r>
      <w:r>
        <w:rPr>
          <w:color w:val="5E5F61"/>
          <w:sz w:val="28"/>
        </w:rPr>
        <w:t>(1988).</w:t>
      </w:r>
      <w:r>
        <w:rPr>
          <w:color w:val="5E5F61"/>
          <w:spacing w:val="-12"/>
          <w:sz w:val="28"/>
        </w:rPr>
        <w:t xml:space="preserve"> </w:t>
      </w:r>
      <w:r>
        <w:rPr>
          <w:i/>
          <w:color w:val="5E5F61"/>
          <w:sz w:val="28"/>
        </w:rPr>
        <w:t>The</w:t>
      </w:r>
      <w:r>
        <w:rPr>
          <w:i/>
          <w:color w:val="5E5F61"/>
          <w:spacing w:val="-13"/>
          <w:sz w:val="28"/>
        </w:rPr>
        <w:t xml:space="preserve"> </w:t>
      </w:r>
      <w:r>
        <w:rPr>
          <w:i/>
          <w:color w:val="5E5F61"/>
          <w:sz w:val="28"/>
        </w:rPr>
        <w:t>new</w:t>
      </w:r>
      <w:r>
        <w:rPr>
          <w:i/>
          <w:color w:val="5E5F61"/>
          <w:spacing w:val="-12"/>
          <w:sz w:val="28"/>
        </w:rPr>
        <w:t xml:space="preserve"> </w:t>
      </w:r>
      <w:proofErr w:type="spellStart"/>
      <w:r>
        <w:rPr>
          <w:i/>
          <w:color w:val="5E5F61"/>
          <w:sz w:val="28"/>
        </w:rPr>
        <w:t>peoplemaking</w:t>
      </w:r>
      <w:proofErr w:type="spellEnd"/>
      <w:r>
        <w:rPr>
          <w:i/>
          <w:color w:val="5E5F61"/>
          <w:sz w:val="28"/>
        </w:rPr>
        <w:t>.</w:t>
      </w:r>
      <w:r>
        <w:rPr>
          <w:i/>
          <w:color w:val="5E5F61"/>
          <w:spacing w:val="-12"/>
          <w:sz w:val="28"/>
        </w:rPr>
        <w:t xml:space="preserve"> </w:t>
      </w:r>
      <w:r>
        <w:rPr>
          <w:color w:val="5E5F61"/>
          <w:sz w:val="28"/>
        </w:rPr>
        <w:t>Mountain</w:t>
      </w:r>
      <w:r>
        <w:rPr>
          <w:color w:val="5E5F61"/>
          <w:spacing w:val="-17"/>
          <w:sz w:val="28"/>
        </w:rPr>
        <w:t xml:space="preserve"> </w:t>
      </w:r>
      <w:r>
        <w:rPr>
          <w:color w:val="5E5F61"/>
          <w:sz w:val="28"/>
        </w:rPr>
        <w:t>View,</w:t>
      </w:r>
      <w:r>
        <w:rPr>
          <w:color w:val="5E5F61"/>
          <w:spacing w:val="-12"/>
          <w:sz w:val="28"/>
        </w:rPr>
        <w:t xml:space="preserve"> </w:t>
      </w:r>
      <w:r>
        <w:rPr>
          <w:color w:val="5E5F61"/>
          <w:sz w:val="28"/>
        </w:rPr>
        <w:t>CA:</w:t>
      </w:r>
      <w:r>
        <w:rPr>
          <w:color w:val="5E5F61"/>
          <w:spacing w:val="-12"/>
          <w:sz w:val="28"/>
        </w:rPr>
        <w:t xml:space="preserve"> </w:t>
      </w:r>
      <w:r>
        <w:rPr>
          <w:color w:val="5E5F61"/>
          <w:sz w:val="28"/>
        </w:rPr>
        <w:t>Science</w:t>
      </w:r>
      <w:r>
        <w:rPr>
          <w:color w:val="5E5F61"/>
          <w:spacing w:val="-13"/>
          <w:sz w:val="28"/>
        </w:rPr>
        <w:t xml:space="preserve"> </w:t>
      </w:r>
      <w:r>
        <w:rPr>
          <w:color w:val="5E5F61"/>
          <w:sz w:val="28"/>
        </w:rPr>
        <w:t>and Behavior Books.</w:t>
      </w:r>
    </w:p>
    <w:p w14:paraId="0A8090C8" w14:textId="77777777" w:rsidR="00010094" w:rsidRDefault="00A12312">
      <w:pPr>
        <w:spacing w:before="70"/>
        <w:ind w:left="580" w:right="1353" w:hanging="180"/>
        <w:rPr>
          <w:sz w:val="28"/>
        </w:rPr>
      </w:pPr>
      <w:r>
        <w:rPr>
          <w:color w:val="5E5F61"/>
          <w:sz w:val="28"/>
        </w:rPr>
        <w:t>Satir,</w:t>
      </w:r>
      <w:r>
        <w:rPr>
          <w:color w:val="5E5F61"/>
          <w:spacing w:val="-13"/>
          <w:sz w:val="28"/>
        </w:rPr>
        <w:t xml:space="preserve"> </w:t>
      </w:r>
      <w:r>
        <w:rPr>
          <w:color w:val="5E5F61"/>
          <w:sz w:val="28"/>
        </w:rPr>
        <w:t>V.,</w:t>
      </w:r>
      <w:r>
        <w:rPr>
          <w:color w:val="5E5F61"/>
          <w:spacing w:val="-8"/>
          <w:sz w:val="28"/>
        </w:rPr>
        <w:t xml:space="preserve"> </w:t>
      </w:r>
      <w:proofErr w:type="spellStart"/>
      <w:r>
        <w:rPr>
          <w:color w:val="5E5F61"/>
          <w:sz w:val="28"/>
        </w:rPr>
        <w:t>Banmen</w:t>
      </w:r>
      <w:proofErr w:type="spellEnd"/>
      <w:r>
        <w:rPr>
          <w:color w:val="5E5F61"/>
          <w:sz w:val="28"/>
        </w:rPr>
        <w:t>,</w:t>
      </w:r>
      <w:r>
        <w:rPr>
          <w:color w:val="5E5F61"/>
          <w:spacing w:val="-8"/>
          <w:sz w:val="28"/>
        </w:rPr>
        <w:t xml:space="preserve"> </w:t>
      </w:r>
      <w:r>
        <w:rPr>
          <w:color w:val="5E5F61"/>
          <w:sz w:val="28"/>
        </w:rPr>
        <w:t>J.,</w:t>
      </w:r>
      <w:r>
        <w:rPr>
          <w:color w:val="5E5F61"/>
          <w:spacing w:val="-8"/>
          <w:sz w:val="28"/>
        </w:rPr>
        <w:t xml:space="preserve"> </w:t>
      </w:r>
      <w:r>
        <w:rPr>
          <w:color w:val="5E5F61"/>
          <w:sz w:val="28"/>
        </w:rPr>
        <w:t>Gerber,</w:t>
      </w:r>
      <w:r>
        <w:rPr>
          <w:color w:val="5E5F61"/>
          <w:spacing w:val="-8"/>
          <w:sz w:val="28"/>
        </w:rPr>
        <w:t xml:space="preserve"> </w:t>
      </w:r>
      <w:r>
        <w:rPr>
          <w:color w:val="5E5F61"/>
          <w:sz w:val="28"/>
        </w:rPr>
        <w:t>J.,</w:t>
      </w:r>
      <w:r>
        <w:rPr>
          <w:color w:val="5E5F61"/>
          <w:spacing w:val="-8"/>
          <w:sz w:val="28"/>
        </w:rPr>
        <w:t xml:space="preserve"> </w:t>
      </w:r>
      <w:r>
        <w:rPr>
          <w:color w:val="5E5F61"/>
          <w:sz w:val="28"/>
        </w:rPr>
        <w:t>&amp;</w:t>
      </w:r>
      <w:r>
        <w:rPr>
          <w:color w:val="5E5F61"/>
          <w:spacing w:val="-8"/>
          <w:sz w:val="28"/>
        </w:rPr>
        <w:t xml:space="preserve"> </w:t>
      </w:r>
      <w:proofErr w:type="spellStart"/>
      <w:r>
        <w:rPr>
          <w:color w:val="5E5F61"/>
          <w:sz w:val="28"/>
        </w:rPr>
        <w:t>Gomori</w:t>
      </w:r>
      <w:proofErr w:type="spellEnd"/>
      <w:r>
        <w:rPr>
          <w:color w:val="5E5F61"/>
          <w:sz w:val="28"/>
        </w:rPr>
        <w:t>,</w:t>
      </w:r>
      <w:r>
        <w:rPr>
          <w:color w:val="5E5F61"/>
          <w:spacing w:val="-8"/>
          <w:sz w:val="28"/>
        </w:rPr>
        <w:t xml:space="preserve"> </w:t>
      </w:r>
      <w:r>
        <w:rPr>
          <w:color w:val="5E5F61"/>
          <w:sz w:val="28"/>
        </w:rPr>
        <w:t>M.</w:t>
      </w:r>
      <w:r>
        <w:rPr>
          <w:color w:val="5E5F61"/>
          <w:spacing w:val="-8"/>
          <w:sz w:val="28"/>
        </w:rPr>
        <w:t xml:space="preserve"> </w:t>
      </w:r>
      <w:r>
        <w:rPr>
          <w:color w:val="5E5F61"/>
          <w:sz w:val="28"/>
        </w:rPr>
        <w:t>(1991).</w:t>
      </w:r>
      <w:r>
        <w:rPr>
          <w:color w:val="5E5F61"/>
          <w:spacing w:val="-8"/>
          <w:sz w:val="28"/>
        </w:rPr>
        <w:t xml:space="preserve"> </w:t>
      </w:r>
      <w:r>
        <w:rPr>
          <w:i/>
          <w:color w:val="5E5F61"/>
          <w:sz w:val="28"/>
        </w:rPr>
        <w:t>The</w:t>
      </w:r>
      <w:r>
        <w:rPr>
          <w:i/>
          <w:color w:val="5E5F61"/>
          <w:spacing w:val="-9"/>
          <w:sz w:val="28"/>
        </w:rPr>
        <w:t xml:space="preserve"> </w:t>
      </w:r>
      <w:r>
        <w:rPr>
          <w:i/>
          <w:color w:val="5E5F61"/>
          <w:sz w:val="28"/>
        </w:rPr>
        <w:t>Satir</w:t>
      </w:r>
      <w:r>
        <w:rPr>
          <w:i/>
          <w:color w:val="5E5F61"/>
          <w:spacing w:val="-8"/>
          <w:sz w:val="28"/>
        </w:rPr>
        <w:t xml:space="preserve"> </w:t>
      </w:r>
      <w:r>
        <w:rPr>
          <w:i/>
          <w:color w:val="5E5F61"/>
          <w:sz w:val="28"/>
        </w:rPr>
        <w:t>model:</w:t>
      </w:r>
      <w:r>
        <w:rPr>
          <w:i/>
          <w:color w:val="5E5F61"/>
          <w:spacing w:val="-8"/>
          <w:sz w:val="28"/>
        </w:rPr>
        <w:t xml:space="preserve"> </w:t>
      </w:r>
      <w:r>
        <w:rPr>
          <w:i/>
          <w:color w:val="5E5F61"/>
          <w:sz w:val="28"/>
        </w:rPr>
        <w:t xml:space="preserve">Family therapy and beyond. </w:t>
      </w:r>
      <w:r>
        <w:rPr>
          <w:color w:val="5E5F61"/>
          <w:sz w:val="28"/>
        </w:rPr>
        <w:t>Palo</w:t>
      </w:r>
      <w:r>
        <w:rPr>
          <w:color w:val="5E5F61"/>
          <w:spacing w:val="-3"/>
          <w:sz w:val="28"/>
        </w:rPr>
        <w:t xml:space="preserve"> </w:t>
      </w:r>
      <w:r>
        <w:rPr>
          <w:color w:val="5E5F61"/>
          <w:sz w:val="28"/>
        </w:rPr>
        <w:t>Alto, CA: Science and Behavior Books.</w:t>
      </w:r>
    </w:p>
    <w:p w14:paraId="013F03B5" w14:textId="77777777" w:rsidR="00010094" w:rsidRDefault="00A12312">
      <w:pPr>
        <w:pStyle w:val="BodyText"/>
        <w:spacing w:before="71"/>
        <w:ind w:left="580" w:right="1353" w:hanging="180"/>
      </w:pPr>
      <w:r>
        <w:rPr>
          <w:color w:val="5E5F61"/>
        </w:rPr>
        <w:t>Savage, J. E., &amp; Mezuk, B. (2014). Psychosocial and contextual determinants of alcohol</w:t>
      </w:r>
      <w:r>
        <w:rPr>
          <w:color w:val="5E5F61"/>
          <w:spacing w:val="-10"/>
        </w:rPr>
        <w:t xml:space="preserve"> </w:t>
      </w:r>
      <w:r>
        <w:rPr>
          <w:color w:val="5E5F61"/>
        </w:rPr>
        <w:t>and</w:t>
      </w:r>
      <w:r>
        <w:rPr>
          <w:color w:val="5E5F61"/>
          <w:spacing w:val="-5"/>
        </w:rPr>
        <w:t xml:space="preserve"> </w:t>
      </w:r>
      <w:r>
        <w:rPr>
          <w:color w:val="5E5F61"/>
        </w:rPr>
        <w:t>drug</w:t>
      </w:r>
      <w:r>
        <w:rPr>
          <w:color w:val="5E5F61"/>
          <w:spacing w:val="-5"/>
        </w:rPr>
        <w:t xml:space="preserve"> </w:t>
      </w:r>
      <w:r>
        <w:rPr>
          <w:color w:val="5E5F61"/>
        </w:rPr>
        <w:t>use</w:t>
      </w:r>
      <w:r>
        <w:rPr>
          <w:color w:val="5E5F61"/>
          <w:spacing w:val="-6"/>
        </w:rPr>
        <w:t xml:space="preserve"> </w:t>
      </w:r>
      <w:r>
        <w:rPr>
          <w:color w:val="5E5F61"/>
        </w:rPr>
        <w:t>disorders</w:t>
      </w:r>
      <w:r>
        <w:rPr>
          <w:color w:val="5E5F61"/>
          <w:spacing w:val="-5"/>
        </w:rPr>
        <w:t xml:space="preserve"> </w:t>
      </w:r>
      <w:r>
        <w:rPr>
          <w:color w:val="5E5F61"/>
        </w:rPr>
        <w:t>in</w:t>
      </w:r>
      <w:r>
        <w:rPr>
          <w:color w:val="5E5F61"/>
          <w:spacing w:val="-5"/>
        </w:rPr>
        <w:t xml:space="preserve"> </w:t>
      </w:r>
      <w:r>
        <w:rPr>
          <w:color w:val="5E5F61"/>
        </w:rPr>
        <w:t>the</w:t>
      </w:r>
      <w:r>
        <w:rPr>
          <w:color w:val="5E5F61"/>
          <w:spacing w:val="-6"/>
        </w:rPr>
        <w:t xml:space="preserve"> </w:t>
      </w:r>
      <w:r>
        <w:rPr>
          <w:color w:val="5E5F61"/>
        </w:rPr>
        <w:t>National</w:t>
      </w:r>
      <w:r>
        <w:rPr>
          <w:color w:val="5E5F61"/>
          <w:spacing w:val="-5"/>
        </w:rPr>
        <w:t xml:space="preserve"> </w:t>
      </w:r>
      <w:r>
        <w:rPr>
          <w:color w:val="5E5F61"/>
        </w:rPr>
        <w:t>Latino</w:t>
      </w:r>
      <w:r>
        <w:rPr>
          <w:color w:val="5E5F61"/>
          <w:spacing w:val="-5"/>
        </w:rPr>
        <w:t xml:space="preserve"> </w:t>
      </w:r>
      <w:r>
        <w:rPr>
          <w:color w:val="5E5F61"/>
        </w:rPr>
        <w:t>and</w:t>
      </w:r>
      <w:r>
        <w:rPr>
          <w:color w:val="5E5F61"/>
          <w:spacing w:val="-18"/>
        </w:rPr>
        <w:t xml:space="preserve"> </w:t>
      </w:r>
      <w:r>
        <w:rPr>
          <w:color w:val="5E5F61"/>
        </w:rPr>
        <w:t>Asian</w:t>
      </w:r>
      <w:r>
        <w:rPr>
          <w:color w:val="5E5F61"/>
          <w:spacing w:val="-17"/>
        </w:rPr>
        <w:t xml:space="preserve"> </w:t>
      </w:r>
      <w:r>
        <w:rPr>
          <w:color w:val="5E5F61"/>
        </w:rPr>
        <w:t>American</w:t>
      </w:r>
      <w:r>
        <w:rPr>
          <w:color w:val="5E5F61"/>
          <w:spacing w:val="-5"/>
        </w:rPr>
        <w:t xml:space="preserve"> </w:t>
      </w:r>
      <w:r>
        <w:rPr>
          <w:color w:val="5E5F61"/>
        </w:rPr>
        <w:t xml:space="preserve">Study. </w:t>
      </w:r>
      <w:r>
        <w:rPr>
          <w:i/>
          <w:color w:val="5E5F61"/>
        </w:rPr>
        <w:t xml:space="preserve">Drug and Alcohol Dependence, 139, </w:t>
      </w:r>
      <w:r>
        <w:rPr>
          <w:color w:val="5E5F61"/>
        </w:rPr>
        <w:t xml:space="preserve">71–78. doi:10.1016/ </w:t>
      </w:r>
      <w:proofErr w:type="gramStart"/>
      <w:r>
        <w:rPr>
          <w:color w:val="5E5F61"/>
          <w:spacing w:val="-2"/>
        </w:rPr>
        <w:t>j.drugalcdep</w:t>
      </w:r>
      <w:proofErr w:type="gramEnd"/>
      <w:r>
        <w:rPr>
          <w:color w:val="5E5F61"/>
          <w:spacing w:val="-2"/>
        </w:rPr>
        <w:t>.2014.03.011</w:t>
      </w:r>
    </w:p>
    <w:p w14:paraId="697DD6CB" w14:textId="77777777" w:rsidR="00010094" w:rsidRDefault="00A12312">
      <w:pPr>
        <w:pStyle w:val="BodyText"/>
        <w:spacing w:before="67"/>
        <w:ind w:left="580" w:right="1353" w:hanging="180"/>
      </w:pPr>
      <w:r>
        <w:rPr>
          <w:color w:val="5E5F61"/>
        </w:rPr>
        <w:t xml:space="preserve">Schaeffer, C. M., </w:t>
      </w:r>
      <w:r>
        <w:rPr>
          <w:color w:val="5E5F61"/>
        </w:rPr>
        <w:t>Swenson, C. C.,</w:t>
      </w:r>
      <w:r>
        <w:rPr>
          <w:color w:val="5E5F61"/>
          <w:spacing w:val="-1"/>
        </w:rPr>
        <w:t xml:space="preserve"> </w:t>
      </w:r>
      <w:r>
        <w:rPr>
          <w:color w:val="5E5F61"/>
        </w:rPr>
        <w:t>Tuerk, E. H., &amp; Henggeler, S.</w:t>
      </w:r>
      <w:r>
        <w:rPr>
          <w:color w:val="5E5F61"/>
          <w:spacing w:val="-1"/>
        </w:rPr>
        <w:t xml:space="preserve"> </w:t>
      </w:r>
      <w:r>
        <w:rPr>
          <w:color w:val="5E5F61"/>
        </w:rPr>
        <w:t>W. (2013). Comprehensive treatment for co-occurring child maltreatment and parental substance</w:t>
      </w:r>
      <w:r>
        <w:rPr>
          <w:color w:val="5E5F61"/>
          <w:spacing w:val="-7"/>
        </w:rPr>
        <w:t xml:space="preserve"> </w:t>
      </w:r>
      <w:r>
        <w:rPr>
          <w:color w:val="5E5F61"/>
        </w:rPr>
        <w:t>abuse:</w:t>
      </w:r>
      <w:r>
        <w:rPr>
          <w:color w:val="5E5F61"/>
          <w:spacing w:val="-6"/>
        </w:rPr>
        <w:t xml:space="preserve"> </w:t>
      </w:r>
      <w:r>
        <w:rPr>
          <w:color w:val="5E5F61"/>
        </w:rPr>
        <w:t>Outcomes</w:t>
      </w:r>
      <w:r>
        <w:rPr>
          <w:color w:val="5E5F61"/>
          <w:spacing w:val="-6"/>
        </w:rPr>
        <w:t xml:space="preserve"> </w:t>
      </w:r>
      <w:r>
        <w:rPr>
          <w:color w:val="5E5F61"/>
        </w:rPr>
        <w:t>from</w:t>
      </w:r>
      <w:r>
        <w:rPr>
          <w:color w:val="5E5F61"/>
          <w:spacing w:val="-7"/>
        </w:rPr>
        <w:t xml:space="preserve"> </w:t>
      </w:r>
      <w:r>
        <w:rPr>
          <w:color w:val="5E5F61"/>
        </w:rPr>
        <w:t>a</w:t>
      </w:r>
      <w:r>
        <w:rPr>
          <w:color w:val="5E5F61"/>
          <w:spacing w:val="-7"/>
        </w:rPr>
        <w:t xml:space="preserve"> </w:t>
      </w:r>
      <w:r>
        <w:rPr>
          <w:color w:val="5E5F61"/>
        </w:rPr>
        <w:t>24-month</w:t>
      </w:r>
      <w:r>
        <w:rPr>
          <w:color w:val="5E5F61"/>
          <w:spacing w:val="-6"/>
        </w:rPr>
        <w:t xml:space="preserve"> </w:t>
      </w:r>
      <w:r>
        <w:rPr>
          <w:color w:val="5E5F61"/>
        </w:rPr>
        <w:t>pilot</w:t>
      </w:r>
      <w:r>
        <w:rPr>
          <w:color w:val="5E5F61"/>
          <w:spacing w:val="-7"/>
        </w:rPr>
        <w:t xml:space="preserve"> </w:t>
      </w:r>
      <w:r>
        <w:rPr>
          <w:color w:val="5E5F61"/>
        </w:rPr>
        <w:t>study</w:t>
      </w:r>
      <w:r>
        <w:rPr>
          <w:color w:val="5E5F61"/>
          <w:spacing w:val="-6"/>
        </w:rPr>
        <w:t xml:space="preserve"> </w:t>
      </w:r>
      <w:r>
        <w:rPr>
          <w:color w:val="5E5F61"/>
        </w:rPr>
        <w:t>of</w:t>
      </w:r>
      <w:r>
        <w:rPr>
          <w:color w:val="5E5F61"/>
          <w:spacing w:val="-6"/>
        </w:rPr>
        <w:t xml:space="preserve"> </w:t>
      </w:r>
      <w:r>
        <w:rPr>
          <w:color w:val="5E5F61"/>
        </w:rPr>
        <w:t>the</w:t>
      </w:r>
      <w:r>
        <w:rPr>
          <w:color w:val="5E5F61"/>
          <w:spacing w:val="-7"/>
        </w:rPr>
        <w:t xml:space="preserve"> </w:t>
      </w:r>
      <w:r>
        <w:rPr>
          <w:color w:val="5E5F61"/>
        </w:rPr>
        <w:t xml:space="preserve">MST-Building Stronger Families Program. </w:t>
      </w:r>
      <w:r>
        <w:rPr>
          <w:i/>
          <w:color w:val="5E5F61"/>
        </w:rPr>
        <w:t xml:space="preserve">Child Abuse and Neglect, </w:t>
      </w:r>
      <w:r>
        <w:rPr>
          <w:i/>
          <w:color w:val="5E5F61"/>
        </w:rPr>
        <w:t>37</w:t>
      </w:r>
      <w:r>
        <w:rPr>
          <w:color w:val="5E5F61"/>
        </w:rPr>
        <w:t>(8), 596–607. doi:10.1016/j. chiabu.2013.04.004</w:t>
      </w:r>
    </w:p>
    <w:p w14:paraId="1BA618A7" w14:textId="77777777" w:rsidR="00010094" w:rsidRDefault="00A12312">
      <w:pPr>
        <w:pStyle w:val="BodyText"/>
        <w:spacing w:before="65"/>
        <w:ind w:left="580" w:right="1541" w:hanging="180"/>
      </w:pPr>
      <w:r>
        <w:rPr>
          <w:color w:val="5E5F61"/>
        </w:rPr>
        <w:t>Schinke, S. P., Fang, L., Cole, K. C., &amp; Cohen-Cutler, S. (2011). Preventing substance use among Black and Hispanic adolescent girls: Results from a computer-delivered,</w:t>
      </w:r>
      <w:r>
        <w:rPr>
          <w:color w:val="5E5F61"/>
          <w:spacing w:val="-8"/>
        </w:rPr>
        <w:t xml:space="preserve"> </w:t>
      </w:r>
      <w:r>
        <w:rPr>
          <w:color w:val="5E5F61"/>
        </w:rPr>
        <w:t>mother-daughter</w:t>
      </w:r>
      <w:r>
        <w:rPr>
          <w:color w:val="5E5F61"/>
          <w:spacing w:val="-8"/>
        </w:rPr>
        <w:t xml:space="preserve"> </w:t>
      </w:r>
      <w:r>
        <w:rPr>
          <w:color w:val="5E5F61"/>
        </w:rPr>
        <w:t>intervention</w:t>
      </w:r>
      <w:r>
        <w:rPr>
          <w:color w:val="5E5F61"/>
          <w:spacing w:val="-8"/>
        </w:rPr>
        <w:t xml:space="preserve"> </w:t>
      </w:r>
      <w:r>
        <w:rPr>
          <w:color w:val="5E5F61"/>
        </w:rPr>
        <w:t>approach.</w:t>
      </w:r>
      <w:r>
        <w:rPr>
          <w:color w:val="5E5F61"/>
          <w:spacing w:val="-8"/>
        </w:rPr>
        <w:t xml:space="preserve"> </w:t>
      </w:r>
      <w:r>
        <w:rPr>
          <w:i/>
          <w:color w:val="5E5F61"/>
        </w:rPr>
        <w:t>Substance</w:t>
      </w:r>
      <w:r>
        <w:rPr>
          <w:i/>
          <w:color w:val="5E5F61"/>
          <w:spacing w:val="-9"/>
        </w:rPr>
        <w:t xml:space="preserve"> </w:t>
      </w:r>
      <w:r>
        <w:rPr>
          <w:i/>
          <w:color w:val="5E5F61"/>
        </w:rPr>
        <w:t>Use</w:t>
      </w:r>
      <w:r>
        <w:rPr>
          <w:i/>
          <w:color w:val="5E5F61"/>
          <w:spacing w:val="-9"/>
        </w:rPr>
        <w:t xml:space="preserve"> </w:t>
      </w:r>
      <w:r>
        <w:rPr>
          <w:i/>
          <w:color w:val="5E5F61"/>
        </w:rPr>
        <w:t>and Misuse, 46</w:t>
      </w:r>
      <w:r>
        <w:rPr>
          <w:color w:val="5E5F61"/>
        </w:rPr>
        <w:t>(1), 35–45. doi:10.3109/108 26084.2011.521074</w:t>
      </w:r>
    </w:p>
    <w:p w14:paraId="4E0C864D" w14:textId="77777777" w:rsidR="00010094" w:rsidRDefault="00A12312">
      <w:pPr>
        <w:spacing w:before="67"/>
        <w:ind w:left="580" w:right="1302" w:hanging="180"/>
        <w:rPr>
          <w:sz w:val="28"/>
        </w:rPr>
      </w:pPr>
      <w:proofErr w:type="spellStart"/>
      <w:r>
        <w:rPr>
          <w:color w:val="5E5F61"/>
          <w:sz w:val="28"/>
        </w:rPr>
        <w:t>Schuckit</w:t>
      </w:r>
      <w:proofErr w:type="spellEnd"/>
      <w:r>
        <w:rPr>
          <w:color w:val="5E5F61"/>
          <w:sz w:val="28"/>
        </w:rPr>
        <w:t>, M.</w:t>
      </w:r>
      <w:r>
        <w:rPr>
          <w:color w:val="5E5F61"/>
          <w:spacing w:val="-8"/>
          <w:sz w:val="28"/>
        </w:rPr>
        <w:t xml:space="preserve"> </w:t>
      </w:r>
      <w:r>
        <w:rPr>
          <w:color w:val="5E5F61"/>
          <w:sz w:val="28"/>
        </w:rPr>
        <w:t>A. (2014).</w:t>
      </w:r>
      <w:r>
        <w:rPr>
          <w:color w:val="5E5F61"/>
          <w:spacing w:val="-8"/>
          <w:sz w:val="28"/>
        </w:rPr>
        <w:t xml:space="preserve"> </w:t>
      </w:r>
      <w:r>
        <w:rPr>
          <w:color w:val="5E5F61"/>
          <w:sz w:val="28"/>
        </w:rPr>
        <w:t>A</w:t>
      </w:r>
      <w:r>
        <w:rPr>
          <w:color w:val="5E5F61"/>
          <w:spacing w:val="-8"/>
          <w:sz w:val="28"/>
        </w:rPr>
        <w:t xml:space="preserve"> </w:t>
      </w:r>
      <w:r>
        <w:rPr>
          <w:color w:val="5E5F61"/>
          <w:sz w:val="28"/>
        </w:rPr>
        <w:t>brief history of research on the genetics of alcohol and other</w:t>
      </w:r>
      <w:r>
        <w:rPr>
          <w:color w:val="5E5F61"/>
          <w:spacing w:val="-3"/>
          <w:sz w:val="28"/>
        </w:rPr>
        <w:t xml:space="preserve"> </w:t>
      </w:r>
      <w:r>
        <w:rPr>
          <w:color w:val="5E5F61"/>
          <w:sz w:val="28"/>
        </w:rPr>
        <w:t>drug</w:t>
      </w:r>
      <w:r>
        <w:rPr>
          <w:color w:val="5E5F61"/>
          <w:spacing w:val="-3"/>
          <w:sz w:val="28"/>
        </w:rPr>
        <w:t xml:space="preserve"> </w:t>
      </w:r>
      <w:r>
        <w:rPr>
          <w:color w:val="5E5F61"/>
          <w:sz w:val="28"/>
        </w:rPr>
        <w:t>use</w:t>
      </w:r>
      <w:r>
        <w:rPr>
          <w:color w:val="5E5F61"/>
          <w:spacing w:val="-4"/>
          <w:sz w:val="28"/>
        </w:rPr>
        <w:t xml:space="preserve"> </w:t>
      </w:r>
      <w:r>
        <w:rPr>
          <w:color w:val="5E5F61"/>
          <w:sz w:val="28"/>
        </w:rPr>
        <w:t>disorders.</w:t>
      </w:r>
      <w:r>
        <w:rPr>
          <w:color w:val="5E5F61"/>
          <w:spacing w:val="-3"/>
          <w:sz w:val="28"/>
        </w:rPr>
        <w:t xml:space="preserve"> </w:t>
      </w:r>
      <w:r>
        <w:rPr>
          <w:i/>
          <w:color w:val="5E5F61"/>
          <w:sz w:val="28"/>
        </w:rPr>
        <w:t>Journal</w:t>
      </w:r>
      <w:r>
        <w:rPr>
          <w:i/>
          <w:color w:val="5E5F61"/>
          <w:spacing w:val="-4"/>
          <w:sz w:val="28"/>
        </w:rPr>
        <w:t xml:space="preserve"> </w:t>
      </w:r>
      <w:r>
        <w:rPr>
          <w:i/>
          <w:color w:val="5E5F61"/>
          <w:sz w:val="28"/>
        </w:rPr>
        <w:t>of</w:t>
      </w:r>
      <w:r>
        <w:rPr>
          <w:i/>
          <w:color w:val="5E5F61"/>
          <w:spacing w:val="-4"/>
          <w:sz w:val="28"/>
        </w:rPr>
        <w:t xml:space="preserve"> </w:t>
      </w:r>
      <w:r>
        <w:rPr>
          <w:i/>
          <w:color w:val="5E5F61"/>
          <w:sz w:val="28"/>
        </w:rPr>
        <w:t>Studies</w:t>
      </w:r>
      <w:r>
        <w:rPr>
          <w:i/>
          <w:color w:val="5E5F61"/>
          <w:spacing w:val="-3"/>
          <w:sz w:val="28"/>
        </w:rPr>
        <w:t xml:space="preserve"> </w:t>
      </w:r>
      <w:r>
        <w:rPr>
          <w:i/>
          <w:color w:val="5E5F61"/>
          <w:sz w:val="28"/>
        </w:rPr>
        <w:t>on</w:t>
      </w:r>
      <w:r>
        <w:rPr>
          <w:i/>
          <w:color w:val="5E5F61"/>
          <w:spacing w:val="-9"/>
          <w:sz w:val="28"/>
        </w:rPr>
        <w:t xml:space="preserve"> </w:t>
      </w:r>
      <w:r>
        <w:rPr>
          <w:i/>
          <w:color w:val="5E5F61"/>
          <w:sz w:val="28"/>
        </w:rPr>
        <w:t>Alcohol</w:t>
      </w:r>
      <w:r>
        <w:rPr>
          <w:i/>
          <w:color w:val="5E5F61"/>
          <w:spacing w:val="-4"/>
          <w:sz w:val="28"/>
        </w:rPr>
        <w:t xml:space="preserve"> </w:t>
      </w:r>
      <w:r>
        <w:rPr>
          <w:i/>
          <w:color w:val="5E5F61"/>
          <w:sz w:val="28"/>
        </w:rPr>
        <w:t>and</w:t>
      </w:r>
      <w:r>
        <w:rPr>
          <w:i/>
          <w:color w:val="5E5F61"/>
          <w:spacing w:val="-3"/>
          <w:sz w:val="28"/>
        </w:rPr>
        <w:t xml:space="preserve"> </w:t>
      </w:r>
      <w:r>
        <w:rPr>
          <w:i/>
          <w:color w:val="5E5F61"/>
          <w:sz w:val="28"/>
        </w:rPr>
        <w:t>Drugs.</w:t>
      </w:r>
      <w:r>
        <w:rPr>
          <w:i/>
          <w:color w:val="5E5F61"/>
          <w:spacing w:val="-3"/>
          <w:sz w:val="28"/>
        </w:rPr>
        <w:t xml:space="preserve"> </w:t>
      </w:r>
      <w:r>
        <w:rPr>
          <w:i/>
          <w:color w:val="5E5F61"/>
          <w:sz w:val="28"/>
        </w:rPr>
        <w:t>75</w:t>
      </w:r>
      <w:r>
        <w:rPr>
          <w:color w:val="5E5F61"/>
          <w:sz w:val="28"/>
        </w:rPr>
        <w:t>(Suppl.</w:t>
      </w:r>
      <w:r>
        <w:rPr>
          <w:color w:val="5E5F61"/>
          <w:spacing w:val="-3"/>
          <w:sz w:val="28"/>
        </w:rPr>
        <w:t xml:space="preserve"> </w:t>
      </w:r>
      <w:r>
        <w:rPr>
          <w:color w:val="5E5F61"/>
          <w:sz w:val="28"/>
        </w:rPr>
        <w:t xml:space="preserve">17), </w:t>
      </w:r>
      <w:r>
        <w:rPr>
          <w:color w:val="5E5F61"/>
          <w:spacing w:val="-2"/>
          <w:sz w:val="28"/>
        </w:rPr>
        <w:t>59–67.</w:t>
      </w:r>
    </w:p>
    <w:p w14:paraId="51890453" w14:textId="77777777" w:rsidR="00010094" w:rsidRDefault="00A12312">
      <w:pPr>
        <w:pStyle w:val="BodyText"/>
        <w:spacing w:before="69"/>
        <w:ind w:left="580" w:right="1353" w:hanging="180"/>
      </w:pPr>
      <w:r>
        <w:rPr>
          <w:color w:val="5E5F61"/>
        </w:rPr>
        <w:t>Schumm, J.</w:t>
      </w:r>
      <w:r>
        <w:rPr>
          <w:color w:val="5E5F61"/>
          <w:spacing w:val="-9"/>
        </w:rPr>
        <w:t xml:space="preserve"> </w:t>
      </w:r>
      <w:r>
        <w:rPr>
          <w:color w:val="5E5F61"/>
        </w:rPr>
        <w:t>A., Monson, C. M., O’Farrell, T. J., Gustin, N. G., &amp; Chard, K. M. (2015). Couple treatment for alcohol use disorder and posttraumatic stress disorder:</w:t>
      </w:r>
      <w:r>
        <w:rPr>
          <w:color w:val="5E5F61"/>
          <w:spacing w:val="-5"/>
        </w:rPr>
        <w:t xml:space="preserve"> </w:t>
      </w:r>
      <w:r>
        <w:rPr>
          <w:color w:val="5E5F61"/>
        </w:rPr>
        <w:t>Pilot</w:t>
      </w:r>
      <w:r>
        <w:rPr>
          <w:color w:val="5E5F61"/>
          <w:spacing w:val="-5"/>
        </w:rPr>
        <w:t xml:space="preserve"> </w:t>
      </w:r>
      <w:r>
        <w:rPr>
          <w:color w:val="5E5F61"/>
        </w:rPr>
        <w:t>results</w:t>
      </w:r>
      <w:r>
        <w:rPr>
          <w:color w:val="5E5F61"/>
          <w:spacing w:val="-4"/>
        </w:rPr>
        <w:t xml:space="preserve"> </w:t>
      </w:r>
      <w:r>
        <w:rPr>
          <w:color w:val="5E5F61"/>
        </w:rPr>
        <w:t>from</w:t>
      </w:r>
      <w:r>
        <w:rPr>
          <w:color w:val="5E5F61"/>
          <w:spacing w:val="-5"/>
        </w:rPr>
        <w:t xml:space="preserve"> </w:t>
      </w:r>
      <w:r>
        <w:rPr>
          <w:color w:val="5E5F61"/>
        </w:rPr>
        <w:t>U.S.</w:t>
      </w:r>
      <w:r>
        <w:rPr>
          <w:color w:val="5E5F61"/>
          <w:spacing w:val="-4"/>
        </w:rPr>
        <w:t xml:space="preserve"> </w:t>
      </w:r>
      <w:r>
        <w:rPr>
          <w:color w:val="5E5F61"/>
        </w:rPr>
        <w:t>military</w:t>
      </w:r>
      <w:r>
        <w:rPr>
          <w:color w:val="5E5F61"/>
          <w:spacing w:val="-4"/>
        </w:rPr>
        <w:t xml:space="preserve"> </w:t>
      </w:r>
      <w:r>
        <w:rPr>
          <w:color w:val="5E5F61"/>
        </w:rPr>
        <w:t>veterans</w:t>
      </w:r>
      <w:r>
        <w:rPr>
          <w:color w:val="5E5F61"/>
          <w:spacing w:val="-4"/>
        </w:rPr>
        <w:t xml:space="preserve"> </w:t>
      </w:r>
      <w:r>
        <w:rPr>
          <w:color w:val="5E5F61"/>
        </w:rPr>
        <w:t>and</w:t>
      </w:r>
      <w:r>
        <w:rPr>
          <w:color w:val="5E5F61"/>
          <w:spacing w:val="-4"/>
        </w:rPr>
        <w:t xml:space="preserve"> </w:t>
      </w:r>
      <w:r>
        <w:rPr>
          <w:color w:val="5E5F61"/>
        </w:rPr>
        <w:t>their</w:t>
      </w:r>
      <w:r>
        <w:rPr>
          <w:color w:val="5E5F61"/>
          <w:spacing w:val="-4"/>
        </w:rPr>
        <w:t xml:space="preserve"> </w:t>
      </w:r>
      <w:r>
        <w:rPr>
          <w:color w:val="5E5F61"/>
        </w:rPr>
        <w:t>partners.</w:t>
      </w:r>
      <w:r>
        <w:rPr>
          <w:color w:val="5E5F61"/>
          <w:spacing w:val="-4"/>
        </w:rPr>
        <w:t xml:space="preserve"> </w:t>
      </w:r>
      <w:r>
        <w:rPr>
          <w:i/>
          <w:color w:val="5E5F61"/>
        </w:rPr>
        <w:t>Journal</w:t>
      </w:r>
      <w:r>
        <w:rPr>
          <w:i/>
          <w:color w:val="5E5F61"/>
          <w:spacing w:val="-5"/>
        </w:rPr>
        <w:t xml:space="preserve"> </w:t>
      </w:r>
      <w:r>
        <w:rPr>
          <w:i/>
          <w:color w:val="5E5F61"/>
        </w:rPr>
        <w:t>of</w:t>
      </w:r>
      <w:r>
        <w:rPr>
          <w:i/>
          <w:color w:val="5E5F61"/>
        </w:rPr>
        <w:t xml:space="preserve"> Traumatic Stress, 28</w:t>
      </w:r>
      <w:r>
        <w:rPr>
          <w:color w:val="5E5F61"/>
        </w:rPr>
        <w:t>(3), 247–252. doi:10.1002/ jts.22007</w:t>
      </w:r>
    </w:p>
    <w:p w14:paraId="1077C184" w14:textId="77777777" w:rsidR="00010094" w:rsidRDefault="00A12312">
      <w:pPr>
        <w:spacing w:before="67"/>
        <w:ind w:left="580" w:right="1353" w:hanging="180"/>
        <w:rPr>
          <w:sz w:val="28"/>
        </w:rPr>
      </w:pPr>
      <w:r>
        <w:rPr>
          <w:color w:val="5E5F61"/>
          <w:sz w:val="28"/>
        </w:rPr>
        <w:t>Schumm, J.</w:t>
      </w:r>
      <w:r>
        <w:rPr>
          <w:color w:val="5E5F61"/>
          <w:spacing w:val="-7"/>
          <w:sz w:val="28"/>
        </w:rPr>
        <w:t xml:space="preserve"> </w:t>
      </w:r>
      <w:r>
        <w:rPr>
          <w:color w:val="5E5F61"/>
          <w:sz w:val="28"/>
        </w:rPr>
        <w:t>A., &amp; O’Farrell, T. J. (2013a). Behavioral couples therapy for alcoholism.</w:t>
      </w:r>
      <w:r>
        <w:rPr>
          <w:color w:val="5E5F61"/>
          <w:spacing w:val="-8"/>
          <w:sz w:val="28"/>
        </w:rPr>
        <w:t xml:space="preserve"> </w:t>
      </w:r>
      <w:r>
        <w:rPr>
          <w:color w:val="5E5F61"/>
          <w:sz w:val="28"/>
        </w:rPr>
        <w:t>In</w:t>
      </w:r>
      <w:r>
        <w:rPr>
          <w:color w:val="5E5F61"/>
          <w:spacing w:val="-8"/>
          <w:sz w:val="28"/>
        </w:rPr>
        <w:t xml:space="preserve"> </w:t>
      </w:r>
      <w:r>
        <w:rPr>
          <w:color w:val="5E5F61"/>
          <w:sz w:val="28"/>
        </w:rPr>
        <w:t>P.</w:t>
      </w:r>
      <w:r>
        <w:rPr>
          <w:color w:val="5E5F61"/>
          <w:spacing w:val="-8"/>
          <w:sz w:val="28"/>
        </w:rPr>
        <w:t xml:space="preserve"> </w:t>
      </w:r>
      <w:r>
        <w:rPr>
          <w:color w:val="5E5F61"/>
          <w:sz w:val="28"/>
        </w:rPr>
        <w:t>M.</w:t>
      </w:r>
      <w:r>
        <w:rPr>
          <w:color w:val="5E5F61"/>
          <w:spacing w:val="-8"/>
          <w:sz w:val="28"/>
        </w:rPr>
        <w:t xml:space="preserve"> </w:t>
      </w:r>
      <w:r>
        <w:rPr>
          <w:color w:val="5E5F61"/>
          <w:sz w:val="28"/>
        </w:rPr>
        <w:t>Miller</w:t>
      </w:r>
      <w:r>
        <w:rPr>
          <w:color w:val="5E5F61"/>
          <w:spacing w:val="-8"/>
          <w:sz w:val="28"/>
        </w:rPr>
        <w:t xml:space="preserve"> </w:t>
      </w:r>
      <w:r>
        <w:rPr>
          <w:color w:val="5E5F61"/>
          <w:sz w:val="28"/>
        </w:rPr>
        <w:t>et</w:t>
      </w:r>
      <w:r>
        <w:rPr>
          <w:color w:val="5E5F61"/>
          <w:spacing w:val="-8"/>
          <w:sz w:val="28"/>
        </w:rPr>
        <w:t xml:space="preserve"> </w:t>
      </w:r>
      <w:r>
        <w:rPr>
          <w:color w:val="5E5F61"/>
          <w:sz w:val="28"/>
        </w:rPr>
        <w:t>al.</w:t>
      </w:r>
      <w:r>
        <w:rPr>
          <w:color w:val="5E5F61"/>
          <w:spacing w:val="-8"/>
          <w:sz w:val="28"/>
        </w:rPr>
        <w:t xml:space="preserve"> </w:t>
      </w:r>
      <w:r>
        <w:rPr>
          <w:color w:val="5E5F61"/>
          <w:sz w:val="28"/>
        </w:rPr>
        <w:t>(Eds.),</w:t>
      </w:r>
      <w:r>
        <w:rPr>
          <w:color w:val="5E5F61"/>
          <w:spacing w:val="-8"/>
          <w:sz w:val="28"/>
        </w:rPr>
        <w:t xml:space="preserve"> </w:t>
      </w:r>
      <w:r>
        <w:rPr>
          <w:i/>
          <w:color w:val="5E5F61"/>
          <w:sz w:val="28"/>
        </w:rPr>
        <w:t>Comprehensive</w:t>
      </w:r>
      <w:r>
        <w:rPr>
          <w:i/>
          <w:color w:val="5E5F61"/>
          <w:spacing w:val="-8"/>
          <w:sz w:val="28"/>
        </w:rPr>
        <w:t xml:space="preserve"> </w:t>
      </w:r>
      <w:r>
        <w:rPr>
          <w:i/>
          <w:color w:val="5E5F61"/>
          <w:sz w:val="28"/>
        </w:rPr>
        <w:t>addictive</w:t>
      </w:r>
      <w:r>
        <w:rPr>
          <w:i/>
          <w:color w:val="5E5F61"/>
          <w:spacing w:val="-8"/>
          <w:sz w:val="28"/>
        </w:rPr>
        <w:t xml:space="preserve"> </w:t>
      </w:r>
      <w:r>
        <w:rPr>
          <w:i/>
          <w:color w:val="5E5F61"/>
          <w:sz w:val="28"/>
        </w:rPr>
        <w:t>behaviors</w:t>
      </w:r>
      <w:r>
        <w:rPr>
          <w:i/>
          <w:color w:val="5E5F61"/>
          <w:spacing w:val="-8"/>
          <w:sz w:val="28"/>
        </w:rPr>
        <w:t xml:space="preserve"> </w:t>
      </w:r>
      <w:r>
        <w:rPr>
          <w:i/>
          <w:color w:val="5E5F61"/>
          <w:sz w:val="28"/>
        </w:rPr>
        <w:t>and disorders: Vol. 3. Interventions for addict</w:t>
      </w:r>
      <w:r>
        <w:rPr>
          <w:i/>
          <w:color w:val="5E5F61"/>
          <w:sz w:val="28"/>
        </w:rPr>
        <w:t xml:space="preserve">ion </w:t>
      </w:r>
      <w:r>
        <w:rPr>
          <w:color w:val="5E5F61"/>
          <w:sz w:val="28"/>
        </w:rPr>
        <w:t>(pp. 57–65). San Diego, CA: Elsevier Academic Press.</w:t>
      </w:r>
    </w:p>
    <w:p w14:paraId="5D47A4DE" w14:textId="77777777" w:rsidR="00010094" w:rsidRDefault="00010094">
      <w:pPr>
        <w:rPr>
          <w:sz w:val="28"/>
        </w:rPr>
        <w:sectPr w:rsidR="00010094">
          <w:pgSz w:w="12240" w:h="15840"/>
          <w:pgMar w:top="980" w:right="100" w:bottom="280" w:left="1040" w:header="714" w:footer="0" w:gutter="0"/>
          <w:cols w:space="720"/>
        </w:sectPr>
      </w:pPr>
    </w:p>
    <w:p w14:paraId="208CB02B" w14:textId="77777777" w:rsidR="00010094" w:rsidRDefault="00010094">
      <w:pPr>
        <w:pStyle w:val="BodyText"/>
        <w:spacing w:before="11"/>
        <w:rPr>
          <w:sz w:val="29"/>
        </w:rPr>
      </w:pPr>
    </w:p>
    <w:p w14:paraId="504F1B17" w14:textId="77777777" w:rsidR="00010094" w:rsidRDefault="00A12312">
      <w:pPr>
        <w:spacing w:before="88"/>
        <w:ind w:left="580" w:right="1353" w:hanging="180"/>
        <w:rPr>
          <w:sz w:val="28"/>
        </w:rPr>
      </w:pPr>
      <w:r>
        <w:rPr>
          <w:color w:val="5E5F61"/>
          <w:sz w:val="28"/>
        </w:rPr>
        <w:t>Schumm, J.</w:t>
      </w:r>
      <w:r>
        <w:rPr>
          <w:color w:val="5E5F61"/>
          <w:spacing w:val="-13"/>
          <w:sz w:val="28"/>
        </w:rPr>
        <w:t xml:space="preserve"> </w:t>
      </w:r>
      <w:r>
        <w:rPr>
          <w:color w:val="5E5F61"/>
          <w:sz w:val="28"/>
        </w:rPr>
        <w:t>A., &amp; O’Farrell,</w:t>
      </w:r>
      <w:r>
        <w:rPr>
          <w:color w:val="5E5F61"/>
          <w:spacing w:val="-2"/>
          <w:sz w:val="28"/>
        </w:rPr>
        <w:t xml:space="preserve"> </w:t>
      </w:r>
      <w:r>
        <w:rPr>
          <w:color w:val="5E5F61"/>
          <w:sz w:val="28"/>
        </w:rPr>
        <w:t>T. J. (2013b). Families and addiction. In P. M. Miller et</w:t>
      </w:r>
      <w:r>
        <w:rPr>
          <w:color w:val="5E5F61"/>
          <w:spacing w:val="-9"/>
          <w:sz w:val="28"/>
        </w:rPr>
        <w:t xml:space="preserve"> </w:t>
      </w:r>
      <w:r>
        <w:rPr>
          <w:color w:val="5E5F61"/>
          <w:sz w:val="28"/>
        </w:rPr>
        <w:t>al.</w:t>
      </w:r>
      <w:r>
        <w:rPr>
          <w:color w:val="5E5F61"/>
          <w:spacing w:val="-9"/>
          <w:sz w:val="28"/>
        </w:rPr>
        <w:t xml:space="preserve"> </w:t>
      </w:r>
      <w:r>
        <w:rPr>
          <w:color w:val="5E5F61"/>
          <w:sz w:val="28"/>
        </w:rPr>
        <w:t>(Eds.),</w:t>
      </w:r>
      <w:r>
        <w:rPr>
          <w:color w:val="5E5F61"/>
          <w:spacing w:val="-9"/>
          <w:sz w:val="28"/>
        </w:rPr>
        <w:t xml:space="preserve"> </w:t>
      </w:r>
      <w:r>
        <w:rPr>
          <w:i/>
          <w:color w:val="5E5F61"/>
          <w:sz w:val="28"/>
        </w:rPr>
        <w:t>Comprehensive</w:t>
      </w:r>
      <w:r>
        <w:rPr>
          <w:i/>
          <w:color w:val="5E5F61"/>
          <w:spacing w:val="-10"/>
          <w:sz w:val="28"/>
        </w:rPr>
        <w:t xml:space="preserve"> </w:t>
      </w:r>
      <w:r>
        <w:rPr>
          <w:i/>
          <w:color w:val="5E5F61"/>
          <w:sz w:val="28"/>
        </w:rPr>
        <w:t>addictive</w:t>
      </w:r>
      <w:r>
        <w:rPr>
          <w:i/>
          <w:color w:val="5E5F61"/>
          <w:spacing w:val="-10"/>
          <w:sz w:val="28"/>
        </w:rPr>
        <w:t xml:space="preserve"> </w:t>
      </w:r>
      <w:r>
        <w:rPr>
          <w:i/>
          <w:color w:val="5E5F61"/>
          <w:sz w:val="28"/>
        </w:rPr>
        <w:t>behaviors</w:t>
      </w:r>
      <w:r>
        <w:rPr>
          <w:i/>
          <w:color w:val="5E5F61"/>
          <w:spacing w:val="-9"/>
          <w:sz w:val="28"/>
        </w:rPr>
        <w:t xml:space="preserve"> </w:t>
      </w:r>
      <w:r>
        <w:rPr>
          <w:i/>
          <w:color w:val="5E5F61"/>
          <w:sz w:val="28"/>
        </w:rPr>
        <w:t>and</w:t>
      </w:r>
      <w:r>
        <w:rPr>
          <w:i/>
          <w:color w:val="5E5F61"/>
          <w:spacing w:val="-9"/>
          <w:sz w:val="28"/>
        </w:rPr>
        <w:t xml:space="preserve"> </w:t>
      </w:r>
      <w:r>
        <w:rPr>
          <w:i/>
          <w:color w:val="5E5F61"/>
          <w:sz w:val="28"/>
        </w:rPr>
        <w:t>disorders:</w:t>
      </w:r>
      <w:r>
        <w:rPr>
          <w:i/>
          <w:color w:val="5E5F61"/>
          <w:spacing w:val="-9"/>
          <w:sz w:val="28"/>
        </w:rPr>
        <w:t xml:space="preserve"> </w:t>
      </w:r>
      <w:r>
        <w:rPr>
          <w:i/>
          <w:color w:val="5E5F61"/>
          <w:sz w:val="28"/>
        </w:rPr>
        <w:t>Vol.</w:t>
      </w:r>
      <w:r>
        <w:rPr>
          <w:i/>
          <w:color w:val="5E5F61"/>
          <w:spacing w:val="-9"/>
          <w:sz w:val="28"/>
        </w:rPr>
        <w:t xml:space="preserve"> </w:t>
      </w:r>
      <w:r>
        <w:rPr>
          <w:i/>
          <w:color w:val="5E5F61"/>
          <w:sz w:val="28"/>
        </w:rPr>
        <w:t>1.</w:t>
      </w:r>
      <w:r>
        <w:rPr>
          <w:i/>
          <w:color w:val="5E5F61"/>
          <w:spacing w:val="-9"/>
          <w:sz w:val="28"/>
        </w:rPr>
        <w:t xml:space="preserve"> </w:t>
      </w:r>
      <w:r>
        <w:rPr>
          <w:i/>
          <w:color w:val="5E5F61"/>
          <w:sz w:val="28"/>
        </w:rPr>
        <w:t>Principles</w:t>
      </w:r>
      <w:r>
        <w:rPr>
          <w:i/>
          <w:color w:val="5E5F61"/>
          <w:sz w:val="28"/>
        </w:rPr>
        <w:t xml:space="preserve"> of addiction </w:t>
      </w:r>
      <w:r>
        <w:rPr>
          <w:color w:val="5E5F61"/>
          <w:sz w:val="28"/>
        </w:rPr>
        <w:t>(pp. 303–312). San Diego, CA: Elsevier</w:t>
      </w:r>
      <w:r>
        <w:rPr>
          <w:color w:val="5E5F61"/>
          <w:spacing w:val="-3"/>
          <w:sz w:val="28"/>
        </w:rPr>
        <w:t xml:space="preserve"> </w:t>
      </w:r>
      <w:r>
        <w:rPr>
          <w:color w:val="5E5F61"/>
          <w:sz w:val="28"/>
        </w:rPr>
        <w:t>Academic Press.</w:t>
      </w:r>
    </w:p>
    <w:p w14:paraId="05CF2769" w14:textId="77777777" w:rsidR="00010094" w:rsidRDefault="00A12312">
      <w:pPr>
        <w:pStyle w:val="BodyText"/>
        <w:spacing w:before="69"/>
        <w:ind w:left="580" w:right="2074" w:hanging="180"/>
        <w:jc w:val="both"/>
      </w:pPr>
      <w:r>
        <w:rPr>
          <w:color w:val="5E5F61"/>
        </w:rPr>
        <w:t>Schumm, J.</w:t>
      </w:r>
      <w:r>
        <w:rPr>
          <w:color w:val="5E5F61"/>
          <w:spacing w:val="-14"/>
        </w:rPr>
        <w:t xml:space="preserve"> </w:t>
      </w:r>
      <w:r>
        <w:rPr>
          <w:color w:val="5E5F61"/>
        </w:rPr>
        <w:t>A., O’Farrell,</w:t>
      </w:r>
      <w:r>
        <w:rPr>
          <w:color w:val="5E5F61"/>
          <w:spacing w:val="-3"/>
        </w:rPr>
        <w:t xml:space="preserve"> </w:t>
      </w:r>
      <w:r>
        <w:rPr>
          <w:color w:val="5E5F61"/>
        </w:rPr>
        <w:t>T. J., &amp;</w:t>
      </w:r>
      <w:r>
        <w:rPr>
          <w:color w:val="5E5F61"/>
          <w:spacing w:val="-14"/>
        </w:rPr>
        <w:t xml:space="preserve"> </w:t>
      </w:r>
      <w:r>
        <w:rPr>
          <w:color w:val="5E5F61"/>
        </w:rPr>
        <w:t>Andreas, J. B. (2012). Behavioral couples therapy</w:t>
      </w:r>
      <w:r>
        <w:rPr>
          <w:color w:val="5E5F61"/>
          <w:spacing w:val="-3"/>
        </w:rPr>
        <w:t xml:space="preserve"> </w:t>
      </w:r>
      <w:r>
        <w:rPr>
          <w:color w:val="5E5F61"/>
        </w:rPr>
        <w:t>when</w:t>
      </w:r>
      <w:r>
        <w:rPr>
          <w:color w:val="5E5F61"/>
          <w:spacing w:val="-3"/>
        </w:rPr>
        <w:t xml:space="preserve"> </w:t>
      </w:r>
      <w:r>
        <w:rPr>
          <w:color w:val="5E5F61"/>
        </w:rPr>
        <w:t>both</w:t>
      </w:r>
      <w:r>
        <w:rPr>
          <w:color w:val="5E5F61"/>
          <w:spacing w:val="-3"/>
        </w:rPr>
        <w:t xml:space="preserve"> </w:t>
      </w:r>
      <w:r>
        <w:rPr>
          <w:color w:val="5E5F61"/>
        </w:rPr>
        <w:t>partners</w:t>
      </w:r>
      <w:r>
        <w:rPr>
          <w:color w:val="5E5F61"/>
          <w:spacing w:val="-3"/>
        </w:rPr>
        <w:t xml:space="preserve"> </w:t>
      </w:r>
      <w:r>
        <w:rPr>
          <w:color w:val="5E5F61"/>
        </w:rPr>
        <w:t>have</w:t>
      </w:r>
      <w:r>
        <w:rPr>
          <w:color w:val="5E5F61"/>
          <w:spacing w:val="-4"/>
        </w:rPr>
        <w:t xml:space="preserve"> </w:t>
      </w:r>
      <w:r>
        <w:rPr>
          <w:color w:val="5E5F61"/>
        </w:rPr>
        <w:t>a</w:t>
      </w:r>
      <w:r>
        <w:rPr>
          <w:color w:val="5E5F61"/>
          <w:spacing w:val="-4"/>
        </w:rPr>
        <w:t xml:space="preserve"> </w:t>
      </w:r>
      <w:r>
        <w:rPr>
          <w:color w:val="5E5F61"/>
        </w:rPr>
        <w:t>current</w:t>
      </w:r>
      <w:r>
        <w:rPr>
          <w:color w:val="5E5F61"/>
          <w:spacing w:val="-4"/>
        </w:rPr>
        <w:t xml:space="preserve"> </w:t>
      </w:r>
      <w:r>
        <w:rPr>
          <w:color w:val="5E5F61"/>
        </w:rPr>
        <w:t>alcohol</w:t>
      </w:r>
      <w:r>
        <w:rPr>
          <w:color w:val="5E5F61"/>
          <w:spacing w:val="-4"/>
        </w:rPr>
        <w:t xml:space="preserve"> </w:t>
      </w:r>
      <w:r>
        <w:rPr>
          <w:color w:val="5E5F61"/>
        </w:rPr>
        <w:t>use</w:t>
      </w:r>
      <w:r>
        <w:rPr>
          <w:color w:val="5E5F61"/>
          <w:spacing w:val="-4"/>
        </w:rPr>
        <w:t xml:space="preserve"> </w:t>
      </w:r>
      <w:r>
        <w:rPr>
          <w:color w:val="5E5F61"/>
        </w:rPr>
        <w:t>disorder.</w:t>
      </w:r>
      <w:r>
        <w:rPr>
          <w:color w:val="5E5F61"/>
          <w:spacing w:val="-3"/>
        </w:rPr>
        <w:t xml:space="preserve"> </w:t>
      </w:r>
      <w:r>
        <w:rPr>
          <w:i/>
          <w:color w:val="5E5F61"/>
        </w:rPr>
        <w:t>Alcoholism Treatment</w:t>
      </w:r>
      <w:r>
        <w:rPr>
          <w:i/>
          <w:color w:val="5E5F61"/>
          <w:spacing w:val="-11"/>
        </w:rPr>
        <w:t xml:space="preserve"> </w:t>
      </w:r>
      <w:r>
        <w:rPr>
          <w:i/>
          <w:color w:val="5E5F61"/>
        </w:rPr>
        <w:t>Quarterly,</w:t>
      </w:r>
      <w:r>
        <w:rPr>
          <w:i/>
          <w:color w:val="5E5F61"/>
          <w:spacing w:val="-10"/>
        </w:rPr>
        <w:t xml:space="preserve"> </w:t>
      </w:r>
      <w:r>
        <w:rPr>
          <w:i/>
          <w:color w:val="5E5F61"/>
        </w:rPr>
        <w:t>30</w:t>
      </w:r>
      <w:r>
        <w:rPr>
          <w:color w:val="5E5F61"/>
        </w:rPr>
        <w:t>(4),</w:t>
      </w:r>
      <w:r>
        <w:rPr>
          <w:color w:val="5E5F61"/>
          <w:spacing w:val="-10"/>
        </w:rPr>
        <w:t xml:space="preserve"> </w:t>
      </w:r>
      <w:r>
        <w:rPr>
          <w:color w:val="5E5F61"/>
        </w:rPr>
        <w:t>407–421.</w:t>
      </w:r>
      <w:r>
        <w:rPr>
          <w:color w:val="5E5F61"/>
          <w:spacing w:val="-10"/>
        </w:rPr>
        <w:t xml:space="preserve"> </w:t>
      </w:r>
      <w:r>
        <w:rPr>
          <w:color w:val="5E5F61"/>
        </w:rPr>
        <w:t>doi:10.1080/07347324.2012.7</w:t>
      </w:r>
      <w:r>
        <w:rPr>
          <w:color w:val="5E5F61"/>
          <w:spacing w:val="-9"/>
        </w:rPr>
        <w:t xml:space="preserve"> </w:t>
      </w:r>
      <w:r>
        <w:rPr>
          <w:color w:val="5E5F61"/>
          <w:spacing w:val="-2"/>
        </w:rPr>
        <w:t>18963</w:t>
      </w:r>
    </w:p>
    <w:p w14:paraId="7727A9C1" w14:textId="77777777" w:rsidR="00010094" w:rsidRDefault="00A12312">
      <w:pPr>
        <w:pStyle w:val="BodyText"/>
        <w:spacing w:before="69"/>
        <w:ind w:left="580" w:right="1353" w:hanging="180"/>
      </w:pPr>
      <w:r>
        <w:rPr>
          <w:color w:val="5E5F61"/>
        </w:rPr>
        <w:t>Schumm,</w:t>
      </w:r>
      <w:r>
        <w:rPr>
          <w:color w:val="5E5F61"/>
          <w:spacing w:val="-18"/>
        </w:rPr>
        <w:t xml:space="preserve"> </w:t>
      </w:r>
      <w:r>
        <w:rPr>
          <w:color w:val="5E5F61"/>
        </w:rPr>
        <w:t>J.</w:t>
      </w:r>
      <w:r>
        <w:rPr>
          <w:color w:val="5E5F61"/>
          <w:spacing w:val="-17"/>
        </w:rPr>
        <w:t xml:space="preserve"> </w:t>
      </w:r>
      <w:r>
        <w:rPr>
          <w:color w:val="5E5F61"/>
        </w:rPr>
        <w:t>A.,</w:t>
      </w:r>
      <w:r>
        <w:rPr>
          <w:color w:val="5E5F61"/>
          <w:spacing w:val="-11"/>
        </w:rPr>
        <w:t xml:space="preserve"> </w:t>
      </w:r>
      <w:r>
        <w:rPr>
          <w:color w:val="5E5F61"/>
        </w:rPr>
        <w:t>O’Farrell,</w:t>
      </w:r>
      <w:r>
        <w:rPr>
          <w:color w:val="5E5F61"/>
          <w:spacing w:val="-16"/>
        </w:rPr>
        <w:t xml:space="preserve"> </w:t>
      </w:r>
      <w:r>
        <w:rPr>
          <w:color w:val="5E5F61"/>
        </w:rPr>
        <w:t>T.</w:t>
      </w:r>
      <w:r>
        <w:rPr>
          <w:color w:val="5E5F61"/>
          <w:spacing w:val="-11"/>
        </w:rPr>
        <w:t xml:space="preserve"> </w:t>
      </w:r>
      <w:r>
        <w:rPr>
          <w:color w:val="5E5F61"/>
        </w:rPr>
        <w:t>J.,</w:t>
      </w:r>
      <w:r>
        <w:rPr>
          <w:color w:val="5E5F61"/>
          <w:spacing w:val="-11"/>
        </w:rPr>
        <w:t xml:space="preserve"> </w:t>
      </w:r>
      <w:r>
        <w:rPr>
          <w:color w:val="5E5F61"/>
        </w:rPr>
        <w:t>Kahler,</w:t>
      </w:r>
      <w:r>
        <w:rPr>
          <w:color w:val="5E5F61"/>
          <w:spacing w:val="-11"/>
        </w:rPr>
        <w:t xml:space="preserve"> </w:t>
      </w:r>
      <w:r>
        <w:rPr>
          <w:color w:val="5E5F61"/>
        </w:rPr>
        <w:t>C.</w:t>
      </w:r>
      <w:r>
        <w:rPr>
          <w:color w:val="5E5F61"/>
          <w:spacing w:val="-16"/>
        </w:rPr>
        <w:t xml:space="preserve"> </w:t>
      </w:r>
      <w:r>
        <w:rPr>
          <w:color w:val="5E5F61"/>
        </w:rPr>
        <w:t>W.,</w:t>
      </w:r>
      <w:r>
        <w:rPr>
          <w:color w:val="5E5F61"/>
          <w:spacing w:val="-11"/>
        </w:rPr>
        <w:t xml:space="preserve"> </w:t>
      </w:r>
      <w:r>
        <w:rPr>
          <w:color w:val="5E5F61"/>
        </w:rPr>
        <w:t>Murphy,</w:t>
      </w:r>
      <w:r>
        <w:rPr>
          <w:color w:val="5E5F61"/>
          <w:spacing w:val="-11"/>
        </w:rPr>
        <w:t xml:space="preserve"> </w:t>
      </w:r>
      <w:r>
        <w:rPr>
          <w:color w:val="5E5F61"/>
        </w:rPr>
        <w:t>M.</w:t>
      </w:r>
      <w:r>
        <w:rPr>
          <w:color w:val="5E5F61"/>
          <w:spacing w:val="-11"/>
        </w:rPr>
        <w:t xml:space="preserve"> </w:t>
      </w:r>
      <w:r>
        <w:rPr>
          <w:color w:val="5E5F61"/>
        </w:rPr>
        <w:t>M.,</w:t>
      </w:r>
      <w:r>
        <w:rPr>
          <w:color w:val="5E5F61"/>
          <w:spacing w:val="-11"/>
        </w:rPr>
        <w:t xml:space="preserve"> </w:t>
      </w:r>
      <w:r>
        <w:rPr>
          <w:color w:val="5E5F61"/>
        </w:rPr>
        <w:t>&amp;</w:t>
      </w:r>
      <w:r>
        <w:rPr>
          <w:color w:val="5E5F61"/>
          <w:spacing w:val="-11"/>
        </w:rPr>
        <w:t xml:space="preserve"> </w:t>
      </w:r>
      <w:r>
        <w:rPr>
          <w:color w:val="5E5F61"/>
        </w:rPr>
        <w:t>Muchowski,</w:t>
      </w:r>
      <w:r>
        <w:rPr>
          <w:color w:val="5E5F61"/>
          <w:spacing w:val="-11"/>
        </w:rPr>
        <w:t xml:space="preserve"> </w:t>
      </w:r>
      <w:r>
        <w:rPr>
          <w:color w:val="5E5F61"/>
        </w:rPr>
        <w:t>P. (2014).</w:t>
      </w:r>
      <w:r>
        <w:rPr>
          <w:color w:val="5E5F61"/>
          <w:spacing w:val="-4"/>
        </w:rPr>
        <w:t xml:space="preserve"> </w:t>
      </w:r>
      <w:r>
        <w:rPr>
          <w:color w:val="5E5F61"/>
        </w:rPr>
        <w:t>A</w:t>
      </w:r>
      <w:r>
        <w:rPr>
          <w:color w:val="5E5F61"/>
          <w:spacing w:val="-4"/>
        </w:rPr>
        <w:t xml:space="preserve"> </w:t>
      </w:r>
      <w:r>
        <w:rPr>
          <w:color w:val="5E5F61"/>
        </w:rPr>
        <w:t>randomized clinical trial of behavioral couples therapy versus individually based treatment for women with alcohol dependenc</w:t>
      </w:r>
      <w:r>
        <w:rPr>
          <w:color w:val="5E5F61"/>
        </w:rPr>
        <w:t xml:space="preserve">e. </w:t>
      </w:r>
      <w:r>
        <w:rPr>
          <w:i/>
          <w:color w:val="5E5F61"/>
        </w:rPr>
        <w:t>Journal of Consulting and Clinical Psychology, 82</w:t>
      </w:r>
      <w:r>
        <w:rPr>
          <w:color w:val="5E5F61"/>
        </w:rPr>
        <w:t>(6), 993–1004. doi:10.1037/a0037497 Shaw, D. J., Warren, T. B., &amp; Johnson, M. E. (2019). Family structure and</w:t>
      </w:r>
    </w:p>
    <w:p w14:paraId="47A83D4F" w14:textId="77777777" w:rsidR="00010094" w:rsidRDefault="00A12312">
      <w:pPr>
        <w:spacing w:line="237" w:lineRule="auto"/>
        <w:ind w:left="580" w:right="1353"/>
        <w:rPr>
          <w:sz w:val="28"/>
        </w:rPr>
      </w:pPr>
      <w:r>
        <w:rPr>
          <w:color w:val="5E5F61"/>
          <w:sz w:val="28"/>
        </w:rPr>
        <w:t>past-</w:t>
      </w:r>
      <w:proofErr w:type="gramStart"/>
      <w:r>
        <w:rPr>
          <w:color w:val="5E5F61"/>
          <w:sz w:val="28"/>
        </w:rPr>
        <w:t>30</w:t>
      </w:r>
      <w:r>
        <w:rPr>
          <w:color w:val="5E5F61"/>
          <w:spacing w:val="-4"/>
          <w:sz w:val="28"/>
        </w:rPr>
        <w:t xml:space="preserve"> </w:t>
      </w:r>
      <w:r>
        <w:rPr>
          <w:color w:val="5E5F61"/>
          <w:sz w:val="28"/>
        </w:rPr>
        <w:t>day</w:t>
      </w:r>
      <w:proofErr w:type="gramEnd"/>
      <w:r>
        <w:rPr>
          <w:color w:val="5E5F61"/>
          <w:spacing w:val="-4"/>
          <w:sz w:val="28"/>
        </w:rPr>
        <w:t xml:space="preserve"> </w:t>
      </w:r>
      <w:r>
        <w:rPr>
          <w:color w:val="5E5F61"/>
          <w:sz w:val="28"/>
        </w:rPr>
        <w:t>opioid</w:t>
      </w:r>
      <w:r>
        <w:rPr>
          <w:color w:val="5E5F61"/>
          <w:spacing w:val="-4"/>
          <w:sz w:val="28"/>
        </w:rPr>
        <w:t xml:space="preserve"> </w:t>
      </w:r>
      <w:r>
        <w:rPr>
          <w:color w:val="5E5F61"/>
          <w:sz w:val="28"/>
        </w:rPr>
        <w:t>misuse</w:t>
      </w:r>
      <w:r>
        <w:rPr>
          <w:color w:val="5E5F61"/>
          <w:spacing w:val="-5"/>
          <w:sz w:val="28"/>
        </w:rPr>
        <w:t xml:space="preserve"> </w:t>
      </w:r>
      <w:r>
        <w:rPr>
          <w:color w:val="5E5F61"/>
          <w:sz w:val="28"/>
        </w:rPr>
        <w:t>among</w:t>
      </w:r>
      <w:r>
        <w:rPr>
          <w:color w:val="5E5F61"/>
          <w:spacing w:val="-4"/>
          <w:sz w:val="28"/>
        </w:rPr>
        <w:t xml:space="preserve"> </w:t>
      </w:r>
      <w:r>
        <w:rPr>
          <w:color w:val="5E5F61"/>
          <w:sz w:val="28"/>
        </w:rPr>
        <w:t>justice-involved</w:t>
      </w:r>
      <w:r>
        <w:rPr>
          <w:color w:val="5E5F61"/>
          <w:spacing w:val="-4"/>
          <w:sz w:val="28"/>
        </w:rPr>
        <w:t xml:space="preserve"> </w:t>
      </w:r>
      <w:r>
        <w:rPr>
          <w:color w:val="5E5F61"/>
          <w:sz w:val="28"/>
        </w:rPr>
        <w:t>children.</w:t>
      </w:r>
      <w:r>
        <w:rPr>
          <w:color w:val="5E5F61"/>
          <w:spacing w:val="-4"/>
          <w:sz w:val="28"/>
        </w:rPr>
        <w:t xml:space="preserve"> </w:t>
      </w:r>
      <w:r>
        <w:rPr>
          <w:i/>
          <w:color w:val="5E5F61"/>
          <w:sz w:val="28"/>
        </w:rPr>
        <w:t>Substance</w:t>
      </w:r>
      <w:r>
        <w:rPr>
          <w:i/>
          <w:color w:val="5E5F61"/>
          <w:spacing w:val="-5"/>
          <w:sz w:val="28"/>
        </w:rPr>
        <w:t xml:space="preserve"> </w:t>
      </w:r>
      <w:r>
        <w:rPr>
          <w:i/>
          <w:color w:val="5E5F61"/>
          <w:sz w:val="28"/>
        </w:rPr>
        <w:t>Use</w:t>
      </w:r>
      <w:r>
        <w:rPr>
          <w:i/>
          <w:color w:val="5E5F61"/>
          <w:spacing w:val="-5"/>
          <w:sz w:val="28"/>
        </w:rPr>
        <w:t xml:space="preserve"> </w:t>
      </w:r>
      <w:r>
        <w:rPr>
          <w:i/>
          <w:color w:val="5E5F61"/>
          <w:sz w:val="28"/>
        </w:rPr>
        <w:t>and</w:t>
      </w:r>
      <w:r>
        <w:rPr>
          <w:i/>
          <w:color w:val="5E5F61"/>
          <w:sz w:val="28"/>
        </w:rPr>
        <w:t xml:space="preserve"> Misuse, 54</w:t>
      </w:r>
      <w:r>
        <w:rPr>
          <w:color w:val="5E5F61"/>
          <w:sz w:val="28"/>
        </w:rPr>
        <w:t>(7), 1226–1235. doi:10.1080/10826084.2019.1573839</w:t>
      </w:r>
    </w:p>
    <w:p w14:paraId="1C44E4A1" w14:textId="77777777" w:rsidR="00010094" w:rsidRDefault="00A12312">
      <w:pPr>
        <w:pStyle w:val="BodyText"/>
        <w:spacing w:before="68"/>
        <w:ind w:left="580" w:right="1353"/>
      </w:pPr>
      <w:proofErr w:type="spellStart"/>
      <w:r>
        <w:rPr>
          <w:color w:val="5E5F61"/>
        </w:rPr>
        <w:t>Sheidow</w:t>
      </w:r>
      <w:proofErr w:type="spellEnd"/>
      <w:r>
        <w:rPr>
          <w:color w:val="5E5F61"/>
        </w:rPr>
        <w:t>,</w:t>
      </w:r>
      <w:r>
        <w:rPr>
          <w:color w:val="5E5F61"/>
          <w:spacing w:val="-18"/>
        </w:rPr>
        <w:t xml:space="preserve"> </w:t>
      </w:r>
      <w:r>
        <w:rPr>
          <w:color w:val="5E5F61"/>
        </w:rPr>
        <w:t>A.</w:t>
      </w:r>
      <w:r>
        <w:rPr>
          <w:color w:val="5E5F61"/>
          <w:spacing w:val="-12"/>
        </w:rPr>
        <w:t xml:space="preserve"> </w:t>
      </w:r>
      <w:r>
        <w:rPr>
          <w:color w:val="5E5F61"/>
        </w:rPr>
        <w:t>J.,</w:t>
      </w:r>
      <w:r>
        <w:rPr>
          <w:color w:val="5E5F61"/>
          <w:spacing w:val="-8"/>
        </w:rPr>
        <w:t xml:space="preserve"> </w:t>
      </w:r>
      <w:r>
        <w:rPr>
          <w:color w:val="5E5F61"/>
        </w:rPr>
        <w:t>&amp;</w:t>
      </w:r>
      <w:r>
        <w:rPr>
          <w:color w:val="5E5F61"/>
          <w:spacing w:val="-8"/>
        </w:rPr>
        <w:t xml:space="preserve"> </w:t>
      </w:r>
      <w:r>
        <w:rPr>
          <w:color w:val="5E5F61"/>
        </w:rPr>
        <w:t>Henggeler,</w:t>
      </w:r>
      <w:r>
        <w:rPr>
          <w:color w:val="5E5F61"/>
          <w:spacing w:val="-8"/>
        </w:rPr>
        <w:t xml:space="preserve"> </w:t>
      </w:r>
      <w:r>
        <w:rPr>
          <w:color w:val="5E5F61"/>
        </w:rPr>
        <w:t>S.</w:t>
      </w:r>
      <w:r>
        <w:rPr>
          <w:color w:val="5E5F61"/>
          <w:spacing w:val="-14"/>
        </w:rPr>
        <w:t xml:space="preserve"> </w:t>
      </w:r>
      <w:r>
        <w:rPr>
          <w:color w:val="5E5F61"/>
        </w:rPr>
        <w:t>W.</w:t>
      </w:r>
      <w:r>
        <w:rPr>
          <w:color w:val="5E5F61"/>
          <w:spacing w:val="-8"/>
        </w:rPr>
        <w:t xml:space="preserve"> </w:t>
      </w:r>
      <w:r>
        <w:rPr>
          <w:color w:val="5E5F61"/>
        </w:rPr>
        <w:t>(2008).</w:t>
      </w:r>
      <w:r>
        <w:rPr>
          <w:color w:val="5E5F61"/>
          <w:spacing w:val="-8"/>
        </w:rPr>
        <w:t xml:space="preserve"> </w:t>
      </w:r>
      <w:r>
        <w:rPr>
          <w:color w:val="5E5F61"/>
        </w:rPr>
        <w:t>Multisystemic</w:t>
      </w:r>
      <w:r>
        <w:rPr>
          <w:color w:val="5E5F61"/>
          <w:spacing w:val="-9"/>
        </w:rPr>
        <w:t xml:space="preserve"> </w:t>
      </w:r>
      <w:r>
        <w:rPr>
          <w:color w:val="5E5F61"/>
        </w:rPr>
        <w:t>therapy</w:t>
      </w:r>
      <w:r>
        <w:rPr>
          <w:color w:val="5E5F61"/>
          <w:spacing w:val="-8"/>
        </w:rPr>
        <w:t xml:space="preserve"> </w:t>
      </w:r>
      <w:r>
        <w:rPr>
          <w:color w:val="5E5F61"/>
        </w:rPr>
        <w:t>for</w:t>
      </w:r>
      <w:r>
        <w:rPr>
          <w:color w:val="5E5F61"/>
          <w:spacing w:val="-8"/>
        </w:rPr>
        <w:t xml:space="preserve"> </w:t>
      </w:r>
      <w:r>
        <w:rPr>
          <w:color w:val="5E5F61"/>
        </w:rPr>
        <w:t>alcohol</w:t>
      </w:r>
      <w:r>
        <w:rPr>
          <w:color w:val="5E5F61"/>
          <w:spacing w:val="-9"/>
        </w:rPr>
        <w:t xml:space="preserve"> </w:t>
      </w:r>
      <w:r>
        <w:rPr>
          <w:color w:val="5E5F61"/>
        </w:rPr>
        <w:t xml:space="preserve">and other drug abuse in delinquent adolescents. </w:t>
      </w:r>
      <w:r>
        <w:rPr>
          <w:i/>
          <w:color w:val="5E5F61"/>
        </w:rPr>
        <w:t>Alcoholism Treatment Quarterly, 26</w:t>
      </w:r>
      <w:r>
        <w:rPr>
          <w:color w:val="5E5F61"/>
        </w:rPr>
        <w:t>(1–2), 125–145. doi:10.1300/J020v26n</w:t>
      </w:r>
      <w:r>
        <w:rPr>
          <w:color w:val="5E5F61"/>
        </w:rPr>
        <w:t>01_07</w:t>
      </w:r>
    </w:p>
    <w:p w14:paraId="1A03C1AB" w14:textId="77777777" w:rsidR="00010094" w:rsidRDefault="00A12312">
      <w:pPr>
        <w:pStyle w:val="BodyText"/>
        <w:spacing w:before="69"/>
        <w:ind w:left="580" w:right="1704"/>
        <w:jc w:val="both"/>
      </w:pPr>
      <w:proofErr w:type="spellStart"/>
      <w:r>
        <w:rPr>
          <w:color w:val="5E5F61"/>
        </w:rPr>
        <w:t>Sheidow</w:t>
      </w:r>
      <w:proofErr w:type="spellEnd"/>
      <w:r>
        <w:rPr>
          <w:color w:val="5E5F61"/>
        </w:rPr>
        <w:t>,</w:t>
      </w:r>
      <w:r>
        <w:rPr>
          <w:color w:val="5E5F61"/>
          <w:spacing w:val="-18"/>
        </w:rPr>
        <w:t xml:space="preserve"> </w:t>
      </w:r>
      <w:r>
        <w:rPr>
          <w:color w:val="5E5F61"/>
        </w:rPr>
        <w:t>A.</w:t>
      </w:r>
      <w:r>
        <w:rPr>
          <w:color w:val="5E5F61"/>
          <w:spacing w:val="-4"/>
        </w:rPr>
        <w:t xml:space="preserve"> </w:t>
      </w:r>
      <w:r>
        <w:rPr>
          <w:color w:val="5E5F61"/>
        </w:rPr>
        <w:t>J.,</w:t>
      </w:r>
      <w:r>
        <w:rPr>
          <w:color w:val="5E5F61"/>
          <w:spacing w:val="-3"/>
        </w:rPr>
        <w:t xml:space="preserve"> </w:t>
      </w:r>
      <w:r>
        <w:rPr>
          <w:color w:val="5E5F61"/>
        </w:rPr>
        <w:t>McCart,</w:t>
      </w:r>
      <w:r>
        <w:rPr>
          <w:color w:val="5E5F61"/>
          <w:spacing w:val="-3"/>
        </w:rPr>
        <w:t xml:space="preserve"> </w:t>
      </w:r>
      <w:r>
        <w:rPr>
          <w:color w:val="5E5F61"/>
        </w:rPr>
        <w:t>M.</w:t>
      </w:r>
      <w:r>
        <w:rPr>
          <w:color w:val="5E5F61"/>
          <w:spacing w:val="-3"/>
        </w:rPr>
        <w:t xml:space="preserve"> </w:t>
      </w:r>
      <w:r>
        <w:rPr>
          <w:color w:val="5E5F61"/>
        </w:rPr>
        <w:t>R.,</w:t>
      </w:r>
      <w:r>
        <w:rPr>
          <w:color w:val="5E5F61"/>
          <w:spacing w:val="-3"/>
        </w:rPr>
        <w:t xml:space="preserve"> </w:t>
      </w:r>
      <w:r>
        <w:rPr>
          <w:color w:val="5E5F61"/>
        </w:rPr>
        <w:t>&amp;</w:t>
      </w:r>
      <w:r>
        <w:rPr>
          <w:color w:val="5E5F61"/>
          <w:spacing w:val="-3"/>
        </w:rPr>
        <w:t xml:space="preserve"> </w:t>
      </w:r>
      <w:r>
        <w:rPr>
          <w:color w:val="5E5F61"/>
        </w:rPr>
        <w:t>Davis,</w:t>
      </w:r>
      <w:r>
        <w:rPr>
          <w:color w:val="5E5F61"/>
          <w:spacing w:val="-3"/>
        </w:rPr>
        <w:t xml:space="preserve"> </w:t>
      </w:r>
      <w:r>
        <w:rPr>
          <w:color w:val="5E5F61"/>
        </w:rPr>
        <w:t>M.</w:t>
      </w:r>
      <w:r>
        <w:rPr>
          <w:color w:val="5E5F61"/>
          <w:spacing w:val="-3"/>
        </w:rPr>
        <w:t xml:space="preserve"> </w:t>
      </w:r>
      <w:r>
        <w:rPr>
          <w:color w:val="5E5F61"/>
        </w:rPr>
        <w:t>(2016).</w:t>
      </w:r>
      <w:r>
        <w:rPr>
          <w:color w:val="5E5F61"/>
          <w:spacing w:val="-3"/>
        </w:rPr>
        <w:t xml:space="preserve"> </w:t>
      </w:r>
      <w:r>
        <w:rPr>
          <w:color w:val="5E5F61"/>
        </w:rPr>
        <w:t>Multisystemic</w:t>
      </w:r>
      <w:r>
        <w:rPr>
          <w:color w:val="5E5F61"/>
          <w:spacing w:val="-4"/>
        </w:rPr>
        <w:t xml:space="preserve"> </w:t>
      </w:r>
      <w:r>
        <w:rPr>
          <w:color w:val="5E5F61"/>
        </w:rPr>
        <w:t>therapy</w:t>
      </w:r>
      <w:r>
        <w:rPr>
          <w:color w:val="5E5F61"/>
          <w:spacing w:val="-3"/>
        </w:rPr>
        <w:t xml:space="preserve"> </w:t>
      </w:r>
      <w:r>
        <w:rPr>
          <w:color w:val="5E5F61"/>
        </w:rPr>
        <w:t>for emerging</w:t>
      </w:r>
      <w:r>
        <w:rPr>
          <w:color w:val="5E5F61"/>
          <w:spacing w:val="-5"/>
        </w:rPr>
        <w:t xml:space="preserve"> </w:t>
      </w:r>
      <w:r>
        <w:rPr>
          <w:color w:val="5E5F61"/>
        </w:rPr>
        <w:t>adults</w:t>
      </w:r>
      <w:r>
        <w:rPr>
          <w:color w:val="5E5F61"/>
          <w:spacing w:val="-5"/>
        </w:rPr>
        <w:t xml:space="preserve"> </w:t>
      </w:r>
      <w:r>
        <w:rPr>
          <w:color w:val="5E5F61"/>
        </w:rPr>
        <w:t>with</w:t>
      </w:r>
      <w:r>
        <w:rPr>
          <w:color w:val="5E5F61"/>
          <w:spacing w:val="-5"/>
        </w:rPr>
        <w:t xml:space="preserve"> </w:t>
      </w:r>
      <w:r>
        <w:rPr>
          <w:color w:val="5E5F61"/>
        </w:rPr>
        <w:t>serious</w:t>
      </w:r>
      <w:r>
        <w:rPr>
          <w:color w:val="5E5F61"/>
          <w:spacing w:val="-5"/>
        </w:rPr>
        <w:t xml:space="preserve"> </w:t>
      </w:r>
      <w:r>
        <w:rPr>
          <w:color w:val="5E5F61"/>
        </w:rPr>
        <w:t>mental</w:t>
      </w:r>
      <w:r>
        <w:rPr>
          <w:color w:val="5E5F61"/>
          <w:spacing w:val="-5"/>
        </w:rPr>
        <w:t xml:space="preserve"> </w:t>
      </w:r>
      <w:r>
        <w:rPr>
          <w:color w:val="5E5F61"/>
        </w:rPr>
        <w:t>illness</w:t>
      </w:r>
      <w:r>
        <w:rPr>
          <w:color w:val="5E5F61"/>
          <w:spacing w:val="-5"/>
        </w:rPr>
        <w:t xml:space="preserve"> </w:t>
      </w:r>
      <w:r>
        <w:rPr>
          <w:color w:val="5E5F61"/>
        </w:rPr>
        <w:t>and</w:t>
      </w:r>
      <w:r>
        <w:rPr>
          <w:color w:val="5E5F61"/>
          <w:spacing w:val="-5"/>
        </w:rPr>
        <w:t xml:space="preserve"> </w:t>
      </w:r>
      <w:r>
        <w:rPr>
          <w:color w:val="5E5F61"/>
        </w:rPr>
        <w:t>justice</w:t>
      </w:r>
      <w:r>
        <w:rPr>
          <w:color w:val="5E5F61"/>
          <w:spacing w:val="-6"/>
        </w:rPr>
        <w:t xml:space="preserve"> </w:t>
      </w:r>
      <w:r>
        <w:rPr>
          <w:color w:val="5E5F61"/>
        </w:rPr>
        <w:t>involvement.</w:t>
      </w:r>
      <w:r>
        <w:rPr>
          <w:color w:val="5E5F61"/>
          <w:spacing w:val="-5"/>
        </w:rPr>
        <w:t xml:space="preserve"> </w:t>
      </w:r>
      <w:r>
        <w:rPr>
          <w:i/>
          <w:color w:val="5E5F61"/>
        </w:rPr>
        <w:t>Cognitive Behavioral Practice, 23</w:t>
      </w:r>
      <w:r>
        <w:rPr>
          <w:color w:val="5E5F61"/>
        </w:rPr>
        <w:t>(3), 356–367. doi:10.1016/j. cbpra.2015.09.003</w:t>
      </w:r>
    </w:p>
    <w:p w14:paraId="1D29740C" w14:textId="77777777" w:rsidR="00010094" w:rsidRDefault="00A12312">
      <w:pPr>
        <w:spacing w:before="69"/>
        <w:ind w:left="580" w:right="1353"/>
        <w:rPr>
          <w:sz w:val="28"/>
        </w:rPr>
      </w:pPr>
      <w:r>
        <w:rPr>
          <w:color w:val="5E5F61"/>
          <w:sz w:val="28"/>
        </w:rPr>
        <w:t>Shellenberger, S. (2007). Use of the genogram with families for assessment and treatment.</w:t>
      </w:r>
      <w:r>
        <w:rPr>
          <w:color w:val="5E5F61"/>
          <w:spacing w:val="-10"/>
          <w:sz w:val="28"/>
        </w:rPr>
        <w:t xml:space="preserve"> </w:t>
      </w:r>
      <w:r>
        <w:rPr>
          <w:color w:val="5E5F61"/>
          <w:sz w:val="28"/>
        </w:rPr>
        <w:t>In</w:t>
      </w:r>
      <w:r>
        <w:rPr>
          <w:color w:val="5E5F61"/>
          <w:spacing w:val="-10"/>
          <w:sz w:val="28"/>
        </w:rPr>
        <w:t xml:space="preserve"> </w:t>
      </w:r>
      <w:r>
        <w:rPr>
          <w:color w:val="5E5F61"/>
          <w:sz w:val="28"/>
        </w:rPr>
        <w:t>F.</w:t>
      </w:r>
      <w:r>
        <w:rPr>
          <w:color w:val="5E5F61"/>
          <w:spacing w:val="-10"/>
          <w:sz w:val="28"/>
        </w:rPr>
        <w:t xml:space="preserve"> </w:t>
      </w:r>
      <w:r>
        <w:rPr>
          <w:color w:val="5E5F61"/>
          <w:sz w:val="28"/>
        </w:rPr>
        <w:t>Shapiro,</w:t>
      </w:r>
      <w:r>
        <w:rPr>
          <w:color w:val="5E5F61"/>
          <w:spacing w:val="-10"/>
          <w:sz w:val="28"/>
        </w:rPr>
        <w:t xml:space="preserve"> </w:t>
      </w:r>
      <w:r>
        <w:rPr>
          <w:color w:val="5E5F61"/>
          <w:sz w:val="28"/>
        </w:rPr>
        <w:t>F.</w:t>
      </w:r>
      <w:r>
        <w:rPr>
          <w:color w:val="5E5F61"/>
          <w:spacing w:val="-15"/>
          <w:sz w:val="28"/>
        </w:rPr>
        <w:t xml:space="preserve"> </w:t>
      </w:r>
      <w:r>
        <w:rPr>
          <w:color w:val="5E5F61"/>
          <w:sz w:val="28"/>
        </w:rPr>
        <w:t>W.</w:t>
      </w:r>
      <w:r>
        <w:rPr>
          <w:color w:val="5E5F61"/>
          <w:spacing w:val="-10"/>
          <w:sz w:val="28"/>
        </w:rPr>
        <w:t xml:space="preserve"> </w:t>
      </w:r>
      <w:r>
        <w:rPr>
          <w:color w:val="5E5F61"/>
          <w:sz w:val="28"/>
        </w:rPr>
        <w:t>Kaslow,</w:t>
      </w:r>
      <w:r>
        <w:rPr>
          <w:color w:val="5E5F61"/>
          <w:spacing w:val="-10"/>
          <w:sz w:val="28"/>
        </w:rPr>
        <w:t xml:space="preserve"> </w:t>
      </w:r>
      <w:r>
        <w:rPr>
          <w:color w:val="5E5F61"/>
          <w:sz w:val="28"/>
        </w:rPr>
        <w:t>&amp;</w:t>
      </w:r>
      <w:r>
        <w:rPr>
          <w:color w:val="5E5F61"/>
          <w:spacing w:val="-10"/>
          <w:sz w:val="28"/>
        </w:rPr>
        <w:t xml:space="preserve"> </w:t>
      </w:r>
      <w:r>
        <w:rPr>
          <w:color w:val="5E5F61"/>
          <w:sz w:val="28"/>
        </w:rPr>
        <w:t>L.</w:t>
      </w:r>
      <w:r>
        <w:rPr>
          <w:color w:val="5E5F61"/>
          <w:spacing w:val="-10"/>
          <w:sz w:val="28"/>
        </w:rPr>
        <w:t xml:space="preserve"> </w:t>
      </w:r>
      <w:proofErr w:type="spellStart"/>
      <w:r>
        <w:rPr>
          <w:color w:val="5E5F61"/>
          <w:sz w:val="28"/>
        </w:rPr>
        <w:t>Maxfeld</w:t>
      </w:r>
      <w:proofErr w:type="spellEnd"/>
      <w:r>
        <w:rPr>
          <w:color w:val="5E5F61"/>
          <w:spacing w:val="-10"/>
          <w:sz w:val="28"/>
        </w:rPr>
        <w:t xml:space="preserve"> </w:t>
      </w:r>
      <w:r>
        <w:rPr>
          <w:color w:val="5E5F61"/>
          <w:sz w:val="28"/>
        </w:rPr>
        <w:t>(Eds.),</w:t>
      </w:r>
      <w:r>
        <w:rPr>
          <w:color w:val="5E5F61"/>
          <w:spacing w:val="-10"/>
          <w:sz w:val="28"/>
        </w:rPr>
        <w:t xml:space="preserve"> </w:t>
      </w:r>
      <w:r>
        <w:rPr>
          <w:i/>
          <w:color w:val="5E5F61"/>
          <w:sz w:val="28"/>
        </w:rPr>
        <w:t>Handbook</w:t>
      </w:r>
      <w:r>
        <w:rPr>
          <w:i/>
          <w:color w:val="5E5F61"/>
          <w:spacing w:val="-11"/>
          <w:sz w:val="28"/>
        </w:rPr>
        <w:t xml:space="preserve"> </w:t>
      </w:r>
      <w:r>
        <w:rPr>
          <w:i/>
          <w:color w:val="5E5F61"/>
          <w:sz w:val="28"/>
        </w:rPr>
        <w:t>of</w:t>
      </w:r>
      <w:r>
        <w:rPr>
          <w:i/>
          <w:color w:val="5E5F61"/>
          <w:spacing w:val="-11"/>
          <w:sz w:val="28"/>
        </w:rPr>
        <w:t xml:space="preserve"> </w:t>
      </w:r>
      <w:r>
        <w:rPr>
          <w:i/>
          <w:color w:val="5E5F61"/>
          <w:sz w:val="28"/>
        </w:rPr>
        <w:t xml:space="preserve">EMDR and family therapy processes </w:t>
      </w:r>
      <w:r>
        <w:rPr>
          <w:color w:val="5E5F61"/>
          <w:sz w:val="28"/>
        </w:rPr>
        <w:t>(pp. 76–94). Hoboken, N</w:t>
      </w:r>
      <w:r>
        <w:rPr>
          <w:color w:val="5E5F61"/>
          <w:sz w:val="28"/>
        </w:rPr>
        <w:t>J: Wiley.</w:t>
      </w:r>
    </w:p>
    <w:p w14:paraId="5A55A94E" w14:textId="77777777" w:rsidR="00010094" w:rsidRDefault="00A12312">
      <w:pPr>
        <w:pStyle w:val="BodyText"/>
        <w:spacing w:before="69"/>
        <w:ind w:left="580" w:right="1399"/>
      </w:pPr>
      <w:r>
        <w:rPr>
          <w:color w:val="5E5F61"/>
        </w:rPr>
        <w:t>Shih, R.</w:t>
      </w:r>
      <w:r>
        <w:rPr>
          <w:color w:val="5E5F61"/>
          <w:spacing w:val="-10"/>
        </w:rPr>
        <w:t xml:space="preserve"> </w:t>
      </w:r>
      <w:r>
        <w:rPr>
          <w:color w:val="5E5F61"/>
        </w:rPr>
        <w:t>A., Tucker, J. S., Miles, J. N., Ewing, B.</w:t>
      </w:r>
      <w:r>
        <w:rPr>
          <w:color w:val="5E5F61"/>
          <w:spacing w:val="-10"/>
        </w:rPr>
        <w:t xml:space="preserve"> </w:t>
      </w:r>
      <w:r>
        <w:rPr>
          <w:color w:val="5E5F61"/>
        </w:rPr>
        <w:t>A., Pedersen, E. R., &amp; D’Amico, E. J. (2015). Differences in substance use and substance use risk factors</w:t>
      </w:r>
      <w:r>
        <w:rPr>
          <w:color w:val="5E5F61"/>
          <w:spacing w:val="-8"/>
        </w:rPr>
        <w:t xml:space="preserve"> </w:t>
      </w:r>
      <w:r>
        <w:rPr>
          <w:color w:val="5E5F61"/>
        </w:rPr>
        <w:t>by</w:t>
      </w:r>
      <w:r>
        <w:rPr>
          <w:color w:val="5E5F61"/>
          <w:spacing w:val="-18"/>
        </w:rPr>
        <w:t xml:space="preserve"> </w:t>
      </w:r>
      <w:r>
        <w:rPr>
          <w:color w:val="5E5F61"/>
        </w:rPr>
        <w:t>Asian</w:t>
      </w:r>
      <w:r>
        <w:rPr>
          <w:color w:val="5E5F61"/>
          <w:spacing w:val="-5"/>
        </w:rPr>
        <w:t xml:space="preserve"> </w:t>
      </w:r>
      <w:r>
        <w:rPr>
          <w:color w:val="5E5F61"/>
        </w:rPr>
        <w:t>subgroups.</w:t>
      </w:r>
      <w:r>
        <w:rPr>
          <w:color w:val="5E5F61"/>
          <w:spacing w:val="-6"/>
        </w:rPr>
        <w:t xml:space="preserve"> </w:t>
      </w:r>
      <w:r>
        <w:rPr>
          <w:i/>
          <w:color w:val="5E5F61"/>
        </w:rPr>
        <w:t>Asian</w:t>
      </w:r>
      <w:r>
        <w:rPr>
          <w:i/>
          <w:color w:val="5E5F61"/>
          <w:spacing w:val="-11"/>
        </w:rPr>
        <w:t xml:space="preserve"> </w:t>
      </w:r>
      <w:r>
        <w:rPr>
          <w:i/>
          <w:color w:val="5E5F61"/>
        </w:rPr>
        <w:t>American</w:t>
      </w:r>
      <w:r>
        <w:rPr>
          <w:i/>
          <w:color w:val="5E5F61"/>
          <w:spacing w:val="-6"/>
        </w:rPr>
        <w:t xml:space="preserve"> </w:t>
      </w:r>
      <w:r>
        <w:rPr>
          <w:i/>
          <w:color w:val="5E5F61"/>
        </w:rPr>
        <w:t>Journal</w:t>
      </w:r>
      <w:r>
        <w:rPr>
          <w:i/>
          <w:color w:val="5E5F61"/>
          <w:spacing w:val="-6"/>
        </w:rPr>
        <w:t xml:space="preserve"> </w:t>
      </w:r>
      <w:r>
        <w:rPr>
          <w:i/>
          <w:color w:val="5E5F61"/>
        </w:rPr>
        <w:t>of</w:t>
      </w:r>
      <w:r>
        <w:rPr>
          <w:i/>
          <w:color w:val="5E5F61"/>
          <w:spacing w:val="-6"/>
        </w:rPr>
        <w:t xml:space="preserve"> </w:t>
      </w:r>
      <w:r>
        <w:rPr>
          <w:i/>
          <w:color w:val="5E5F61"/>
        </w:rPr>
        <w:t>Psychology,</w:t>
      </w:r>
      <w:r>
        <w:rPr>
          <w:i/>
          <w:color w:val="5E5F61"/>
          <w:spacing w:val="-6"/>
        </w:rPr>
        <w:t xml:space="preserve"> </w:t>
      </w:r>
      <w:r>
        <w:rPr>
          <w:i/>
          <w:color w:val="5E5F61"/>
        </w:rPr>
        <w:t>6</w:t>
      </w:r>
      <w:r>
        <w:rPr>
          <w:color w:val="5E5F61"/>
        </w:rPr>
        <w:t>(1),</w:t>
      </w:r>
      <w:r>
        <w:rPr>
          <w:color w:val="5E5F61"/>
          <w:spacing w:val="-6"/>
        </w:rPr>
        <w:t xml:space="preserve"> </w:t>
      </w:r>
      <w:r>
        <w:rPr>
          <w:color w:val="5E5F61"/>
        </w:rPr>
        <w:t xml:space="preserve">38–46. </w:t>
      </w:r>
      <w:r>
        <w:rPr>
          <w:color w:val="5E5F61"/>
          <w:spacing w:val="-2"/>
        </w:rPr>
        <w:t>doi:10.1037/a0036251</w:t>
      </w:r>
    </w:p>
    <w:p w14:paraId="234CF0FA" w14:textId="77777777" w:rsidR="00010094" w:rsidRDefault="00A12312">
      <w:pPr>
        <w:pStyle w:val="BodyText"/>
        <w:spacing w:before="67" w:line="321" w:lineRule="exact"/>
        <w:ind w:left="400"/>
      </w:pPr>
      <w:proofErr w:type="spellStart"/>
      <w:r>
        <w:rPr>
          <w:color w:val="5E5F61"/>
        </w:rPr>
        <w:t>Slesnick</w:t>
      </w:r>
      <w:proofErr w:type="spellEnd"/>
      <w:r>
        <w:rPr>
          <w:color w:val="5E5F61"/>
        </w:rPr>
        <w:t>,</w:t>
      </w:r>
      <w:r>
        <w:rPr>
          <w:color w:val="5E5F61"/>
          <w:spacing w:val="-4"/>
        </w:rPr>
        <w:t xml:space="preserve"> </w:t>
      </w:r>
      <w:r>
        <w:rPr>
          <w:color w:val="5E5F61"/>
        </w:rPr>
        <w:t>N.,</w:t>
      </w:r>
      <w:r>
        <w:rPr>
          <w:color w:val="5E5F61"/>
          <w:spacing w:val="-1"/>
        </w:rPr>
        <w:t xml:space="preserve"> </w:t>
      </w:r>
      <w:r>
        <w:rPr>
          <w:color w:val="5E5F61"/>
        </w:rPr>
        <w:t>Erdem,</w:t>
      </w:r>
      <w:r>
        <w:rPr>
          <w:color w:val="5E5F61"/>
          <w:spacing w:val="-2"/>
        </w:rPr>
        <w:t xml:space="preserve"> </w:t>
      </w:r>
      <w:r>
        <w:rPr>
          <w:color w:val="5E5F61"/>
        </w:rPr>
        <w:t>G.,</w:t>
      </w:r>
      <w:r>
        <w:rPr>
          <w:color w:val="5E5F61"/>
          <w:spacing w:val="-1"/>
        </w:rPr>
        <w:t xml:space="preserve"> </w:t>
      </w:r>
      <w:r>
        <w:rPr>
          <w:color w:val="5E5F61"/>
        </w:rPr>
        <w:t>Bartle-Haring,</w:t>
      </w:r>
      <w:r>
        <w:rPr>
          <w:color w:val="5E5F61"/>
          <w:spacing w:val="-2"/>
        </w:rPr>
        <w:t xml:space="preserve"> </w:t>
      </w:r>
      <w:r>
        <w:rPr>
          <w:color w:val="5E5F61"/>
        </w:rPr>
        <w:t>S.,</w:t>
      </w:r>
      <w:r>
        <w:rPr>
          <w:color w:val="5E5F61"/>
          <w:spacing w:val="-1"/>
        </w:rPr>
        <w:t xml:space="preserve"> </w:t>
      </w:r>
      <w:r>
        <w:rPr>
          <w:color w:val="5E5F61"/>
        </w:rPr>
        <w:t>&amp;</w:t>
      </w:r>
      <w:r>
        <w:rPr>
          <w:color w:val="5E5F61"/>
          <w:spacing w:val="-2"/>
        </w:rPr>
        <w:t xml:space="preserve"> </w:t>
      </w:r>
      <w:r>
        <w:rPr>
          <w:color w:val="5E5F61"/>
        </w:rPr>
        <w:t>Brigham,</w:t>
      </w:r>
      <w:r>
        <w:rPr>
          <w:color w:val="5E5F61"/>
          <w:spacing w:val="-1"/>
        </w:rPr>
        <w:t xml:space="preserve"> </w:t>
      </w:r>
      <w:r>
        <w:rPr>
          <w:color w:val="5E5F61"/>
          <w:spacing w:val="-5"/>
        </w:rPr>
        <w:t>G.</w:t>
      </w:r>
    </w:p>
    <w:p w14:paraId="59C55FEA" w14:textId="77777777" w:rsidR="00010094" w:rsidRDefault="00A12312">
      <w:pPr>
        <w:ind w:left="580" w:right="1606"/>
        <w:rPr>
          <w:sz w:val="28"/>
        </w:rPr>
      </w:pPr>
      <w:r>
        <w:rPr>
          <w:color w:val="5E5F61"/>
          <w:sz w:val="28"/>
        </w:rPr>
        <w:t>S.</w:t>
      </w:r>
      <w:r>
        <w:rPr>
          <w:color w:val="5E5F61"/>
          <w:spacing w:val="-5"/>
          <w:sz w:val="28"/>
        </w:rPr>
        <w:t xml:space="preserve"> </w:t>
      </w:r>
      <w:r>
        <w:rPr>
          <w:color w:val="5E5F61"/>
          <w:sz w:val="28"/>
        </w:rPr>
        <w:t>(2013).</w:t>
      </w:r>
      <w:r>
        <w:rPr>
          <w:color w:val="5E5F61"/>
          <w:spacing w:val="-5"/>
          <w:sz w:val="28"/>
        </w:rPr>
        <w:t xml:space="preserve"> </w:t>
      </w:r>
      <w:r>
        <w:rPr>
          <w:color w:val="5E5F61"/>
          <w:sz w:val="28"/>
        </w:rPr>
        <w:t>Intervention</w:t>
      </w:r>
      <w:r>
        <w:rPr>
          <w:color w:val="5E5F61"/>
          <w:spacing w:val="-5"/>
          <w:sz w:val="28"/>
        </w:rPr>
        <w:t xml:space="preserve"> </w:t>
      </w:r>
      <w:r>
        <w:rPr>
          <w:color w:val="5E5F61"/>
          <w:sz w:val="28"/>
        </w:rPr>
        <w:t>with</w:t>
      </w:r>
      <w:r>
        <w:rPr>
          <w:color w:val="5E5F61"/>
          <w:spacing w:val="-5"/>
          <w:sz w:val="28"/>
        </w:rPr>
        <w:t xml:space="preserve"> </w:t>
      </w:r>
      <w:r>
        <w:rPr>
          <w:color w:val="5E5F61"/>
          <w:sz w:val="28"/>
        </w:rPr>
        <w:t>substance-abusing</w:t>
      </w:r>
      <w:r>
        <w:rPr>
          <w:color w:val="5E5F61"/>
          <w:spacing w:val="-5"/>
          <w:sz w:val="28"/>
        </w:rPr>
        <w:t xml:space="preserve"> </w:t>
      </w:r>
      <w:r>
        <w:rPr>
          <w:color w:val="5E5F61"/>
          <w:sz w:val="28"/>
        </w:rPr>
        <w:t>runaway</w:t>
      </w:r>
      <w:r>
        <w:rPr>
          <w:color w:val="5E5F61"/>
          <w:spacing w:val="-5"/>
          <w:sz w:val="28"/>
        </w:rPr>
        <w:t xml:space="preserve"> </w:t>
      </w:r>
      <w:r>
        <w:rPr>
          <w:color w:val="5E5F61"/>
          <w:sz w:val="28"/>
        </w:rPr>
        <w:t>adolescents</w:t>
      </w:r>
      <w:r>
        <w:rPr>
          <w:color w:val="5E5F61"/>
          <w:spacing w:val="-5"/>
          <w:sz w:val="28"/>
        </w:rPr>
        <w:t xml:space="preserve"> </w:t>
      </w:r>
      <w:r>
        <w:rPr>
          <w:color w:val="5E5F61"/>
          <w:sz w:val="28"/>
        </w:rPr>
        <w:t>and</w:t>
      </w:r>
      <w:r>
        <w:rPr>
          <w:color w:val="5E5F61"/>
          <w:spacing w:val="-5"/>
          <w:sz w:val="28"/>
        </w:rPr>
        <w:t xml:space="preserve"> </w:t>
      </w:r>
      <w:r>
        <w:rPr>
          <w:color w:val="5E5F61"/>
          <w:sz w:val="28"/>
        </w:rPr>
        <w:t xml:space="preserve">their families: Results of a randomized clinical trial. </w:t>
      </w:r>
      <w:r>
        <w:rPr>
          <w:i/>
          <w:color w:val="5E5F61"/>
          <w:sz w:val="28"/>
        </w:rPr>
        <w:t>Journal of Consulting and Clinical Psychology, 81</w:t>
      </w:r>
      <w:r>
        <w:rPr>
          <w:color w:val="5E5F61"/>
          <w:sz w:val="28"/>
        </w:rPr>
        <w:t>(</w:t>
      </w:r>
      <w:r>
        <w:rPr>
          <w:color w:val="5E5F61"/>
          <w:sz w:val="28"/>
        </w:rPr>
        <w:t>4), 600–614. doi:10.1037/a0033463</w:t>
      </w:r>
    </w:p>
    <w:p w14:paraId="03FD7D96" w14:textId="77777777" w:rsidR="00010094" w:rsidRDefault="00A12312">
      <w:pPr>
        <w:pStyle w:val="BodyText"/>
        <w:spacing w:before="68"/>
        <w:ind w:left="580" w:right="1302"/>
      </w:pPr>
      <w:r>
        <w:rPr>
          <w:color w:val="5E5F61"/>
        </w:rPr>
        <w:t>Smith,</w:t>
      </w:r>
      <w:r>
        <w:rPr>
          <w:color w:val="5E5F61"/>
          <w:spacing w:val="-5"/>
        </w:rPr>
        <w:t xml:space="preserve"> </w:t>
      </w:r>
      <w:r>
        <w:rPr>
          <w:color w:val="5E5F61"/>
        </w:rPr>
        <w:t>J.</w:t>
      </w:r>
      <w:r>
        <w:rPr>
          <w:color w:val="5E5F61"/>
          <w:spacing w:val="-4"/>
        </w:rPr>
        <w:t xml:space="preserve"> </w:t>
      </w:r>
      <w:r>
        <w:rPr>
          <w:color w:val="5E5F61"/>
        </w:rPr>
        <w:t>M.,</w:t>
      </w:r>
      <w:r>
        <w:rPr>
          <w:color w:val="5E5F61"/>
          <w:spacing w:val="-4"/>
        </w:rPr>
        <w:t xml:space="preserve"> </w:t>
      </w:r>
      <w:r>
        <w:rPr>
          <w:color w:val="5E5F61"/>
        </w:rPr>
        <w:t>&amp;</w:t>
      </w:r>
      <w:r>
        <w:rPr>
          <w:color w:val="5E5F61"/>
          <w:spacing w:val="-4"/>
        </w:rPr>
        <w:t xml:space="preserve"> </w:t>
      </w:r>
      <w:r>
        <w:rPr>
          <w:color w:val="5E5F61"/>
        </w:rPr>
        <w:t>Estefan,</w:t>
      </w:r>
      <w:r>
        <w:rPr>
          <w:color w:val="5E5F61"/>
          <w:spacing w:val="-18"/>
        </w:rPr>
        <w:t xml:space="preserve"> </w:t>
      </w:r>
      <w:r>
        <w:rPr>
          <w:color w:val="5E5F61"/>
        </w:rPr>
        <w:t>A.</w:t>
      </w:r>
      <w:r>
        <w:rPr>
          <w:color w:val="5E5F61"/>
          <w:spacing w:val="-4"/>
        </w:rPr>
        <w:t xml:space="preserve"> </w:t>
      </w:r>
      <w:r>
        <w:rPr>
          <w:color w:val="5E5F61"/>
        </w:rPr>
        <w:t>(2014).</w:t>
      </w:r>
      <w:r>
        <w:rPr>
          <w:color w:val="5E5F61"/>
          <w:spacing w:val="-4"/>
        </w:rPr>
        <w:t xml:space="preserve"> </w:t>
      </w:r>
      <w:r>
        <w:rPr>
          <w:color w:val="5E5F61"/>
        </w:rPr>
        <w:t>Families</w:t>
      </w:r>
      <w:r>
        <w:rPr>
          <w:color w:val="5E5F61"/>
          <w:spacing w:val="-4"/>
        </w:rPr>
        <w:t xml:space="preserve"> </w:t>
      </w:r>
      <w:r>
        <w:rPr>
          <w:color w:val="5E5F61"/>
        </w:rPr>
        <w:t>parenting</w:t>
      </w:r>
      <w:r>
        <w:rPr>
          <w:color w:val="5E5F61"/>
          <w:spacing w:val="-4"/>
        </w:rPr>
        <w:t xml:space="preserve"> </w:t>
      </w:r>
      <w:r>
        <w:rPr>
          <w:color w:val="5E5F61"/>
        </w:rPr>
        <w:t>adolescents</w:t>
      </w:r>
      <w:r>
        <w:rPr>
          <w:color w:val="5E5F61"/>
          <w:spacing w:val="-4"/>
        </w:rPr>
        <w:t xml:space="preserve"> </w:t>
      </w:r>
      <w:r>
        <w:rPr>
          <w:color w:val="5E5F61"/>
        </w:rPr>
        <w:t>with</w:t>
      </w:r>
      <w:r>
        <w:rPr>
          <w:color w:val="5E5F61"/>
          <w:spacing w:val="-4"/>
        </w:rPr>
        <w:t xml:space="preserve"> </w:t>
      </w:r>
      <w:r>
        <w:rPr>
          <w:color w:val="5E5F61"/>
        </w:rPr>
        <w:t>substance abuse—Recovering the mother’s voice:</w:t>
      </w:r>
      <w:r>
        <w:rPr>
          <w:color w:val="5E5F61"/>
          <w:spacing w:val="-6"/>
        </w:rPr>
        <w:t xml:space="preserve"> </w:t>
      </w:r>
      <w:r>
        <w:rPr>
          <w:color w:val="5E5F61"/>
        </w:rPr>
        <w:t>A</w:t>
      </w:r>
      <w:r>
        <w:rPr>
          <w:color w:val="5E5F61"/>
          <w:spacing w:val="-6"/>
        </w:rPr>
        <w:t xml:space="preserve"> </w:t>
      </w:r>
      <w:r>
        <w:rPr>
          <w:color w:val="5E5F61"/>
        </w:rPr>
        <w:t xml:space="preserve">narrative literature review. </w:t>
      </w:r>
      <w:r>
        <w:rPr>
          <w:i/>
          <w:color w:val="5E5F61"/>
        </w:rPr>
        <w:t>Journal of Family Nursing, 20</w:t>
      </w:r>
      <w:r>
        <w:rPr>
          <w:color w:val="5E5F61"/>
        </w:rPr>
        <w:t>(4), 415–441. doi:10.1177/1074840714554397</w:t>
      </w:r>
    </w:p>
    <w:p w14:paraId="2EC79459" w14:textId="77777777" w:rsidR="00010094" w:rsidRDefault="00A12312">
      <w:pPr>
        <w:pStyle w:val="BodyText"/>
        <w:spacing w:before="69" w:line="321" w:lineRule="exact"/>
        <w:ind w:left="400"/>
      </w:pPr>
      <w:r>
        <w:rPr>
          <w:color w:val="5E5F61"/>
        </w:rPr>
        <w:t>Smith,</w:t>
      </w:r>
      <w:r>
        <w:rPr>
          <w:color w:val="5E5F61"/>
          <w:spacing w:val="-13"/>
        </w:rPr>
        <w:t xml:space="preserve"> </w:t>
      </w:r>
      <w:r>
        <w:rPr>
          <w:color w:val="5E5F61"/>
        </w:rPr>
        <w:t>T.</w:t>
      </w:r>
      <w:r>
        <w:rPr>
          <w:color w:val="5E5F61"/>
          <w:spacing w:val="-5"/>
        </w:rPr>
        <w:t xml:space="preserve"> </w:t>
      </w:r>
      <w:r>
        <w:rPr>
          <w:color w:val="5E5F61"/>
        </w:rPr>
        <w:t>E.,</w:t>
      </w:r>
      <w:r>
        <w:rPr>
          <w:color w:val="5E5F61"/>
          <w:spacing w:val="-4"/>
        </w:rPr>
        <w:t xml:space="preserve"> </w:t>
      </w:r>
      <w:r>
        <w:rPr>
          <w:color w:val="5E5F61"/>
        </w:rPr>
        <w:t>Malespin,</w:t>
      </w:r>
      <w:r>
        <w:rPr>
          <w:color w:val="5E5F61"/>
          <w:spacing w:val="-11"/>
        </w:rPr>
        <w:t xml:space="preserve"> </w:t>
      </w:r>
      <w:r>
        <w:rPr>
          <w:color w:val="5E5F61"/>
        </w:rPr>
        <w:t>T.</w:t>
      </w:r>
      <w:r>
        <w:rPr>
          <w:color w:val="5E5F61"/>
          <w:spacing w:val="-5"/>
        </w:rPr>
        <w:t xml:space="preserve"> </w:t>
      </w:r>
      <w:r>
        <w:rPr>
          <w:color w:val="5E5F61"/>
        </w:rPr>
        <w:t>S.,</w:t>
      </w:r>
      <w:r>
        <w:rPr>
          <w:color w:val="5E5F61"/>
          <w:spacing w:val="-4"/>
        </w:rPr>
        <w:t xml:space="preserve"> </w:t>
      </w:r>
      <w:r>
        <w:rPr>
          <w:color w:val="5E5F61"/>
        </w:rPr>
        <w:t>Pereira,</w:t>
      </w:r>
      <w:r>
        <w:rPr>
          <w:color w:val="5E5F61"/>
          <w:spacing w:val="-5"/>
        </w:rPr>
        <w:t xml:space="preserve"> </w:t>
      </w:r>
      <w:r>
        <w:rPr>
          <w:color w:val="5E5F61"/>
        </w:rPr>
        <w:t>M.</w:t>
      </w:r>
      <w:r>
        <w:rPr>
          <w:color w:val="5E5F61"/>
          <w:spacing w:val="-5"/>
        </w:rPr>
        <w:t xml:space="preserve"> </w:t>
      </w:r>
      <w:r>
        <w:rPr>
          <w:color w:val="5E5F61"/>
        </w:rPr>
        <w:t>G.,</w:t>
      </w:r>
      <w:r>
        <w:rPr>
          <w:color w:val="5E5F61"/>
          <w:spacing w:val="-5"/>
        </w:rPr>
        <w:t xml:space="preserve"> </w:t>
      </w:r>
      <w:r>
        <w:rPr>
          <w:color w:val="5E5F61"/>
        </w:rPr>
        <w:t>&amp;</w:t>
      </w:r>
      <w:r>
        <w:rPr>
          <w:color w:val="5E5F61"/>
          <w:spacing w:val="-5"/>
        </w:rPr>
        <w:t xml:space="preserve"> </w:t>
      </w:r>
      <w:r>
        <w:rPr>
          <w:color w:val="5E5F61"/>
        </w:rPr>
        <w:t>Richards,</w:t>
      </w:r>
      <w:r>
        <w:rPr>
          <w:color w:val="5E5F61"/>
          <w:spacing w:val="-4"/>
        </w:rPr>
        <w:t xml:space="preserve"> </w:t>
      </w:r>
      <w:r>
        <w:rPr>
          <w:color w:val="5E5F61"/>
          <w:spacing w:val="-5"/>
        </w:rPr>
        <w:t>K.</w:t>
      </w:r>
    </w:p>
    <w:p w14:paraId="3992DE4B" w14:textId="77777777" w:rsidR="00010094" w:rsidRDefault="00A12312">
      <w:pPr>
        <w:ind w:left="580" w:right="1341"/>
        <w:jc w:val="both"/>
        <w:rPr>
          <w:sz w:val="28"/>
        </w:rPr>
      </w:pPr>
      <w:r>
        <w:rPr>
          <w:color w:val="5E5F61"/>
          <w:sz w:val="28"/>
        </w:rPr>
        <w:t>V.</w:t>
      </w:r>
      <w:r>
        <w:rPr>
          <w:color w:val="5E5F61"/>
          <w:spacing w:val="-1"/>
          <w:sz w:val="28"/>
        </w:rPr>
        <w:t xml:space="preserve"> </w:t>
      </w:r>
      <w:r>
        <w:rPr>
          <w:color w:val="5E5F61"/>
          <w:sz w:val="28"/>
        </w:rPr>
        <w:t>(2016).</w:t>
      </w:r>
      <w:r>
        <w:rPr>
          <w:color w:val="5E5F61"/>
          <w:spacing w:val="-1"/>
          <w:sz w:val="28"/>
        </w:rPr>
        <w:t xml:space="preserve"> </w:t>
      </w:r>
      <w:r>
        <w:rPr>
          <w:color w:val="5E5F61"/>
          <w:sz w:val="28"/>
        </w:rPr>
        <w:t>Factors</w:t>
      </w:r>
      <w:r>
        <w:rPr>
          <w:color w:val="5E5F61"/>
          <w:spacing w:val="-1"/>
          <w:sz w:val="28"/>
        </w:rPr>
        <w:t xml:space="preserve"> </w:t>
      </w:r>
      <w:r>
        <w:rPr>
          <w:color w:val="5E5F61"/>
          <w:sz w:val="28"/>
        </w:rPr>
        <w:t>relating</w:t>
      </w:r>
      <w:r>
        <w:rPr>
          <w:color w:val="5E5F61"/>
          <w:spacing w:val="-1"/>
          <w:sz w:val="28"/>
        </w:rPr>
        <w:t xml:space="preserve"> </w:t>
      </w:r>
      <w:r>
        <w:rPr>
          <w:color w:val="5E5F61"/>
          <w:sz w:val="28"/>
        </w:rPr>
        <w:t>to</w:t>
      </w:r>
      <w:r>
        <w:rPr>
          <w:color w:val="5E5F61"/>
          <w:spacing w:val="-1"/>
          <w:sz w:val="28"/>
        </w:rPr>
        <w:t xml:space="preserve"> </w:t>
      </w:r>
      <w:r>
        <w:rPr>
          <w:color w:val="5E5F61"/>
          <w:sz w:val="28"/>
        </w:rPr>
        <w:t>the</w:t>
      </w:r>
      <w:r>
        <w:rPr>
          <w:color w:val="5E5F61"/>
          <w:spacing w:val="-2"/>
          <w:sz w:val="28"/>
        </w:rPr>
        <w:t xml:space="preserve"> </w:t>
      </w:r>
      <w:r>
        <w:rPr>
          <w:color w:val="5E5F61"/>
          <w:sz w:val="28"/>
        </w:rPr>
        <w:t>use</w:t>
      </w:r>
      <w:r>
        <w:rPr>
          <w:color w:val="5E5F61"/>
          <w:spacing w:val="-2"/>
          <w:sz w:val="28"/>
        </w:rPr>
        <w:t xml:space="preserve"> </w:t>
      </w:r>
      <w:r>
        <w:rPr>
          <w:color w:val="5E5F61"/>
          <w:sz w:val="28"/>
        </w:rPr>
        <w:t>of</w:t>
      </w:r>
      <w:r>
        <w:rPr>
          <w:color w:val="5E5F61"/>
          <w:spacing w:val="-1"/>
          <w:sz w:val="28"/>
        </w:rPr>
        <w:t xml:space="preserve"> </w:t>
      </w:r>
      <w:r>
        <w:rPr>
          <w:color w:val="5E5F61"/>
          <w:sz w:val="28"/>
        </w:rPr>
        <w:t>family</w:t>
      </w:r>
      <w:r>
        <w:rPr>
          <w:color w:val="5E5F61"/>
          <w:spacing w:val="-1"/>
          <w:sz w:val="28"/>
        </w:rPr>
        <w:t xml:space="preserve"> </w:t>
      </w:r>
      <w:r>
        <w:rPr>
          <w:color w:val="5E5F61"/>
          <w:sz w:val="28"/>
        </w:rPr>
        <w:t>therapy</w:t>
      </w:r>
      <w:r>
        <w:rPr>
          <w:color w:val="5E5F61"/>
          <w:spacing w:val="-1"/>
          <w:sz w:val="28"/>
        </w:rPr>
        <w:t xml:space="preserve"> </w:t>
      </w:r>
      <w:r>
        <w:rPr>
          <w:color w:val="5E5F61"/>
          <w:sz w:val="28"/>
        </w:rPr>
        <w:t>with</w:t>
      </w:r>
      <w:r>
        <w:rPr>
          <w:color w:val="5E5F61"/>
          <w:spacing w:val="-1"/>
          <w:sz w:val="28"/>
        </w:rPr>
        <w:t xml:space="preserve"> </w:t>
      </w:r>
      <w:r>
        <w:rPr>
          <w:color w:val="5E5F61"/>
          <w:sz w:val="28"/>
        </w:rPr>
        <w:t>adolescent</w:t>
      </w:r>
      <w:r>
        <w:rPr>
          <w:color w:val="5E5F61"/>
          <w:spacing w:val="-2"/>
          <w:sz w:val="28"/>
        </w:rPr>
        <w:t xml:space="preserve"> </w:t>
      </w:r>
      <w:r>
        <w:rPr>
          <w:color w:val="5E5F61"/>
          <w:sz w:val="28"/>
        </w:rPr>
        <w:t>marijuana abusers.</w:t>
      </w:r>
      <w:r>
        <w:rPr>
          <w:color w:val="5E5F61"/>
          <w:spacing w:val="-8"/>
          <w:sz w:val="28"/>
        </w:rPr>
        <w:t xml:space="preserve"> </w:t>
      </w:r>
      <w:r>
        <w:rPr>
          <w:i/>
          <w:color w:val="5E5F61"/>
          <w:sz w:val="28"/>
        </w:rPr>
        <w:t>Child</w:t>
      </w:r>
      <w:r>
        <w:rPr>
          <w:i/>
          <w:color w:val="5E5F61"/>
          <w:spacing w:val="-7"/>
          <w:sz w:val="28"/>
        </w:rPr>
        <w:t xml:space="preserve"> </w:t>
      </w:r>
      <w:r>
        <w:rPr>
          <w:i/>
          <w:color w:val="5E5F61"/>
          <w:sz w:val="28"/>
        </w:rPr>
        <w:t>and</w:t>
      </w:r>
      <w:r>
        <w:rPr>
          <w:i/>
          <w:color w:val="5E5F61"/>
          <w:spacing w:val="-13"/>
          <w:sz w:val="28"/>
        </w:rPr>
        <w:t xml:space="preserve"> </w:t>
      </w:r>
      <w:r>
        <w:rPr>
          <w:i/>
          <w:color w:val="5E5F61"/>
          <w:sz w:val="28"/>
        </w:rPr>
        <w:t>Adolescent</w:t>
      </w:r>
      <w:r>
        <w:rPr>
          <w:i/>
          <w:color w:val="5E5F61"/>
          <w:spacing w:val="-8"/>
          <w:sz w:val="28"/>
        </w:rPr>
        <w:t xml:space="preserve"> </w:t>
      </w:r>
      <w:r>
        <w:rPr>
          <w:i/>
          <w:color w:val="5E5F61"/>
          <w:sz w:val="28"/>
        </w:rPr>
        <w:t>Social</w:t>
      </w:r>
      <w:r>
        <w:rPr>
          <w:i/>
          <w:color w:val="5E5F61"/>
          <w:spacing w:val="-8"/>
          <w:sz w:val="28"/>
        </w:rPr>
        <w:t xml:space="preserve"> </w:t>
      </w:r>
      <w:r>
        <w:rPr>
          <w:i/>
          <w:color w:val="5E5F61"/>
          <w:sz w:val="28"/>
        </w:rPr>
        <w:t>Work</w:t>
      </w:r>
      <w:r>
        <w:rPr>
          <w:i/>
          <w:color w:val="5E5F61"/>
          <w:spacing w:val="-8"/>
          <w:sz w:val="28"/>
        </w:rPr>
        <w:t xml:space="preserve"> </w:t>
      </w:r>
      <w:r>
        <w:rPr>
          <w:i/>
          <w:color w:val="5E5F61"/>
          <w:sz w:val="28"/>
        </w:rPr>
        <w:t>Journal,</w:t>
      </w:r>
      <w:r>
        <w:rPr>
          <w:i/>
          <w:color w:val="5E5F61"/>
          <w:spacing w:val="-7"/>
          <w:sz w:val="28"/>
        </w:rPr>
        <w:t xml:space="preserve"> </w:t>
      </w:r>
      <w:r>
        <w:rPr>
          <w:i/>
          <w:color w:val="5E5F61"/>
          <w:sz w:val="28"/>
        </w:rPr>
        <w:t>33</w:t>
      </w:r>
      <w:r>
        <w:rPr>
          <w:color w:val="5E5F61"/>
          <w:sz w:val="28"/>
        </w:rPr>
        <w:t>(3),</w:t>
      </w:r>
      <w:r>
        <w:rPr>
          <w:color w:val="5E5F61"/>
          <w:spacing w:val="-7"/>
          <w:sz w:val="28"/>
        </w:rPr>
        <w:t xml:space="preserve"> </w:t>
      </w:r>
      <w:r>
        <w:rPr>
          <w:color w:val="5E5F61"/>
          <w:sz w:val="28"/>
        </w:rPr>
        <w:t>237–243.</w:t>
      </w:r>
      <w:r>
        <w:rPr>
          <w:color w:val="5E5F61"/>
          <w:spacing w:val="-7"/>
          <w:sz w:val="28"/>
        </w:rPr>
        <w:t xml:space="preserve"> </w:t>
      </w:r>
      <w:r>
        <w:rPr>
          <w:color w:val="5E5F61"/>
          <w:sz w:val="28"/>
        </w:rPr>
        <w:t xml:space="preserve">doi:10.1007/ </w:t>
      </w:r>
      <w:r>
        <w:rPr>
          <w:color w:val="5E5F61"/>
          <w:spacing w:val="-2"/>
          <w:sz w:val="28"/>
        </w:rPr>
        <w:t>s10560-015-0417-1</w:t>
      </w:r>
    </w:p>
    <w:p w14:paraId="5266B36B" w14:textId="77777777" w:rsidR="00010094" w:rsidRDefault="00010094">
      <w:pPr>
        <w:jc w:val="both"/>
        <w:rPr>
          <w:sz w:val="28"/>
        </w:rPr>
        <w:sectPr w:rsidR="00010094">
          <w:pgSz w:w="12240" w:h="15840"/>
          <w:pgMar w:top="980" w:right="100" w:bottom="280" w:left="1040" w:header="714" w:footer="0" w:gutter="0"/>
          <w:cols w:space="720"/>
        </w:sectPr>
      </w:pPr>
    </w:p>
    <w:p w14:paraId="48FDF759" w14:textId="77777777" w:rsidR="00010094" w:rsidRDefault="00010094">
      <w:pPr>
        <w:pStyle w:val="BodyText"/>
        <w:spacing w:before="11"/>
        <w:rPr>
          <w:sz w:val="29"/>
        </w:rPr>
      </w:pPr>
    </w:p>
    <w:p w14:paraId="5206E540" w14:textId="77777777" w:rsidR="00010094" w:rsidRDefault="00A12312">
      <w:pPr>
        <w:pStyle w:val="BodyText"/>
        <w:spacing w:before="88"/>
        <w:ind w:left="580" w:right="1353"/>
      </w:pPr>
      <w:r>
        <w:rPr>
          <w:color w:val="5E5F61"/>
        </w:rPr>
        <w:t>Smith,</w:t>
      </w:r>
      <w:r>
        <w:rPr>
          <w:color w:val="5E5F61"/>
          <w:spacing w:val="-13"/>
        </w:rPr>
        <w:t xml:space="preserve"> </w:t>
      </w:r>
      <w:r>
        <w:rPr>
          <w:color w:val="5E5F61"/>
        </w:rPr>
        <w:t>V.</w:t>
      </w:r>
      <w:r>
        <w:rPr>
          <w:color w:val="5E5F61"/>
          <w:spacing w:val="-7"/>
        </w:rPr>
        <w:t xml:space="preserve"> </w:t>
      </w:r>
      <w:r>
        <w:rPr>
          <w:color w:val="5E5F61"/>
        </w:rPr>
        <w:t>C.,</w:t>
      </w:r>
      <w:r>
        <w:rPr>
          <w:color w:val="5E5F61"/>
          <w:spacing w:val="-13"/>
        </w:rPr>
        <w:t xml:space="preserve"> </w:t>
      </w:r>
      <w:r>
        <w:rPr>
          <w:color w:val="5E5F61"/>
        </w:rPr>
        <w:t>Wilson,</w:t>
      </w:r>
      <w:r>
        <w:rPr>
          <w:color w:val="5E5F61"/>
          <w:spacing w:val="-7"/>
        </w:rPr>
        <w:t xml:space="preserve"> </w:t>
      </w:r>
      <w:r>
        <w:rPr>
          <w:color w:val="5E5F61"/>
        </w:rPr>
        <w:t>C.</w:t>
      </w:r>
      <w:r>
        <w:rPr>
          <w:color w:val="5E5F61"/>
          <w:spacing w:val="-7"/>
        </w:rPr>
        <w:t xml:space="preserve"> </w:t>
      </w:r>
      <w:r>
        <w:rPr>
          <w:color w:val="5E5F61"/>
        </w:rPr>
        <w:t>R.,</w:t>
      </w:r>
      <w:r>
        <w:rPr>
          <w:color w:val="5E5F61"/>
          <w:spacing w:val="-7"/>
        </w:rPr>
        <w:t xml:space="preserve"> </w:t>
      </w:r>
      <w:r>
        <w:rPr>
          <w:color w:val="5E5F61"/>
        </w:rPr>
        <w:t>&amp;</w:t>
      </w:r>
      <w:r>
        <w:rPr>
          <w:color w:val="5E5F61"/>
          <w:spacing w:val="-7"/>
        </w:rPr>
        <w:t xml:space="preserve"> </w:t>
      </w:r>
      <w:r>
        <w:rPr>
          <w:color w:val="5E5F61"/>
        </w:rPr>
        <w:t>Committee</w:t>
      </w:r>
      <w:r>
        <w:rPr>
          <w:color w:val="5E5F61"/>
          <w:spacing w:val="-8"/>
        </w:rPr>
        <w:t xml:space="preserve"> </w:t>
      </w:r>
      <w:r>
        <w:rPr>
          <w:color w:val="5E5F61"/>
        </w:rPr>
        <w:t>on</w:t>
      </w:r>
      <w:r>
        <w:rPr>
          <w:color w:val="5E5F61"/>
          <w:spacing w:val="-7"/>
        </w:rPr>
        <w:t xml:space="preserve"> </w:t>
      </w:r>
      <w:r>
        <w:rPr>
          <w:color w:val="5E5F61"/>
        </w:rPr>
        <w:t>Substance</w:t>
      </w:r>
      <w:r>
        <w:rPr>
          <w:color w:val="5E5F61"/>
          <w:spacing w:val="-8"/>
        </w:rPr>
        <w:t xml:space="preserve"> </w:t>
      </w:r>
      <w:r>
        <w:rPr>
          <w:color w:val="5E5F61"/>
        </w:rPr>
        <w:t>Use</w:t>
      </w:r>
      <w:r>
        <w:rPr>
          <w:color w:val="5E5F61"/>
          <w:spacing w:val="-8"/>
        </w:rPr>
        <w:t xml:space="preserve"> </w:t>
      </w:r>
      <w:r>
        <w:rPr>
          <w:color w:val="5E5F61"/>
        </w:rPr>
        <w:t>and</w:t>
      </w:r>
      <w:r>
        <w:rPr>
          <w:color w:val="5E5F61"/>
          <w:spacing w:val="-7"/>
        </w:rPr>
        <w:t xml:space="preserve"> </w:t>
      </w:r>
      <w:r>
        <w:rPr>
          <w:color w:val="5E5F61"/>
        </w:rPr>
        <w:t xml:space="preserve">Prevention. (2016). Families affected by parental substance use. </w:t>
      </w:r>
      <w:r>
        <w:rPr>
          <w:i/>
          <w:color w:val="5E5F61"/>
        </w:rPr>
        <w:t>Pediatrics, 138</w:t>
      </w:r>
      <w:r>
        <w:rPr>
          <w:color w:val="5E5F61"/>
        </w:rPr>
        <w:t>(2), e20161575. doi:10.1542/peds.2016-1575</w:t>
      </w:r>
    </w:p>
    <w:p w14:paraId="6D95B2DF" w14:textId="77777777" w:rsidR="00010094" w:rsidRDefault="00A12312">
      <w:pPr>
        <w:pStyle w:val="BodyText"/>
        <w:spacing w:before="69" w:line="321" w:lineRule="exact"/>
        <w:ind w:left="400"/>
      </w:pPr>
      <w:r>
        <w:rPr>
          <w:color w:val="5E5F61"/>
        </w:rPr>
        <w:t>Smith-</w:t>
      </w:r>
      <w:proofErr w:type="spellStart"/>
      <w:r>
        <w:rPr>
          <w:color w:val="5E5F61"/>
        </w:rPr>
        <w:t>Genthôs</w:t>
      </w:r>
      <w:proofErr w:type="spellEnd"/>
      <w:r>
        <w:rPr>
          <w:color w:val="5E5F61"/>
        </w:rPr>
        <w:t>,</w:t>
      </w:r>
      <w:r>
        <w:rPr>
          <w:color w:val="5E5F61"/>
          <w:spacing w:val="-3"/>
        </w:rPr>
        <w:t xml:space="preserve"> </w:t>
      </w:r>
      <w:r>
        <w:rPr>
          <w:color w:val="5E5F61"/>
        </w:rPr>
        <w:t>K.</w:t>
      </w:r>
      <w:r>
        <w:rPr>
          <w:color w:val="5E5F61"/>
          <w:spacing w:val="-3"/>
        </w:rPr>
        <w:t xml:space="preserve"> </w:t>
      </w:r>
      <w:r>
        <w:rPr>
          <w:color w:val="5E5F61"/>
        </w:rPr>
        <w:t>R.,</w:t>
      </w:r>
      <w:r>
        <w:rPr>
          <w:color w:val="5E5F61"/>
          <w:spacing w:val="-2"/>
        </w:rPr>
        <w:t xml:space="preserve"> </w:t>
      </w:r>
      <w:r>
        <w:rPr>
          <w:color w:val="5E5F61"/>
        </w:rPr>
        <w:t>Logue,</w:t>
      </w:r>
      <w:r>
        <w:rPr>
          <w:color w:val="5E5F61"/>
          <w:spacing w:val="-3"/>
        </w:rPr>
        <w:t xml:space="preserve"> </w:t>
      </w:r>
      <w:r>
        <w:rPr>
          <w:color w:val="5E5F61"/>
        </w:rPr>
        <w:t>E.</w:t>
      </w:r>
      <w:r>
        <w:rPr>
          <w:color w:val="5E5F61"/>
          <w:spacing w:val="-2"/>
        </w:rPr>
        <w:t xml:space="preserve"> </w:t>
      </w:r>
      <w:r>
        <w:rPr>
          <w:color w:val="5E5F61"/>
        </w:rPr>
        <w:t>M.,</w:t>
      </w:r>
      <w:r>
        <w:rPr>
          <w:color w:val="5E5F61"/>
          <w:spacing w:val="-3"/>
        </w:rPr>
        <w:t xml:space="preserve"> </w:t>
      </w:r>
      <w:r>
        <w:rPr>
          <w:color w:val="5E5F61"/>
        </w:rPr>
        <w:t>Low,</w:t>
      </w:r>
      <w:r>
        <w:rPr>
          <w:color w:val="5E5F61"/>
          <w:spacing w:val="-3"/>
        </w:rPr>
        <w:t xml:space="preserve"> </w:t>
      </w:r>
      <w:r>
        <w:rPr>
          <w:color w:val="5E5F61"/>
        </w:rPr>
        <w:t>B.</w:t>
      </w:r>
      <w:r>
        <w:rPr>
          <w:color w:val="5E5F61"/>
          <w:spacing w:val="-2"/>
        </w:rPr>
        <w:t xml:space="preserve"> </w:t>
      </w:r>
      <w:r>
        <w:rPr>
          <w:color w:val="5E5F61"/>
        </w:rPr>
        <w:t>E.,</w:t>
      </w:r>
      <w:r>
        <w:rPr>
          <w:color w:val="5E5F61"/>
          <w:spacing w:val="-3"/>
        </w:rPr>
        <w:t xml:space="preserve"> </w:t>
      </w:r>
      <w:r>
        <w:rPr>
          <w:color w:val="5E5F61"/>
        </w:rPr>
        <w:t>&amp;</w:t>
      </w:r>
      <w:r>
        <w:rPr>
          <w:color w:val="5E5F61"/>
          <w:spacing w:val="-2"/>
        </w:rPr>
        <w:t xml:space="preserve"> Hendrick,</w:t>
      </w:r>
    </w:p>
    <w:p w14:paraId="22FC010F" w14:textId="77777777" w:rsidR="00010094" w:rsidRDefault="00A12312">
      <w:pPr>
        <w:ind w:left="580" w:right="1353"/>
        <w:rPr>
          <w:sz w:val="28"/>
        </w:rPr>
      </w:pPr>
      <w:r>
        <w:rPr>
          <w:color w:val="5E5F61"/>
          <w:sz w:val="28"/>
        </w:rPr>
        <w:t>S.</w:t>
      </w:r>
      <w:r>
        <w:rPr>
          <w:color w:val="5E5F61"/>
          <w:spacing w:val="-4"/>
          <w:sz w:val="28"/>
        </w:rPr>
        <w:t xml:space="preserve"> </w:t>
      </w:r>
      <w:r>
        <w:rPr>
          <w:color w:val="5E5F61"/>
          <w:sz w:val="28"/>
        </w:rPr>
        <w:t>S.</w:t>
      </w:r>
      <w:r>
        <w:rPr>
          <w:color w:val="5E5F61"/>
          <w:spacing w:val="-4"/>
          <w:sz w:val="28"/>
        </w:rPr>
        <w:t xml:space="preserve"> </w:t>
      </w:r>
      <w:r>
        <w:rPr>
          <w:color w:val="5E5F61"/>
          <w:sz w:val="28"/>
        </w:rPr>
        <w:t>(2017).</w:t>
      </w:r>
      <w:r>
        <w:rPr>
          <w:color w:val="5E5F61"/>
          <w:spacing w:val="-9"/>
          <w:sz w:val="28"/>
        </w:rPr>
        <w:t xml:space="preserve"> </w:t>
      </w:r>
      <w:r>
        <w:rPr>
          <w:color w:val="5E5F61"/>
          <w:sz w:val="28"/>
        </w:rPr>
        <w:t>The</w:t>
      </w:r>
      <w:r>
        <w:rPr>
          <w:color w:val="5E5F61"/>
          <w:spacing w:val="-5"/>
          <w:sz w:val="28"/>
        </w:rPr>
        <w:t xml:space="preserve"> </w:t>
      </w:r>
      <w:r>
        <w:rPr>
          <w:color w:val="5E5F61"/>
          <w:sz w:val="28"/>
        </w:rPr>
        <w:t>forgotten</w:t>
      </w:r>
      <w:r>
        <w:rPr>
          <w:color w:val="5E5F61"/>
          <w:spacing w:val="-4"/>
          <w:sz w:val="28"/>
        </w:rPr>
        <w:t xml:space="preserve"> </w:t>
      </w:r>
      <w:r>
        <w:rPr>
          <w:color w:val="5E5F61"/>
          <w:sz w:val="28"/>
        </w:rPr>
        <w:t>ones:</w:t>
      </w:r>
      <w:r>
        <w:rPr>
          <w:color w:val="5E5F61"/>
          <w:spacing w:val="-4"/>
          <w:sz w:val="28"/>
        </w:rPr>
        <w:t xml:space="preserve"> </w:t>
      </w:r>
      <w:r>
        <w:rPr>
          <w:color w:val="5E5F61"/>
          <w:sz w:val="28"/>
        </w:rPr>
        <w:t>Siblings</w:t>
      </w:r>
      <w:r>
        <w:rPr>
          <w:color w:val="5E5F61"/>
          <w:spacing w:val="-4"/>
          <w:sz w:val="28"/>
        </w:rPr>
        <w:t xml:space="preserve"> </w:t>
      </w:r>
      <w:r>
        <w:rPr>
          <w:color w:val="5E5F61"/>
          <w:sz w:val="28"/>
        </w:rPr>
        <w:t>of</w:t>
      </w:r>
      <w:r>
        <w:rPr>
          <w:color w:val="5E5F61"/>
          <w:spacing w:val="-4"/>
          <w:sz w:val="28"/>
        </w:rPr>
        <w:t xml:space="preserve"> </w:t>
      </w:r>
      <w:r>
        <w:rPr>
          <w:color w:val="5E5F61"/>
          <w:sz w:val="28"/>
        </w:rPr>
        <w:t>substance</w:t>
      </w:r>
      <w:r>
        <w:rPr>
          <w:color w:val="5E5F61"/>
          <w:spacing w:val="-5"/>
          <w:sz w:val="28"/>
        </w:rPr>
        <w:t xml:space="preserve"> </w:t>
      </w:r>
      <w:r>
        <w:rPr>
          <w:color w:val="5E5F61"/>
          <w:sz w:val="28"/>
        </w:rPr>
        <w:t>abusers.</w:t>
      </w:r>
      <w:r>
        <w:rPr>
          <w:color w:val="5E5F61"/>
          <w:spacing w:val="-4"/>
          <w:sz w:val="28"/>
        </w:rPr>
        <w:t xml:space="preserve"> </w:t>
      </w:r>
      <w:r>
        <w:rPr>
          <w:i/>
          <w:color w:val="5E5F61"/>
          <w:sz w:val="28"/>
        </w:rPr>
        <w:t>Journal</w:t>
      </w:r>
      <w:r>
        <w:rPr>
          <w:i/>
          <w:color w:val="5E5F61"/>
          <w:spacing w:val="-5"/>
          <w:sz w:val="28"/>
        </w:rPr>
        <w:t xml:space="preserve"> </w:t>
      </w:r>
      <w:r>
        <w:rPr>
          <w:i/>
          <w:color w:val="5E5F61"/>
          <w:sz w:val="28"/>
        </w:rPr>
        <w:t>of</w:t>
      </w:r>
      <w:r>
        <w:rPr>
          <w:i/>
          <w:color w:val="5E5F61"/>
          <w:spacing w:val="-5"/>
          <w:sz w:val="28"/>
        </w:rPr>
        <w:t xml:space="preserve"> </w:t>
      </w:r>
      <w:r>
        <w:rPr>
          <w:i/>
          <w:color w:val="5E5F61"/>
          <w:sz w:val="28"/>
        </w:rPr>
        <w:t>Loss and Trauma, 22</w:t>
      </w:r>
      <w:r>
        <w:rPr>
          <w:color w:val="5E5F61"/>
          <w:sz w:val="28"/>
        </w:rPr>
        <w:t xml:space="preserve">(2), 120–134. </w:t>
      </w:r>
      <w:proofErr w:type="spellStart"/>
      <w:r>
        <w:rPr>
          <w:color w:val="5E5F61"/>
          <w:sz w:val="28"/>
        </w:rPr>
        <w:t>doi</w:t>
      </w:r>
      <w:proofErr w:type="spellEnd"/>
      <w:r>
        <w:rPr>
          <w:color w:val="5E5F61"/>
          <w:sz w:val="28"/>
        </w:rPr>
        <w:t>: 10.1080/15325024.2016.1202005</w:t>
      </w:r>
    </w:p>
    <w:p w14:paraId="38C17397" w14:textId="77777777" w:rsidR="00010094" w:rsidRDefault="00A12312">
      <w:pPr>
        <w:pStyle w:val="BodyText"/>
        <w:spacing w:before="70"/>
        <w:ind w:left="580" w:right="1353"/>
      </w:pPr>
      <w:r>
        <w:rPr>
          <w:color w:val="5E5F61"/>
        </w:rPr>
        <w:t>Soper,</w:t>
      </w:r>
      <w:r>
        <w:rPr>
          <w:color w:val="5E5F61"/>
          <w:spacing w:val="-5"/>
        </w:rPr>
        <w:t xml:space="preserve"> </w:t>
      </w:r>
      <w:r>
        <w:rPr>
          <w:color w:val="5E5F61"/>
        </w:rPr>
        <w:t>R.</w:t>
      </w:r>
      <w:r>
        <w:rPr>
          <w:color w:val="5E5F61"/>
          <w:spacing w:val="-5"/>
        </w:rPr>
        <w:t xml:space="preserve"> </w:t>
      </w:r>
      <w:r>
        <w:rPr>
          <w:color w:val="5E5F61"/>
        </w:rPr>
        <w:t>G.</w:t>
      </w:r>
      <w:r>
        <w:rPr>
          <w:color w:val="5E5F61"/>
          <w:spacing w:val="-5"/>
        </w:rPr>
        <w:t xml:space="preserve"> </w:t>
      </w:r>
      <w:r>
        <w:rPr>
          <w:color w:val="5E5F61"/>
        </w:rPr>
        <w:t>(2014,</w:t>
      </w:r>
      <w:r>
        <w:rPr>
          <w:color w:val="5E5F61"/>
          <w:spacing w:val="-5"/>
        </w:rPr>
        <w:t xml:space="preserve"> </w:t>
      </w:r>
      <w:r>
        <w:rPr>
          <w:color w:val="5E5F61"/>
        </w:rPr>
        <w:t>October</w:t>
      </w:r>
      <w:r>
        <w:rPr>
          <w:color w:val="5E5F61"/>
          <w:spacing w:val="-5"/>
        </w:rPr>
        <w:t xml:space="preserve"> </w:t>
      </w:r>
      <w:r>
        <w:rPr>
          <w:color w:val="5E5F61"/>
        </w:rPr>
        <w:t>6).</w:t>
      </w:r>
      <w:r>
        <w:rPr>
          <w:color w:val="5E5F61"/>
          <w:spacing w:val="-5"/>
        </w:rPr>
        <w:t xml:space="preserve"> </w:t>
      </w:r>
      <w:r>
        <w:rPr>
          <w:color w:val="5E5F61"/>
        </w:rPr>
        <w:t>Intimate</w:t>
      </w:r>
      <w:r>
        <w:rPr>
          <w:color w:val="5E5F61"/>
          <w:spacing w:val="-6"/>
        </w:rPr>
        <w:t xml:space="preserve"> </w:t>
      </w:r>
      <w:r>
        <w:rPr>
          <w:color w:val="5E5F61"/>
        </w:rPr>
        <w:t>partner</w:t>
      </w:r>
      <w:r>
        <w:rPr>
          <w:color w:val="5E5F61"/>
          <w:spacing w:val="-5"/>
        </w:rPr>
        <w:t xml:space="preserve"> </w:t>
      </w:r>
      <w:r>
        <w:rPr>
          <w:color w:val="5E5F61"/>
        </w:rPr>
        <w:t>violence</w:t>
      </w:r>
      <w:r>
        <w:rPr>
          <w:color w:val="5E5F61"/>
          <w:spacing w:val="-6"/>
        </w:rPr>
        <w:t xml:space="preserve"> </w:t>
      </w:r>
      <w:r>
        <w:rPr>
          <w:color w:val="5E5F61"/>
        </w:rPr>
        <w:t>and</w:t>
      </w:r>
      <w:r>
        <w:rPr>
          <w:color w:val="5E5F61"/>
          <w:spacing w:val="-5"/>
        </w:rPr>
        <w:t xml:space="preserve"> </w:t>
      </w:r>
      <w:r>
        <w:rPr>
          <w:color w:val="5E5F61"/>
        </w:rPr>
        <w:t xml:space="preserve">co-occurring substance abuse/addiction. </w:t>
      </w:r>
      <w:r>
        <w:rPr>
          <w:i/>
          <w:color w:val="5E5F61"/>
        </w:rPr>
        <w:t xml:space="preserve">ASAM Magazine, </w:t>
      </w:r>
      <w:r>
        <w:rPr>
          <w:color w:val="5E5F61"/>
        </w:rPr>
        <w:t>1–9.</w:t>
      </w:r>
    </w:p>
    <w:p w14:paraId="707C4B35" w14:textId="77777777" w:rsidR="00010094" w:rsidRDefault="00A12312">
      <w:pPr>
        <w:spacing w:before="71"/>
        <w:ind w:left="580" w:right="1353"/>
        <w:rPr>
          <w:sz w:val="28"/>
        </w:rPr>
      </w:pPr>
      <w:r>
        <w:rPr>
          <w:color w:val="5E5F61"/>
          <w:sz w:val="28"/>
        </w:rPr>
        <w:t>Sparks,</w:t>
      </w:r>
      <w:r>
        <w:rPr>
          <w:color w:val="5E5F61"/>
          <w:spacing w:val="-6"/>
          <w:sz w:val="28"/>
        </w:rPr>
        <w:t xml:space="preserve"> </w:t>
      </w:r>
      <w:r>
        <w:rPr>
          <w:color w:val="5E5F61"/>
          <w:sz w:val="28"/>
        </w:rPr>
        <w:t>S.</w:t>
      </w:r>
      <w:r>
        <w:rPr>
          <w:color w:val="5E5F61"/>
          <w:spacing w:val="-6"/>
          <w:sz w:val="28"/>
        </w:rPr>
        <w:t xml:space="preserve"> </w:t>
      </w:r>
      <w:r>
        <w:rPr>
          <w:color w:val="5E5F61"/>
          <w:sz w:val="28"/>
        </w:rPr>
        <w:t>N.,</w:t>
      </w:r>
      <w:r>
        <w:rPr>
          <w:color w:val="5E5F61"/>
          <w:spacing w:val="-11"/>
          <w:sz w:val="28"/>
        </w:rPr>
        <w:t xml:space="preserve"> </w:t>
      </w:r>
      <w:r>
        <w:rPr>
          <w:color w:val="5E5F61"/>
          <w:sz w:val="28"/>
        </w:rPr>
        <w:t>Tisch,</w:t>
      </w:r>
      <w:r>
        <w:rPr>
          <w:color w:val="5E5F61"/>
          <w:spacing w:val="-6"/>
          <w:sz w:val="28"/>
        </w:rPr>
        <w:t xml:space="preserve"> </w:t>
      </w:r>
      <w:r>
        <w:rPr>
          <w:color w:val="5E5F61"/>
          <w:sz w:val="28"/>
        </w:rPr>
        <w:t>R.,</w:t>
      </w:r>
      <w:r>
        <w:rPr>
          <w:color w:val="5E5F61"/>
          <w:spacing w:val="-6"/>
          <w:sz w:val="28"/>
        </w:rPr>
        <w:t xml:space="preserve"> </w:t>
      </w:r>
      <w:r>
        <w:rPr>
          <w:color w:val="5E5F61"/>
          <w:sz w:val="28"/>
        </w:rPr>
        <w:t>&amp;</w:t>
      </w:r>
      <w:r>
        <w:rPr>
          <w:color w:val="5E5F61"/>
          <w:spacing w:val="-6"/>
          <w:sz w:val="28"/>
        </w:rPr>
        <w:t xml:space="preserve"> </w:t>
      </w:r>
      <w:r>
        <w:rPr>
          <w:color w:val="5E5F61"/>
          <w:sz w:val="28"/>
        </w:rPr>
        <w:t>Gardner,</w:t>
      </w:r>
      <w:r>
        <w:rPr>
          <w:color w:val="5E5F61"/>
          <w:spacing w:val="-6"/>
          <w:sz w:val="28"/>
        </w:rPr>
        <w:t xml:space="preserve"> </w:t>
      </w:r>
      <w:r>
        <w:rPr>
          <w:color w:val="5E5F61"/>
          <w:sz w:val="28"/>
        </w:rPr>
        <w:t>M.</w:t>
      </w:r>
      <w:r>
        <w:rPr>
          <w:color w:val="5E5F61"/>
          <w:spacing w:val="-6"/>
          <w:sz w:val="28"/>
        </w:rPr>
        <w:t xml:space="preserve"> </w:t>
      </w:r>
      <w:r>
        <w:rPr>
          <w:color w:val="5E5F61"/>
          <w:sz w:val="28"/>
        </w:rPr>
        <w:t>(2013).</w:t>
      </w:r>
      <w:r>
        <w:rPr>
          <w:color w:val="5E5F61"/>
          <w:spacing w:val="-6"/>
          <w:sz w:val="28"/>
        </w:rPr>
        <w:t xml:space="preserve"> </w:t>
      </w:r>
      <w:r>
        <w:rPr>
          <w:color w:val="5E5F61"/>
          <w:sz w:val="28"/>
        </w:rPr>
        <w:t>Family-centered</w:t>
      </w:r>
      <w:r>
        <w:rPr>
          <w:color w:val="5E5F61"/>
          <w:spacing w:val="-6"/>
          <w:sz w:val="28"/>
        </w:rPr>
        <w:t xml:space="preserve"> </w:t>
      </w:r>
      <w:r>
        <w:rPr>
          <w:color w:val="5E5F61"/>
          <w:sz w:val="28"/>
        </w:rPr>
        <w:t>interventions</w:t>
      </w:r>
      <w:r>
        <w:rPr>
          <w:color w:val="5E5F61"/>
          <w:spacing w:val="-6"/>
          <w:sz w:val="28"/>
        </w:rPr>
        <w:t xml:space="preserve"> </w:t>
      </w:r>
      <w:r>
        <w:rPr>
          <w:color w:val="5E5F61"/>
          <w:sz w:val="28"/>
        </w:rPr>
        <w:t xml:space="preserve">for substance abuse in Hispanic communities. </w:t>
      </w:r>
      <w:r>
        <w:rPr>
          <w:i/>
          <w:color w:val="5E5F61"/>
          <w:sz w:val="28"/>
        </w:rPr>
        <w:t>Journal of Ethnicity</w:t>
      </w:r>
      <w:r>
        <w:rPr>
          <w:i/>
          <w:color w:val="5E5F61"/>
          <w:sz w:val="28"/>
        </w:rPr>
        <w:t xml:space="preserve"> in Substance Abuse, 12</w:t>
      </w:r>
      <w:r>
        <w:rPr>
          <w:color w:val="5E5F61"/>
          <w:sz w:val="28"/>
        </w:rPr>
        <w:t>(1), 68–81. doi:10.1080/15332640.2013.759785</w:t>
      </w:r>
    </w:p>
    <w:p w14:paraId="6B5E2AE9" w14:textId="77777777" w:rsidR="00010094" w:rsidRDefault="00A12312">
      <w:pPr>
        <w:spacing w:line="237" w:lineRule="auto"/>
        <w:ind w:left="580" w:right="1353" w:hanging="180"/>
        <w:rPr>
          <w:sz w:val="28"/>
        </w:rPr>
      </w:pPr>
      <w:r>
        <w:rPr>
          <w:color w:val="5E5F61"/>
          <w:sz w:val="28"/>
        </w:rPr>
        <w:t>Stanton, M., &amp; Welsh, R. (2012). Systemic thinking in couple and family psychology</w:t>
      </w:r>
      <w:r>
        <w:rPr>
          <w:color w:val="5E5F61"/>
          <w:spacing w:val="-6"/>
          <w:sz w:val="28"/>
        </w:rPr>
        <w:t xml:space="preserve"> </w:t>
      </w:r>
      <w:r>
        <w:rPr>
          <w:color w:val="5E5F61"/>
          <w:sz w:val="28"/>
        </w:rPr>
        <w:t>research</w:t>
      </w:r>
      <w:r>
        <w:rPr>
          <w:color w:val="5E5F61"/>
          <w:spacing w:val="-6"/>
          <w:sz w:val="28"/>
        </w:rPr>
        <w:t xml:space="preserve"> </w:t>
      </w:r>
      <w:r>
        <w:rPr>
          <w:color w:val="5E5F61"/>
          <w:sz w:val="28"/>
        </w:rPr>
        <w:t>and</w:t>
      </w:r>
      <w:r>
        <w:rPr>
          <w:color w:val="5E5F61"/>
          <w:spacing w:val="-6"/>
          <w:sz w:val="28"/>
        </w:rPr>
        <w:t xml:space="preserve"> </w:t>
      </w:r>
      <w:r>
        <w:rPr>
          <w:color w:val="5E5F61"/>
          <w:sz w:val="28"/>
        </w:rPr>
        <w:t>practice.</w:t>
      </w:r>
      <w:r>
        <w:rPr>
          <w:color w:val="5E5F61"/>
          <w:spacing w:val="-6"/>
          <w:sz w:val="28"/>
        </w:rPr>
        <w:t xml:space="preserve"> </w:t>
      </w:r>
      <w:r>
        <w:rPr>
          <w:i/>
          <w:color w:val="5E5F61"/>
          <w:sz w:val="28"/>
        </w:rPr>
        <w:t>Couple</w:t>
      </w:r>
      <w:r>
        <w:rPr>
          <w:i/>
          <w:color w:val="5E5F61"/>
          <w:spacing w:val="-7"/>
          <w:sz w:val="28"/>
        </w:rPr>
        <w:t xml:space="preserve"> </w:t>
      </w:r>
      <w:r>
        <w:rPr>
          <w:i/>
          <w:color w:val="5E5F61"/>
          <w:sz w:val="28"/>
        </w:rPr>
        <w:t>and</w:t>
      </w:r>
      <w:r>
        <w:rPr>
          <w:i/>
          <w:color w:val="5E5F61"/>
          <w:spacing w:val="-6"/>
          <w:sz w:val="28"/>
        </w:rPr>
        <w:t xml:space="preserve"> </w:t>
      </w:r>
      <w:r>
        <w:rPr>
          <w:i/>
          <w:color w:val="5E5F61"/>
          <w:sz w:val="28"/>
        </w:rPr>
        <w:t>Family</w:t>
      </w:r>
      <w:r>
        <w:rPr>
          <w:i/>
          <w:color w:val="5E5F61"/>
          <w:spacing w:val="-7"/>
          <w:sz w:val="28"/>
        </w:rPr>
        <w:t xml:space="preserve"> </w:t>
      </w:r>
      <w:r>
        <w:rPr>
          <w:i/>
          <w:color w:val="5E5F61"/>
          <w:sz w:val="28"/>
        </w:rPr>
        <w:t>Psychology:</w:t>
      </w:r>
      <w:r>
        <w:rPr>
          <w:i/>
          <w:color w:val="5E5F61"/>
          <w:spacing w:val="-6"/>
          <w:sz w:val="28"/>
        </w:rPr>
        <w:t xml:space="preserve"> </w:t>
      </w:r>
      <w:r>
        <w:rPr>
          <w:i/>
          <w:color w:val="5E5F61"/>
          <w:sz w:val="28"/>
        </w:rPr>
        <w:t>Research</w:t>
      </w:r>
      <w:r>
        <w:rPr>
          <w:i/>
          <w:color w:val="5E5F61"/>
          <w:spacing w:val="-6"/>
          <w:sz w:val="28"/>
        </w:rPr>
        <w:t xml:space="preserve"> </w:t>
      </w:r>
      <w:r>
        <w:rPr>
          <w:i/>
          <w:color w:val="5E5F61"/>
          <w:sz w:val="28"/>
        </w:rPr>
        <w:t>and Practice, 1</w:t>
      </w:r>
      <w:r>
        <w:rPr>
          <w:color w:val="5E5F61"/>
          <w:sz w:val="28"/>
        </w:rPr>
        <w:t>(1), 14–30. doi:10.1037/a0027461</w:t>
      </w:r>
    </w:p>
    <w:p w14:paraId="16A113D3" w14:textId="77777777" w:rsidR="00010094" w:rsidRDefault="00A12312">
      <w:pPr>
        <w:pStyle w:val="BodyText"/>
        <w:spacing w:before="73"/>
        <w:ind w:left="580" w:right="1390" w:hanging="180"/>
      </w:pPr>
      <w:proofErr w:type="spellStart"/>
      <w:r>
        <w:rPr>
          <w:color w:val="5E5F61"/>
        </w:rPr>
        <w:t>Steinglass</w:t>
      </w:r>
      <w:proofErr w:type="spellEnd"/>
      <w:r>
        <w:rPr>
          <w:color w:val="5E5F61"/>
        </w:rPr>
        <w:t>,</w:t>
      </w:r>
      <w:r>
        <w:rPr>
          <w:color w:val="5E5F61"/>
          <w:spacing w:val="-9"/>
        </w:rPr>
        <w:t xml:space="preserve"> </w:t>
      </w:r>
      <w:r>
        <w:rPr>
          <w:color w:val="5E5F61"/>
        </w:rPr>
        <w:t>P.</w:t>
      </w:r>
      <w:r>
        <w:rPr>
          <w:color w:val="5E5F61"/>
          <w:spacing w:val="-9"/>
        </w:rPr>
        <w:t xml:space="preserve"> </w:t>
      </w:r>
      <w:r>
        <w:rPr>
          <w:color w:val="5E5F61"/>
        </w:rPr>
        <w:t>(2009).</w:t>
      </w:r>
      <w:r>
        <w:rPr>
          <w:color w:val="5E5F61"/>
          <w:spacing w:val="-9"/>
        </w:rPr>
        <w:t xml:space="preserve"> </w:t>
      </w:r>
      <w:r>
        <w:rPr>
          <w:color w:val="5E5F61"/>
        </w:rPr>
        <w:t>Systemic-motivational</w:t>
      </w:r>
      <w:r>
        <w:rPr>
          <w:color w:val="5E5F61"/>
          <w:spacing w:val="-9"/>
        </w:rPr>
        <w:t xml:space="preserve"> </w:t>
      </w:r>
      <w:r>
        <w:rPr>
          <w:color w:val="5E5F61"/>
        </w:rPr>
        <w:t>therapy</w:t>
      </w:r>
      <w:r>
        <w:rPr>
          <w:color w:val="5E5F61"/>
          <w:spacing w:val="-9"/>
        </w:rPr>
        <w:t xml:space="preserve"> </w:t>
      </w:r>
      <w:r>
        <w:rPr>
          <w:color w:val="5E5F61"/>
        </w:rPr>
        <w:t>for</w:t>
      </w:r>
      <w:r>
        <w:rPr>
          <w:color w:val="5E5F61"/>
          <w:spacing w:val="-9"/>
        </w:rPr>
        <w:t xml:space="preserve"> </w:t>
      </w:r>
      <w:r>
        <w:rPr>
          <w:color w:val="5E5F61"/>
        </w:rPr>
        <w:t>substance</w:t>
      </w:r>
      <w:r>
        <w:rPr>
          <w:color w:val="5E5F61"/>
          <w:spacing w:val="-10"/>
        </w:rPr>
        <w:t xml:space="preserve"> </w:t>
      </w:r>
      <w:r>
        <w:rPr>
          <w:color w:val="5E5F61"/>
        </w:rPr>
        <w:t>abuse</w:t>
      </w:r>
      <w:r>
        <w:rPr>
          <w:color w:val="5E5F61"/>
          <w:spacing w:val="-10"/>
        </w:rPr>
        <w:t xml:space="preserve"> </w:t>
      </w:r>
      <w:r>
        <w:rPr>
          <w:color w:val="5E5F61"/>
        </w:rPr>
        <w:t xml:space="preserve">disorders: An integrative model. </w:t>
      </w:r>
      <w:r>
        <w:rPr>
          <w:i/>
          <w:color w:val="5E5F61"/>
        </w:rPr>
        <w:t>Journal of Family Therapy, 31</w:t>
      </w:r>
      <w:r>
        <w:rPr>
          <w:color w:val="5E5F61"/>
        </w:rPr>
        <w:t xml:space="preserve">(2), 155–174. doi:10.1111/ </w:t>
      </w:r>
      <w:r>
        <w:rPr>
          <w:color w:val="5E5F61"/>
          <w:spacing w:val="-2"/>
        </w:rPr>
        <w:t>j.1467-6427.</w:t>
      </w:r>
      <w:proofErr w:type="gramStart"/>
      <w:r>
        <w:rPr>
          <w:color w:val="5E5F61"/>
          <w:spacing w:val="-2"/>
        </w:rPr>
        <w:t>2009.00460.x</w:t>
      </w:r>
      <w:proofErr w:type="gramEnd"/>
    </w:p>
    <w:p w14:paraId="3C823DC6" w14:textId="77777777" w:rsidR="00010094" w:rsidRDefault="00A12312">
      <w:pPr>
        <w:pStyle w:val="BodyText"/>
        <w:spacing w:before="69" w:line="321" w:lineRule="exact"/>
        <w:ind w:left="400"/>
      </w:pPr>
      <w:proofErr w:type="spellStart"/>
      <w:r>
        <w:rPr>
          <w:color w:val="5E5F61"/>
        </w:rPr>
        <w:t>Steinglass</w:t>
      </w:r>
      <w:proofErr w:type="spellEnd"/>
      <w:r>
        <w:rPr>
          <w:color w:val="5E5F61"/>
        </w:rPr>
        <w:t>,</w:t>
      </w:r>
      <w:r>
        <w:rPr>
          <w:color w:val="5E5F61"/>
          <w:spacing w:val="-11"/>
        </w:rPr>
        <w:t xml:space="preserve"> </w:t>
      </w:r>
      <w:r>
        <w:rPr>
          <w:color w:val="5E5F61"/>
        </w:rPr>
        <w:t>P.,</w:t>
      </w:r>
      <w:r>
        <w:rPr>
          <w:color w:val="5E5F61"/>
          <w:spacing w:val="-8"/>
        </w:rPr>
        <w:t xml:space="preserve"> </w:t>
      </w:r>
      <w:r>
        <w:rPr>
          <w:color w:val="5E5F61"/>
        </w:rPr>
        <w:t>Sanders,</w:t>
      </w:r>
      <w:r>
        <w:rPr>
          <w:color w:val="5E5F61"/>
          <w:spacing w:val="-9"/>
        </w:rPr>
        <w:t xml:space="preserve"> </w:t>
      </w:r>
      <w:r>
        <w:rPr>
          <w:color w:val="5E5F61"/>
        </w:rPr>
        <w:t>C.,</w:t>
      </w:r>
      <w:r>
        <w:rPr>
          <w:color w:val="5E5F61"/>
          <w:spacing w:val="-8"/>
        </w:rPr>
        <w:t xml:space="preserve"> </w:t>
      </w:r>
      <w:r>
        <w:rPr>
          <w:color w:val="5E5F61"/>
        </w:rPr>
        <w:t>&amp;</w:t>
      </w:r>
      <w:r>
        <w:rPr>
          <w:color w:val="5E5F61"/>
          <w:spacing w:val="-14"/>
        </w:rPr>
        <w:t xml:space="preserve"> </w:t>
      </w:r>
      <w:r>
        <w:rPr>
          <w:color w:val="5E5F61"/>
        </w:rPr>
        <w:t>Wells</w:t>
      </w:r>
      <w:r>
        <w:rPr>
          <w:color w:val="5E5F61"/>
        </w:rPr>
        <w:t>,</w:t>
      </w:r>
      <w:r>
        <w:rPr>
          <w:color w:val="5E5F61"/>
          <w:spacing w:val="-8"/>
        </w:rPr>
        <w:t xml:space="preserve"> </w:t>
      </w:r>
      <w:r>
        <w:rPr>
          <w:color w:val="5E5F61"/>
        </w:rPr>
        <w:t>F.</w:t>
      </w:r>
      <w:r>
        <w:rPr>
          <w:color w:val="5E5F61"/>
          <w:spacing w:val="-8"/>
        </w:rPr>
        <w:t xml:space="preserve"> </w:t>
      </w:r>
      <w:r>
        <w:rPr>
          <w:color w:val="5E5F61"/>
        </w:rPr>
        <w:t>(2019).</w:t>
      </w:r>
      <w:r>
        <w:rPr>
          <w:color w:val="5E5F61"/>
          <w:spacing w:val="-9"/>
        </w:rPr>
        <w:t xml:space="preserve"> </w:t>
      </w:r>
      <w:r>
        <w:rPr>
          <w:color w:val="5E5F61"/>
        </w:rPr>
        <w:t>Multiple</w:t>
      </w:r>
      <w:r>
        <w:rPr>
          <w:color w:val="5E5F61"/>
          <w:spacing w:val="-9"/>
        </w:rPr>
        <w:t xml:space="preserve"> </w:t>
      </w:r>
      <w:r>
        <w:rPr>
          <w:color w:val="5E5F61"/>
        </w:rPr>
        <w:t>family</w:t>
      </w:r>
      <w:r>
        <w:rPr>
          <w:color w:val="5E5F61"/>
          <w:spacing w:val="-8"/>
        </w:rPr>
        <w:t xml:space="preserve"> </w:t>
      </w:r>
      <w:r>
        <w:rPr>
          <w:color w:val="5E5F61"/>
        </w:rPr>
        <w:t>group</w:t>
      </w:r>
      <w:r>
        <w:rPr>
          <w:color w:val="5E5F61"/>
          <w:spacing w:val="-9"/>
        </w:rPr>
        <w:t xml:space="preserve"> </w:t>
      </w:r>
      <w:r>
        <w:rPr>
          <w:color w:val="5E5F61"/>
        </w:rPr>
        <w:t>therapy.</w:t>
      </w:r>
      <w:r>
        <w:rPr>
          <w:color w:val="5E5F61"/>
          <w:spacing w:val="-8"/>
        </w:rPr>
        <w:t xml:space="preserve"> </w:t>
      </w:r>
      <w:r>
        <w:rPr>
          <w:color w:val="5E5F61"/>
        </w:rPr>
        <w:t>In</w:t>
      </w:r>
      <w:r>
        <w:rPr>
          <w:color w:val="5E5F61"/>
          <w:spacing w:val="-8"/>
        </w:rPr>
        <w:t xml:space="preserve"> </w:t>
      </w:r>
      <w:r>
        <w:rPr>
          <w:color w:val="5E5F61"/>
          <w:spacing w:val="-5"/>
        </w:rPr>
        <w:t>B.</w:t>
      </w:r>
    </w:p>
    <w:p w14:paraId="6B88B0A4" w14:textId="77777777" w:rsidR="00010094" w:rsidRDefault="00A12312">
      <w:pPr>
        <w:ind w:left="580" w:right="1353"/>
        <w:rPr>
          <w:sz w:val="28"/>
        </w:rPr>
      </w:pPr>
      <w:r>
        <w:rPr>
          <w:color w:val="5E5F61"/>
          <w:sz w:val="28"/>
        </w:rPr>
        <w:t xml:space="preserve">H. Fiese, M. Celano, K. Deater- Deckard, E. N. </w:t>
      </w:r>
      <w:proofErr w:type="spellStart"/>
      <w:r>
        <w:rPr>
          <w:color w:val="5E5F61"/>
          <w:sz w:val="28"/>
        </w:rPr>
        <w:t>Jouriles</w:t>
      </w:r>
      <w:proofErr w:type="spellEnd"/>
      <w:r>
        <w:rPr>
          <w:color w:val="5E5F61"/>
          <w:sz w:val="28"/>
        </w:rPr>
        <w:t>, &amp; M.</w:t>
      </w:r>
      <w:r>
        <w:rPr>
          <w:color w:val="5E5F61"/>
          <w:spacing w:val="-8"/>
          <w:sz w:val="28"/>
        </w:rPr>
        <w:t xml:space="preserve"> </w:t>
      </w:r>
      <w:r>
        <w:rPr>
          <w:color w:val="5E5F61"/>
          <w:sz w:val="28"/>
        </w:rPr>
        <w:t>A. Whisman (Eds.),</w:t>
      </w:r>
      <w:r>
        <w:rPr>
          <w:color w:val="5E5F61"/>
          <w:spacing w:val="-8"/>
          <w:sz w:val="28"/>
        </w:rPr>
        <w:t xml:space="preserve"> </w:t>
      </w:r>
      <w:r>
        <w:rPr>
          <w:i/>
          <w:color w:val="5E5F61"/>
          <w:sz w:val="28"/>
        </w:rPr>
        <w:t>APA</w:t>
      </w:r>
      <w:r>
        <w:rPr>
          <w:i/>
          <w:color w:val="5E5F61"/>
          <w:spacing w:val="-13"/>
          <w:sz w:val="28"/>
        </w:rPr>
        <w:t xml:space="preserve"> </w:t>
      </w:r>
      <w:r>
        <w:rPr>
          <w:i/>
          <w:color w:val="5E5F61"/>
          <w:sz w:val="28"/>
        </w:rPr>
        <w:t>handbook</w:t>
      </w:r>
      <w:r>
        <w:rPr>
          <w:i/>
          <w:color w:val="5E5F61"/>
          <w:spacing w:val="-9"/>
          <w:sz w:val="28"/>
        </w:rPr>
        <w:t xml:space="preserve"> </w:t>
      </w:r>
      <w:r>
        <w:rPr>
          <w:i/>
          <w:color w:val="5E5F61"/>
          <w:sz w:val="28"/>
        </w:rPr>
        <w:t>of</w:t>
      </w:r>
      <w:r>
        <w:rPr>
          <w:i/>
          <w:color w:val="5E5F61"/>
          <w:spacing w:val="-9"/>
          <w:sz w:val="28"/>
        </w:rPr>
        <w:t xml:space="preserve"> </w:t>
      </w:r>
      <w:r>
        <w:rPr>
          <w:i/>
          <w:color w:val="5E5F61"/>
          <w:sz w:val="28"/>
        </w:rPr>
        <w:t>contemporary</w:t>
      </w:r>
      <w:r>
        <w:rPr>
          <w:i/>
          <w:color w:val="5E5F61"/>
          <w:spacing w:val="-9"/>
          <w:sz w:val="28"/>
        </w:rPr>
        <w:t xml:space="preserve"> </w:t>
      </w:r>
      <w:r>
        <w:rPr>
          <w:i/>
          <w:color w:val="5E5F61"/>
          <w:sz w:val="28"/>
        </w:rPr>
        <w:t>family</w:t>
      </w:r>
      <w:r>
        <w:rPr>
          <w:i/>
          <w:color w:val="5E5F61"/>
          <w:spacing w:val="-9"/>
          <w:sz w:val="28"/>
        </w:rPr>
        <w:t xml:space="preserve"> </w:t>
      </w:r>
      <w:r>
        <w:rPr>
          <w:i/>
          <w:color w:val="5E5F61"/>
          <w:sz w:val="28"/>
        </w:rPr>
        <w:t>psychology:</w:t>
      </w:r>
      <w:r>
        <w:rPr>
          <w:i/>
          <w:color w:val="5E5F61"/>
          <w:spacing w:val="-8"/>
          <w:sz w:val="28"/>
        </w:rPr>
        <w:t xml:space="preserve"> </w:t>
      </w:r>
      <w:r>
        <w:rPr>
          <w:i/>
          <w:color w:val="5E5F61"/>
          <w:sz w:val="28"/>
        </w:rPr>
        <w:t>Family</w:t>
      </w:r>
      <w:r>
        <w:rPr>
          <w:i/>
          <w:color w:val="5E5F61"/>
          <w:spacing w:val="-9"/>
          <w:sz w:val="28"/>
        </w:rPr>
        <w:t xml:space="preserve"> </w:t>
      </w:r>
      <w:r>
        <w:rPr>
          <w:i/>
          <w:color w:val="5E5F61"/>
          <w:sz w:val="28"/>
        </w:rPr>
        <w:t>therapy</w:t>
      </w:r>
      <w:r>
        <w:rPr>
          <w:i/>
          <w:color w:val="5E5F61"/>
          <w:spacing w:val="-9"/>
          <w:sz w:val="28"/>
        </w:rPr>
        <w:t xml:space="preserve"> </w:t>
      </w:r>
      <w:r>
        <w:rPr>
          <w:i/>
          <w:color w:val="5E5F61"/>
          <w:sz w:val="28"/>
        </w:rPr>
        <w:t xml:space="preserve">and training </w:t>
      </w:r>
      <w:r>
        <w:rPr>
          <w:color w:val="5E5F61"/>
          <w:sz w:val="28"/>
        </w:rPr>
        <w:t>(Vol. 3, pp. 155–169). Washington, DC:</w:t>
      </w:r>
      <w:r>
        <w:rPr>
          <w:color w:val="5E5F61"/>
          <w:spacing w:val="-8"/>
          <w:sz w:val="28"/>
        </w:rPr>
        <w:t xml:space="preserve"> </w:t>
      </w:r>
      <w:r>
        <w:rPr>
          <w:color w:val="5E5F61"/>
          <w:sz w:val="28"/>
        </w:rPr>
        <w:t xml:space="preserve">American Psychological </w:t>
      </w:r>
      <w:r>
        <w:rPr>
          <w:color w:val="5E5F61"/>
          <w:spacing w:val="-2"/>
          <w:sz w:val="28"/>
        </w:rPr>
        <w:t>Association.</w:t>
      </w:r>
    </w:p>
    <w:p w14:paraId="75ED6A01" w14:textId="77777777" w:rsidR="00010094" w:rsidRDefault="00A12312">
      <w:pPr>
        <w:pStyle w:val="BodyText"/>
        <w:spacing w:before="66"/>
        <w:ind w:left="580" w:right="1677" w:hanging="180"/>
      </w:pPr>
      <w:proofErr w:type="spellStart"/>
      <w:r>
        <w:rPr>
          <w:color w:val="5E5F61"/>
        </w:rPr>
        <w:t>Steinka</w:t>
      </w:r>
      <w:proofErr w:type="spellEnd"/>
      <w:r>
        <w:rPr>
          <w:color w:val="5E5F61"/>
        </w:rPr>
        <w:t>-Fry, K.</w:t>
      </w:r>
      <w:r>
        <w:rPr>
          <w:color w:val="5E5F61"/>
          <w:spacing w:val="-2"/>
        </w:rPr>
        <w:t xml:space="preserve"> </w:t>
      </w:r>
      <w:r>
        <w:rPr>
          <w:color w:val="5E5F61"/>
        </w:rPr>
        <w:t>T.,</w:t>
      </w:r>
      <w:r>
        <w:rPr>
          <w:color w:val="5E5F61"/>
          <w:spacing w:val="-2"/>
        </w:rPr>
        <w:t xml:space="preserve"> </w:t>
      </w:r>
      <w:r>
        <w:rPr>
          <w:color w:val="5E5F61"/>
        </w:rPr>
        <w:t xml:space="preserve">Tanner-Smith, E. E., </w:t>
      </w:r>
      <w:proofErr w:type="spellStart"/>
      <w:r>
        <w:rPr>
          <w:color w:val="5E5F61"/>
        </w:rPr>
        <w:t>Dakof</w:t>
      </w:r>
      <w:proofErr w:type="spellEnd"/>
      <w:r>
        <w:rPr>
          <w:color w:val="5E5F61"/>
        </w:rPr>
        <w:t>, G.</w:t>
      </w:r>
      <w:r>
        <w:rPr>
          <w:color w:val="5E5F61"/>
          <w:spacing w:val="-12"/>
        </w:rPr>
        <w:t xml:space="preserve"> </w:t>
      </w:r>
      <w:r>
        <w:rPr>
          <w:color w:val="5E5F61"/>
        </w:rPr>
        <w:t>A., &amp; Henderson, C. (2017). Culturally</w:t>
      </w:r>
      <w:r>
        <w:rPr>
          <w:color w:val="5E5F61"/>
          <w:spacing w:val="-6"/>
        </w:rPr>
        <w:t xml:space="preserve"> </w:t>
      </w:r>
      <w:r>
        <w:rPr>
          <w:color w:val="5E5F61"/>
        </w:rPr>
        <w:t>sensitive</w:t>
      </w:r>
      <w:r>
        <w:rPr>
          <w:color w:val="5E5F61"/>
          <w:spacing w:val="-5"/>
        </w:rPr>
        <w:t xml:space="preserve"> </w:t>
      </w:r>
      <w:r>
        <w:rPr>
          <w:color w:val="5E5F61"/>
        </w:rPr>
        <w:t>substance</w:t>
      </w:r>
      <w:r>
        <w:rPr>
          <w:color w:val="5E5F61"/>
          <w:spacing w:val="-5"/>
        </w:rPr>
        <w:t xml:space="preserve"> </w:t>
      </w:r>
      <w:r>
        <w:rPr>
          <w:color w:val="5E5F61"/>
        </w:rPr>
        <w:t>use</w:t>
      </w:r>
      <w:r>
        <w:rPr>
          <w:color w:val="5E5F61"/>
          <w:spacing w:val="-5"/>
        </w:rPr>
        <w:t xml:space="preserve"> </w:t>
      </w:r>
      <w:r>
        <w:rPr>
          <w:color w:val="5E5F61"/>
        </w:rPr>
        <w:t>treatment</w:t>
      </w:r>
      <w:r>
        <w:rPr>
          <w:color w:val="5E5F61"/>
          <w:spacing w:val="-5"/>
        </w:rPr>
        <w:t xml:space="preserve"> </w:t>
      </w:r>
      <w:r>
        <w:rPr>
          <w:color w:val="5E5F61"/>
        </w:rPr>
        <w:t>for</w:t>
      </w:r>
      <w:r>
        <w:rPr>
          <w:color w:val="5E5F61"/>
          <w:spacing w:val="-4"/>
        </w:rPr>
        <w:t xml:space="preserve"> </w:t>
      </w:r>
      <w:r>
        <w:rPr>
          <w:color w:val="5E5F61"/>
        </w:rPr>
        <w:t>racial/ethnic</w:t>
      </w:r>
      <w:r>
        <w:rPr>
          <w:color w:val="5E5F61"/>
          <w:spacing w:val="-5"/>
        </w:rPr>
        <w:t xml:space="preserve"> </w:t>
      </w:r>
      <w:r>
        <w:rPr>
          <w:color w:val="5E5F61"/>
        </w:rPr>
        <w:t>minority</w:t>
      </w:r>
      <w:r>
        <w:rPr>
          <w:color w:val="5E5F61"/>
          <w:spacing w:val="-4"/>
        </w:rPr>
        <w:t xml:space="preserve"> </w:t>
      </w:r>
      <w:r>
        <w:rPr>
          <w:color w:val="5E5F61"/>
        </w:rPr>
        <w:t>youth:</w:t>
      </w:r>
      <w:r>
        <w:rPr>
          <w:color w:val="5E5F61"/>
          <w:spacing w:val="-18"/>
        </w:rPr>
        <w:t xml:space="preserve"> </w:t>
      </w:r>
      <w:r>
        <w:rPr>
          <w:color w:val="5E5F61"/>
        </w:rPr>
        <w:t>A meta-analytic review.</w:t>
      </w:r>
      <w:r>
        <w:rPr>
          <w:color w:val="5E5F61"/>
        </w:rPr>
        <w:t xml:space="preserve"> </w:t>
      </w:r>
      <w:r>
        <w:rPr>
          <w:i/>
          <w:color w:val="5E5F61"/>
        </w:rPr>
        <w:t xml:space="preserve">Journal of Substance Abuse Treatment, 75, </w:t>
      </w:r>
      <w:r>
        <w:rPr>
          <w:color w:val="5E5F61"/>
        </w:rPr>
        <w:t xml:space="preserve">22–37. </w:t>
      </w:r>
      <w:proofErr w:type="gramStart"/>
      <w:r>
        <w:rPr>
          <w:color w:val="5E5F61"/>
          <w:spacing w:val="-2"/>
        </w:rPr>
        <w:t>doi:10.1016/j.jsat</w:t>
      </w:r>
      <w:proofErr w:type="gramEnd"/>
      <w:r>
        <w:rPr>
          <w:color w:val="5E5F61"/>
          <w:spacing w:val="-2"/>
        </w:rPr>
        <w:t>.2017.01.006</w:t>
      </w:r>
    </w:p>
    <w:p w14:paraId="30088DE4" w14:textId="77777777" w:rsidR="00010094" w:rsidRDefault="00A12312">
      <w:pPr>
        <w:pStyle w:val="BodyText"/>
        <w:spacing w:before="67"/>
        <w:ind w:left="580" w:right="1427" w:hanging="180"/>
      </w:pPr>
      <w:proofErr w:type="spellStart"/>
      <w:r>
        <w:rPr>
          <w:color w:val="5E5F61"/>
        </w:rPr>
        <w:t>Stormshak</w:t>
      </w:r>
      <w:proofErr w:type="spellEnd"/>
      <w:r>
        <w:rPr>
          <w:color w:val="5E5F61"/>
        </w:rPr>
        <w:t>,</w:t>
      </w:r>
      <w:r>
        <w:rPr>
          <w:color w:val="5E5F61"/>
          <w:spacing w:val="-13"/>
        </w:rPr>
        <w:t xml:space="preserve"> </w:t>
      </w:r>
      <w:r>
        <w:rPr>
          <w:color w:val="5E5F61"/>
        </w:rPr>
        <w:t>E.</w:t>
      </w:r>
      <w:r>
        <w:rPr>
          <w:color w:val="5E5F61"/>
          <w:spacing w:val="-18"/>
        </w:rPr>
        <w:t xml:space="preserve"> </w:t>
      </w:r>
      <w:r>
        <w:rPr>
          <w:color w:val="5E5F61"/>
        </w:rPr>
        <w:t>A.,</w:t>
      </w:r>
      <w:r>
        <w:rPr>
          <w:color w:val="5E5F61"/>
          <w:spacing w:val="-6"/>
        </w:rPr>
        <w:t xml:space="preserve"> </w:t>
      </w:r>
      <w:r>
        <w:rPr>
          <w:color w:val="5E5F61"/>
        </w:rPr>
        <w:t>Connell,</w:t>
      </w:r>
      <w:r>
        <w:rPr>
          <w:color w:val="5E5F61"/>
          <w:spacing w:val="-18"/>
        </w:rPr>
        <w:t xml:space="preserve"> </w:t>
      </w:r>
      <w:r>
        <w:rPr>
          <w:color w:val="5E5F61"/>
        </w:rPr>
        <w:t>A.</w:t>
      </w:r>
      <w:r>
        <w:rPr>
          <w:color w:val="5E5F61"/>
          <w:spacing w:val="-6"/>
        </w:rPr>
        <w:t xml:space="preserve"> </w:t>
      </w:r>
      <w:r>
        <w:rPr>
          <w:color w:val="5E5F61"/>
        </w:rPr>
        <w:t>M.,</w:t>
      </w:r>
      <w:r>
        <w:rPr>
          <w:color w:val="5E5F61"/>
          <w:spacing w:val="-12"/>
        </w:rPr>
        <w:t xml:space="preserve"> </w:t>
      </w:r>
      <w:proofErr w:type="spellStart"/>
      <w:r>
        <w:rPr>
          <w:color w:val="5E5F61"/>
        </w:rPr>
        <w:t>Véronneau</w:t>
      </w:r>
      <w:proofErr w:type="spellEnd"/>
      <w:r>
        <w:rPr>
          <w:color w:val="5E5F61"/>
        </w:rPr>
        <w:t>,</w:t>
      </w:r>
      <w:r>
        <w:rPr>
          <w:color w:val="5E5F61"/>
          <w:spacing w:val="-7"/>
        </w:rPr>
        <w:t xml:space="preserve"> </w:t>
      </w:r>
      <w:r>
        <w:rPr>
          <w:color w:val="5E5F61"/>
        </w:rPr>
        <w:t>M.</w:t>
      </w:r>
      <w:r>
        <w:rPr>
          <w:color w:val="5E5F61"/>
          <w:spacing w:val="-7"/>
        </w:rPr>
        <w:t xml:space="preserve"> </w:t>
      </w:r>
      <w:r>
        <w:rPr>
          <w:color w:val="5E5F61"/>
        </w:rPr>
        <w:t>H.,</w:t>
      </w:r>
      <w:r>
        <w:rPr>
          <w:color w:val="5E5F61"/>
          <w:spacing w:val="-7"/>
        </w:rPr>
        <w:t xml:space="preserve"> </w:t>
      </w:r>
      <w:r>
        <w:rPr>
          <w:color w:val="5E5F61"/>
        </w:rPr>
        <w:t>Myers,</w:t>
      </w:r>
      <w:r>
        <w:rPr>
          <w:color w:val="5E5F61"/>
          <w:spacing w:val="-7"/>
        </w:rPr>
        <w:t xml:space="preserve"> </w:t>
      </w:r>
      <w:r>
        <w:rPr>
          <w:color w:val="5E5F61"/>
        </w:rPr>
        <w:t>M.</w:t>
      </w:r>
      <w:r>
        <w:rPr>
          <w:color w:val="5E5F61"/>
          <w:spacing w:val="-12"/>
        </w:rPr>
        <w:t xml:space="preserve"> </w:t>
      </w:r>
      <w:r>
        <w:rPr>
          <w:color w:val="5E5F61"/>
        </w:rPr>
        <w:t>W.,</w:t>
      </w:r>
      <w:r>
        <w:rPr>
          <w:color w:val="5E5F61"/>
          <w:spacing w:val="-7"/>
        </w:rPr>
        <w:t xml:space="preserve"> </w:t>
      </w:r>
      <w:r>
        <w:rPr>
          <w:color w:val="5E5F61"/>
        </w:rPr>
        <w:t>Dishion,</w:t>
      </w:r>
      <w:r>
        <w:rPr>
          <w:color w:val="5E5F61"/>
          <w:spacing w:val="-12"/>
        </w:rPr>
        <w:t xml:space="preserve"> </w:t>
      </w:r>
      <w:r>
        <w:rPr>
          <w:color w:val="5E5F61"/>
        </w:rPr>
        <w:t>T.</w:t>
      </w:r>
      <w:r>
        <w:rPr>
          <w:color w:val="5E5F61"/>
          <w:spacing w:val="-7"/>
        </w:rPr>
        <w:t xml:space="preserve"> </w:t>
      </w:r>
      <w:r>
        <w:rPr>
          <w:color w:val="5E5F61"/>
        </w:rPr>
        <w:t>J., Kavanagh, K., &amp; Caruthers,</w:t>
      </w:r>
      <w:r>
        <w:rPr>
          <w:color w:val="5E5F61"/>
          <w:spacing w:val="-7"/>
        </w:rPr>
        <w:t xml:space="preserve"> </w:t>
      </w:r>
      <w:r>
        <w:rPr>
          <w:color w:val="5E5F61"/>
        </w:rPr>
        <w:t>A. S. (2011).</w:t>
      </w:r>
      <w:r>
        <w:rPr>
          <w:color w:val="5E5F61"/>
          <w:spacing w:val="-7"/>
        </w:rPr>
        <w:t xml:space="preserve"> </w:t>
      </w:r>
      <w:r>
        <w:rPr>
          <w:color w:val="5E5F61"/>
        </w:rPr>
        <w:t xml:space="preserve">An ecological approach to promoting early adolescent mental health and social adaptation: Family-centered intervention in public middle schools. </w:t>
      </w:r>
      <w:r>
        <w:rPr>
          <w:i/>
          <w:color w:val="5E5F61"/>
        </w:rPr>
        <w:t>Child Development, 82</w:t>
      </w:r>
      <w:r>
        <w:rPr>
          <w:color w:val="5E5F61"/>
        </w:rPr>
        <w:t xml:space="preserve">(1), 209–225. </w:t>
      </w:r>
      <w:r>
        <w:rPr>
          <w:color w:val="5E5F61"/>
          <w:spacing w:val="-2"/>
        </w:rPr>
        <w:t>doi:10.1111/j.1467-8624.</w:t>
      </w:r>
      <w:proofErr w:type="gramStart"/>
      <w:r>
        <w:rPr>
          <w:color w:val="5E5F61"/>
          <w:spacing w:val="-2"/>
        </w:rPr>
        <w:t>2010.01551.x</w:t>
      </w:r>
      <w:proofErr w:type="gramEnd"/>
    </w:p>
    <w:p w14:paraId="53384276" w14:textId="77777777" w:rsidR="00010094" w:rsidRDefault="00A12312">
      <w:pPr>
        <w:pStyle w:val="BodyText"/>
        <w:spacing w:before="66" w:line="321" w:lineRule="exact"/>
        <w:ind w:left="400"/>
      </w:pPr>
      <w:proofErr w:type="spellStart"/>
      <w:r>
        <w:rPr>
          <w:color w:val="5E5F61"/>
        </w:rPr>
        <w:t>Strunin</w:t>
      </w:r>
      <w:proofErr w:type="spellEnd"/>
      <w:r>
        <w:rPr>
          <w:color w:val="5E5F61"/>
        </w:rPr>
        <w:t>,</w:t>
      </w:r>
      <w:r>
        <w:rPr>
          <w:color w:val="5E5F61"/>
          <w:spacing w:val="-5"/>
        </w:rPr>
        <w:t xml:space="preserve"> </w:t>
      </w:r>
      <w:r>
        <w:rPr>
          <w:color w:val="5E5F61"/>
        </w:rPr>
        <w:t>L.,</w:t>
      </w:r>
      <w:r>
        <w:rPr>
          <w:color w:val="5E5F61"/>
          <w:spacing w:val="-3"/>
        </w:rPr>
        <w:t xml:space="preserve"> </w:t>
      </w:r>
      <w:r>
        <w:rPr>
          <w:color w:val="5E5F61"/>
        </w:rPr>
        <w:t>Díaz-Martinez,</w:t>
      </w:r>
      <w:r>
        <w:rPr>
          <w:color w:val="5E5F61"/>
          <w:spacing w:val="-17"/>
        </w:rPr>
        <w:t xml:space="preserve"> </w:t>
      </w:r>
      <w:r>
        <w:rPr>
          <w:color w:val="5E5F61"/>
        </w:rPr>
        <w:t>A.,</w:t>
      </w:r>
      <w:r>
        <w:rPr>
          <w:color w:val="5E5F61"/>
          <w:spacing w:val="-3"/>
        </w:rPr>
        <w:t xml:space="preserve"> </w:t>
      </w:r>
      <w:r>
        <w:rPr>
          <w:color w:val="5E5F61"/>
        </w:rPr>
        <w:t>Díaz-Ma</w:t>
      </w:r>
      <w:r>
        <w:rPr>
          <w:color w:val="5E5F61"/>
        </w:rPr>
        <w:t>rtinez,</w:t>
      </w:r>
      <w:r>
        <w:rPr>
          <w:color w:val="5E5F61"/>
          <w:spacing w:val="-2"/>
        </w:rPr>
        <w:t xml:space="preserve"> </w:t>
      </w:r>
      <w:r>
        <w:rPr>
          <w:color w:val="5E5F61"/>
        </w:rPr>
        <w:t>L.</w:t>
      </w:r>
      <w:r>
        <w:rPr>
          <w:color w:val="5E5F61"/>
          <w:spacing w:val="-2"/>
        </w:rPr>
        <w:t xml:space="preserve"> </w:t>
      </w:r>
      <w:r>
        <w:rPr>
          <w:color w:val="5E5F61"/>
        </w:rPr>
        <w:t>R.,</w:t>
      </w:r>
      <w:r>
        <w:rPr>
          <w:color w:val="5E5F61"/>
          <w:spacing w:val="-3"/>
        </w:rPr>
        <w:t xml:space="preserve"> </w:t>
      </w:r>
      <w:r>
        <w:rPr>
          <w:color w:val="5E5F61"/>
        </w:rPr>
        <w:t>Kuranz,</w:t>
      </w:r>
      <w:r>
        <w:rPr>
          <w:color w:val="5E5F61"/>
          <w:spacing w:val="-2"/>
        </w:rPr>
        <w:t xml:space="preserve"> </w:t>
      </w:r>
      <w:r>
        <w:rPr>
          <w:color w:val="5E5F61"/>
        </w:rPr>
        <w:t>S.,</w:t>
      </w:r>
      <w:r>
        <w:rPr>
          <w:color w:val="5E5F61"/>
          <w:spacing w:val="-2"/>
        </w:rPr>
        <w:t xml:space="preserve"> </w:t>
      </w:r>
      <w:r>
        <w:rPr>
          <w:color w:val="5E5F61"/>
        </w:rPr>
        <w:t>Hernández-</w:t>
      </w:r>
      <w:r>
        <w:rPr>
          <w:color w:val="5E5F61"/>
          <w:spacing w:val="-2"/>
        </w:rPr>
        <w:t>Ávila,</w:t>
      </w:r>
    </w:p>
    <w:p w14:paraId="305A9284" w14:textId="77777777" w:rsidR="00010094" w:rsidRDefault="00A12312">
      <w:pPr>
        <w:pStyle w:val="BodyText"/>
        <w:ind w:left="580" w:right="1353"/>
      </w:pPr>
      <w:r>
        <w:rPr>
          <w:color w:val="5E5F61"/>
        </w:rPr>
        <w:t>C.</w:t>
      </w:r>
      <w:r>
        <w:rPr>
          <w:color w:val="5E5F61"/>
          <w:spacing w:val="-18"/>
        </w:rPr>
        <w:t xml:space="preserve"> </w:t>
      </w:r>
      <w:r>
        <w:rPr>
          <w:color w:val="5E5F61"/>
        </w:rPr>
        <w:t>A.,</w:t>
      </w:r>
      <w:r>
        <w:rPr>
          <w:color w:val="5E5F61"/>
          <w:spacing w:val="-9"/>
        </w:rPr>
        <w:t xml:space="preserve"> </w:t>
      </w:r>
      <w:proofErr w:type="spellStart"/>
      <w:r>
        <w:rPr>
          <w:color w:val="5E5F61"/>
        </w:rPr>
        <w:t>Pantridge</w:t>
      </w:r>
      <w:proofErr w:type="spellEnd"/>
      <w:r>
        <w:rPr>
          <w:color w:val="5E5F61"/>
        </w:rPr>
        <w:t>,</w:t>
      </w:r>
      <w:r>
        <w:rPr>
          <w:color w:val="5E5F61"/>
          <w:spacing w:val="-6"/>
        </w:rPr>
        <w:t xml:space="preserve"> </w:t>
      </w:r>
      <w:r>
        <w:rPr>
          <w:color w:val="5E5F61"/>
        </w:rPr>
        <w:t>C.</w:t>
      </w:r>
      <w:r>
        <w:rPr>
          <w:color w:val="5E5F61"/>
          <w:spacing w:val="-6"/>
        </w:rPr>
        <w:t xml:space="preserve"> </w:t>
      </w:r>
      <w:r>
        <w:rPr>
          <w:color w:val="5E5F61"/>
        </w:rPr>
        <w:t>E.,</w:t>
      </w:r>
      <w:r>
        <w:rPr>
          <w:color w:val="5E5F61"/>
          <w:spacing w:val="-6"/>
        </w:rPr>
        <w:t xml:space="preserve"> </w:t>
      </w:r>
      <w:r>
        <w:rPr>
          <w:color w:val="5E5F61"/>
        </w:rPr>
        <w:t>&amp;</w:t>
      </w:r>
      <w:r>
        <w:rPr>
          <w:color w:val="5E5F61"/>
          <w:spacing w:val="-6"/>
        </w:rPr>
        <w:t xml:space="preserve"> </w:t>
      </w:r>
      <w:r>
        <w:rPr>
          <w:color w:val="5E5F61"/>
        </w:rPr>
        <w:t>Fernández-</w:t>
      </w:r>
      <w:r>
        <w:rPr>
          <w:color w:val="5E5F61"/>
          <w:spacing w:val="-12"/>
        </w:rPr>
        <w:t xml:space="preserve"> </w:t>
      </w:r>
      <w:r>
        <w:rPr>
          <w:color w:val="5E5F61"/>
        </w:rPr>
        <w:t>Varela,</w:t>
      </w:r>
      <w:r>
        <w:rPr>
          <w:color w:val="5E5F61"/>
          <w:spacing w:val="-6"/>
        </w:rPr>
        <w:t xml:space="preserve"> </w:t>
      </w:r>
      <w:r>
        <w:rPr>
          <w:color w:val="5E5F61"/>
        </w:rPr>
        <w:t>H.</w:t>
      </w:r>
      <w:r>
        <w:rPr>
          <w:color w:val="5E5F61"/>
          <w:spacing w:val="-6"/>
        </w:rPr>
        <w:t xml:space="preserve"> </w:t>
      </w:r>
      <w:r>
        <w:rPr>
          <w:color w:val="5E5F61"/>
        </w:rPr>
        <w:t>(2015).</w:t>
      </w:r>
      <w:r>
        <w:rPr>
          <w:color w:val="5E5F61"/>
          <w:spacing w:val="-6"/>
        </w:rPr>
        <w:t xml:space="preserve"> </w:t>
      </w:r>
      <w:r>
        <w:rPr>
          <w:color w:val="5E5F61"/>
        </w:rPr>
        <w:t>Natural</w:t>
      </w:r>
      <w:r>
        <w:rPr>
          <w:color w:val="5E5F61"/>
          <w:spacing w:val="-6"/>
        </w:rPr>
        <w:t xml:space="preserve"> </w:t>
      </w:r>
      <w:r>
        <w:rPr>
          <w:color w:val="5E5F61"/>
        </w:rPr>
        <w:t>mentors</w:t>
      </w:r>
      <w:r>
        <w:rPr>
          <w:color w:val="5E5F61"/>
          <w:spacing w:val="-6"/>
        </w:rPr>
        <w:t xml:space="preserve"> </w:t>
      </w:r>
      <w:r>
        <w:rPr>
          <w:color w:val="5E5F61"/>
        </w:rPr>
        <w:t>and youth drinking:</w:t>
      </w:r>
      <w:r>
        <w:rPr>
          <w:color w:val="5E5F61"/>
          <w:spacing w:val="-3"/>
        </w:rPr>
        <w:t xml:space="preserve"> </w:t>
      </w:r>
      <w:r>
        <w:rPr>
          <w:color w:val="5E5F61"/>
        </w:rPr>
        <w:t>A</w:t>
      </w:r>
      <w:r>
        <w:rPr>
          <w:color w:val="5E5F61"/>
          <w:spacing w:val="-3"/>
        </w:rPr>
        <w:t xml:space="preserve"> </w:t>
      </w:r>
      <w:r>
        <w:rPr>
          <w:color w:val="5E5F61"/>
        </w:rPr>
        <w:t xml:space="preserve">qualitative study of Mexican youths. </w:t>
      </w:r>
      <w:r>
        <w:rPr>
          <w:i/>
          <w:color w:val="5E5F61"/>
        </w:rPr>
        <w:t>Health Education Research, 30</w:t>
      </w:r>
      <w:r>
        <w:rPr>
          <w:color w:val="5E5F61"/>
        </w:rPr>
        <w:t>(4), 660–670. doi:10.1093/her/cyv030</w:t>
      </w:r>
    </w:p>
    <w:p w14:paraId="1DB3B024" w14:textId="77777777" w:rsidR="00010094" w:rsidRDefault="00A12312">
      <w:pPr>
        <w:pStyle w:val="BodyText"/>
        <w:spacing w:before="68"/>
        <w:ind w:left="580" w:right="1353" w:hanging="180"/>
      </w:pPr>
      <w:r>
        <w:rPr>
          <w:color w:val="5E5F61"/>
        </w:rPr>
        <w:t>Substance</w:t>
      </w:r>
      <w:r>
        <w:rPr>
          <w:color w:val="5E5F61"/>
          <w:spacing w:val="-18"/>
        </w:rPr>
        <w:t xml:space="preserve"> </w:t>
      </w:r>
      <w:r>
        <w:rPr>
          <w:color w:val="5E5F61"/>
        </w:rPr>
        <w:t>Abuse</w:t>
      </w:r>
      <w:r>
        <w:rPr>
          <w:color w:val="5E5F61"/>
          <w:spacing w:val="-10"/>
        </w:rPr>
        <w:t xml:space="preserve"> </w:t>
      </w:r>
      <w:r>
        <w:rPr>
          <w:color w:val="5E5F61"/>
        </w:rPr>
        <w:t>and</w:t>
      </w:r>
      <w:r>
        <w:rPr>
          <w:color w:val="5E5F61"/>
          <w:spacing w:val="-5"/>
        </w:rPr>
        <w:t xml:space="preserve"> </w:t>
      </w:r>
      <w:r>
        <w:rPr>
          <w:color w:val="5E5F61"/>
        </w:rPr>
        <w:t>Mental</w:t>
      </w:r>
      <w:r>
        <w:rPr>
          <w:color w:val="5E5F61"/>
          <w:spacing w:val="-5"/>
        </w:rPr>
        <w:t xml:space="preserve"> </w:t>
      </w:r>
      <w:r>
        <w:rPr>
          <w:color w:val="5E5F61"/>
        </w:rPr>
        <w:t>Health</w:t>
      </w:r>
      <w:r>
        <w:rPr>
          <w:color w:val="5E5F61"/>
          <w:spacing w:val="-5"/>
        </w:rPr>
        <w:t xml:space="preserve"> </w:t>
      </w:r>
      <w:r>
        <w:rPr>
          <w:color w:val="5E5F61"/>
        </w:rPr>
        <w:t>Services</w:t>
      </w:r>
      <w:r>
        <w:rPr>
          <w:color w:val="5E5F61"/>
          <w:spacing w:val="-18"/>
        </w:rPr>
        <w:t xml:space="preserve"> </w:t>
      </w:r>
      <w:r>
        <w:rPr>
          <w:color w:val="5E5F61"/>
        </w:rPr>
        <w:t>Administration.</w:t>
      </w:r>
      <w:r>
        <w:rPr>
          <w:color w:val="5E5F61"/>
          <w:spacing w:val="-5"/>
        </w:rPr>
        <w:t xml:space="preserve"> </w:t>
      </w:r>
      <w:r>
        <w:rPr>
          <w:color w:val="5E5F61"/>
        </w:rPr>
        <w:t>(2010).</w:t>
      </w:r>
      <w:r>
        <w:rPr>
          <w:color w:val="5E5F61"/>
          <w:spacing w:val="-5"/>
        </w:rPr>
        <w:t xml:space="preserve"> </w:t>
      </w:r>
      <w:r>
        <w:rPr>
          <w:color w:val="5E5F61"/>
        </w:rPr>
        <w:t>Recovery- oriented systems of care (ROSC) resource guide – Working draft.</w:t>
      </w:r>
    </w:p>
    <w:p w14:paraId="117914EC" w14:textId="77777777" w:rsidR="00010094" w:rsidRDefault="00010094">
      <w:pPr>
        <w:sectPr w:rsidR="00010094">
          <w:pgSz w:w="12240" w:h="15840"/>
          <w:pgMar w:top="980" w:right="100" w:bottom="280" w:left="1040" w:header="714" w:footer="0" w:gutter="0"/>
          <w:cols w:space="720"/>
        </w:sectPr>
      </w:pPr>
    </w:p>
    <w:p w14:paraId="6D244BEB" w14:textId="77777777" w:rsidR="00010094" w:rsidRDefault="00010094">
      <w:pPr>
        <w:pStyle w:val="BodyText"/>
        <w:spacing w:before="11"/>
        <w:rPr>
          <w:sz w:val="29"/>
        </w:rPr>
      </w:pPr>
    </w:p>
    <w:p w14:paraId="24815A54" w14:textId="77777777" w:rsidR="00010094" w:rsidRDefault="00A12312">
      <w:pPr>
        <w:spacing w:before="88"/>
        <w:ind w:left="580" w:right="1302" w:hanging="180"/>
        <w:rPr>
          <w:sz w:val="28"/>
        </w:rPr>
      </w:pPr>
      <w:r>
        <w:rPr>
          <w:color w:val="5E5F61"/>
          <w:sz w:val="28"/>
        </w:rPr>
        <w:t>Substance</w:t>
      </w:r>
      <w:r>
        <w:rPr>
          <w:color w:val="5E5F61"/>
          <w:spacing w:val="-2"/>
          <w:sz w:val="28"/>
        </w:rPr>
        <w:t xml:space="preserve"> </w:t>
      </w:r>
      <w:r>
        <w:rPr>
          <w:color w:val="5E5F61"/>
          <w:sz w:val="28"/>
        </w:rPr>
        <w:t>Abuse and Mental Health Services</w:t>
      </w:r>
      <w:r>
        <w:rPr>
          <w:color w:val="5E5F61"/>
          <w:spacing w:val="-2"/>
          <w:sz w:val="28"/>
        </w:rPr>
        <w:t xml:space="preserve"> </w:t>
      </w:r>
      <w:r>
        <w:rPr>
          <w:color w:val="5E5F61"/>
          <w:sz w:val="28"/>
        </w:rPr>
        <w:t>Administration. (201</w:t>
      </w:r>
      <w:r>
        <w:rPr>
          <w:color w:val="5E5F61"/>
          <w:sz w:val="28"/>
        </w:rPr>
        <w:t xml:space="preserve">3). </w:t>
      </w:r>
      <w:r>
        <w:rPr>
          <w:i/>
          <w:color w:val="5E5F61"/>
          <w:sz w:val="28"/>
        </w:rPr>
        <w:t>Substance abuse</w:t>
      </w:r>
      <w:r>
        <w:rPr>
          <w:i/>
          <w:color w:val="5E5F61"/>
          <w:spacing w:val="-8"/>
          <w:sz w:val="28"/>
        </w:rPr>
        <w:t xml:space="preserve"> </w:t>
      </w:r>
      <w:r>
        <w:rPr>
          <w:i/>
          <w:color w:val="5E5F61"/>
          <w:sz w:val="28"/>
        </w:rPr>
        <w:t>treatment:</w:t>
      </w:r>
      <w:r>
        <w:rPr>
          <w:i/>
          <w:color w:val="5E5F61"/>
          <w:spacing w:val="-13"/>
          <w:sz w:val="28"/>
        </w:rPr>
        <w:t xml:space="preserve"> </w:t>
      </w:r>
      <w:r>
        <w:rPr>
          <w:i/>
          <w:color w:val="5E5F61"/>
          <w:sz w:val="28"/>
        </w:rPr>
        <w:t>Addressing</w:t>
      </w:r>
      <w:r>
        <w:rPr>
          <w:i/>
          <w:color w:val="5E5F61"/>
          <w:spacing w:val="-8"/>
          <w:sz w:val="28"/>
        </w:rPr>
        <w:t xml:space="preserve"> </w:t>
      </w:r>
      <w:r>
        <w:rPr>
          <w:i/>
          <w:color w:val="5E5F61"/>
          <w:sz w:val="28"/>
        </w:rPr>
        <w:t>the</w:t>
      </w:r>
      <w:r>
        <w:rPr>
          <w:i/>
          <w:color w:val="5E5F61"/>
          <w:spacing w:val="-8"/>
          <w:sz w:val="28"/>
        </w:rPr>
        <w:t xml:space="preserve"> </w:t>
      </w:r>
      <w:proofErr w:type="spellStart"/>
      <w:r>
        <w:rPr>
          <w:i/>
          <w:color w:val="5E5F61"/>
          <w:sz w:val="28"/>
        </w:rPr>
        <w:t>specifc</w:t>
      </w:r>
      <w:proofErr w:type="spellEnd"/>
      <w:r>
        <w:rPr>
          <w:i/>
          <w:color w:val="5E5F61"/>
          <w:spacing w:val="-8"/>
          <w:sz w:val="28"/>
        </w:rPr>
        <w:t xml:space="preserve"> </w:t>
      </w:r>
      <w:r>
        <w:rPr>
          <w:i/>
          <w:color w:val="5E5F61"/>
          <w:sz w:val="28"/>
        </w:rPr>
        <w:t>needs</w:t>
      </w:r>
      <w:r>
        <w:rPr>
          <w:i/>
          <w:color w:val="5E5F61"/>
          <w:spacing w:val="-8"/>
          <w:sz w:val="28"/>
        </w:rPr>
        <w:t xml:space="preserve"> </w:t>
      </w:r>
      <w:r>
        <w:rPr>
          <w:i/>
          <w:color w:val="5E5F61"/>
          <w:sz w:val="28"/>
        </w:rPr>
        <w:t>of</w:t>
      </w:r>
      <w:r>
        <w:rPr>
          <w:i/>
          <w:color w:val="5E5F61"/>
          <w:spacing w:val="-8"/>
          <w:sz w:val="28"/>
        </w:rPr>
        <w:t xml:space="preserve"> </w:t>
      </w:r>
      <w:r>
        <w:rPr>
          <w:i/>
          <w:color w:val="5E5F61"/>
          <w:sz w:val="28"/>
        </w:rPr>
        <w:t>women.</w:t>
      </w:r>
      <w:r>
        <w:rPr>
          <w:i/>
          <w:color w:val="5E5F61"/>
          <w:spacing w:val="-8"/>
          <w:sz w:val="28"/>
        </w:rPr>
        <w:t xml:space="preserve"> </w:t>
      </w:r>
      <w:r>
        <w:rPr>
          <w:color w:val="5E5F61"/>
          <w:sz w:val="28"/>
        </w:rPr>
        <w:t>Treatment</w:t>
      </w:r>
      <w:r>
        <w:rPr>
          <w:color w:val="5E5F61"/>
          <w:spacing w:val="-8"/>
          <w:sz w:val="28"/>
        </w:rPr>
        <w:t xml:space="preserve"> </w:t>
      </w:r>
      <w:r>
        <w:rPr>
          <w:color w:val="5E5F61"/>
          <w:sz w:val="28"/>
        </w:rPr>
        <w:t>Improvement Protocol (TIP) Series 51. HHS Publication No. (SMA)13-4426. Rockville, MD: Substance Abuse and Mental Health Services Administration.</w:t>
      </w:r>
    </w:p>
    <w:p w14:paraId="117307FC" w14:textId="77777777" w:rsidR="00010094" w:rsidRDefault="00A12312">
      <w:pPr>
        <w:spacing w:before="67"/>
        <w:ind w:left="580" w:right="1747" w:hanging="180"/>
        <w:rPr>
          <w:sz w:val="28"/>
        </w:rPr>
      </w:pPr>
      <w:r>
        <w:rPr>
          <w:color w:val="5E5F61"/>
          <w:sz w:val="28"/>
        </w:rPr>
        <w:t>Substance</w:t>
      </w:r>
      <w:r>
        <w:rPr>
          <w:color w:val="5E5F61"/>
          <w:spacing w:val="-2"/>
          <w:sz w:val="28"/>
        </w:rPr>
        <w:t xml:space="preserve"> </w:t>
      </w:r>
      <w:r>
        <w:rPr>
          <w:color w:val="5E5F61"/>
          <w:sz w:val="28"/>
        </w:rPr>
        <w:t>Abuse and Mental Health Services</w:t>
      </w:r>
      <w:r>
        <w:rPr>
          <w:color w:val="5E5F61"/>
          <w:spacing w:val="-2"/>
          <w:sz w:val="28"/>
        </w:rPr>
        <w:t xml:space="preserve"> </w:t>
      </w:r>
      <w:r>
        <w:rPr>
          <w:color w:val="5E5F61"/>
          <w:sz w:val="28"/>
        </w:rPr>
        <w:t xml:space="preserve">Administration. (2015). </w:t>
      </w:r>
      <w:r>
        <w:rPr>
          <w:i/>
          <w:color w:val="5E5F61"/>
          <w:sz w:val="28"/>
        </w:rPr>
        <w:t>Using technology-based therapeutic tools in</w:t>
      </w:r>
      <w:r>
        <w:rPr>
          <w:i/>
          <w:color w:val="5E5F61"/>
          <w:sz w:val="28"/>
        </w:rPr>
        <w:t xml:space="preserve"> behavioral health services. </w:t>
      </w:r>
      <w:r>
        <w:rPr>
          <w:color w:val="5E5F61"/>
          <w:sz w:val="28"/>
        </w:rPr>
        <w:t>Treatment Improvement</w:t>
      </w:r>
      <w:r>
        <w:rPr>
          <w:color w:val="5E5F61"/>
          <w:spacing w:val="-6"/>
          <w:sz w:val="28"/>
        </w:rPr>
        <w:t xml:space="preserve"> </w:t>
      </w:r>
      <w:r>
        <w:rPr>
          <w:color w:val="5E5F61"/>
          <w:sz w:val="28"/>
        </w:rPr>
        <w:t>Protocol</w:t>
      </w:r>
      <w:r>
        <w:rPr>
          <w:color w:val="5E5F61"/>
          <w:spacing w:val="-6"/>
          <w:sz w:val="28"/>
        </w:rPr>
        <w:t xml:space="preserve"> </w:t>
      </w:r>
      <w:r>
        <w:rPr>
          <w:color w:val="5E5F61"/>
          <w:sz w:val="28"/>
        </w:rPr>
        <w:t>(TIP)</w:t>
      </w:r>
      <w:r>
        <w:rPr>
          <w:color w:val="5E5F61"/>
          <w:spacing w:val="-5"/>
          <w:sz w:val="28"/>
        </w:rPr>
        <w:t xml:space="preserve"> </w:t>
      </w:r>
      <w:r>
        <w:rPr>
          <w:color w:val="5E5F61"/>
          <w:sz w:val="28"/>
        </w:rPr>
        <w:t>Series</w:t>
      </w:r>
      <w:r>
        <w:rPr>
          <w:color w:val="5E5F61"/>
          <w:spacing w:val="-5"/>
          <w:sz w:val="28"/>
        </w:rPr>
        <w:t xml:space="preserve"> </w:t>
      </w:r>
      <w:r>
        <w:rPr>
          <w:color w:val="5E5F61"/>
          <w:sz w:val="28"/>
        </w:rPr>
        <w:t>60.</w:t>
      </w:r>
      <w:r>
        <w:rPr>
          <w:color w:val="5E5F61"/>
          <w:spacing w:val="-5"/>
          <w:sz w:val="28"/>
        </w:rPr>
        <w:t xml:space="preserve"> </w:t>
      </w:r>
      <w:r>
        <w:rPr>
          <w:color w:val="5E5F61"/>
          <w:sz w:val="28"/>
        </w:rPr>
        <w:t>HHS</w:t>
      </w:r>
      <w:r>
        <w:rPr>
          <w:color w:val="5E5F61"/>
          <w:spacing w:val="-5"/>
          <w:sz w:val="28"/>
        </w:rPr>
        <w:t xml:space="preserve"> </w:t>
      </w:r>
      <w:r>
        <w:rPr>
          <w:color w:val="5E5F61"/>
          <w:sz w:val="28"/>
        </w:rPr>
        <w:t>Publication</w:t>
      </w:r>
      <w:r>
        <w:rPr>
          <w:color w:val="5E5F61"/>
          <w:spacing w:val="-5"/>
          <w:sz w:val="28"/>
        </w:rPr>
        <w:t xml:space="preserve"> </w:t>
      </w:r>
      <w:r>
        <w:rPr>
          <w:color w:val="5E5F61"/>
          <w:sz w:val="28"/>
        </w:rPr>
        <w:t>No.</w:t>
      </w:r>
      <w:r>
        <w:rPr>
          <w:color w:val="5E5F61"/>
          <w:spacing w:val="-5"/>
          <w:sz w:val="28"/>
        </w:rPr>
        <w:t xml:space="preserve"> </w:t>
      </w:r>
      <w:r>
        <w:rPr>
          <w:color w:val="5E5F61"/>
          <w:sz w:val="28"/>
        </w:rPr>
        <w:t>(SMA)</w:t>
      </w:r>
      <w:r>
        <w:rPr>
          <w:color w:val="5E5F61"/>
          <w:spacing w:val="-5"/>
          <w:sz w:val="28"/>
        </w:rPr>
        <w:t xml:space="preserve"> </w:t>
      </w:r>
      <w:r>
        <w:rPr>
          <w:color w:val="5E5F61"/>
          <w:sz w:val="28"/>
        </w:rPr>
        <w:t>15-4924. Rockville, MD: Substance</w:t>
      </w:r>
      <w:r>
        <w:rPr>
          <w:color w:val="5E5F61"/>
          <w:spacing w:val="-16"/>
          <w:sz w:val="28"/>
        </w:rPr>
        <w:t xml:space="preserve"> </w:t>
      </w:r>
      <w:r>
        <w:rPr>
          <w:color w:val="5E5F61"/>
          <w:sz w:val="28"/>
        </w:rPr>
        <w:t>Abuse and Mental Health Services</w:t>
      </w:r>
      <w:r>
        <w:rPr>
          <w:color w:val="5E5F61"/>
          <w:spacing w:val="-16"/>
          <w:sz w:val="28"/>
        </w:rPr>
        <w:t xml:space="preserve"> </w:t>
      </w:r>
      <w:r>
        <w:rPr>
          <w:color w:val="5E5F61"/>
          <w:sz w:val="28"/>
        </w:rPr>
        <w:t>Administration.</w:t>
      </w:r>
    </w:p>
    <w:p w14:paraId="0505FC42" w14:textId="77777777" w:rsidR="00010094" w:rsidRDefault="00A12312">
      <w:pPr>
        <w:pStyle w:val="BodyText"/>
        <w:spacing w:before="67"/>
        <w:ind w:left="580" w:right="1353" w:hanging="180"/>
      </w:pPr>
      <w:r>
        <w:rPr>
          <w:color w:val="5E5F61"/>
        </w:rPr>
        <w:t>Substance</w:t>
      </w:r>
      <w:r>
        <w:rPr>
          <w:color w:val="5E5F61"/>
          <w:spacing w:val="-3"/>
        </w:rPr>
        <w:t xml:space="preserve"> </w:t>
      </w:r>
      <w:r>
        <w:rPr>
          <w:color w:val="5E5F61"/>
        </w:rPr>
        <w:t>Abuse and Mental Health Services</w:t>
      </w:r>
      <w:r>
        <w:rPr>
          <w:color w:val="5E5F61"/>
          <w:spacing w:val="-3"/>
        </w:rPr>
        <w:t xml:space="preserve"> </w:t>
      </w:r>
      <w:r>
        <w:rPr>
          <w:color w:val="5E5F61"/>
        </w:rPr>
        <w:t>Administration. (2017,</w:t>
      </w:r>
      <w:r>
        <w:rPr>
          <w:color w:val="5E5F61"/>
          <w:spacing w:val="-3"/>
        </w:rPr>
        <w:t xml:space="preserve"> </w:t>
      </w:r>
      <w:r>
        <w:rPr>
          <w:color w:val="5E5F61"/>
        </w:rPr>
        <w:t>Augu</w:t>
      </w:r>
      <w:r>
        <w:rPr>
          <w:color w:val="5E5F61"/>
        </w:rPr>
        <w:t xml:space="preserve">st 1). </w:t>
      </w:r>
      <w:r>
        <w:rPr>
          <w:i/>
          <w:color w:val="5E5F61"/>
        </w:rPr>
        <w:t xml:space="preserve">Complex connections: Intimate partner violence and women’s substance abuse and recovery. </w:t>
      </w:r>
      <w:r>
        <w:rPr>
          <w:color w:val="5E5F61"/>
        </w:rPr>
        <w:t>PowerPoint slides presented as part of Relationships Matter, a webinar series on women’s behavioral health. Rockville, MD: Substance</w:t>
      </w:r>
      <w:r>
        <w:rPr>
          <w:color w:val="5E5F61"/>
          <w:spacing w:val="-12"/>
        </w:rPr>
        <w:t xml:space="preserve"> </w:t>
      </w:r>
      <w:r>
        <w:rPr>
          <w:color w:val="5E5F61"/>
        </w:rPr>
        <w:t>Abuse and</w:t>
      </w:r>
      <w:r>
        <w:rPr>
          <w:color w:val="5E5F61"/>
          <w:spacing w:val="-1"/>
        </w:rPr>
        <w:t xml:space="preserve"> </w:t>
      </w:r>
      <w:r>
        <w:rPr>
          <w:color w:val="5E5F61"/>
        </w:rPr>
        <w:t>Mental</w:t>
      </w:r>
      <w:r>
        <w:rPr>
          <w:color w:val="5E5F61"/>
          <w:spacing w:val="-1"/>
        </w:rPr>
        <w:t xml:space="preserve"> </w:t>
      </w:r>
      <w:r>
        <w:rPr>
          <w:color w:val="5E5F61"/>
        </w:rPr>
        <w:t>Health</w:t>
      </w:r>
      <w:r>
        <w:rPr>
          <w:color w:val="5E5F61"/>
          <w:spacing w:val="-1"/>
        </w:rPr>
        <w:t xml:space="preserve"> </w:t>
      </w:r>
      <w:r>
        <w:rPr>
          <w:color w:val="5E5F61"/>
        </w:rPr>
        <w:t>Services</w:t>
      </w:r>
      <w:r>
        <w:rPr>
          <w:color w:val="5E5F61"/>
          <w:spacing w:val="-17"/>
        </w:rPr>
        <w:t xml:space="preserve"> </w:t>
      </w:r>
      <w:r>
        <w:rPr>
          <w:color w:val="5E5F61"/>
        </w:rPr>
        <w:t>Administration</w:t>
      </w:r>
      <w:r>
        <w:rPr>
          <w:color w:val="5E5F61"/>
          <w:spacing w:val="-1"/>
        </w:rPr>
        <w:t xml:space="preserve"> </w:t>
      </w:r>
      <w:r>
        <w:rPr>
          <w:color w:val="5E5F61"/>
        </w:rPr>
        <w:t>and</w:t>
      </w:r>
      <w:r>
        <w:rPr>
          <w:color w:val="5E5F61"/>
          <w:spacing w:val="-17"/>
        </w:rPr>
        <w:t xml:space="preserve"> </w:t>
      </w:r>
      <w:r>
        <w:rPr>
          <w:color w:val="5E5F61"/>
        </w:rPr>
        <w:t>Administration</w:t>
      </w:r>
      <w:r>
        <w:rPr>
          <w:color w:val="5E5F61"/>
          <w:spacing w:val="-1"/>
        </w:rPr>
        <w:t xml:space="preserve"> </w:t>
      </w:r>
      <w:r>
        <w:rPr>
          <w:color w:val="5E5F61"/>
        </w:rPr>
        <w:t>for</w:t>
      </w:r>
      <w:r>
        <w:rPr>
          <w:color w:val="5E5F61"/>
          <w:spacing w:val="-1"/>
        </w:rPr>
        <w:t xml:space="preserve"> </w:t>
      </w:r>
      <w:r>
        <w:rPr>
          <w:color w:val="5E5F61"/>
        </w:rPr>
        <w:t>Children</w:t>
      </w:r>
      <w:r>
        <w:rPr>
          <w:color w:val="5E5F61"/>
          <w:spacing w:val="-1"/>
        </w:rPr>
        <w:t xml:space="preserve"> </w:t>
      </w:r>
      <w:r>
        <w:rPr>
          <w:color w:val="5E5F61"/>
        </w:rPr>
        <w:t>and Families.</w:t>
      </w:r>
      <w:r>
        <w:rPr>
          <w:color w:val="5E5F61"/>
          <w:spacing w:val="-10"/>
        </w:rPr>
        <w:t xml:space="preserve"> </w:t>
      </w:r>
      <w:r>
        <w:rPr>
          <w:color w:val="5E5F61"/>
        </w:rPr>
        <w:t>Retrieved</w:t>
      </w:r>
      <w:r>
        <w:rPr>
          <w:color w:val="5E5F61"/>
          <w:spacing w:val="-10"/>
        </w:rPr>
        <w:t xml:space="preserve"> </w:t>
      </w:r>
      <w:r>
        <w:rPr>
          <w:color w:val="5E5F61"/>
        </w:rPr>
        <w:t>September</w:t>
      </w:r>
      <w:r>
        <w:rPr>
          <w:color w:val="5E5F61"/>
          <w:spacing w:val="-10"/>
        </w:rPr>
        <w:t xml:space="preserve"> </w:t>
      </w:r>
      <w:r>
        <w:rPr>
          <w:color w:val="5E5F61"/>
        </w:rPr>
        <w:t>10,</w:t>
      </w:r>
      <w:r>
        <w:rPr>
          <w:color w:val="5E5F61"/>
          <w:spacing w:val="-10"/>
        </w:rPr>
        <w:t xml:space="preserve"> </w:t>
      </w:r>
      <w:r>
        <w:rPr>
          <w:color w:val="5E5F61"/>
        </w:rPr>
        <w:t>2020,</w:t>
      </w:r>
      <w:r>
        <w:rPr>
          <w:color w:val="5E5F61"/>
          <w:spacing w:val="-10"/>
        </w:rPr>
        <w:t xml:space="preserve"> </w:t>
      </w:r>
      <w:r>
        <w:rPr>
          <w:color w:val="5E5F61"/>
        </w:rPr>
        <w:t>from</w:t>
      </w:r>
      <w:r>
        <w:rPr>
          <w:color w:val="5E5F61"/>
          <w:spacing w:val="-10"/>
        </w:rPr>
        <w:t xml:space="preserve"> </w:t>
      </w:r>
      <w:r>
        <w:rPr>
          <w:color w:val="2672AF"/>
          <w:u w:val="single" w:color="2672AF"/>
        </w:rPr>
        <w:t>https://</w:t>
      </w:r>
      <w:hyperlink r:id="rId78">
        <w:r>
          <w:rPr>
            <w:color w:val="2672AF"/>
            <w:u w:val="single" w:color="2672AF"/>
          </w:rPr>
          <w:t>www.youtube.com/watch?</w:t>
        </w:r>
      </w:hyperlink>
      <w:r>
        <w:rPr>
          <w:color w:val="2672AF"/>
        </w:rPr>
        <w:t xml:space="preserve"> </w:t>
      </w:r>
      <w:r>
        <w:rPr>
          <w:color w:val="2672AF"/>
          <w:spacing w:val="-2"/>
          <w:u w:val="single" w:color="2672AF"/>
        </w:rPr>
        <w:t>v=IE13p5GgW0E</w:t>
      </w:r>
      <w:r>
        <w:rPr>
          <w:color w:val="2672AF"/>
          <w:spacing w:val="40"/>
          <w:u w:val="single" w:color="2672AF"/>
        </w:rPr>
        <w:t xml:space="preserve"> </w:t>
      </w:r>
    </w:p>
    <w:p w14:paraId="51AB1BCF" w14:textId="77777777" w:rsidR="00010094" w:rsidRDefault="00A12312">
      <w:pPr>
        <w:spacing w:line="237" w:lineRule="auto"/>
        <w:ind w:left="580" w:right="1399"/>
        <w:rPr>
          <w:sz w:val="28"/>
        </w:rPr>
      </w:pPr>
      <w:r>
        <w:rPr>
          <w:color w:val="5E5F61"/>
          <w:sz w:val="28"/>
        </w:rPr>
        <w:t>Substance</w:t>
      </w:r>
      <w:r>
        <w:rPr>
          <w:color w:val="5E5F61"/>
          <w:spacing w:val="-18"/>
          <w:sz w:val="28"/>
        </w:rPr>
        <w:t xml:space="preserve"> </w:t>
      </w:r>
      <w:r>
        <w:rPr>
          <w:color w:val="5E5F61"/>
          <w:sz w:val="28"/>
        </w:rPr>
        <w:t>Abuse</w:t>
      </w:r>
      <w:r>
        <w:rPr>
          <w:color w:val="5E5F61"/>
          <w:spacing w:val="-10"/>
          <w:sz w:val="28"/>
        </w:rPr>
        <w:t xml:space="preserve"> </w:t>
      </w:r>
      <w:r>
        <w:rPr>
          <w:color w:val="5E5F61"/>
          <w:sz w:val="28"/>
        </w:rPr>
        <w:t>and</w:t>
      </w:r>
      <w:r>
        <w:rPr>
          <w:color w:val="5E5F61"/>
          <w:spacing w:val="-5"/>
          <w:sz w:val="28"/>
        </w:rPr>
        <w:t xml:space="preserve"> </w:t>
      </w:r>
      <w:r>
        <w:rPr>
          <w:color w:val="5E5F61"/>
          <w:sz w:val="28"/>
        </w:rPr>
        <w:t>Mental</w:t>
      </w:r>
      <w:r>
        <w:rPr>
          <w:color w:val="5E5F61"/>
          <w:spacing w:val="-5"/>
          <w:sz w:val="28"/>
        </w:rPr>
        <w:t xml:space="preserve"> </w:t>
      </w:r>
      <w:r>
        <w:rPr>
          <w:color w:val="5E5F61"/>
          <w:sz w:val="28"/>
        </w:rPr>
        <w:t>Health</w:t>
      </w:r>
      <w:r>
        <w:rPr>
          <w:color w:val="5E5F61"/>
          <w:spacing w:val="-5"/>
          <w:sz w:val="28"/>
        </w:rPr>
        <w:t xml:space="preserve"> </w:t>
      </w:r>
      <w:r>
        <w:rPr>
          <w:color w:val="5E5F61"/>
          <w:sz w:val="28"/>
        </w:rPr>
        <w:t>Services</w:t>
      </w:r>
      <w:r>
        <w:rPr>
          <w:color w:val="5E5F61"/>
          <w:spacing w:val="-18"/>
          <w:sz w:val="28"/>
        </w:rPr>
        <w:t xml:space="preserve"> </w:t>
      </w:r>
      <w:r>
        <w:rPr>
          <w:color w:val="5E5F61"/>
          <w:sz w:val="28"/>
        </w:rPr>
        <w:t>Adminis</w:t>
      </w:r>
      <w:r>
        <w:rPr>
          <w:color w:val="5E5F61"/>
          <w:sz w:val="28"/>
        </w:rPr>
        <w:t>tration.</w:t>
      </w:r>
      <w:r>
        <w:rPr>
          <w:color w:val="5E5F61"/>
          <w:spacing w:val="-5"/>
          <w:sz w:val="28"/>
        </w:rPr>
        <w:t xml:space="preserve"> </w:t>
      </w:r>
      <w:r>
        <w:rPr>
          <w:color w:val="5E5F61"/>
          <w:sz w:val="28"/>
        </w:rPr>
        <w:t>(2018).</w:t>
      </w:r>
      <w:r>
        <w:rPr>
          <w:color w:val="5E5F61"/>
          <w:spacing w:val="-5"/>
          <w:sz w:val="28"/>
        </w:rPr>
        <w:t xml:space="preserve"> </w:t>
      </w:r>
      <w:r>
        <w:rPr>
          <w:i/>
          <w:color w:val="5E5F61"/>
          <w:sz w:val="28"/>
        </w:rPr>
        <w:t xml:space="preserve">Behavioral health services for American Indians and Alaska Natives. </w:t>
      </w:r>
      <w:r>
        <w:rPr>
          <w:color w:val="5E5F61"/>
          <w:sz w:val="28"/>
        </w:rPr>
        <w:t>Treatment Improvement Protocol (TIP) Series 61. HHS Publication No. (SMA) 18-5070.</w:t>
      </w:r>
    </w:p>
    <w:p w14:paraId="2C56B801" w14:textId="77777777" w:rsidR="00010094" w:rsidRDefault="00A12312">
      <w:pPr>
        <w:pStyle w:val="BodyText"/>
        <w:spacing w:line="295" w:lineRule="auto"/>
        <w:ind w:left="580" w:right="1353"/>
      </w:pPr>
      <w:r>
        <w:rPr>
          <w:color w:val="5E5F61"/>
        </w:rPr>
        <w:t>Rockville,</w:t>
      </w:r>
      <w:r>
        <w:rPr>
          <w:color w:val="5E5F61"/>
          <w:spacing w:val="-10"/>
        </w:rPr>
        <w:t xml:space="preserve"> </w:t>
      </w:r>
      <w:r>
        <w:rPr>
          <w:color w:val="5E5F61"/>
        </w:rPr>
        <w:t>MD:</w:t>
      </w:r>
      <w:r>
        <w:rPr>
          <w:color w:val="5E5F61"/>
          <w:spacing w:val="-5"/>
        </w:rPr>
        <w:t xml:space="preserve"> </w:t>
      </w:r>
      <w:r>
        <w:rPr>
          <w:color w:val="5E5F61"/>
        </w:rPr>
        <w:t>Substance</w:t>
      </w:r>
      <w:r>
        <w:rPr>
          <w:color w:val="5E5F61"/>
          <w:spacing w:val="-18"/>
        </w:rPr>
        <w:t xml:space="preserve"> </w:t>
      </w:r>
      <w:r>
        <w:rPr>
          <w:color w:val="5E5F61"/>
        </w:rPr>
        <w:t>Abuse</w:t>
      </w:r>
      <w:r>
        <w:rPr>
          <w:color w:val="5E5F61"/>
          <w:spacing w:val="-6"/>
        </w:rPr>
        <w:t xml:space="preserve"> </w:t>
      </w:r>
      <w:r>
        <w:rPr>
          <w:color w:val="5E5F61"/>
        </w:rPr>
        <w:t>and</w:t>
      </w:r>
      <w:r>
        <w:rPr>
          <w:color w:val="5E5F61"/>
          <w:spacing w:val="-5"/>
        </w:rPr>
        <w:t xml:space="preserve"> </w:t>
      </w:r>
      <w:r>
        <w:rPr>
          <w:color w:val="5E5F61"/>
        </w:rPr>
        <w:t>Mental</w:t>
      </w:r>
      <w:r>
        <w:rPr>
          <w:color w:val="5E5F61"/>
          <w:spacing w:val="-5"/>
        </w:rPr>
        <w:t xml:space="preserve"> </w:t>
      </w:r>
      <w:r>
        <w:rPr>
          <w:color w:val="5E5F61"/>
        </w:rPr>
        <w:t>Health</w:t>
      </w:r>
      <w:r>
        <w:rPr>
          <w:color w:val="5E5F61"/>
          <w:spacing w:val="-5"/>
        </w:rPr>
        <w:t xml:space="preserve"> </w:t>
      </w:r>
      <w:r>
        <w:rPr>
          <w:color w:val="5E5F61"/>
        </w:rPr>
        <w:t>Services</w:t>
      </w:r>
      <w:r>
        <w:rPr>
          <w:color w:val="5E5F61"/>
          <w:spacing w:val="-18"/>
        </w:rPr>
        <w:t xml:space="preserve"> </w:t>
      </w:r>
      <w:r>
        <w:rPr>
          <w:color w:val="5E5F61"/>
        </w:rPr>
        <w:t>Administration. Substance Abuse and Mental Health Services Administration. (2019a).</w:t>
      </w:r>
    </w:p>
    <w:p w14:paraId="15DDD61B" w14:textId="77777777" w:rsidR="00010094" w:rsidRDefault="00A12312">
      <w:pPr>
        <w:spacing w:line="244" w:lineRule="exact"/>
        <w:ind w:left="580"/>
        <w:rPr>
          <w:sz w:val="28"/>
        </w:rPr>
      </w:pPr>
      <w:r>
        <w:rPr>
          <w:i/>
          <w:color w:val="5E5F61"/>
          <w:sz w:val="28"/>
        </w:rPr>
        <w:t>Enhancing</w:t>
      </w:r>
      <w:r>
        <w:rPr>
          <w:i/>
          <w:color w:val="5E5F61"/>
          <w:spacing w:val="-6"/>
          <w:sz w:val="28"/>
        </w:rPr>
        <w:t xml:space="preserve"> </w:t>
      </w:r>
      <w:r>
        <w:rPr>
          <w:i/>
          <w:color w:val="5E5F61"/>
          <w:sz w:val="28"/>
        </w:rPr>
        <w:t>motivation</w:t>
      </w:r>
      <w:r>
        <w:rPr>
          <w:i/>
          <w:color w:val="5E5F61"/>
          <w:spacing w:val="-4"/>
          <w:sz w:val="28"/>
        </w:rPr>
        <w:t xml:space="preserve"> </w:t>
      </w:r>
      <w:r>
        <w:rPr>
          <w:i/>
          <w:color w:val="5E5F61"/>
          <w:sz w:val="28"/>
        </w:rPr>
        <w:t>for</w:t>
      </w:r>
      <w:r>
        <w:rPr>
          <w:i/>
          <w:color w:val="5E5F61"/>
          <w:spacing w:val="-4"/>
          <w:sz w:val="28"/>
        </w:rPr>
        <w:t xml:space="preserve"> </w:t>
      </w:r>
      <w:r>
        <w:rPr>
          <w:i/>
          <w:color w:val="5E5F61"/>
          <w:sz w:val="28"/>
        </w:rPr>
        <w:t>change</w:t>
      </w:r>
      <w:r>
        <w:rPr>
          <w:i/>
          <w:color w:val="5E5F61"/>
          <w:spacing w:val="-5"/>
          <w:sz w:val="28"/>
        </w:rPr>
        <w:t xml:space="preserve"> </w:t>
      </w:r>
      <w:r>
        <w:rPr>
          <w:i/>
          <w:color w:val="5E5F61"/>
          <w:sz w:val="28"/>
        </w:rPr>
        <w:t>in</w:t>
      </w:r>
      <w:r>
        <w:rPr>
          <w:i/>
          <w:color w:val="5E5F61"/>
          <w:spacing w:val="-4"/>
          <w:sz w:val="28"/>
        </w:rPr>
        <w:t xml:space="preserve"> </w:t>
      </w:r>
      <w:r>
        <w:rPr>
          <w:i/>
          <w:color w:val="5E5F61"/>
          <w:sz w:val="28"/>
        </w:rPr>
        <w:t>substance</w:t>
      </w:r>
      <w:r>
        <w:rPr>
          <w:i/>
          <w:color w:val="5E5F61"/>
          <w:spacing w:val="-5"/>
          <w:sz w:val="28"/>
        </w:rPr>
        <w:t xml:space="preserve"> </w:t>
      </w:r>
      <w:r>
        <w:rPr>
          <w:i/>
          <w:color w:val="5E5F61"/>
          <w:sz w:val="28"/>
        </w:rPr>
        <w:t>use</w:t>
      </w:r>
      <w:r>
        <w:rPr>
          <w:i/>
          <w:color w:val="5E5F61"/>
          <w:spacing w:val="-5"/>
          <w:sz w:val="28"/>
        </w:rPr>
        <w:t xml:space="preserve"> </w:t>
      </w:r>
      <w:r>
        <w:rPr>
          <w:i/>
          <w:color w:val="5E5F61"/>
          <w:sz w:val="28"/>
        </w:rPr>
        <w:t>disorder</w:t>
      </w:r>
      <w:r>
        <w:rPr>
          <w:i/>
          <w:color w:val="5E5F61"/>
          <w:spacing w:val="-4"/>
          <w:sz w:val="28"/>
        </w:rPr>
        <w:t xml:space="preserve"> </w:t>
      </w:r>
      <w:r>
        <w:rPr>
          <w:i/>
          <w:color w:val="5E5F61"/>
          <w:sz w:val="28"/>
        </w:rPr>
        <w:t>treatment.</w:t>
      </w:r>
      <w:r>
        <w:rPr>
          <w:i/>
          <w:color w:val="5E5F61"/>
          <w:spacing w:val="-3"/>
          <w:sz w:val="28"/>
        </w:rPr>
        <w:t xml:space="preserve"> </w:t>
      </w:r>
      <w:r>
        <w:rPr>
          <w:color w:val="5E5F61"/>
          <w:spacing w:val="-2"/>
          <w:sz w:val="28"/>
        </w:rPr>
        <w:t>Treatment</w:t>
      </w:r>
    </w:p>
    <w:p w14:paraId="7A6B982E" w14:textId="77777777" w:rsidR="00010094" w:rsidRDefault="00A12312">
      <w:pPr>
        <w:pStyle w:val="BodyText"/>
        <w:ind w:left="580" w:right="1353"/>
      </w:pPr>
      <w:r>
        <w:rPr>
          <w:color w:val="5E5F61"/>
        </w:rPr>
        <w:t>Improvement</w:t>
      </w:r>
      <w:r>
        <w:rPr>
          <w:color w:val="5E5F61"/>
          <w:spacing w:val="-6"/>
        </w:rPr>
        <w:t xml:space="preserve"> </w:t>
      </w:r>
      <w:r>
        <w:rPr>
          <w:color w:val="5E5F61"/>
        </w:rPr>
        <w:t>Protocol</w:t>
      </w:r>
      <w:r>
        <w:rPr>
          <w:color w:val="5E5F61"/>
          <w:spacing w:val="-6"/>
        </w:rPr>
        <w:t xml:space="preserve"> </w:t>
      </w:r>
      <w:r>
        <w:rPr>
          <w:color w:val="5E5F61"/>
        </w:rPr>
        <w:t>(TIP)</w:t>
      </w:r>
      <w:r>
        <w:rPr>
          <w:color w:val="5E5F61"/>
          <w:spacing w:val="-5"/>
        </w:rPr>
        <w:t xml:space="preserve"> </w:t>
      </w:r>
      <w:r>
        <w:rPr>
          <w:color w:val="5E5F61"/>
        </w:rPr>
        <w:t>Series</w:t>
      </w:r>
      <w:r>
        <w:rPr>
          <w:color w:val="5E5F61"/>
          <w:spacing w:val="-5"/>
        </w:rPr>
        <w:t xml:space="preserve"> </w:t>
      </w:r>
      <w:r>
        <w:rPr>
          <w:color w:val="5E5F61"/>
        </w:rPr>
        <w:t>35.</w:t>
      </w:r>
      <w:r>
        <w:rPr>
          <w:color w:val="5E5F61"/>
          <w:spacing w:val="-5"/>
        </w:rPr>
        <w:t xml:space="preserve"> </w:t>
      </w:r>
      <w:r>
        <w:rPr>
          <w:color w:val="5E5F61"/>
        </w:rPr>
        <w:t>HHS</w:t>
      </w:r>
      <w:r>
        <w:rPr>
          <w:color w:val="5E5F61"/>
          <w:spacing w:val="-5"/>
        </w:rPr>
        <w:t xml:space="preserve"> </w:t>
      </w:r>
      <w:r>
        <w:rPr>
          <w:color w:val="5E5F61"/>
        </w:rPr>
        <w:t>Publication</w:t>
      </w:r>
      <w:r>
        <w:rPr>
          <w:color w:val="5E5F61"/>
          <w:spacing w:val="-5"/>
        </w:rPr>
        <w:t xml:space="preserve"> </w:t>
      </w:r>
      <w:r>
        <w:rPr>
          <w:color w:val="5E5F61"/>
        </w:rPr>
        <w:t>No.</w:t>
      </w:r>
      <w:r>
        <w:rPr>
          <w:color w:val="5E5F61"/>
          <w:spacing w:val="-5"/>
        </w:rPr>
        <w:t xml:space="preserve"> </w:t>
      </w:r>
      <w:r>
        <w:rPr>
          <w:color w:val="5E5F61"/>
        </w:rPr>
        <w:t>PEP19-02-01-003. Rockville, MD: Substance</w:t>
      </w:r>
      <w:r>
        <w:rPr>
          <w:color w:val="5E5F61"/>
          <w:spacing w:val="-2"/>
        </w:rPr>
        <w:t xml:space="preserve"> </w:t>
      </w:r>
      <w:r>
        <w:rPr>
          <w:color w:val="5E5F61"/>
        </w:rPr>
        <w:t>Abuse and Mental Health Services</w:t>
      </w:r>
      <w:r>
        <w:rPr>
          <w:color w:val="5E5F61"/>
          <w:spacing w:val="-2"/>
        </w:rPr>
        <w:t xml:space="preserve"> </w:t>
      </w:r>
      <w:r>
        <w:rPr>
          <w:color w:val="5E5F61"/>
        </w:rPr>
        <w:t>Administration.</w:t>
      </w:r>
    </w:p>
    <w:p w14:paraId="0CBA1CC4" w14:textId="77777777" w:rsidR="00010094" w:rsidRDefault="00A12312">
      <w:pPr>
        <w:pStyle w:val="BodyText"/>
        <w:spacing w:before="60"/>
        <w:ind w:left="580" w:right="1389"/>
      </w:pPr>
      <w:r>
        <w:rPr>
          <w:color w:val="5E5F61"/>
        </w:rPr>
        <w:t>Substance</w:t>
      </w:r>
      <w:r>
        <w:rPr>
          <w:color w:val="5E5F61"/>
          <w:spacing w:val="-18"/>
        </w:rPr>
        <w:t xml:space="preserve"> </w:t>
      </w:r>
      <w:r>
        <w:rPr>
          <w:color w:val="5E5F61"/>
        </w:rPr>
        <w:t>Abuse</w:t>
      </w:r>
      <w:r>
        <w:rPr>
          <w:color w:val="5E5F61"/>
          <w:spacing w:val="-10"/>
        </w:rPr>
        <w:t xml:space="preserve"> </w:t>
      </w:r>
      <w:r>
        <w:rPr>
          <w:color w:val="5E5F61"/>
        </w:rPr>
        <w:t>and</w:t>
      </w:r>
      <w:r>
        <w:rPr>
          <w:color w:val="5E5F61"/>
          <w:spacing w:val="-5"/>
        </w:rPr>
        <w:t xml:space="preserve"> </w:t>
      </w:r>
      <w:r>
        <w:rPr>
          <w:color w:val="5E5F61"/>
        </w:rPr>
        <w:t>Mental</w:t>
      </w:r>
      <w:r>
        <w:rPr>
          <w:color w:val="5E5F61"/>
          <w:spacing w:val="-5"/>
        </w:rPr>
        <w:t xml:space="preserve"> </w:t>
      </w:r>
      <w:r>
        <w:rPr>
          <w:color w:val="5E5F61"/>
        </w:rPr>
        <w:t>Health</w:t>
      </w:r>
      <w:r>
        <w:rPr>
          <w:color w:val="5E5F61"/>
          <w:spacing w:val="-5"/>
        </w:rPr>
        <w:t xml:space="preserve"> </w:t>
      </w:r>
      <w:r>
        <w:rPr>
          <w:color w:val="5E5F61"/>
        </w:rPr>
        <w:t>Services</w:t>
      </w:r>
      <w:r>
        <w:rPr>
          <w:color w:val="5E5F61"/>
          <w:spacing w:val="-18"/>
        </w:rPr>
        <w:t xml:space="preserve"> </w:t>
      </w:r>
      <w:r>
        <w:rPr>
          <w:color w:val="5E5F61"/>
        </w:rPr>
        <w:t>Administration.</w:t>
      </w:r>
      <w:r>
        <w:rPr>
          <w:color w:val="5E5F61"/>
          <w:spacing w:val="-5"/>
        </w:rPr>
        <w:t xml:space="preserve"> </w:t>
      </w:r>
      <w:r>
        <w:rPr>
          <w:color w:val="5E5F61"/>
        </w:rPr>
        <w:t>(2019b).</w:t>
      </w:r>
      <w:r>
        <w:rPr>
          <w:color w:val="5E5F61"/>
          <w:spacing w:val="-5"/>
        </w:rPr>
        <w:t xml:space="preserve"> </w:t>
      </w:r>
      <w:r>
        <w:rPr>
          <w:color w:val="5E5F61"/>
        </w:rPr>
        <w:t xml:space="preserve">Substance abuse </w:t>
      </w:r>
      <w:proofErr w:type="spellStart"/>
      <w:r>
        <w:rPr>
          <w:color w:val="5E5F61"/>
        </w:rPr>
        <w:t>confdentiality</w:t>
      </w:r>
      <w:proofErr w:type="spellEnd"/>
      <w:r>
        <w:rPr>
          <w:color w:val="5E5F61"/>
        </w:rPr>
        <w:t xml:space="preserve"> regulations. Retrieved</w:t>
      </w:r>
      <w:r>
        <w:rPr>
          <w:color w:val="5E5F61"/>
          <w:spacing w:val="-4"/>
        </w:rPr>
        <w:t xml:space="preserve"> </w:t>
      </w:r>
      <w:r>
        <w:rPr>
          <w:color w:val="5E5F61"/>
        </w:rPr>
        <w:t xml:space="preserve">April 6, 2020, from </w:t>
      </w:r>
      <w:hyperlink r:id="rId79">
        <w:r>
          <w:rPr>
            <w:color w:val="2672AF"/>
            <w:u w:val="single" w:color="2672AF"/>
          </w:rPr>
          <w:t>www.</w:t>
        </w:r>
      </w:hyperlink>
      <w:r>
        <w:rPr>
          <w:color w:val="2672AF"/>
        </w:rPr>
        <w:t xml:space="preserve"> </w:t>
      </w:r>
      <w:r>
        <w:rPr>
          <w:color w:val="2672AF"/>
          <w:u w:val="single" w:color="2672AF"/>
        </w:rPr>
        <w:t xml:space="preserve">samhsa.gov/about-us/who-we-are/laws-regulations/ </w:t>
      </w:r>
      <w:proofErr w:type="spellStart"/>
      <w:r>
        <w:rPr>
          <w:color w:val="2672AF"/>
          <w:u w:val="single" w:color="2672AF"/>
        </w:rPr>
        <w:t>confdentiality</w:t>
      </w:r>
      <w:proofErr w:type="spellEnd"/>
      <w:r>
        <w:rPr>
          <w:color w:val="2672AF"/>
          <w:u w:val="single" w:color="2672AF"/>
        </w:rPr>
        <w:t>-regulations-</w:t>
      </w:r>
      <w:r>
        <w:rPr>
          <w:color w:val="2672AF"/>
        </w:rPr>
        <w:t xml:space="preserve"> </w:t>
      </w:r>
      <w:proofErr w:type="spellStart"/>
      <w:r>
        <w:rPr>
          <w:color w:val="2672AF"/>
          <w:spacing w:val="-4"/>
          <w:u w:val="single" w:color="2672AF"/>
        </w:rPr>
        <w:t>faqs</w:t>
      </w:r>
      <w:proofErr w:type="spellEnd"/>
      <w:r>
        <w:rPr>
          <w:color w:val="2672AF"/>
          <w:spacing w:val="40"/>
          <w:u w:val="single" w:color="2672AF"/>
        </w:rPr>
        <w:t xml:space="preserve"> </w:t>
      </w:r>
    </w:p>
    <w:p w14:paraId="5AEE4F03" w14:textId="77777777" w:rsidR="00010094" w:rsidRDefault="00A12312">
      <w:pPr>
        <w:spacing w:before="67"/>
        <w:ind w:left="580" w:right="1606"/>
        <w:rPr>
          <w:sz w:val="28"/>
        </w:rPr>
      </w:pPr>
      <w:r>
        <w:rPr>
          <w:color w:val="5E5F61"/>
          <w:sz w:val="28"/>
        </w:rPr>
        <w:t>Substance</w:t>
      </w:r>
      <w:r>
        <w:rPr>
          <w:color w:val="5E5F61"/>
          <w:spacing w:val="-18"/>
          <w:sz w:val="28"/>
        </w:rPr>
        <w:t xml:space="preserve"> </w:t>
      </w:r>
      <w:r>
        <w:rPr>
          <w:color w:val="5E5F61"/>
          <w:sz w:val="28"/>
        </w:rPr>
        <w:t>Abuse</w:t>
      </w:r>
      <w:r>
        <w:rPr>
          <w:color w:val="5E5F61"/>
          <w:spacing w:val="-10"/>
          <w:sz w:val="28"/>
        </w:rPr>
        <w:t xml:space="preserve"> </w:t>
      </w:r>
      <w:r>
        <w:rPr>
          <w:color w:val="5E5F61"/>
          <w:sz w:val="28"/>
        </w:rPr>
        <w:t>and</w:t>
      </w:r>
      <w:r>
        <w:rPr>
          <w:color w:val="5E5F61"/>
          <w:spacing w:val="-5"/>
          <w:sz w:val="28"/>
        </w:rPr>
        <w:t xml:space="preserve"> </w:t>
      </w:r>
      <w:r>
        <w:rPr>
          <w:color w:val="5E5F61"/>
          <w:sz w:val="28"/>
        </w:rPr>
        <w:t>Mental</w:t>
      </w:r>
      <w:r>
        <w:rPr>
          <w:color w:val="5E5F61"/>
          <w:spacing w:val="-5"/>
          <w:sz w:val="28"/>
        </w:rPr>
        <w:t xml:space="preserve"> </w:t>
      </w:r>
      <w:r>
        <w:rPr>
          <w:color w:val="5E5F61"/>
          <w:sz w:val="28"/>
        </w:rPr>
        <w:t>Health</w:t>
      </w:r>
      <w:r>
        <w:rPr>
          <w:color w:val="5E5F61"/>
          <w:spacing w:val="-5"/>
          <w:sz w:val="28"/>
        </w:rPr>
        <w:t xml:space="preserve"> </w:t>
      </w:r>
      <w:r>
        <w:rPr>
          <w:color w:val="5E5F61"/>
          <w:sz w:val="28"/>
        </w:rPr>
        <w:t>Services</w:t>
      </w:r>
      <w:r>
        <w:rPr>
          <w:color w:val="5E5F61"/>
          <w:spacing w:val="-18"/>
          <w:sz w:val="28"/>
        </w:rPr>
        <w:t xml:space="preserve"> </w:t>
      </w:r>
      <w:r>
        <w:rPr>
          <w:color w:val="5E5F61"/>
          <w:sz w:val="28"/>
        </w:rPr>
        <w:t>Administration.</w:t>
      </w:r>
      <w:r>
        <w:rPr>
          <w:color w:val="5E5F61"/>
          <w:spacing w:val="-5"/>
          <w:sz w:val="28"/>
        </w:rPr>
        <w:t xml:space="preserve"> </w:t>
      </w:r>
      <w:r>
        <w:rPr>
          <w:color w:val="5E5F61"/>
          <w:sz w:val="28"/>
        </w:rPr>
        <w:t>(202</w:t>
      </w:r>
      <w:r>
        <w:rPr>
          <w:color w:val="5E5F61"/>
          <w:sz w:val="28"/>
        </w:rPr>
        <w:t>0).</w:t>
      </w:r>
      <w:r>
        <w:rPr>
          <w:color w:val="5E5F61"/>
          <w:spacing w:val="-5"/>
          <w:sz w:val="28"/>
        </w:rPr>
        <w:t xml:space="preserve"> </w:t>
      </w:r>
      <w:r>
        <w:rPr>
          <w:i/>
          <w:color w:val="5E5F61"/>
          <w:sz w:val="28"/>
        </w:rPr>
        <w:t>National Survey of Substance Abuse Treatment Services (N-SSATS): 2019</w:t>
      </w:r>
      <w:r>
        <w:rPr>
          <w:color w:val="5E5F61"/>
          <w:sz w:val="28"/>
        </w:rPr>
        <w:t xml:space="preserve">. </w:t>
      </w:r>
      <w:r>
        <w:rPr>
          <w:i/>
          <w:color w:val="5E5F61"/>
          <w:sz w:val="28"/>
        </w:rPr>
        <w:t xml:space="preserve">Data on substance abuse treatment facilities. </w:t>
      </w:r>
      <w:r>
        <w:rPr>
          <w:color w:val="5E5F61"/>
          <w:sz w:val="28"/>
        </w:rPr>
        <w:t>Rockville, MD: Substance</w:t>
      </w:r>
      <w:r>
        <w:rPr>
          <w:color w:val="5E5F61"/>
          <w:spacing w:val="-3"/>
          <w:sz w:val="28"/>
        </w:rPr>
        <w:t xml:space="preserve"> </w:t>
      </w:r>
      <w:r>
        <w:rPr>
          <w:color w:val="5E5F61"/>
          <w:sz w:val="28"/>
        </w:rPr>
        <w:t>Abuse and Mental Health Services</w:t>
      </w:r>
      <w:r>
        <w:rPr>
          <w:color w:val="5E5F61"/>
          <w:spacing w:val="-3"/>
          <w:sz w:val="28"/>
        </w:rPr>
        <w:t xml:space="preserve"> </w:t>
      </w:r>
      <w:r>
        <w:rPr>
          <w:color w:val="5E5F61"/>
          <w:sz w:val="28"/>
        </w:rPr>
        <w:t xml:space="preserve">Administration. Retrieved September 10, 2020, from </w:t>
      </w:r>
      <w:r>
        <w:rPr>
          <w:color w:val="2672AF"/>
          <w:sz w:val="28"/>
          <w:u w:val="single" w:color="2672AF"/>
        </w:rPr>
        <w:t>https://</w:t>
      </w:r>
      <w:hyperlink r:id="rId80">
        <w:r>
          <w:rPr>
            <w:color w:val="2672AF"/>
            <w:sz w:val="28"/>
            <w:u w:val="single" w:color="2672AF"/>
          </w:rPr>
          <w:t>www.samhsa.gov/data/sites/default/fles/reports/ rpt29389/</w:t>
        </w:r>
      </w:hyperlink>
    </w:p>
    <w:p w14:paraId="035A0EB2" w14:textId="77777777" w:rsidR="00010094" w:rsidRDefault="00A12312">
      <w:pPr>
        <w:pStyle w:val="BodyText"/>
        <w:spacing w:line="312" w:lineRule="exact"/>
        <w:ind w:left="580"/>
      </w:pPr>
      <w:r>
        <w:rPr>
          <w:color w:val="2672AF"/>
          <w:spacing w:val="-6"/>
          <w:u w:val="single" w:color="2672AF"/>
        </w:rPr>
        <w:t>NSSATS-</w:t>
      </w:r>
      <w:r>
        <w:rPr>
          <w:color w:val="2672AF"/>
          <w:spacing w:val="-2"/>
          <w:u w:val="single" w:color="2672AF"/>
        </w:rPr>
        <w:t>2019.pdf</w:t>
      </w:r>
      <w:r>
        <w:rPr>
          <w:color w:val="2672AF"/>
          <w:spacing w:val="40"/>
          <w:u w:val="single" w:color="2672AF"/>
        </w:rPr>
        <w:t xml:space="preserve"> </w:t>
      </w:r>
    </w:p>
    <w:p w14:paraId="30F265A8" w14:textId="77777777" w:rsidR="00010094" w:rsidRDefault="00A12312">
      <w:pPr>
        <w:pStyle w:val="BodyText"/>
        <w:spacing w:before="73"/>
        <w:ind w:left="580" w:right="1524"/>
        <w:jc w:val="both"/>
      </w:pPr>
      <w:r>
        <w:rPr>
          <w:color w:val="5E5F61"/>
        </w:rPr>
        <w:t>Sudhir,</w:t>
      </w:r>
      <w:r>
        <w:rPr>
          <w:color w:val="5E5F61"/>
          <w:spacing w:val="-9"/>
        </w:rPr>
        <w:t xml:space="preserve"> </w:t>
      </w:r>
      <w:r>
        <w:rPr>
          <w:color w:val="5E5F61"/>
        </w:rPr>
        <w:t>P.</w:t>
      </w:r>
      <w:r>
        <w:rPr>
          <w:color w:val="5E5F61"/>
          <w:spacing w:val="-9"/>
        </w:rPr>
        <w:t xml:space="preserve"> </w:t>
      </w:r>
      <w:r>
        <w:rPr>
          <w:color w:val="5E5F61"/>
        </w:rPr>
        <w:t>M.</w:t>
      </w:r>
      <w:r>
        <w:rPr>
          <w:color w:val="5E5F61"/>
          <w:spacing w:val="-9"/>
        </w:rPr>
        <w:t xml:space="preserve"> </w:t>
      </w:r>
      <w:r>
        <w:rPr>
          <w:color w:val="5E5F61"/>
        </w:rPr>
        <w:t>(2018).</w:t>
      </w:r>
      <w:r>
        <w:rPr>
          <w:color w:val="5E5F61"/>
          <w:spacing w:val="-9"/>
        </w:rPr>
        <w:t xml:space="preserve"> </w:t>
      </w:r>
      <w:r>
        <w:rPr>
          <w:color w:val="5E5F61"/>
        </w:rPr>
        <w:t>Cognitive</w:t>
      </w:r>
      <w:r>
        <w:rPr>
          <w:color w:val="5E5F61"/>
          <w:spacing w:val="-10"/>
        </w:rPr>
        <w:t xml:space="preserve"> </w:t>
      </w:r>
      <w:proofErr w:type="spellStart"/>
      <w:r>
        <w:rPr>
          <w:color w:val="5E5F61"/>
        </w:rPr>
        <w:t>behavio</w:t>
      </w:r>
      <w:r>
        <w:rPr>
          <w:color w:val="5E5F61"/>
        </w:rPr>
        <w:t>ural</w:t>
      </w:r>
      <w:proofErr w:type="spellEnd"/>
      <w:r>
        <w:rPr>
          <w:color w:val="5E5F61"/>
          <w:spacing w:val="-9"/>
        </w:rPr>
        <w:t xml:space="preserve"> </w:t>
      </w:r>
      <w:r>
        <w:rPr>
          <w:color w:val="5E5F61"/>
        </w:rPr>
        <w:t>interventions</w:t>
      </w:r>
      <w:r>
        <w:rPr>
          <w:color w:val="5E5F61"/>
          <w:spacing w:val="-9"/>
        </w:rPr>
        <w:t xml:space="preserve"> </w:t>
      </w:r>
      <w:r>
        <w:rPr>
          <w:color w:val="5E5F61"/>
        </w:rPr>
        <w:t>in</w:t>
      </w:r>
      <w:r>
        <w:rPr>
          <w:color w:val="5E5F61"/>
          <w:spacing w:val="-9"/>
        </w:rPr>
        <w:t xml:space="preserve"> </w:t>
      </w:r>
      <w:r>
        <w:rPr>
          <w:color w:val="5E5F61"/>
        </w:rPr>
        <w:t>addictive</w:t>
      </w:r>
      <w:r>
        <w:rPr>
          <w:color w:val="5E5F61"/>
          <w:spacing w:val="-10"/>
        </w:rPr>
        <w:t xml:space="preserve"> </w:t>
      </w:r>
      <w:r>
        <w:rPr>
          <w:color w:val="5E5F61"/>
        </w:rPr>
        <w:t xml:space="preserve">disorders. </w:t>
      </w:r>
      <w:r>
        <w:rPr>
          <w:i/>
          <w:color w:val="5E5F61"/>
        </w:rPr>
        <w:t>Indian</w:t>
      </w:r>
      <w:r>
        <w:rPr>
          <w:i/>
          <w:color w:val="5E5F61"/>
          <w:spacing w:val="-6"/>
        </w:rPr>
        <w:t xml:space="preserve"> </w:t>
      </w:r>
      <w:r>
        <w:rPr>
          <w:i/>
          <w:color w:val="5E5F61"/>
        </w:rPr>
        <w:t>Journal</w:t>
      </w:r>
      <w:r>
        <w:rPr>
          <w:i/>
          <w:color w:val="5E5F61"/>
          <w:spacing w:val="-7"/>
        </w:rPr>
        <w:t xml:space="preserve"> </w:t>
      </w:r>
      <w:r>
        <w:rPr>
          <w:i/>
          <w:color w:val="5E5F61"/>
        </w:rPr>
        <w:t>of</w:t>
      </w:r>
      <w:r>
        <w:rPr>
          <w:i/>
          <w:color w:val="5E5F61"/>
          <w:spacing w:val="-7"/>
        </w:rPr>
        <w:t xml:space="preserve"> </w:t>
      </w:r>
      <w:r>
        <w:rPr>
          <w:i/>
          <w:color w:val="5E5F61"/>
        </w:rPr>
        <w:t>Psychiatry,</w:t>
      </w:r>
      <w:r>
        <w:rPr>
          <w:i/>
          <w:color w:val="5E5F61"/>
          <w:spacing w:val="-6"/>
        </w:rPr>
        <w:t xml:space="preserve"> </w:t>
      </w:r>
      <w:r>
        <w:rPr>
          <w:i/>
          <w:color w:val="5E5F61"/>
        </w:rPr>
        <w:t>60</w:t>
      </w:r>
      <w:r>
        <w:rPr>
          <w:color w:val="5E5F61"/>
        </w:rPr>
        <w:t>(Suppl.</w:t>
      </w:r>
      <w:r>
        <w:rPr>
          <w:color w:val="5E5F61"/>
          <w:spacing w:val="-6"/>
        </w:rPr>
        <w:t xml:space="preserve"> </w:t>
      </w:r>
      <w:r>
        <w:rPr>
          <w:color w:val="5E5F61"/>
        </w:rPr>
        <w:t>4),</w:t>
      </w:r>
      <w:r>
        <w:rPr>
          <w:color w:val="5E5F61"/>
          <w:spacing w:val="-6"/>
        </w:rPr>
        <w:t xml:space="preserve"> </w:t>
      </w:r>
      <w:r>
        <w:rPr>
          <w:color w:val="5E5F61"/>
        </w:rPr>
        <w:t>S479–S484.</w:t>
      </w:r>
      <w:r>
        <w:rPr>
          <w:color w:val="5E5F61"/>
          <w:spacing w:val="-6"/>
        </w:rPr>
        <w:t xml:space="preserve"> </w:t>
      </w:r>
      <w:r>
        <w:rPr>
          <w:color w:val="5E5F61"/>
        </w:rPr>
        <w:t xml:space="preserve">doi:10.4103/psychiatry. </w:t>
      </w:r>
      <w:r>
        <w:rPr>
          <w:color w:val="5E5F61"/>
          <w:spacing w:val="-2"/>
        </w:rPr>
        <w:t>IndianJPsychiatry_15_18</w:t>
      </w:r>
    </w:p>
    <w:p w14:paraId="5E32B133" w14:textId="77777777" w:rsidR="00010094" w:rsidRDefault="00A12312">
      <w:pPr>
        <w:pStyle w:val="BodyText"/>
        <w:spacing w:before="70" w:line="321" w:lineRule="exact"/>
        <w:ind w:left="580"/>
        <w:jc w:val="both"/>
      </w:pPr>
      <w:r>
        <w:rPr>
          <w:color w:val="5E5F61"/>
        </w:rPr>
        <w:t>Sullivan,</w:t>
      </w:r>
      <w:r>
        <w:rPr>
          <w:color w:val="5E5F61"/>
          <w:spacing w:val="-11"/>
        </w:rPr>
        <w:t xml:space="preserve"> </w:t>
      </w:r>
      <w:r>
        <w:rPr>
          <w:color w:val="5E5F61"/>
        </w:rPr>
        <w:t>K.,</w:t>
      </w:r>
      <w:r>
        <w:rPr>
          <w:color w:val="5E5F61"/>
          <w:spacing w:val="-6"/>
        </w:rPr>
        <w:t xml:space="preserve"> </w:t>
      </w:r>
      <w:r>
        <w:rPr>
          <w:color w:val="5E5F61"/>
        </w:rPr>
        <w:t>Capp,</w:t>
      </w:r>
      <w:r>
        <w:rPr>
          <w:color w:val="5E5F61"/>
          <w:spacing w:val="-6"/>
        </w:rPr>
        <w:t xml:space="preserve"> </w:t>
      </w:r>
      <w:r>
        <w:rPr>
          <w:color w:val="5E5F61"/>
        </w:rPr>
        <w:t>G.,</w:t>
      </w:r>
      <w:r>
        <w:rPr>
          <w:color w:val="5E5F61"/>
          <w:spacing w:val="-6"/>
        </w:rPr>
        <w:t xml:space="preserve"> </w:t>
      </w:r>
      <w:r>
        <w:rPr>
          <w:color w:val="5E5F61"/>
        </w:rPr>
        <w:t>Gilreath,</w:t>
      </w:r>
      <w:r>
        <w:rPr>
          <w:color w:val="5E5F61"/>
          <w:spacing w:val="-12"/>
        </w:rPr>
        <w:t xml:space="preserve"> </w:t>
      </w:r>
      <w:r>
        <w:rPr>
          <w:color w:val="5E5F61"/>
        </w:rPr>
        <w:t>T.</w:t>
      </w:r>
      <w:r>
        <w:rPr>
          <w:color w:val="5E5F61"/>
          <w:spacing w:val="-6"/>
        </w:rPr>
        <w:t xml:space="preserve"> </w:t>
      </w:r>
      <w:r>
        <w:rPr>
          <w:color w:val="5E5F61"/>
        </w:rPr>
        <w:t>D.,</w:t>
      </w:r>
      <w:r>
        <w:rPr>
          <w:color w:val="5E5F61"/>
          <w:spacing w:val="-5"/>
        </w:rPr>
        <w:t xml:space="preserve"> </w:t>
      </w:r>
      <w:proofErr w:type="spellStart"/>
      <w:r>
        <w:rPr>
          <w:color w:val="5E5F61"/>
        </w:rPr>
        <w:t>Benbenishty</w:t>
      </w:r>
      <w:proofErr w:type="spellEnd"/>
      <w:r>
        <w:rPr>
          <w:color w:val="5E5F61"/>
        </w:rPr>
        <w:t>,</w:t>
      </w:r>
      <w:r>
        <w:rPr>
          <w:color w:val="5E5F61"/>
          <w:spacing w:val="-6"/>
        </w:rPr>
        <w:t xml:space="preserve"> </w:t>
      </w:r>
      <w:r>
        <w:rPr>
          <w:color w:val="5E5F61"/>
        </w:rPr>
        <w:t>R.,</w:t>
      </w:r>
      <w:r>
        <w:rPr>
          <w:color w:val="5E5F61"/>
          <w:spacing w:val="-6"/>
        </w:rPr>
        <w:t xml:space="preserve"> </w:t>
      </w:r>
      <w:proofErr w:type="spellStart"/>
      <w:r>
        <w:rPr>
          <w:color w:val="5E5F61"/>
        </w:rPr>
        <w:t>Roziner</w:t>
      </w:r>
      <w:proofErr w:type="spellEnd"/>
      <w:r>
        <w:rPr>
          <w:color w:val="5E5F61"/>
        </w:rPr>
        <w:t>,</w:t>
      </w:r>
      <w:r>
        <w:rPr>
          <w:color w:val="5E5F61"/>
          <w:spacing w:val="-6"/>
        </w:rPr>
        <w:t xml:space="preserve"> </w:t>
      </w:r>
      <w:r>
        <w:rPr>
          <w:color w:val="5E5F61"/>
        </w:rPr>
        <w:t>I.,</w:t>
      </w:r>
      <w:r>
        <w:rPr>
          <w:color w:val="5E5F61"/>
          <w:spacing w:val="-6"/>
        </w:rPr>
        <w:t xml:space="preserve"> </w:t>
      </w:r>
      <w:r>
        <w:rPr>
          <w:color w:val="5E5F61"/>
        </w:rPr>
        <w:t>&amp;</w:t>
      </w:r>
      <w:r>
        <w:rPr>
          <w:color w:val="5E5F61"/>
          <w:spacing w:val="-18"/>
        </w:rPr>
        <w:t xml:space="preserve"> </w:t>
      </w:r>
      <w:r>
        <w:rPr>
          <w:color w:val="5E5F61"/>
        </w:rPr>
        <w:t>Astor,</w:t>
      </w:r>
      <w:r>
        <w:rPr>
          <w:color w:val="5E5F61"/>
          <w:spacing w:val="-5"/>
        </w:rPr>
        <w:t xml:space="preserve"> R.</w:t>
      </w:r>
    </w:p>
    <w:p w14:paraId="59C4E331" w14:textId="77777777" w:rsidR="00010094" w:rsidRDefault="00A12312">
      <w:pPr>
        <w:pStyle w:val="BodyText"/>
        <w:spacing w:line="321" w:lineRule="exact"/>
        <w:ind w:left="580"/>
        <w:jc w:val="both"/>
      </w:pPr>
      <w:r>
        <w:rPr>
          <w:color w:val="5E5F61"/>
        </w:rPr>
        <w:t>A.</w:t>
      </w:r>
      <w:r>
        <w:rPr>
          <w:color w:val="5E5F61"/>
          <w:spacing w:val="-4"/>
        </w:rPr>
        <w:t xml:space="preserve"> </w:t>
      </w:r>
      <w:r>
        <w:rPr>
          <w:color w:val="5E5F61"/>
        </w:rPr>
        <w:t>(2015).</w:t>
      </w:r>
      <w:r>
        <w:rPr>
          <w:color w:val="5E5F61"/>
          <w:spacing w:val="-1"/>
        </w:rPr>
        <w:t xml:space="preserve"> </w:t>
      </w:r>
      <w:r>
        <w:rPr>
          <w:color w:val="5E5F61"/>
        </w:rPr>
        <w:t>Substance</w:t>
      </w:r>
      <w:r>
        <w:rPr>
          <w:color w:val="5E5F61"/>
          <w:spacing w:val="-3"/>
        </w:rPr>
        <w:t xml:space="preserve"> </w:t>
      </w:r>
      <w:r>
        <w:rPr>
          <w:color w:val="5E5F61"/>
        </w:rPr>
        <w:t>abuse</w:t>
      </w:r>
      <w:r>
        <w:rPr>
          <w:color w:val="5E5F61"/>
          <w:spacing w:val="-2"/>
        </w:rPr>
        <w:t xml:space="preserve"> </w:t>
      </w:r>
      <w:r>
        <w:rPr>
          <w:color w:val="5E5F61"/>
        </w:rPr>
        <w:t>and</w:t>
      </w:r>
      <w:r>
        <w:rPr>
          <w:color w:val="5E5F61"/>
          <w:spacing w:val="-2"/>
        </w:rPr>
        <w:t xml:space="preserve"> </w:t>
      </w:r>
      <w:r>
        <w:rPr>
          <w:color w:val="5E5F61"/>
        </w:rPr>
        <w:t>other</w:t>
      </w:r>
      <w:r>
        <w:rPr>
          <w:color w:val="5E5F61"/>
          <w:spacing w:val="-1"/>
        </w:rPr>
        <w:t xml:space="preserve"> </w:t>
      </w:r>
      <w:r>
        <w:rPr>
          <w:color w:val="5E5F61"/>
        </w:rPr>
        <w:t>adverse</w:t>
      </w:r>
      <w:r>
        <w:rPr>
          <w:color w:val="5E5F61"/>
          <w:spacing w:val="-3"/>
        </w:rPr>
        <w:t xml:space="preserve"> </w:t>
      </w:r>
      <w:r>
        <w:rPr>
          <w:color w:val="5E5F61"/>
        </w:rPr>
        <w:t>outcomes</w:t>
      </w:r>
      <w:r>
        <w:rPr>
          <w:color w:val="5E5F61"/>
          <w:spacing w:val="-1"/>
        </w:rPr>
        <w:t xml:space="preserve"> </w:t>
      </w:r>
      <w:r>
        <w:rPr>
          <w:color w:val="5E5F61"/>
        </w:rPr>
        <w:t>for</w:t>
      </w:r>
      <w:r>
        <w:rPr>
          <w:color w:val="5E5F61"/>
          <w:spacing w:val="-1"/>
        </w:rPr>
        <w:t xml:space="preserve"> </w:t>
      </w:r>
      <w:r>
        <w:rPr>
          <w:color w:val="5E5F61"/>
        </w:rPr>
        <w:t>military-</w:t>
      </w:r>
      <w:r>
        <w:rPr>
          <w:color w:val="5E5F61"/>
          <w:spacing w:val="-2"/>
        </w:rPr>
        <w:t>connected</w:t>
      </w:r>
    </w:p>
    <w:p w14:paraId="714CBDB1" w14:textId="77777777" w:rsidR="00010094" w:rsidRDefault="00010094">
      <w:pPr>
        <w:spacing w:line="321" w:lineRule="exact"/>
        <w:jc w:val="both"/>
        <w:sectPr w:rsidR="00010094">
          <w:pgSz w:w="12240" w:h="15840"/>
          <w:pgMar w:top="980" w:right="100" w:bottom="280" w:left="1040" w:header="714" w:footer="0" w:gutter="0"/>
          <w:cols w:space="720"/>
        </w:sectPr>
      </w:pPr>
    </w:p>
    <w:p w14:paraId="281628E9" w14:textId="77777777" w:rsidR="00010094" w:rsidRDefault="00010094">
      <w:pPr>
        <w:pStyle w:val="BodyText"/>
        <w:spacing w:before="11"/>
        <w:rPr>
          <w:sz w:val="29"/>
        </w:rPr>
      </w:pPr>
    </w:p>
    <w:p w14:paraId="752C44FD" w14:textId="77777777" w:rsidR="00010094" w:rsidRDefault="00A12312">
      <w:pPr>
        <w:pStyle w:val="BodyText"/>
        <w:spacing w:before="88" w:line="321" w:lineRule="exact"/>
        <w:ind w:left="580"/>
      </w:pPr>
      <w:r>
        <w:rPr>
          <w:color w:val="5E5F61"/>
        </w:rPr>
        <w:t>youth</w:t>
      </w:r>
      <w:r>
        <w:rPr>
          <w:color w:val="5E5F61"/>
          <w:spacing w:val="-5"/>
        </w:rPr>
        <w:t xml:space="preserve"> </w:t>
      </w:r>
      <w:r>
        <w:rPr>
          <w:color w:val="5E5F61"/>
        </w:rPr>
        <w:t>in</w:t>
      </w:r>
      <w:r>
        <w:rPr>
          <w:color w:val="5E5F61"/>
          <w:spacing w:val="-2"/>
        </w:rPr>
        <w:t xml:space="preserve"> </w:t>
      </w:r>
      <w:r>
        <w:rPr>
          <w:color w:val="5E5F61"/>
        </w:rPr>
        <w:t>California:</w:t>
      </w:r>
      <w:r>
        <w:rPr>
          <w:color w:val="5E5F61"/>
          <w:spacing w:val="-2"/>
        </w:rPr>
        <w:t xml:space="preserve"> </w:t>
      </w:r>
      <w:r>
        <w:rPr>
          <w:color w:val="5E5F61"/>
        </w:rPr>
        <w:t>Results</w:t>
      </w:r>
      <w:r>
        <w:rPr>
          <w:color w:val="5E5F61"/>
          <w:spacing w:val="-2"/>
        </w:rPr>
        <w:t xml:space="preserve"> </w:t>
      </w:r>
      <w:r>
        <w:rPr>
          <w:color w:val="5E5F61"/>
        </w:rPr>
        <w:t>from</w:t>
      </w:r>
      <w:r>
        <w:rPr>
          <w:color w:val="5E5F61"/>
          <w:spacing w:val="-4"/>
        </w:rPr>
        <w:t xml:space="preserve"> </w:t>
      </w:r>
      <w:r>
        <w:rPr>
          <w:color w:val="5E5F61"/>
        </w:rPr>
        <w:t>a</w:t>
      </w:r>
      <w:r>
        <w:rPr>
          <w:color w:val="5E5F61"/>
          <w:spacing w:val="-3"/>
        </w:rPr>
        <w:t xml:space="preserve"> </w:t>
      </w:r>
      <w:r>
        <w:rPr>
          <w:color w:val="5E5F61"/>
        </w:rPr>
        <w:t>large-scale</w:t>
      </w:r>
      <w:r>
        <w:rPr>
          <w:color w:val="5E5F61"/>
          <w:spacing w:val="-3"/>
        </w:rPr>
        <w:t xml:space="preserve"> </w:t>
      </w:r>
      <w:r>
        <w:rPr>
          <w:color w:val="5E5F61"/>
        </w:rPr>
        <w:t>normative</w:t>
      </w:r>
      <w:r>
        <w:rPr>
          <w:color w:val="5E5F61"/>
          <w:spacing w:val="-3"/>
        </w:rPr>
        <w:t xml:space="preserve"> </w:t>
      </w:r>
      <w:r>
        <w:rPr>
          <w:color w:val="5E5F61"/>
        </w:rPr>
        <w:t>population</w:t>
      </w:r>
      <w:r>
        <w:rPr>
          <w:color w:val="5E5F61"/>
          <w:spacing w:val="-2"/>
        </w:rPr>
        <w:t xml:space="preserve"> survey.</w:t>
      </w:r>
    </w:p>
    <w:p w14:paraId="3E5F8FA7" w14:textId="77777777" w:rsidR="00010094" w:rsidRDefault="00A12312">
      <w:pPr>
        <w:spacing w:line="321" w:lineRule="exact"/>
        <w:ind w:left="580"/>
        <w:rPr>
          <w:sz w:val="28"/>
        </w:rPr>
      </w:pPr>
      <w:r>
        <w:rPr>
          <w:i/>
          <w:color w:val="5E5F61"/>
          <w:sz w:val="28"/>
        </w:rPr>
        <w:t>JAMA</w:t>
      </w:r>
      <w:r>
        <w:rPr>
          <w:i/>
          <w:color w:val="5E5F61"/>
          <w:spacing w:val="-10"/>
          <w:sz w:val="28"/>
        </w:rPr>
        <w:t xml:space="preserve"> </w:t>
      </w:r>
      <w:r>
        <w:rPr>
          <w:i/>
          <w:color w:val="5E5F61"/>
          <w:sz w:val="28"/>
        </w:rPr>
        <w:t>Pediatrics,</w:t>
      </w:r>
      <w:r>
        <w:rPr>
          <w:i/>
          <w:color w:val="5E5F61"/>
          <w:spacing w:val="-2"/>
          <w:sz w:val="28"/>
        </w:rPr>
        <w:t xml:space="preserve"> </w:t>
      </w:r>
      <w:r>
        <w:rPr>
          <w:i/>
          <w:color w:val="5E5F61"/>
          <w:sz w:val="28"/>
        </w:rPr>
        <w:t>169</w:t>
      </w:r>
      <w:r>
        <w:rPr>
          <w:color w:val="5E5F61"/>
          <w:sz w:val="28"/>
        </w:rPr>
        <w:t>(10),</w:t>
      </w:r>
      <w:r>
        <w:rPr>
          <w:color w:val="5E5F61"/>
          <w:spacing w:val="-2"/>
          <w:sz w:val="28"/>
        </w:rPr>
        <w:t xml:space="preserve"> </w:t>
      </w:r>
      <w:r>
        <w:rPr>
          <w:color w:val="5E5F61"/>
          <w:sz w:val="28"/>
        </w:rPr>
        <w:t>922–928.</w:t>
      </w:r>
      <w:r>
        <w:rPr>
          <w:color w:val="5E5F61"/>
          <w:spacing w:val="-1"/>
          <w:sz w:val="28"/>
        </w:rPr>
        <w:t xml:space="preserve"> </w:t>
      </w:r>
      <w:r>
        <w:rPr>
          <w:color w:val="5E5F61"/>
          <w:spacing w:val="-2"/>
          <w:sz w:val="28"/>
        </w:rPr>
        <w:t>doi:10.1001/jamapediatrics.2015.1413</w:t>
      </w:r>
    </w:p>
    <w:p w14:paraId="7316C950" w14:textId="77777777" w:rsidR="00010094" w:rsidRDefault="00A12312">
      <w:pPr>
        <w:spacing w:before="73"/>
        <w:ind w:left="580" w:right="1353"/>
        <w:rPr>
          <w:sz w:val="28"/>
        </w:rPr>
      </w:pPr>
      <w:proofErr w:type="spellStart"/>
      <w:r>
        <w:rPr>
          <w:color w:val="5E5F61"/>
          <w:sz w:val="28"/>
        </w:rPr>
        <w:t>Szapocznik</w:t>
      </w:r>
      <w:proofErr w:type="spellEnd"/>
      <w:r>
        <w:rPr>
          <w:color w:val="5E5F61"/>
          <w:sz w:val="28"/>
        </w:rPr>
        <w:t xml:space="preserve">, J., Hervis, O., &amp; Schwartz, S. (2003). </w:t>
      </w:r>
      <w:r>
        <w:rPr>
          <w:i/>
          <w:color w:val="5E5F61"/>
          <w:sz w:val="28"/>
        </w:rPr>
        <w:t>Brief strategic family therapy for</w:t>
      </w:r>
      <w:r>
        <w:rPr>
          <w:i/>
          <w:color w:val="5E5F61"/>
          <w:spacing w:val="-4"/>
          <w:sz w:val="28"/>
        </w:rPr>
        <w:t xml:space="preserve"> </w:t>
      </w:r>
      <w:r>
        <w:rPr>
          <w:i/>
          <w:color w:val="5E5F61"/>
          <w:sz w:val="28"/>
        </w:rPr>
        <w:t>adolescent</w:t>
      </w:r>
      <w:r>
        <w:rPr>
          <w:i/>
          <w:color w:val="5E5F61"/>
          <w:spacing w:val="-5"/>
          <w:sz w:val="28"/>
        </w:rPr>
        <w:t xml:space="preserve"> </w:t>
      </w:r>
      <w:r>
        <w:rPr>
          <w:i/>
          <w:color w:val="5E5F61"/>
          <w:sz w:val="28"/>
        </w:rPr>
        <w:t>drug</w:t>
      </w:r>
      <w:r>
        <w:rPr>
          <w:i/>
          <w:color w:val="5E5F61"/>
          <w:spacing w:val="-4"/>
          <w:sz w:val="28"/>
        </w:rPr>
        <w:t xml:space="preserve"> </w:t>
      </w:r>
      <w:r>
        <w:rPr>
          <w:i/>
          <w:color w:val="5E5F61"/>
          <w:sz w:val="28"/>
        </w:rPr>
        <w:t>abuse.</w:t>
      </w:r>
      <w:r>
        <w:rPr>
          <w:i/>
          <w:color w:val="5E5F61"/>
          <w:spacing w:val="-4"/>
          <w:sz w:val="28"/>
        </w:rPr>
        <w:t xml:space="preserve"> </w:t>
      </w:r>
      <w:r>
        <w:rPr>
          <w:i/>
          <w:color w:val="5E5F61"/>
          <w:sz w:val="28"/>
        </w:rPr>
        <w:t>Therapy</w:t>
      </w:r>
      <w:r>
        <w:rPr>
          <w:i/>
          <w:color w:val="5E5F61"/>
          <w:spacing w:val="-5"/>
          <w:sz w:val="28"/>
        </w:rPr>
        <w:t xml:space="preserve"> </w:t>
      </w:r>
      <w:r>
        <w:rPr>
          <w:i/>
          <w:color w:val="5E5F61"/>
          <w:sz w:val="28"/>
        </w:rPr>
        <w:t>Manuals</w:t>
      </w:r>
      <w:r>
        <w:rPr>
          <w:i/>
          <w:color w:val="5E5F61"/>
          <w:spacing w:val="-4"/>
          <w:sz w:val="28"/>
        </w:rPr>
        <w:t xml:space="preserve"> </w:t>
      </w:r>
      <w:r>
        <w:rPr>
          <w:i/>
          <w:color w:val="5E5F61"/>
          <w:sz w:val="28"/>
        </w:rPr>
        <w:t>for</w:t>
      </w:r>
      <w:r>
        <w:rPr>
          <w:i/>
          <w:color w:val="5E5F61"/>
          <w:spacing w:val="-4"/>
          <w:sz w:val="28"/>
        </w:rPr>
        <w:t xml:space="preserve"> </w:t>
      </w:r>
      <w:r>
        <w:rPr>
          <w:i/>
          <w:color w:val="5E5F61"/>
          <w:sz w:val="28"/>
        </w:rPr>
        <w:t>Drug</w:t>
      </w:r>
      <w:r>
        <w:rPr>
          <w:i/>
          <w:color w:val="5E5F61"/>
          <w:spacing w:val="-10"/>
          <w:sz w:val="28"/>
        </w:rPr>
        <w:t xml:space="preserve"> </w:t>
      </w:r>
      <w:r>
        <w:rPr>
          <w:i/>
          <w:color w:val="5E5F61"/>
          <w:sz w:val="28"/>
        </w:rPr>
        <w:t>Addiction.</w:t>
      </w:r>
      <w:r>
        <w:rPr>
          <w:i/>
          <w:color w:val="5E5F61"/>
          <w:spacing w:val="-4"/>
          <w:sz w:val="28"/>
        </w:rPr>
        <w:t xml:space="preserve"> </w:t>
      </w:r>
      <w:r>
        <w:rPr>
          <w:color w:val="5E5F61"/>
          <w:sz w:val="28"/>
        </w:rPr>
        <w:t>Bethesda,</w:t>
      </w:r>
      <w:r>
        <w:rPr>
          <w:color w:val="5E5F61"/>
          <w:spacing w:val="-4"/>
          <w:sz w:val="28"/>
        </w:rPr>
        <w:t xml:space="preserve"> </w:t>
      </w:r>
      <w:r>
        <w:rPr>
          <w:color w:val="5E5F61"/>
          <w:sz w:val="28"/>
        </w:rPr>
        <w:t>MD: National Institute on Drug Abuse.</w:t>
      </w:r>
    </w:p>
    <w:p w14:paraId="4C36057C" w14:textId="77777777" w:rsidR="00010094" w:rsidRDefault="00A12312">
      <w:pPr>
        <w:pStyle w:val="BodyText"/>
        <w:spacing w:before="69"/>
        <w:ind w:left="580" w:right="1353"/>
      </w:pPr>
      <w:proofErr w:type="spellStart"/>
      <w:r>
        <w:rPr>
          <w:color w:val="5E5F61"/>
        </w:rPr>
        <w:t>Szapocznik</w:t>
      </w:r>
      <w:proofErr w:type="spellEnd"/>
      <w:r>
        <w:rPr>
          <w:color w:val="5E5F61"/>
        </w:rPr>
        <w:t>,</w:t>
      </w:r>
      <w:r>
        <w:rPr>
          <w:color w:val="5E5F61"/>
          <w:spacing w:val="-5"/>
        </w:rPr>
        <w:t xml:space="preserve"> </w:t>
      </w:r>
      <w:r>
        <w:rPr>
          <w:color w:val="5E5F61"/>
        </w:rPr>
        <w:t>J.,</w:t>
      </w:r>
      <w:r>
        <w:rPr>
          <w:color w:val="5E5F61"/>
          <w:spacing w:val="-4"/>
        </w:rPr>
        <w:t xml:space="preserve"> </w:t>
      </w:r>
      <w:r>
        <w:rPr>
          <w:color w:val="5E5F61"/>
        </w:rPr>
        <w:t>Muir,</w:t>
      </w:r>
      <w:r>
        <w:rPr>
          <w:color w:val="5E5F61"/>
          <w:spacing w:val="-4"/>
        </w:rPr>
        <w:t xml:space="preserve"> </w:t>
      </w:r>
      <w:r>
        <w:rPr>
          <w:color w:val="5E5F61"/>
        </w:rPr>
        <w:t>J.</w:t>
      </w:r>
      <w:r>
        <w:rPr>
          <w:color w:val="5E5F61"/>
          <w:spacing w:val="-18"/>
        </w:rPr>
        <w:t xml:space="preserve"> </w:t>
      </w:r>
      <w:r>
        <w:rPr>
          <w:color w:val="5E5F61"/>
        </w:rPr>
        <w:t>A.,</w:t>
      </w:r>
      <w:r>
        <w:rPr>
          <w:color w:val="5E5F61"/>
          <w:spacing w:val="-4"/>
        </w:rPr>
        <w:t xml:space="preserve"> </w:t>
      </w:r>
      <w:r>
        <w:rPr>
          <w:color w:val="5E5F61"/>
        </w:rPr>
        <w:t>Duff,</w:t>
      </w:r>
      <w:r>
        <w:rPr>
          <w:color w:val="5E5F61"/>
          <w:spacing w:val="-4"/>
        </w:rPr>
        <w:t xml:space="preserve"> </w:t>
      </w:r>
      <w:r>
        <w:rPr>
          <w:color w:val="5E5F61"/>
        </w:rPr>
        <w:t>J.</w:t>
      </w:r>
      <w:r>
        <w:rPr>
          <w:color w:val="5E5F61"/>
          <w:spacing w:val="-4"/>
        </w:rPr>
        <w:t xml:space="preserve"> </w:t>
      </w:r>
      <w:r>
        <w:rPr>
          <w:color w:val="5E5F61"/>
        </w:rPr>
        <w:t>H.,</w:t>
      </w:r>
      <w:r>
        <w:rPr>
          <w:color w:val="5E5F61"/>
          <w:spacing w:val="-4"/>
        </w:rPr>
        <w:t xml:space="preserve"> </w:t>
      </w:r>
      <w:r>
        <w:rPr>
          <w:color w:val="5E5F61"/>
        </w:rPr>
        <w:t>Schwartz,</w:t>
      </w:r>
      <w:r>
        <w:rPr>
          <w:color w:val="5E5F61"/>
          <w:spacing w:val="-4"/>
        </w:rPr>
        <w:t xml:space="preserve"> </w:t>
      </w:r>
      <w:r>
        <w:rPr>
          <w:color w:val="5E5F61"/>
        </w:rPr>
        <w:t>S.</w:t>
      </w:r>
      <w:r>
        <w:rPr>
          <w:color w:val="5E5F61"/>
          <w:spacing w:val="-4"/>
        </w:rPr>
        <w:t xml:space="preserve"> </w:t>
      </w:r>
      <w:r>
        <w:rPr>
          <w:color w:val="5E5F61"/>
        </w:rPr>
        <w:t>J.,</w:t>
      </w:r>
      <w:r>
        <w:rPr>
          <w:color w:val="5E5F61"/>
          <w:spacing w:val="-4"/>
        </w:rPr>
        <w:t xml:space="preserve"> </w:t>
      </w:r>
      <w:r>
        <w:rPr>
          <w:color w:val="5E5F61"/>
        </w:rPr>
        <w:t>&amp;</w:t>
      </w:r>
      <w:r>
        <w:rPr>
          <w:color w:val="5E5F61"/>
          <w:spacing w:val="-4"/>
        </w:rPr>
        <w:t xml:space="preserve"> </w:t>
      </w:r>
      <w:r>
        <w:rPr>
          <w:color w:val="5E5F61"/>
        </w:rPr>
        <w:t>Brown,</w:t>
      </w:r>
      <w:r>
        <w:rPr>
          <w:color w:val="5E5F61"/>
          <w:spacing w:val="-4"/>
        </w:rPr>
        <w:t xml:space="preserve"> </w:t>
      </w:r>
      <w:r>
        <w:rPr>
          <w:color w:val="5E5F61"/>
        </w:rPr>
        <w:t>C.</w:t>
      </w:r>
      <w:r>
        <w:rPr>
          <w:color w:val="5E5F61"/>
          <w:spacing w:val="-4"/>
        </w:rPr>
        <w:t xml:space="preserve"> </w:t>
      </w:r>
      <w:r>
        <w:rPr>
          <w:color w:val="5E5F61"/>
        </w:rPr>
        <w:t>H.</w:t>
      </w:r>
      <w:r>
        <w:rPr>
          <w:color w:val="5E5F61"/>
          <w:spacing w:val="-4"/>
        </w:rPr>
        <w:t xml:space="preserve"> </w:t>
      </w:r>
      <w:r>
        <w:rPr>
          <w:color w:val="5E5F61"/>
        </w:rPr>
        <w:t xml:space="preserve">(2015). Brief strategic family therapy: Implementing evidence-based models in community settings. </w:t>
      </w:r>
      <w:r>
        <w:rPr>
          <w:i/>
          <w:color w:val="5E5F61"/>
        </w:rPr>
        <w:t>Psychotherapy Research, 25</w:t>
      </w:r>
      <w:r>
        <w:rPr>
          <w:color w:val="5E5F61"/>
        </w:rPr>
        <w:t>(1), 121–133.</w:t>
      </w:r>
    </w:p>
    <w:p w14:paraId="4F7D56F7" w14:textId="77777777" w:rsidR="00010094" w:rsidRDefault="00A12312">
      <w:pPr>
        <w:pStyle w:val="BodyText"/>
        <w:spacing w:before="69"/>
        <w:ind w:left="580" w:right="1353"/>
      </w:pPr>
      <w:r>
        <w:rPr>
          <w:color w:val="5E5F61"/>
        </w:rPr>
        <w:t>Tanner-Smith, E. E.,</w:t>
      </w:r>
      <w:r>
        <w:rPr>
          <w:color w:val="5E5F61"/>
          <w:spacing w:val="-2"/>
        </w:rPr>
        <w:t xml:space="preserve"> </w:t>
      </w:r>
      <w:r>
        <w:rPr>
          <w:color w:val="5E5F61"/>
        </w:rPr>
        <w:t>Wilson, S. J., &amp; Lipsey, M.</w:t>
      </w:r>
      <w:r>
        <w:rPr>
          <w:color w:val="5E5F61"/>
          <w:spacing w:val="-2"/>
        </w:rPr>
        <w:t xml:space="preserve"> </w:t>
      </w:r>
      <w:r>
        <w:rPr>
          <w:color w:val="5E5F61"/>
        </w:rPr>
        <w:t>W. (2013).</w:t>
      </w:r>
      <w:r>
        <w:rPr>
          <w:color w:val="5E5F61"/>
          <w:spacing w:val="-2"/>
        </w:rPr>
        <w:t xml:space="preserve"> </w:t>
      </w:r>
      <w:r>
        <w:rPr>
          <w:color w:val="5E5F61"/>
        </w:rPr>
        <w:t>The compa</w:t>
      </w:r>
      <w:r>
        <w:rPr>
          <w:color w:val="5E5F61"/>
        </w:rPr>
        <w:t>rative effectiveness of outpatient treatment for adolescent substance abuse:</w:t>
      </w:r>
      <w:r>
        <w:rPr>
          <w:color w:val="5E5F61"/>
          <w:spacing w:val="-5"/>
        </w:rPr>
        <w:t xml:space="preserve"> </w:t>
      </w:r>
      <w:r>
        <w:rPr>
          <w:color w:val="5E5F61"/>
        </w:rPr>
        <w:t>A</w:t>
      </w:r>
      <w:r>
        <w:rPr>
          <w:color w:val="5E5F61"/>
          <w:spacing w:val="-5"/>
        </w:rPr>
        <w:t xml:space="preserve"> </w:t>
      </w:r>
      <w:r>
        <w:rPr>
          <w:color w:val="5E5F61"/>
        </w:rPr>
        <w:t>meta- analysis.</w:t>
      </w:r>
      <w:r>
        <w:rPr>
          <w:color w:val="5E5F61"/>
          <w:spacing w:val="-8"/>
        </w:rPr>
        <w:t xml:space="preserve"> </w:t>
      </w:r>
      <w:r>
        <w:rPr>
          <w:i/>
          <w:color w:val="5E5F61"/>
        </w:rPr>
        <w:t>Journal</w:t>
      </w:r>
      <w:r>
        <w:rPr>
          <w:i/>
          <w:color w:val="5E5F61"/>
          <w:spacing w:val="-9"/>
        </w:rPr>
        <w:t xml:space="preserve"> </w:t>
      </w:r>
      <w:r>
        <w:rPr>
          <w:i/>
          <w:color w:val="5E5F61"/>
        </w:rPr>
        <w:t>of</w:t>
      </w:r>
      <w:r>
        <w:rPr>
          <w:i/>
          <w:color w:val="5E5F61"/>
          <w:spacing w:val="-9"/>
        </w:rPr>
        <w:t xml:space="preserve"> </w:t>
      </w:r>
      <w:r>
        <w:rPr>
          <w:i/>
          <w:color w:val="5E5F61"/>
        </w:rPr>
        <w:t>Substance</w:t>
      </w:r>
      <w:r>
        <w:rPr>
          <w:i/>
          <w:color w:val="5E5F61"/>
          <w:spacing w:val="-13"/>
        </w:rPr>
        <w:t xml:space="preserve"> </w:t>
      </w:r>
      <w:r>
        <w:rPr>
          <w:i/>
          <w:color w:val="5E5F61"/>
        </w:rPr>
        <w:t>Abuse</w:t>
      </w:r>
      <w:r>
        <w:rPr>
          <w:i/>
          <w:color w:val="5E5F61"/>
          <w:spacing w:val="-9"/>
        </w:rPr>
        <w:t xml:space="preserve"> </w:t>
      </w:r>
      <w:r>
        <w:rPr>
          <w:i/>
          <w:color w:val="5E5F61"/>
        </w:rPr>
        <w:t>Treatment,</w:t>
      </w:r>
      <w:r>
        <w:rPr>
          <w:i/>
          <w:color w:val="5E5F61"/>
          <w:spacing w:val="-8"/>
        </w:rPr>
        <w:t xml:space="preserve"> </w:t>
      </w:r>
      <w:r>
        <w:rPr>
          <w:i/>
          <w:color w:val="5E5F61"/>
        </w:rPr>
        <w:t>44</w:t>
      </w:r>
      <w:r>
        <w:rPr>
          <w:color w:val="5E5F61"/>
        </w:rPr>
        <w:t>(2),</w:t>
      </w:r>
      <w:r>
        <w:rPr>
          <w:color w:val="5E5F61"/>
          <w:spacing w:val="-8"/>
        </w:rPr>
        <w:t xml:space="preserve"> </w:t>
      </w:r>
      <w:r>
        <w:rPr>
          <w:color w:val="5E5F61"/>
        </w:rPr>
        <w:t>145–158.</w:t>
      </w:r>
      <w:r>
        <w:rPr>
          <w:color w:val="5E5F61"/>
          <w:spacing w:val="-8"/>
        </w:rPr>
        <w:t xml:space="preserve"> </w:t>
      </w:r>
      <w:r>
        <w:rPr>
          <w:color w:val="5E5F61"/>
        </w:rPr>
        <w:t xml:space="preserve">doi:10.1016/ </w:t>
      </w:r>
      <w:proofErr w:type="gramStart"/>
      <w:r>
        <w:rPr>
          <w:color w:val="5E5F61"/>
          <w:spacing w:val="-2"/>
        </w:rPr>
        <w:t>j.jsat</w:t>
      </w:r>
      <w:proofErr w:type="gramEnd"/>
      <w:r>
        <w:rPr>
          <w:color w:val="5E5F61"/>
          <w:spacing w:val="-2"/>
        </w:rPr>
        <w:t>.2012.05.006</w:t>
      </w:r>
    </w:p>
    <w:p w14:paraId="167E114F" w14:textId="77777777" w:rsidR="00010094" w:rsidRDefault="00A12312">
      <w:pPr>
        <w:pStyle w:val="BodyText"/>
        <w:spacing w:before="67" w:line="321" w:lineRule="exact"/>
        <w:ind w:left="400"/>
      </w:pPr>
      <w:r>
        <w:rPr>
          <w:color w:val="5E5F61"/>
        </w:rPr>
        <w:t>Teeters,</w:t>
      </w:r>
      <w:r>
        <w:rPr>
          <w:color w:val="5E5F61"/>
          <w:spacing w:val="-6"/>
        </w:rPr>
        <w:t xml:space="preserve"> </w:t>
      </w:r>
      <w:r>
        <w:rPr>
          <w:color w:val="5E5F61"/>
        </w:rPr>
        <w:t>J.</w:t>
      </w:r>
      <w:r>
        <w:rPr>
          <w:color w:val="5E5F61"/>
          <w:spacing w:val="-4"/>
        </w:rPr>
        <w:t xml:space="preserve"> </w:t>
      </w:r>
      <w:r>
        <w:rPr>
          <w:color w:val="5E5F61"/>
        </w:rPr>
        <w:t>B.,</w:t>
      </w:r>
      <w:r>
        <w:rPr>
          <w:color w:val="5E5F61"/>
          <w:spacing w:val="-4"/>
        </w:rPr>
        <w:t xml:space="preserve"> </w:t>
      </w:r>
      <w:r>
        <w:rPr>
          <w:color w:val="5E5F61"/>
        </w:rPr>
        <w:t>Lancaster,</w:t>
      </w:r>
      <w:r>
        <w:rPr>
          <w:color w:val="5E5F61"/>
          <w:spacing w:val="-4"/>
        </w:rPr>
        <w:t xml:space="preserve"> </w:t>
      </w:r>
      <w:r>
        <w:rPr>
          <w:color w:val="5E5F61"/>
        </w:rPr>
        <w:t>C.</w:t>
      </w:r>
      <w:r>
        <w:rPr>
          <w:color w:val="5E5F61"/>
          <w:spacing w:val="-4"/>
        </w:rPr>
        <w:t xml:space="preserve"> </w:t>
      </w:r>
      <w:r>
        <w:rPr>
          <w:color w:val="5E5F61"/>
        </w:rPr>
        <w:t>L.,</w:t>
      </w:r>
      <w:r>
        <w:rPr>
          <w:color w:val="5E5F61"/>
          <w:spacing w:val="-4"/>
        </w:rPr>
        <w:t xml:space="preserve"> </w:t>
      </w:r>
      <w:r>
        <w:rPr>
          <w:color w:val="5E5F61"/>
        </w:rPr>
        <w:t>Brown,</w:t>
      </w:r>
      <w:r>
        <w:rPr>
          <w:color w:val="5E5F61"/>
          <w:spacing w:val="-4"/>
        </w:rPr>
        <w:t xml:space="preserve"> </w:t>
      </w:r>
      <w:r>
        <w:rPr>
          <w:color w:val="5E5F61"/>
        </w:rPr>
        <w:t>D.</w:t>
      </w:r>
      <w:r>
        <w:rPr>
          <w:color w:val="5E5F61"/>
          <w:spacing w:val="-4"/>
        </w:rPr>
        <w:t xml:space="preserve"> </w:t>
      </w:r>
      <w:r>
        <w:rPr>
          <w:color w:val="5E5F61"/>
        </w:rPr>
        <w:t>G.,</w:t>
      </w:r>
      <w:r>
        <w:rPr>
          <w:color w:val="5E5F61"/>
          <w:spacing w:val="-4"/>
        </w:rPr>
        <w:t xml:space="preserve"> </w:t>
      </w:r>
      <w:r>
        <w:rPr>
          <w:color w:val="5E5F61"/>
        </w:rPr>
        <w:t>&amp;</w:t>
      </w:r>
      <w:r>
        <w:rPr>
          <w:color w:val="5E5F61"/>
          <w:spacing w:val="-4"/>
        </w:rPr>
        <w:t xml:space="preserve"> </w:t>
      </w:r>
      <w:r>
        <w:rPr>
          <w:color w:val="5E5F61"/>
        </w:rPr>
        <w:t>Back,</w:t>
      </w:r>
      <w:r>
        <w:rPr>
          <w:color w:val="5E5F61"/>
          <w:spacing w:val="-3"/>
        </w:rPr>
        <w:t xml:space="preserve"> </w:t>
      </w:r>
      <w:r>
        <w:rPr>
          <w:color w:val="5E5F61"/>
          <w:spacing w:val="-5"/>
        </w:rPr>
        <w:t>S.</w:t>
      </w:r>
    </w:p>
    <w:p w14:paraId="7D6AB36D" w14:textId="77777777" w:rsidR="00010094" w:rsidRDefault="00A12312">
      <w:pPr>
        <w:ind w:left="580" w:right="1353"/>
        <w:rPr>
          <w:sz w:val="28"/>
        </w:rPr>
      </w:pPr>
      <w:r>
        <w:rPr>
          <w:color w:val="5E5F61"/>
          <w:sz w:val="28"/>
        </w:rPr>
        <w:t>E.</w:t>
      </w:r>
      <w:r>
        <w:rPr>
          <w:color w:val="5E5F61"/>
          <w:spacing w:val="-4"/>
          <w:sz w:val="28"/>
        </w:rPr>
        <w:t xml:space="preserve"> </w:t>
      </w:r>
      <w:r>
        <w:rPr>
          <w:color w:val="5E5F61"/>
          <w:sz w:val="28"/>
        </w:rPr>
        <w:t>(2017).</w:t>
      </w:r>
      <w:r>
        <w:rPr>
          <w:color w:val="5E5F61"/>
          <w:spacing w:val="-4"/>
          <w:sz w:val="28"/>
        </w:rPr>
        <w:t xml:space="preserve"> </w:t>
      </w:r>
      <w:r>
        <w:rPr>
          <w:color w:val="5E5F61"/>
          <w:sz w:val="28"/>
        </w:rPr>
        <w:t>Substance</w:t>
      </w:r>
      <w:r>
        <w:rPr>
          <w:color w:val="5E5F61"/>
          <w:spacing w:val="-5"/>
          <w:sz w:val="28"/>
        </w:rPr>
        <w:t xml:space="preserve"> </w:t>
      </w:r>
      <w:r>
        <w:rPr>
          <w:color w:val="5E5F61"/>
          <w:sz w:val="28"/>
        </w:rPr>
        <w:t>use</w:t>
      </w:r>
      <w:r>
        <w:rPr>
          <w:color w:val="5E5F61"/>
          <w:spacing w:val="-5"/>
          <w:sz w:val="28"/>
        </w:rPr>
        <w:t xml:space="preserve"> </w:t>
      </w:r>
      <w:r>
        <w:rPr>
          <w:color w:val="5E5F61"/>
          <w:sz w:val="28"/>
        </w:rPr>
        <w:t>disorders</w:t>
      </w:r>
      <w:r>
        <w:rPr>
          <w:color w:val="5E5F61"/>
          <w:spacing w:val="-4"/>
          <w:sz w:val="28"/>
        </w:rPr>
        <w:t xml:space="preserve"> </w:t>
      </w:r>
      <w:r>
        <w:rPr>
          <w:color w:val="5E5F61"/>
          <w:sz w:val="28"/>
        </w:rPr>
        <w:t>in</w:t>
      </w:r>
      <w:r>
        <w:rPr>
          <w:color w:val="5E5F61"/>
          <w:spacing w:val="-4"/>
          <w:sz w:val="28"/>
        </w:rPr>
        <w:t xml:space="preserve"> </w:t>
      </w:r>
      <w:r>
        <w:rPr>
          <w:color w:val="5E5F61"/>
          <w:sz w:val="28"/>
        </w:rPr>
        <w:t>military</w:t>
      </w:r>
      <w:r>
        <w:rPr>
          <w:color w:val="5E5F61"/>
          <w:spacing w:val="-4"/>
          <w:sz w:val="28"/>
        </w:rPr>
        <w:t xml:space="preserve"> </w:t>
      </w:r>
      <w:r>
        <w:rPr>
          <w:color w:val="5E5F61"/>
          <w:sz w:val="28"/>
        </w:rPr>
        <w:t>veterans:</w:t>
      </w:r>
      <w:r>
        <w:rPr>
          <w:color w:val="5E5F61"/>
          <w:spacing w:val="-4"/>
          <w:sz w:val="28"/>
        </w:rPr>
        <w:t xml:space="preserve"> </w:t>
      </w:r>
      <w:r>
        <w:rPr>
          <w:color w:val="5E5F61"/>
          <w:sz w:val="28"/>
        </w:rPr>
        <w:t>Prevalence</w:t>
      </w:r>
      <w:r>
        <w:rPr>
          <w:color w:val="5E5F61"/>
          <w:spacing w:val="-5"/>
          <w:sz w:val="28"/>
        </w:rPr>
        <w:t xml:space="preserve"> </w:t>
      </w:r>
      <w:r>
        <w:rPr>
          <w:color w:val="5E5F61"/>
          <w:sz w:val="28"/>
        </w:rPr>
        <w:t>and</w:t>
      </w:r>
      <w:r>
        <w:rPr>
          <w:color w:val="5E5F61"/>
          <w:spacing w:val="-4"/>
          <w:sz w:val="28"/>
        </w:rPr>
        <w:t xml:space="preserve"> </w:t>
      </w:r>
      <w:r>
        <w:rPr>
          <w:color w:val="5E5F61"/>
          <w:sz w:val="28"/>
        </w:rPr>
        <w:t xml:space="preserve">treatment challenges. </w:t>
      </w:r>
      <w:r>
        <w:rPr>
          <w:i/>
          <w:color w:val="5E5F61"/>
          <w:sz w:val="28"/>
        </w:rPr>
        <w:t xml:space="preserve">Substance Abuse and Rehabilitation, 8, </w:t>
      </w:r>
      <w:r>
        <w:rPr>
          <w:color w:val="5E5F61"/>
          <w:sz w:val="28"/>
        </w:rPr>
        <w:t xml:space="preserve">69–77. doi:10.2147/ </w:t>
      </w:r>
      <w:proofErr w:type="gramStart"/>
      <w:r>
        <w:rPr>
          <w:color w:val="5E5F61"/>
          <w:spacing w:val="-2"/>
          <w:sz w:val="28"/>
        </w:rPr>
        <w:t>sar.S</w:t>
      </w:r>
      <w:proofErr w:type="gramEnd"/>
      <w:r>
        <w:rPr>
          <w:color w:val="5E5F61"/>
          <w:spacing w:val="-2"/>
          <w:sz w:val="28"/>
        </w:rPr>
        <w:t>116720</w:t>
      </w:r>
    </w:p>
    <w:p w14:paraId="0172517D" w14:textId="77777777" w:rsidR="00010094" w:rsidRDefault="00A12312">
      <w:pPr>
        <w:pStyle w:val="BodyText"/>
        <w:spacing w:line="237" w:lineRule="auto"/>
        <w:ind w:left="580" w:right="1353" w:hanging="180"/>
      </w:pPr>
      <w:r>
        <w:rPr>
          <w:color w:val="5E5F61"/>
        </w:rPr>
        <w:t xml:space="preserve">Thapa, S., </w:t>
      </w:r>
      <w:proofErr w:type="spellStart"/>
      <w:r>
        <w:rPr>
          <w:color w:val="5E5F61"/>
        </w:rPr>
        <w:t>Selya</w:t>
      </w:r>
      <w:proofErr w:type="spellEnd"/>
      <w:r>
        <w:rPr>
          <w:color w:val="5E5F61"/>
        </w:rPr>
        <w:t>,</w:t>
      </w:r>
      <w:r>
        <w:rPr>
          <w:color w:val="5E5F61"/>
          <w:spacing w:val="-10"/>
        </w:rPr>
        <w:t xml:space="preserve"> </w:t>
      </w:r>
      <w:r>
        <w:rPr>
          <w:color w:val="5E5F61"/>
        </w:rPr>
        <w:t xml:space="preserve">A. S., &amp; </w:t>
      </w:r>
      <w:proofErr w:type="spellStart"/>
      <w:r>
        <w:rPr>
          <w:color w:val="5E5F61"/>
        </w:rPr>
        <w:t>Jonk</w:t>
      </w:r>
      <w:proofErr w:type="spellEnd"/>
      <w:r>
        <w:rPr>
          <w:color w:val="5E5F61"/>
        </w:rPr>
        <w:t>,</w:t>
      </w:r>
      <w:r>
        <w:rPr>
          <w:color w:val="5E5F61"/>
          <w:spacing w:val="-5"/>
        </w:rPr>
        <w:t xml:space="preserve"> </w:t>
      </w:r>
      <w:r>
        <w:rPr>
          <w:color w:val="5E5F61"/>
        </w:rPr>
        <w:t>Y. (2017). Time-varying effects of parental alcoholism</w:t>
      </w:r>
      <w:r>
        <w:rPr>
          <w:color w:val="5E5F61"/>
          <w:spacing w:val="-8"/>
        </w:rPr>
        <w:t xml:space="preserve"> </w:t>
      </w:r>
      <w:r>
        <w:rPr>
          <w:color w:val="5E5F61"/>
        </w:rPr>
        <w:t>on</w:t>
      </w:r>
      <w:r>
        <w:rPr>
          <w:color w:val="5E5F61"/>
          <w:spacing w:val="-8"/>
        </w:rPr>
        <w:t xml:space="preserve"> </w:t>
      </w:r>
      <w:r>
        <w:rPr>
          <w:color w:val="5E5F61"/>
        </w:rPr>
        <w:t>dep</w:t>
      </w:r>
      <w:r>
        <w:rPr>
          <w:color w:val="5E5F61"/>
        </w:rPr>
        <w:t>ression.</w:t>
      </w:r>
      <w:r>
        <w:rPr>
          <w:color w:val="5E5F61"/>
          <w:spacing w:val="-8"/>
        </w:rPr>
        <w:t xml:space="preserve"> </w:t>
      </w:r>
      <w:r>
        <w:rPr>
          <w:i/>
          <w:color w:val="5E5F61"/>
        </w:rPr>
        <w:t>Preventing</w:t>
      </w:r>
      <w:r>
        <w:rPr>
          <w:i/>
          <w:color w:val="5E5F61"/>
          <w:spacing w:val="-8"/>
        </w:rPr>
        <w:t xml:space="preserve"> </w:t>
      </w:r>
      <w:r>
        <w:rPr>
          <w:i/>
          <w:color w:val="5E5F61"/>
        </w:rPr>
        <w:t>Chronic</w:t>
      </w:r>
      <w:r>
        <w:rPr>
          <w:i/>
          <w:color w:val="5E5F61"/>
          <w:spacing w:val="-9"/>
        </w:rPr>
        <w:t xml:space="preserve"> </w:t>
      </w:r>
      <w:r>
        <w:rPr>
          <w:i/>
          <w:color w:val="5E5F61"/>
        </w:rPr>
        <w:t>Disease,</w:t>
      </w:r>
      <w:r>
        <w:rPr>
          <w:i/>
          <w:color w:val="5E5F61"/>
          <w:spacing w:val="-8"/>
        </w:rPr>
        <w:t xml:space="preserve"> </w:t>
      </w:r>
      <w:r>
        <w:rPr>
          <w:i/>
          <w:color w:val="5E5F61"/>
        </w:rPr>
        <w:t>14,</w:t>
      </w:r>
      <w:r>
        <w:rPr>
          <w:i/>
          <w:color w:val="5E5F61"/>
          <w:spacing w:val="-8"/>
        </w:rPr>
        <w:t xml:space="preserve"> </w:t>
      </w:r>
      <w:r>
        <w:rPr>
          <w:color w:val="5E5F61"/>
        </w:rPr>
        <w:t>E136.</w:t>
      </w:r>
      <w:r>
        <w:rPr>
          <w:color w:val="5E5F61"/>
          <w:spacing w:val="-8"/>
        </w:rPr>
        <w:t xml:space="preserve"> </w:t>
      </w:r>
      <w:r>
        <w:rPr>
          <w:color w:val="5E5F61"/>
        </w:rPr>
        <w:t xml:space="preserve">doi:10.5888/ </w:t>
      </w:r>
      <w:r>
        <w:rPr>
          <w:color w:val="5E5F61"/>
          <w:spacing w:val="-2"/>
        </w:rPr>
        <w:t>pcd14.170100</w:t>
      </w:r>
    </w:p>
    <w:p w14:paraId="19ACE9AD" w14:textId="77777777" w:rsidR="00010094" w:rsidRDefault="00A12312">
      <w:pPr>
        <w:pStyle w:val="BodyText"/>
        <w:spacing w:before="72"/>
        <w:ind w:left="580" w:right="1353" w:hanging="180"/>
        <w:rPr>
          <w:i/>
        </w:rPr>
      </w:pPr>
      <w:r>
        <w:rPr>
          <w:color w:val="5E5F61"/>
        </w:rPr>
        <w:t>Trail,</w:t>
      </w:r>
      <w:r>
        <w:rPr>
          <w:color w:val="5E5F61"/>
          <w:spacing w:val="-18"/>
        </w:rPr>
        <w:t xml:space="preserve"> </w:t>
      </w:r>
      <w:r>
        <w:rPr>
          <w:color w:val="5E5F61"/>
        </w:rPr>
        <w:t>T.</w:t>
      </w:r>
      <w:r>
        <w:rPr>
          <w:color w:val="5E5F61"/>
          <w:spacing w:val="-14"/>
        </w:rPr>
        <w:t xml:space="preserve"> </w:t>
      </w:r>
      <w:r>
        <w:rPr>
          <w:color w:val="5E5F61"/>
        </w:rPr>
        <w:t>E.,</w:t>
      </w:r>
      <w:r>
        <w:rPr>
          <w:color w:val="5E5F61"/>
          <w:spacing w:val="-11"/>
        </w:rPr>
        <w:t xml:space="preserve"> </w:t>
      </w:r>
      <w:r>
        <w:rPr>
          <w:color w:val="5E5F61"/>
        </w:rPr>
        <w:t>Martin,</w:t>
      </w:r>
      <w:r>
        <w:rPr>
          <w:color w:val="5E5F61"/>
          <w:spacing w:val="-11"/>
        </w:rPr>
        <w:t xml:space="preserve"> </w:t>
      </w:r>
      <w:r>
        <w:rPr>
          <w:color w:val="5E5F61"/>
        </w:rPr>
        <w:t>L.</w:t>
      </w:r>
      <w:r>
        <w:rPr>
          <w:color w:val="5E5F61"/>
          <w:spacing w:val="-16"/>
        </w:rPr>
        <w:t xml:space="preserve"> </w:t>
      </w:r>
      <w:r>
        <w:rPr>
          <w:color w:val="5E5F61"/>
        </w:rPr>
        <w:t>T.,</w:t>
      </w:r>
      <w:r>
        <w:rPr>
          <w:color w:val="5E5F61"/>
          <w:spacing w:val="-11"/>
        </w:rPr>
        <w:t xml:space="preserve"> </w:t>
      </w:r>
      <w:r>
        <w:rPr>
          <w:color w:val="5E5F61"/>
        </w:rPr>
        <w:t>Burgette,</w:t>
      </w:r>
      <w:r>
        <w:rPr>
          <w:color w:val="5E5F61"/>
          <w:spacing w:val="-11"/>
        </w:rPr>
        <w:t xml:space="preserve"> </w:t>
      </w:r>
      <w:r>
        <w:rPr>
          <w:color w:val="5E5F61"/>
        </w:rPr>
        <w:t>L.</w:t>
      </w:r>
      <w:r>
        <w:rPr>
          <w:color w:val="5E5F61"/>
          <w:spacing w:val="-11"/>
        </w:rPr>
        <w:t xml:space="preserve"> </w:t>
      </w:r>
      <w:r>
        <w:rPr>
          <w:color w:val="5E5F61"/>
        </w:rPr>
        <w:t>F.,</w:t>
      </w:r>
      <w:r>
        <w:rPr>
          <w:color w:val="5E5F61"/>
          <w:spacing w:val="-11"/>
        </w:rPr>
        <w:t xml:space="preserve"> </w:t>
      </w:r>
      <w:r>
        <w:rPr>
          <w:color w:val="5E5F61"/>
        </w:rPr>
        <w:t>May,</w:t>
      </w:r>
      <w:r>
        <w:rPr>
          <w:color w:val="5E5F61"/>
          <w:spacing w:val="-11"/>
        </w:rPr>
        <w:t xml:space="preserve"> </w:t>
      </w:r>
      <w:r>
        <w:rPr>
          <w:color w:val="5E5F61"/>
        </w:rPr>
        <w:t>L.</w:t>
      </w:r>
      <w:r>
        <w:rPr>
          <w:color w:val="5E5F61"/>
          <w:spacing w:val="-16"/>
        </w:rPr>
        <w:t xml:space="preserve"> </w:t>
      </w:r>
      <w:r>
        <w:rPr>
          <w:color w:val="5E5F61"/>
        </w:rPr>
        <w:t>W.,</w:t>
      </w:r>
      <w:r>
        <w:rPr>
          <w:color w:val="5E5F61"/>
          <w:spacing w:val="-11"/>
        </w:rPr>
        <w:t xml:space="preserve"> </w:t>
      </w:r>
      <w:r>
        <w:rPr>
          <w:color w:val="5E5F61"/>
        </w:rPr>
        <w:t>Mahmud,</w:t>
      </w:r>
      <w:r>
        <w:rPr>
          <w:color w:val="5E5F61"/>
          <w:spacing w:val="-18"/>
        </w:rPr>
        <w:t xml:space="preserve"> </w:t>
      </w:r>
      <w:r>
        <w:rPr>
          <w:color w:val="5E5F61"/>
        </w:rPr>
        <w:t>A.,</w:t>
      </w:r>
      <w:r>
        <w:rPr>
          <w:color w:val="5E5F61"/>
          <w:spacing w:val="-10"/>
        </w:rPr>
        <w:t xml:space="preserve"> </w:t>
      </w:r>
      <w:r>
        <w:rPr>
          <w:color w:val="5E5F61"/>
        </w:rPr>
        <w:t>Nanda,</w:t>
      </w:r>
      <w:r>
        <w:rPr>
          <w:color w:val="5E5F61"/>
          <w:spacing w:val="-11"/>
        </w:rPr>
        <w:t xml:space="preserve"> </w:t>
      </w:r>
      <w:r>
        <w:rPr>
          <w:color w:val="5E5F61"/>
        </w:rPr>
        <w:t>N.,</w:t>
      </w:r>
      <w:r>
        <w:rPr>
          <w:color w:val="5E5F61"/>
          <w:spacing w:val="-11"/>
        </w:rPr>
        <w:t xml:space="preserve"> </w:t>
      </w:r>
      <w:r>
        <w:rPr>
          <w:color w:val="5E5F61"/>
        </w:rPr>
        <w:t xml:space="preserve">&amp; Chandra, A. (2017). </w:t>
      </w:r>
      <w:r>
        <w:rPr>
          <w:i/>
          <w:color w:val="5E5F61"/>
        </w:rPr>
        <w:t>An evaluation of</w:t>
      </w:r>
    </w:p>
    <w:p w14:paraId="198D4D58" w14:textId="77777777" w:rsidR="00010094" w:rsidRDefault="00A12312">
      <w:pPr>
        <w:spacing w:line="295" w:lineRule="auto"/>
        <w:ind w:left="400" w:right="1353" w:firstLine="180"/>
        <w:rPr>
          <w:sz w:val="28"/>
        </w:rPr>
      </w:pPr>
      <w:r>
        <w:rPr>
          <w:i/>
          <w:color w:val="5E5F61"/>
          <w:sz w:val="28"/>
        </w:rPr>
        <w:t xml:space="preserve">U.S. military non-medical counseling programs. </w:t>
      </w:r>
      <w:r>
        <w:rPr>
          <w:color w:val="5E5F61"/>
          <w:sz w:val="28"/>
        </w:rPr>
        <w:t>Santa Monica, CA: RAND. Trone,</w:t>
      </w:r>
      <w:r>
        <w:rPr>
          <w:color w:val="5E5F61"/>
          <w:spacing w:val="-18"/>
          <w:sz w:val="28"/>
        </w:rPr>
        <w:t xml:space="preserve"> </w:t>
      </w:r>
      <w:r>
        <w:rPr>
          <w:color w:val="5E5F61"/>
          <w:sz w:val="28"/>
        </w:rPr>
        <w:t>D.</w:t>
      </w:r>
      <w:r>
        <w:rPr>
          <w:color w:val="5E5F61"/>
          <w:spacing w:val="-17"/>
          <w:sz w:val="28"/>
        </w:rPr>
        <w:t xml:space="preserve"> </w:t>
      </w:r>
      <w:r>
        <w:rPr>
          <w:color w:val="5E5F61"/>
          <w:sz w:val="28"/>
        </w:rPr>
        <w:t>W.,</w:t>
      </w:r>
      <w:r>
        <w:rPr>
          <w:color w:val="5E5F61"/>
          <w:spacing w:val="-12"/>
          <w:sz w:val="28"/>
        </w:rPr>
        <w:t xml:space="preserve"> </w:t>
      </w:r>
      <w:r>
        <w:rPr>
          <w:color w:val="5E5F61"/>
          <w:sz w:val="28"/>
        </w:rPr>
        <w:t>Powell,</w:t>
      </w:r>
      <w:r>
        <w:rPr>
          <w:color w:val="5E5F61"/>
          <w:spacing w:val="-15"/>
          <w:sz w:val="28"/>
        </w:rPr>
        <w:t xml:space="preserve"> </w:t>
      </w:r>
      <w:r>
        <w:rPr>
          <w:color w:val="5E5F61"/>
          <w:sz w:val="28"/>
        </w:rPr>
        <w:t>T.</w:t>
      </w:r>
      <w:r>
        <w:rPr>
          <w:color w:val="5E5F61"/>
          <w:spacing w:val="-10"/>
          <w:sz w:val="28"/>
        </w:rPr>
        <w:t xml:space="preserve"> </w:t>
      </w:r>
      <w:r>
        <w:rPr>
          <w:color w:val="5E5F61"/>
          <w:sz w:val="28"/>
        </w:rPr>
        <w:t>M.,</w:t>
      </w:r>
      <w:r>
        <w:rPr>
          <w:color w:val="5E5F61"/>
          <w:spacing w:val="-10"/>
          <w:sz w:val="28"/>
        </w:rPr>
        <w:t xml:space="preserve"> </w:t>
      </w:r>
      <w:r>
        <w:rPr>
          <w:color w:val="5E5F61"/>
          <w:sz w:val="28"/>
        </w:rPr>
        <w:t>Bauer,</w:t>
      </w:r>
      <w:r>
        <w:rPr>
          <w:color w:val="5E5F61"/>
          <w:spacing w:val="-10"/>
          <w:sz w:val="28"/>
        </w:rPr>
        <w:t xml:space="preserve"> </w:t>
      </w:r>
      <w:r>
        <w:rPr>
          <w:color w:val="5E5F61"/>
          <w:sz w:val="28"/>
        </w:rPr>
        <w:t>L.</w:t>
      </w:r>
      <w:r>
        <w:rPr>
          <w:color w:val="5E5F61"/>
          <w:spacing w:val="-10"/>
          <w:sz w:val="28"/>
        </w:rPr>
        <w:t xml:space="preserve"> </w:t>
      </w:r>
      <w:r>
        <w:rPr>
          <w:color w:val="5E5F61"/>
          <w:sz w:val="28"/>
        </w:rPr>
        <w:t>M.,</w:t>
      </w:r>
      <w:r>
        <w:rPr>
          <w:color w:val="5E5F61"/>
          <w:spacing w:val="-10"/>
          <w:sz w:val="28"/>
        </w:rPr>
        <w:t xml:space="preserve"> </w:t>
      </w:r>
      <w:r>
        <w:rPr>
          <w:color w:val="5E5F61"/>
          <w:sz w:val="28"/>
        </w:rPr>
        <w:t>Seelig,</w:t>
      </w:r>
      <w:r>
        <w:rPr>
          <w:color w:val="5E5F61"/>
          <w:spacing w:val="-18"/>
          <w:sz w:val="28"/>
        </w:rPr>
        <w:t xml:space="preserve"> </w:t>
      </w:r>
      <w:r>
        <w:rPr>
          <w:color w:val="5E5F61"/>
          <w:sz w:val="28"/>
        </w:rPr>
        <w:t>A.</w:t>
      </w:r>
      <w:r>
        <w:rPr>
          <w:color w:val="5E5F61"/>
          <w:spacing w:val="-10"/>
          <w:sz w:val="28"/>
        </w:rPr>
        <w:t xml:space="preserve"> </w:t>
      </w:r>
      <w:r>
        <w:rPr>
          <w:color w:val="5E5F61"/>
          <w:sz w:val="28"/>
        </w:rPr>
        <w:t>D.,</w:t>
      </w:r>
      <w:r>
        <w:rPr>
          <w:color w:val="5E5F61"/>
          <w:spacing w:val="-10"/>
          <w:sz w:val="28"/>
        </w:rPr>
        <w:t xml:space="preserve"> </w:t>
      </w:r>
      <w:r>
        <w:rPr>
          <w:color w:val="5E5F61"/>
          <w:sz w:val="28"/>
        </w:rPr>
        <w:t>Peterson,</w:t>
      </w:r>
      <w:r>
        <w:rPr>
          <w:color w:val="5E5F61"/>
          <w:spacing w:val="-18"/>
          <w:sz w:val="28"/>
        </w:rPr>
        <w:t xml:space="preserve"> </w:t>
      </w:r>
      <w:r>
        <w:rPr>
          <w:color w:val="5E5F61"/>
          <w:sz w:val="28"/>
        </w:rPr>
        <w:t>A.</w:t>
      </w:r>
      <w:r>
        <w:rPr>
          <w:color w:val="5E5F61"/>
          <w:spacing w:val="-15"/>
          <w:sz w:val="28"/>
        </w:rPr>
        <w:t xml:space="preserve"> </w:t>
      </w:r>
      <w:r>
        <w:rPr>
          <w:color w:val="5E5F61"/>
          <w:sz w:val="28"/>
        </w:rPr>
        <w:t>V.,</w:t>
      </w:r>
      <w:r>
        <w:rPr>
          <w:color w:val="5E5F61"/>
          <w:spacing w:val="-10"/>
          <w:sz w:val="28"/>
        </w:rPr>
        <w:t xml:space="preserve"> </w:t>
      </w:r>
      <w:r>
        <w:rPr>
          <w:color w:val="5E5F61"/>
          <w:sz w:val="28"/>
        </w:rPr>
        <w:t>Littman,</w:t>
      </w:r>
    </w:p>
    <w:p w14:paraId="5CDCF07D" w14:textId="77777777" w:rsidR="00010094" w:rsidRDefault="00A12312">
      <w:pPr>
        <w:pStyle w:val="BodyText"/>
        <w:spacing w:line="244" w:lineRule="exact"/>
        <w:ind w:left="580"/>
      </w:pPr>
      <w:r>
        <w:rPr>
          <w:color w:val="5E5F61"/>
        </w:rPr>
        <w:t>A.</w:t>
      </w:r>
      <w:r>
        <w:rPr>
          <w:color w:val="5E5F61"/>
          <w:spacing w:val="-3"/>
        </w:rPr>
        <w:t xml:space="preserve"> </w:t>
      </w:r>
      <w:r>
        <w:rPr>
          <w:color w:val="5E5F61"/>
        </w:rPr>
        <w:t>J.,</w:t>
      </w:r>
      <w:r>
        <w:rPr>
          <w:color w:val="5E5F61"/>
          <w:spacing w:val="-1"/>
        </w:rPr>
        <w:t xml:space="preserve"> </w:t>
      </w:r>
      <w:r>
        <w:rPr>
          <w:color w:val="5E5F61"/>
        </w:rPr>
        <w:t>. .</w:t>
      </w:r>
      <w:r>
        <w:rPr>
          <w:color w:val="5E5F61"/>
          <w:spacing w:val="-1"/>
        </w:rPr>
        <w:t xml:space="preserve"> </w:t>
      </w:r>
      <w:r>
        <w:rPr>
          <w:color w:val="5E5F61"/>
        </w:rPr>
        <w:t>. Boyko,</w:t>
      </w:r>
      <w:r>
        <w:rPr>
          <w:color w:val="5E5F61"/>
          <w:spacing w:val="-1"/>
        </w:rPr>
        <w:t xml:space="preserve"> </w:t>
      </w:r>
      <w:r>
        <w:rPr>
          <w:color w:val="5E5F61"/>
        </w:rPr>
        <w:t>E. J.</w:t>
      </w:r>
      <w:r>
        <w:rPr>
          <w:color w:val="5E5F61"/>
          <w:spacing w:val="-1"/>
        </w:rPr>
        <w:t xml:space="preserve"> </w:t>
      </w:r>
      <w:r>
        <w:rPr>
          <w:color w:val="5E5F61"/>
        </w:rPr>
        <w:t>(2018).</w:t>
      </w:r>
      <w:r>
        <w:rPr>
          <w:color w:val="5E5F61"/>
          <w:spacing w:val="-1"/>
        </w:rPr>
        <w:t xml:space="preserve"> </w:t>
      </w:r>
      <w:r>
        <w:rPr>
          <w:color w:val="5E5F61"/>
        </w:rPr>
        <w:t>Smoking and</w:t>
      </w:r>
      <w:r>
        <w:rPr>
          <w:color w:val="5E5F61"/>
          <w:spacing w:val="-1"/>
        </w:rPr>
        <w:t xml:space="preserve"> </w:t>
      </w:r>
      <w:r>
        <w:rPr>
          <w:color w:val="5E5F61"/>
        </w:rPr>
        <w:t>drinking behaviors</w:t>
      </w:r>
      <w:r>
        <w:rPr>
          <w:color w:val="5E5F61"/>
          <w:spacing w:val="-1"/>
        </w:rPr>
        <w:t xml:space="preserve"> </w:t>
      </w:r>
      <w:r>
        <w:rPr>
          <w:color w:val="5E5F61"/>
        </w:rPr>
        <w:t xml:space="preserve">of </w:t>
      </w:r>
      <w:r>
        <w:rPr>
          <w:color w:val="5E5F61"/>
          <w:spacing w:val="-2"/>
        </w:rPr>
        <w:t>military</w:t>
      </w:r>
    </w:p>
    <w:p w14:paraId="2302C07E" w14:textId="77777777" w:rsidR="00010094" w:rsidRDefault="00A12312">
      <w:pPr>
        <w:pStyle w:val="BodyText"/>
        <w:ind w:left="580" w:right="1353"/>
      </w:pPr>
      <w:r>
        <w:rPr>
          <w:color w:val="5E5F61"/>
        </w:rPr>
        <w:t>spouses:</w:t>
      </w:r>
      <w:r>
        <w:rPr>
          <w:color w:val="5E5F61"/>
          <w:spacing w:val="-7"/>
        </w:rPr>
        <w:t xml:space="preserve"> </w:t>
      </w:r>
      <w:r>
        <w:rPr>
          <w:color w:val="5E5F61"/>
        </w:rPr>
        <w:t>Findings</w:t>
      </w:r>
      <w:r>
        <w:rPr>
          <w:color w:val="5E5F61"/>
          <w:spacing w:val="-7"/>
        </w:rPr>
        <w:t xml:space="preserve"> </w:t>
      </w:r>
      <w:r>
        <w:rPr>
          <w:color w:val="5E5F61"/>
        </w:rPr>
        <w:t>from</w:t>
      </w:r>
      <w:r>
        <w:rPr>
          <w:color w:val="5E5F61"/>
          <w:spacing w:val="-8"/>
        </w:rPr>
        <w:t xml:space="preserve"> </w:t>
      </w:r>
      <w:r>
        <w:rPr>
          <w:color w:val="5E5F61"/>
        </w:rPr>
        <w:t>the</w:t>
      </w:r>
      <w:r>
        <w:rPr>
          <w:color w:val="5E5F61"/>
          <w:spacing w:val="-8"/>
        </w:rPr>
        <w:t xml:space="preserve"> </w:t>
      </w:r>
      <w:r>
        <w:rPr>
          <w:color w:val="5E5F61"/>
        </w:rPr>
        <w:t>Millennium</w:t>
      </w:r>
      <w:r>
        <w:rPr>
          <w:color w:val="5E5F61"/>
          <w:spacing w:val="-8"/>
        </w:rPr>
        <w:t xml:space="preserve"> </w:t>
      </w:r>
      <w:r>
        <w:rPr>
          <w:color w:val="5E5F61"/>
        </w:rPr>
        <w:t>Cohort</w:t>
      </w:r>
      <w:r>
        <w:rPr>
          <w:color w:val="5E5F61"/>
          <w:spacing w:val="-8"/>
        </w:rPr>
        <w:t xml:space="preserve"> </w:t>
      </w:r>
      <w:r>
        <w:rPr>
          <w:color w:val="5E5F61"/>
        </w:rPr>
        <w:t>Family</w:t>
      </w:r>
      <w:r>
        <w:rPr>
          <w:color w:val="5E5F61"/>
          <w:spacing w:val="-7"/>
        </w:rPr>
        <w:t xml:space="preserve"> </w:t>
      </w:r>
      <w:r>
        <w:rPr>
          <w:color w:val="5E5F61"/>
        </w:rPr>
        <w:t>Study.</w:t>
      </w:r>
      <w:r>
        <w:rPr>
          <w:color w:val="5E5F61"/>
          <w:spacing w:val="-7"/>
        </w:rPr>
        <w:t xml:space="preserve"> </w:t>
      </w:r>
      <w:r>
        <w:rPr>
          <w:i/>
          <w:color w:val="5E5F61"/>
        </w:rPr>
        <w:t xml:space="preserve">Addictive Behaviors, 77, </w:t>
      </w:r>
      <w:r>
        <w:rPr>
          <w:color w:val="5E5F61"/>
        </w:rPr>
        <w:t>121–130. doi:10.1016/j. addbeh.2017.09.015</w:t>
      </w:r>
    </w:p>
    <w:p w14:paraId="3B9F7219" w14:textId="77777777" w:rsidR="00010094" w:rsidRDefault="00A12312">
      <w:pPr>
        <w:pStyle w:val="BodyText"/>
        <w:spacing w:before="66"/>
        <w:ind w:left="580" w:right="1353" w:hanging="180"/>
      </w:pPr>
      <w:r>
        <w:rPr>
          <w:color w:val="5E5F61"/>
        </w:rPr>
        <w:t>Tucker, J. S., Edelen, M. O., &amp; Huang, W. (2017). Effectiveness of parent-child mediation in improving family functioning and reducing adolescent problem behavior:</w:t>
      </w:r>
      <w:r>
        <w:rPr>
          <w:color w:val="5E5F61"/>
          <w:spacing w:val="-7"/>
        </w:rPr>
        <w:t xml:space="preserve"> </w:t>
      </w:r>
      <w:r>
        <w:rPr>
          <w:color w:val="5E5F61"/>
        </w:rPr>
        <w:t>Results</w:t>
      </w:r>
      <w:r>
        <w:rPr>
          <w:color w:val="5E5F61"/>
          <w:spacing w:val="-6"/>
        </w:rPr>
        <w:t xml:space="preserve"> </w:t>
      </w:r>
      <w:r>
        <w:rPr>
          <w:color w:val="5E5F61"/>
        </w:rPr>
        <w:t>from</w:t>
      </w:r>
      <w:r>
        <w:rPr>
          <w:color w:val="5E5F61"/>
          <w:spacing w:val="-7"/>
        </w:rPr>
        <w:t xml:space="preserve"> </w:t>
      </w:r>
      <w:r>
        <w:rPr>
          <w:color w:val="5E5F61"/>
        </w:rPr>
        <w:t>a</w:t>
      </w:r>
      <w:r>
        <w:rPr>
          <w:color w:val="5E5F61"/>
          <w:spacing w:val="-7"/>
        </w:rPr>
        <w:t xml:space="preserve"> </w:t>
      </w:r>
      <w:r>
        <w:rPr>
          <w:color w:val="5E5F61"/>
        </w:rPr>
        <w:t>pilot</w:t>
      </w:r>
      <w:r>
        <w:rPr>
          <w:color w:val="5E5F61"/>
          <w:spacing w:val="-7"/>
        </w:rPr>
        <w:t xml:space="preserve"> </w:t>
      </w:r>
      <w:r>
        <w:rPr>
          <w:color w:val="5E5F61"/>
        </w:rPr>
        <w:t>randomized</w:t>
      </w:r>
      <w:r>
        <w:rPr>
          <w:color w:val="5E5F61"/>
          <w:spacing w:val="-6"/>
        </w:rPr>
        <w:t xml:space="preserve"> </w:t>
      </w:r>
      <w:r>
        <w:rPr>
          <w:color w:val="5E5F61"/>
        </w:rPr>
        <w:t>controlled</w:t>
      </w:r>
      <w:r>
        <w:rPr>
          <w:color w:val="5E5F61"/>
          <w:spacing w:val="-6"/>
        </w:rPr>
        <w:t xml:space="preserve"> </w:t>
      </w:r>
      <w:r>
        <w:rPr>
          <w:color w:val="5E5F61"/>
        </w:rPr>
        <w:t>trial.</w:t>
      </w:r>
      <w:r>
        <w:rPr>
          <w:color w:val="5E5F61"/>
          <w:spacing w:val="-6"/>
        </w:rPr>
        <w:t xml:space="preserve"> </w:t>
      </w:r>
      <w:r>
        <w:rPr>
          <w:i/>
          <w:color w:val="5E5F61"/>
        </w:rPr>
        <w:t>Journal</w:t>
      </w:r>
      <w:r>
        <w:rPr>
          <w:i/>
          <w:color w:val="5E5F61"/>
          <w:spacing w:val="-7"/>
        </w:rPr>
        <w:t xml:space="preserve"> </w:t>
      </w:r>
      <w:r>
        <w:rPr>
          <w:i/>
          <w:color w:val="5E5F61"/>
        </w:rPr>
        <w:t>of</w:t>
      </w:r>
      <w:r>
        <w:rPr>
          <w:i/>
          <w:color w:val="5E5F61"/>
          <w:spacing w:val="-7"/>
        </w:rPr>
        <w:t xml:space="preserve"> </w:t>
      </w:r>
      <w:r>
        <w:rPr>
          <w:i/>
          <w:color w:val="5E5F61"/>
        </w:rPr>
        <w:t>Youth</w:t>
      </w:r>
      <w:r>
        <w:rPr>
          <w:i/>
          <w:color w:val="5E5F61"/>
          <w:spacing w:val="-6"/>
        </w:rPr>
        <w:t xml:space="preserve"> </w:t>
      </w:r>
      <w:r>
        <w:rPr>
          <w:i/>
          <w:color w:val="5E5F61"/>
        </w:rPr>
        <w:t>and Adolescence, 46</w:t>
      </w:r>
      <w:r>
        <w:rPr>
          <w:color w:val="5E5F61"/>
        </w:rPr>
        <w:t>(3), 5</w:t>
      </w:r>
      <w:r>
        <w:rPr>
          <w:color w:val="5E5F61"/>
        </w:rPr>
        <w:t>05–515. doi:10.1007/s10964-015-0412-z</w:t>
      </w:r>
    </w:p>
    <w:p w14:paraId="6EE8F821" w14:textId="77777777" w:rsidR="00010094" w:rsidRDefault="00A12312">
      <w:pPr>
        <w:spacing w:before="67"/>
        <w:ind w:left="580" w:right="1353" w:hanging="180"/>
        <w:rPr>
          <w:sz w:val="28"/>
        </w:rPr>
      </w:pPr>
      <w:r>
        <w:rPr>
          <w:color w:val="5E5F61"/>
          <w:sz w:val="28"/>
        </w:rPr>
        <w:t>Tuerk, E. H., McCart, M. R., &amp; Henggeler, S.</w:t>
      </w:r>
      <w:r>
        <w:rPr>
          <w:color w:val="5E5F61"/>
          <w:spacing w:val="-1"/>
          <w:sz w:val="28"/>
        </w:rPr>
        <w:t xml:space="preserve"> </w:t>
      </w:r>
      <w:r>
        <w:rPr>
          <w:color w:val="5E5F61"/>
          <w:sz w:val="28"/>
        </w:rPr>
        <w:t>W. (2012). Collaboration in family therapy.</w:t>
      </w:r>
      <w:r>
        <w:rPr>
          <w:color w:val="5E5F61"/>
          <w:spacing w:val="-10"/>
          <w:sz w:val="28"/>
        </w:rPr>
        <w:t xml:space="preserve"> </w:t>
      </w:r>
      <w:r>
        <w:rPr>
          <w:i/>
          <w:color w:val="5E5F61"/>
          <w:sz w:val="28"/>
        </w:rPr>
        <w:t>Journal</w:t>
      </w:r>
      <w:r>
        <w:rPr>
          <w:i/>
          <w:color w:val="5E5F61"/>
          <w:spacing w:val="-11"/>
          <w:sz w:val="28"/>
        </w:rPr>
        <w:t xml:space="preserve"> </w:t>
      </w:r>
      <w:r>
        <w:rPr>
          <w:i/>
          <w:color w:val="5E5F61"/>
          <w:sz w:val="28"/>
        </w:rPr>
        <w:t>of</w:t>
      </w:r>
      <w:r>
        <w:rPr>
          <w:i/>
          <w:color w:val="5E5F61"/>
          <w:spacing w:val="-11"/>
          <w:sz w:val="28"/>
        </w:rPr>
        <w:t xml:space="preserve"> </w:t>
      </w:r>
      <w:r>
        <w:rPr>
          <w:i/>
          <w:color w:val="5E5F61"/>
          <w:sz w:val="28"/>
        </w:rPr>
        <w:t>Clinical</w:t>
      </w:r>
      <w:r>
        <w:rPr>
          <w:i/>
          <w:color w:val="5E5F61"/>
          <w:spacing w:val="-11"/>
          <w:sz w:val="28"/>
        </w:rPr>
        <w:t xml:space="preserve"> </w:t>
      </w:r>
      <w:r>
        <w:rPr>
          <w:i/>
          <w:color w:val="5E5F61"/>
          <w:sz w:val="28"/>
        </w:rPr>
        <w:t>Psychology,</w:t>
      </w:r>
      <w:r>
        <w:rPr>
          <w:i/>
          <w:color w:val="5E5F61"/>
          <w:spacing w:val="-10"/>
          <w:sz w:val="28"/>
        </w:rPr>
        <w:t xml:space="preserve"> </w:t>
      </w:r>
      <w:r>
        <w:rPr>
          <w:i/>
          <w:color w:val="5E5F61"/>
          <w:sz w:val="28"/>
        </w:rPr>
        <w:t>68</w:t>
      </w:r>
      <w:r>
        <w:rPr>
          <w:color w:val="5E5F61"/>
          <w:sz w:val="28"/>
        </w:rPr>
        <w:t>(2),</w:t>
      </w:r>
      <w:r>
        <w:rPr>
          <w:color w:val="5E5F61"/>
          <w:spacing w:val="-10"/>
          <w:sz w:val="28"/>
        </w:rPr>
        <w:t xml:space="preserve"> </w:t>
      </w:r>
      <w:r>
        <w:rPr>
          <w:color w:val="5E5F61"/>
          <w:sz w:val="28"/>
        </w:rPr>
        <w:t>168–178.</w:t>
      </w:r>
      <w:r>
        <w:rPr>
          <w:color w:val="5E5F61"/>
          <w:spacing w:val="-10"/>
          <w:sz w:val="28"/>
        </w:rPr>
        <w:t xml:space="preserve"> </w:t>
      </w:r>
      <w:r>
        <w:rPr>
          <w:color w:val="5E5F61"/>
          <w:sz w:val="28"/>
        </w:rPr>
        <w:t>doi:10.1002/jclp.21833</w:t>
      </w:r>
    </w:p>
    <w:p w14:paraId="7A83FC07" w14:textId="77777777" w:rsidR="00010094" w:rsidRDefault="00A12312">
      <w:pPr>
        <w:spacing w:before="72"/>
        <w:ind w:left="400" w:right="1302"/>
        <w:rPr>
          <w:sz w:val="28"/>
        </w:rPr>
      </w:pPr>
      <w:r>
        <w:rPr>
          <w:color w:val="5E5F61"/>
          <w:sz w:val="28"/>
        </w:rPr>
        <w:t xml:space="preserve">Census Bureau. (2017a). </w:t>
      </w:r>
      <w:r>
        <w:rPr>
          <w:i/>
          <w:color w:val="5E5F61"/>
          <w:sz w:val="28"/>
        </w:rPr>
        <w:t>Grandchildren under 18 years livin</w:t>
      </w:r>
      <w:r>
        <w:rPr>
          <w:i/>
          <w:color w:val="5E5F61"/>
          <w:sz w:val="28"/>
        </w:rPr>
        <w:t>g with a grandparent householder</w:t>
      </w:r>
      <w:r>
        <w:rPr>
          <w:i/>
          <w:color w:val="5E5F61"/>
          <w:spacing w:val="-4"/>
          <w:sz w:val="28"/>
        </w:rPr>
        <w:t xml:space="preserve"> </w:t>
      </w:r>
      <w:r>
        <w:rPr>
          <w:i/>
          <w:color w:val="5E5F61"/>
          <w:sz w:val="28"/>
        </w:rPr>
        <w:t>by</w:t>
      </w:r>
      <w:r>
        <w:rPr>
          <w:i/>
          <w:color w:val="5E5F61"/>
          <w:spacing w:val="-5"/>
          <w:sz w:val="28"/>
        </w:rPr>
        <w:t xml:space="preserve"> </w:t>
      </w:r>
      <w:r>
        <w:rPr>
          <w:i/>
          <w:color w:val="5E5F61"/>
          <w:sz w:val="28"/>
        </w:rPr>
        <w:t>age</w:t>
      </w:r>
      <w:r>
        <w:rPr>
          <w:i/>
          <w:color w:val="5E5F61"/>
          <w:spacing w:val="-5"/>
          <w:sz w:val="28"/>
        </w:rPr>
        <w:t xml:space="preserve"> </w:t>
      </w:r>
      <w:r>
        <w:rPr>
          <w:i/>
          <w:color w:val="5E5F61"/>
          <w:sz w:val="28"/>
        </w:rPr>
        <w:t>of</w:t>
      </w:r>
      <w:r>
        <w:rPr>
          <w:i/>
          <w:color w:val="5E5F61"/>
          <w:spacing w:val="-5"/>
          <w:sz w:val="28"/>
        </w:rPr>
        <w:t xml:space="preserve"> </w:t>
      </w:r>
      <w:r>
        <w:rPr>
          <w:i/>
          <w:color w:val="5E5F61"/>
          <w:sz w:val="28"/>
        </w:rPr>
        <w:t>grandchild,</w:t>
      </w:r>
      <w:r>
        <w:rPr>
          <w:i/>
          <w:color w:val="5E5F61"/>
          <w:spacing w:val="-4"/>
          <w:sz w:val="28"/>
        </w:rPr>
        <w:t xml:space="preserve"> </w:t>
      </w:r>
      <w:r>
        <w:rPr>
          <w:i/>
          <w:color w:val="5E5F61"/>
          <w:sz w:val="28"/>
        </w:rPr>
        <w:t>2013-2017.</w:t>
      </w:r>
      <w:r>
        <w:rPr>
          <w:i/>
          <w:color w:val="5E5F61"/>
          <w:spacing w:val="-10"/>
          <w:sz w:val="28"/>
        </w:rPr>
        <w:t xml:space="preserve"> </w:t>
      </w:r>
      <w:r>
        <w:rPr>
          <w:i/>
          <w:color w:val="5E5F61"/>
          <w:sz w:val="28"/>
        </w:rPr>
        <w:t>American</w:t>
      </w:r>
      <w:r>
        <w:rPr>
          <w:i/>
          <w:color w:val="5E5F61"/>
          <w:spacing w:val="-4"/>
          <w:sz w:val="28"/>
        </w:rPr>
        <w:t xml:space="preserve"> </w:t>
      </w:r>
      <w:r>
        <w:rPr>
          <w:i/>
          <w:color w:val="5E5F61"/>
          <w:sz w:val="28"/>
        </w:rPr>
        <w:t>Community</w:t>
      </w:r>
      <w:r>
        <w:rPr>
          <w:i/>
          <w:color w:val="5E5F61"/>
          <w:spacing w:val="-5"/>
          <w:sz w:val="28"/>
        </w:rPr>
        <w:t xml:space="preserve"> </w:t>
      </w:r>
      <w:r>
        <w:rPr>
          <w:i/>
          <w:color w:val="5E5F61"/>
          <w:sz w:val="28"/>
        </w:rPr>
        <w:t>Survey</w:t>
      </w:r>
      <w:r>
        <w:rPr>
          <w:i/>
          <w:color w:val="5E5F61"/>
          <w:spacing w:val="-5"/>
          <w:sz w:val="28"/>
        </w:rPr>
        <w:t xml:space="preserve"> </w:t>
      </w:r>
      <w:r>
        <w:rPr>
          <w:i/>
          <w:color w:val="5E5F61"/>
          <w:sz w:val="28"/>
        </w:rPr>
        <w:t xml:space="preserve">5-year estimates. </w:t>
      </w:r>
      <w:r>
        <w:rPr>
          <w:color w:val="5E5F61"/>
          <w:sz w:val="28"/>
        </w:rPr>
        <w:t>Retrieved August 13, 2019.</w:t>
      </w:r>
    </w:p>
    <w:p w14:paraId="34688411" w14:textId="77777777" w:rsidR="00010094" w:rsidRDefault="00A12312">
      <w:pPr>
        <w:spacing w:before="35"/>
        <w:ind w:left="400" w:right="1513"/>
        <w:rPr>
          <w:sz w:val="28"/>
        </w:rPr>
      </w:pPr>
      <w:r>
        <w:rPr>
          <w:color w:val="5E5F61"/>
          <w:sz w:val="28"/>
        </w:rPr>
        <w:t>Census</w:t>
      </w:r>
      <w:r>
        <w:rPr>
          <w:color w:val="5E5F61"/>
          <w:spacing w:val="-7"/>
          <w:sz w:val="28"/>
        </w:rPr>
        <w:t xml:space="preserve"> </w:t>
      </w:r>
      <w:r>
        <w:rPr>
          <w:color w:val="5E5F61"/>
          <w:sz w:val="28"/>
        </w:rPr>
        <w:t>Bureau.</w:t>
      </w:r>
      <w:r>
        <w:rPr>
          <w:color w:val="5E5F61"/>
          <w:spacing w:val="-7"/>
          <w:sz w:val="28"/>
        </w:rPr>
        <w:t xml:space="preserve"> </w:t>
      </w:r>
      <w:r>
        <w:rPr>
          <w:color w:val="5E5F61"/>
          <w:sz w:val="28"/>
        </w:rPr>
        <w:t>(2017b).</w:t>
      </w:r>
      <w:r>
        <w:rPr>
          <w:color w:val="5E5F61"/>
          <w:spacing w:val="-7"/>
          <w:sz w:val="28"/>
        </w:rPr>
        <w:t xml:space="preserve"> </w:t>
      </w:r>
      <w:r>
        <w:rPr>
          <w:i/>
          <w:color w:val="5E5F61"/>
          <w:sz w:val="28"/>
        </w:rPr>
        <w:t>Grandparents,</w:t>
      </w:r>
      <w:r>
        <w:rPr>
          <w:i/>
          <w:color w:val="5E5F61"/>
          <w:spacing w:val="-7"/>
          <w:sz w:val="28"/>
        </w:rPr>
        <w:t xml:space="preserve"> </w:t>
      </w:r>
      <w:r>
        <w:rPr>
          <w:i/>
          <w:color w:val="5E5F61"/>
          <w:sz w:val="28"/>
        </w:rPr>
        <w:t>2013-2017.</w:t>
      </w:r>
      <w:r>
        <w:rPr>
          <w:i/>
          <w:color w:val="5E5F61"/>
          <w:spacing w:val="-13"/>
          <w:sz w:val="28"/>
        </w:rPr>
        <w:t xml:space="preserve"> </w:t>
      </w:r>
      <w:r>
        <w:rPr>
          <w:i/>
          <w:color w:val="5E5F61"/>
          <w:sz w:val="28"/>
        </w:rPr>
        <w:t>American</w:t>
      </w:r>
      <w:r>
        <w:rPr>
          <w:i/>
          <w:color w:val="5E5F61"/>
          <w:spacing w:val="-7"/>
          <w:sz w:val="28"/>
        </w:rPr>
        <w:t xml:space="preserve"> </w:t>
      </w:r>
      <w:r>
        <w:rPr>
          <w:i/>
          <w:color w:val="5E5F61"/>
          <w:sz w:val="28"/>
        </w:rPr>
        <w:t>Community</w:t>
      </w:r>
      <w:r>
        <w:rPr>
          <w:i/>
          <w:color w:val="5E5F61"/>
          <w:spacing w:val="-8"/>
          <w:sz w:val="28"/>
        </w:rPr>
        <w:t xml:space="preserve"> </w:t>
      </w:r>
      <w:r>
        <w:rPr>
          <w:i/>
          <w:color w:val="5E5F61"/>
          <w:sz w:val="28"/>
        </w:rPr>
        <w:t xml:space="preserve">Survey 5-year estimates. </w:t>
      </w:r>
      <w:r>
        <w:rPr>
          <w:color w:val="5E5F61"/>
          <w:sz w:val="28"/>
        </w:rPr>
        <w:t>Retrieved August 13, 2019.</w:t>
      </w:r>
    </w:p>
    <w:p w14:paraId="289F4CD4" w14:textId="77777777" w:rsidR="00010094" w:rsidRDefault="00010094">
      <w:pPr>
        <w:rPr>
          <w:sz w:val="28"/>
        </w:rPr>
        <w:sectPr w:rsidR="00010094">
          <w:pgSz w:w="12240" w:h="15840"/>
          <w:pgMar w:top="980" w:right="100" w:bottom="280" w:left="1040" w:header="714" w:footer="0" w:gutter="0"/>
          <w:cols w:space="720"/>
        </w:sectPr>
      </w:pPr>
    </w:p>
    <w:p w14:paraId="025333E4" w14:textId="77777777" w:rsidR="00010094" w:rsidRDefault="00010094">
      <w:pPr>
        <w:pStyle w:val="BodyText"/>
        <w:spacing w:before="11"/>
        <w:rPr>
          <w:sz w:val="29"/>
        </w:rPr>
      </w:pPr>
    </w:p>
    <w:p w14:paraId="4CFA6142" w14:textId="77777777" w:rsidR="00010094" w:rsidRDefault="00A12312">
      <w:pPr>
        <w:spacing w:before="88"/>
        <w:ind w:left="580" w:right="1353" w:hanging="180"/>
        <w:rPr>
          <w:sz w:val="28"/>
        </w:rPr>
      </w:pPr>
      <w:r>
        <w:rPr>
          <w:color w:val="5E5F61"/>
          <w:sz w:val="28"/>
        </w:rPr>
        <w:t xml:space="preserve">U.S. Census Bureau. (2019a). </w:t>
      </w:r>
      <w:r>
        <w:rPr>
          <w:i/>
          <w:color w:val="5E5F61"/>
          <w:sz w:val="28"/>
        </w:rPr>
        <w:t xml:space="preserve">Grandchildren characteristics. 2018 American Community Survey 1-year estimates. </w:t>
      </w:r>
      <w:r>
        <w:rPr>
          <w:color w:val="5E5F61"/>
          <w:sz w:val="28"/>
        </w:rPr>
        <w:t>Retrieved</w:t>
      </w:r>
      <w:r>
        <w:rPr>
          <w:color w:val="5E5F61"/>
          <w:spacing w:val="-4"/>
          <w:sz w:val="28"/>
        </w:rPr>
        <w:t xml:space="preserve"> </w:t>
      </w:r>
      <w:r>
        <w:rPr>
          <w:color w:val="5E5F61"/>
          <w:sz w:val="28"/>
        </w:rPr>
        <w:t xml:space="preserve">April 6, 2020, from </w:t>
      </w:r>
      <w:r>
        <w:rPr>
          <w:color w:val="2672AF"/>
          <w:sz w:val="28"/>
          <w:u w:val="single" w:color="2672AF"/>
        </w:rPr>
        <w:t>https://</w:t>
      </w:r>
      <w:r>
        <w:rPr>
          <w:color w:val="2672AF"/>
          <w:sz w:val="28"/>
        </w:rPr>
        <w:t xml:space="preserve"> </w:t>
      </w:r>
      <w:proofErr w:type="spellStart"/>
      <w:proofErr w:type="gramStart"/>
      <w:r>
        <w:rPr>
          <w:color w:val="2672AF"/>
          <w:sz w:val="28"/>
          <w:u w:val="single" w:color="2672AF"/>
        </w:rPr>
        <w:t>data.census</w:t>
      </w:r>
      <w:proofErr w:type="spellEnd"/>
      <w:proofErr w:type="gramEnd"/>
      <w:r>
        <w:rPr>
          <w:color w:val="2672AF"/>
          <w:sz w:val="28"/>
          <w:u w:val="single" w:color="2672AF"/>
        </w:rPr>
        <w:t>. gov/</w:t>
      </w:r>
      <w:proofErr w:type="spellStart"/>
      <w:r>
        <w:rPr>
          <w:color w:val="2672AF"/>
          <w:sz w:val="28"/>
          <w:u w:val="single" w:color="2672AF"/>
        </w:rPr>
        <w:t>cedsci</w:t>
      </w:r>
      <w:proofErr w:type="spellEnd"/>
      <w:r>
        <w:rPr>
          <w:color w:val="2672AF"/>
          <w:sz w:val="28"/>
          <w:u w:val="single" w:color="2672AF"/>
        </w:rPr>
        <w:t>/</w:t>
      </w:r>
      <w:proofErr w:type="spellStart"/>
      <w:r>
        <w:rPr>
          <w:color w:val="2672AF"/>
          <w:sz w:val="28"/>
          <w:u w:val="single" w:color="2672AF"/>
        </w:rPr>
        <w:t>table?q</w:t>
      </w:r>
      <w:proofErr w:type="spellEnd"/>
      <w:r>
        <w:rPr>
          <w:color w:val="2672AF"/>
          <w:sz w:val="28"/>
          <w:u w:val="single" w:color="2672AF"/>
        </w:rPr>
        <w:t>=S10&amp;d=ACS%201-Year%20</w:t>
      </w:r>
      <w:r>
        <w:rPr>
          <w:color w:val="2672AF"/>
          <w:sz w:val="28"/>
        </w:rPr>
        <w:t xml:space="preserve"> </w:t>
      </w:r>
      <w:r>
        <w:rPr>
          <w:color w:val="2672AF"/>
          <w:sz w:val="28"/>
          <w:u w:val="single" w:color="2672AF"/>
        </w:rPr>
        <w:t>Estimates%20Subject%20Tables&amp;tid=ACSST1Y2018. S1001&amp;vintage=2018</w:t>
      </w:r>
      <w:r>
        <w:rPr>
          <w:color w:val="2672AF"/>
          <w:spacing w:val="40"/>
          <w:sz w:val="28"/>
          <w:u w:val="single" w:color="2672AF"/>
        </w:rPr>
        <w:t xml:space="preserve"> </w:t>
      </w:r>
    </w:p>
    <w:p w14:paraId="3C71F9FF" w14:textId="77777777" w:rsidR="00010094" w:rsidRDefault="00A12312">
      <w:pPr>
        <w:spacing w:before="67"/>
        <w:ind w:left="580" w:right="1365" w:hanging="180"/>
        <w:rPr>
          <w:sz w:val="28"/>
        </w:rPr>
      </w:pPr>
      <w:r>
        <w:rPr>
          <w:color w:val="5E5F61"/>
          <w:sz w:val="28"/>
        </w:rPr>
        <w:t>U.S.</w:t>
      </w:r>
      <w:r>
        <w:rPr>
          <w:color w:val="5E5F61"/>
          <w:spacing w:val="-5"/>
          <w:sz w:val="28"/>
        </w:rPr>
        <w:t xml:space="preserve"> </w:t>
      </w:r>
      <w:r>
        <w:rPr>
          <w:color w:val="5E5F61"/>
          <w:sz w:val="28"/>
        </w:rPr>
        <w:t>Census</w:t>
      </w:r>
      <w:r>
        <w:rPr>
          <w:color w:val="5E5F61"/>
          <w:spacing w:val="-5"/>
          <w:sz w:val="28"/>
        </w:rPr>
        <w:t xml:space="preserve"> </w:t>
      </w:r>
      <w:r>
        <w:rPr>
          <w:color w:val="5E5F61"/>
          <w:sz w:val="28"/>
        </w:rPr>
        <w:t>Bureau.</w:t>
      </w:r>
      <w:r>
        <w:rPr>
          <w:color w:val="5E5F61"/>
          <w:spacing w:val="-5"/>
          <w:sz w:val="28"/>
        </w:rPr>
        <w:t xml:space="preserve"> </w:t>
      </w:r>
      <w:r>
        <w:rPr>
          <w:color w:val="5E5F61"/>
          <w:sz w:val="28"/>
        </w:rPr>
        <w:t>(2019b).</w:t>
      </w:r>
      <w:r>
        <w:rPr>
          <w:color w:val="5E5F61"/>
          <w:spacing w:val="-6"/>
          <w:sz w:val="28"/>
        </w:rPr>
        <w:t xml:space="preserve"> </w:t>
      </w:r>
      <w:r>
        <w:rPr>
          <w:i/>
          <w:color w:val="5E5F61"/>
          <w:sz w:val="28"/>
        </w:rPr>
        <w:t>Grandparents.</w:t>
      </w:r>
      <w:r>
        <w:rPr>
          <w:i/>
          <w:color w:val="5E5F61"/>
          <w:spacing w:val="-5"/>
          <w:sz w:val="28"/>
        </w:rPr>
        <w:t xml:space="preserve"> </w:t>
      </w:r>
      <w:r>
        <w:rPr>
          <w:i/>
          <w:color w:val="5E5F61"/>
          <w:sz w:val="28"/>
        </w:rPr>
        <w:t>2018</w:t>
      </w:r>
      <w:r>
        <w:rPr>
          <w:i/>
          <w:color w:val="5E5F61"/>
          <w:spacing w:val="-11"/>
          <w:sz w:val="28"/>
        </w:rPr>
        <w:t xml:space="preserve"> </w:t>
      </w:r>
      <w:r>
        <w:rPr>
          <w:i/>
          <w:color w:val="5E5F61"/>
          <w:sz w:val="28"/>
        </w:rPr>
        <w:t>American</w:t>
      </w:r>
      <w:r>
        <w:rPr>
          <w:i/>
          <w:color w:val="5E5F61"/>
          <w:spacing w:val="-5"/>
          <w:sz w:val="28"/>
        </w:rPr>
        <w:t xml:space="preserve"> </w:t>
      </w:r>
      <w:r>
        <w:rPr>
          <w:i/>
          <w:color w:val="5E5F61"/>
          <w:sz w:val="28"/>
        </w:rPr>
        <w:t>Community</w:t>
      </w:r>
      <w:r>
        <w:rPr>
          <w:i/>
          <w:color w:val="5E5F61"/>
          <w:spacing w:val="-6"/>
          <w:sz w:val="28"/>
        </w:rPr>
        <w:t xml:space="preserve"> </w:t>
      </w:r>
      <w:r>
        <w:rPr>
          <w:i/>
          <w:color w:val="5E5F61"/>
          <w:sz w:val="28"/>
        </w:rPr>
        <w:t>Survey</w:t>
      </w:r>
      <w:r>
        <w:rPr>
          <w:i/>
          <w:color w:val="5E5F61"/>
          <w:spacing w:val="-6"/>
          <w:sz w:val="28"/>
        </w:rPr>
        <w:t xml:space="preserve"> </w:t>
      </w:r>
      <w:r>
        <w:rPr>
          <w:i/>
          <w:color w:val="5E5F61"/>
          <w:sz w:val="28"/>
        </w:rPr>
        <w:t xml:space="preserve">1- year estimates. </w:t>
      </w:r>
      <w:r>
        <w:rPr>
          <w:color w:val="5E5F61"/>
          <w:sz w:val="28"/>
        </w:rPr>
        <w:t>Retrieved</w:t>
      </w:r>
      <w:r>
        <w:rPr>
          <w:color w:val="5E5F61"/>
          <w:spacing w:val="-3"/>
          <w:sz w:val="28"/>
        </w:rPr>
        <w:t xml:space="preserve"> </w:t>
      </w:r>
      <w:r>
        <w:rPr>
          <w:color w:val="5E5F61"/>
          <w:sz w:val="28"/>
        </w:rPr>
        <w:t xml:space="preserve">April 6, 2020, from </w:t>
      </w:r>
      <w:r>
        <w:rPr>
          <w:color w:val="2672AF"/>
          <w:sz w:val="28"/>
          <w:u w:val="single" w:color="2672AF"/>
        </w:rPr>
        <w:t>https://data.census. gov/</w:t>
      </w:r>
      <w:proofErr w:type="spellStart"/>
      <w:r>
        <w:rPr>
          <w:color w:val="2672AF"/>
          <w:sz w:val="28"/>
          <w:u w:val="single" w:color="2672AF"/>
        </w:rPr>
        <w:t>cedsci</w:t>
      </w:r>
      <w:proofErr w:type="spellEnd"/>
      <w:r>
        <w:rPr>
          <w:color w:val="2672AF"/>
          <w:sz w:val="28"/>
          <w:u w:val="single" w:color="2672AF"/>
        </w:rPr>
        <w:t>/</w:t>
      </w:r>
      <w:r>
        <w:rPr>
          <w:color w:val="2672AF"/>
          <w:sz w:val="28"/>
        </w:rPr>
        <w:t xml:space="preserve"> </w:t>
      </w:r>
      <w:proofErr w:type="spellStart"/>
      <w:r>
        <w:rPr>
          <w:color w:val="2672AF"/>
          <w:spacing w:val="-2"/>
          <w:sz w:val="28"/>
          <w:u w:val="single" w:color="2672AF"/>
        </w:rPr>
        <w:t>table?q</w:t>
      </w:r>
      <w:proofErr w:type="spellEnd"/>
      <w:r>
        <w:rPr>
          <w:color w:val="2672AF"/>
          <w:spacing w:val="-2"/>
          <w:sz w:val="28"/>
          <w:u w:val="single" w:color="2672AF"/>
        </w:rPr>
        <w:t>=S10&amp;d=ACS%201-Year%20</w:t>
      </w:r>
      <w:r>
        <w:rPr>
          <w:color w:val="2672AF"/>
          <w:spacing w:val="-2"/>
          <w:sz w:val="28"/>
        </w:rPr>
        <w:t xml:space="preserve"> </w:t>
      </w:r>
      <w:r>
        <w:rPr>
          <w:color w:val="2672AF"/>
          <w:sz w:val="28"/>
          <w:u w:val="single" w:color="2672AF"/>
        </w:rPr>
        <w:t>Estimates%20Subject%20Tables&amp;tid=ACSST1Y2018. S1002&amp;vintage=2018</w:t>
      </w:r>
      <w:r>
        <w:rPr>
          <w:color w:val="2672AF"/>
          <w:spacing w:val="40"/>
          <w:sz w:val="28"/>
          <w:u w:val="single" w:color="2672AF"/>
        </w:rPr>
        <w:t xml:space="preserve"> </w:t>
      </w:r>
    </w:p>
    <w:p w14:paraId="7B906E05" w14:textId="77777777" w:rsidR="00010094" w:rsidRDefault="00A12312">
      <w:pPr>
        <w:spacing w:before="67"/>
        <w:ind w:left="580" w:right="1353" w:hanging="180"/>
        <w:rPr>
          <w:sz w:val="28"/>
        </w:rPr>
      </w:pPr>
      <w:r>
        <w:rPr>
          <w:color w:val="5E5F61"/>
          <w:sz w:val="28"/>
        </w:rPr>
        <w:t>U.S.</w:t>
      </w:r>
      <w:r>
        <w:rPr>
          <w:color w:val="5E5F61"/>
          <w:spacing w:val="-5"/>
          <w:sz w:val="28"/>
        </w:rPr>
        <w:t xml:space="preserve"> </w:t>
      </w:r>
      <w:r>
        <w:rPr>
          <w:color w:val="5E5F61"/>
          <w:sz w:val="28"/>
        </w:rPr>
        <w:t>Census</w:t>
      </w:r>
      <w:r>
        <w:rPr>
          <w:color w:val="5E5F61"/>
          <w:spacing w:val="-5"/>
          <w:sz w:val="28"/>
        </w:rPr>
        <w:t xml:space="preserve"> </w:t>
      </w:r>
      <w:r>
        <w:rPr>
          <w:color w:val="5E5F61"/>
          <w:sz w:val="28"/>
        </w:rPr>
        <w:t>Bureau.</w:t>
      </w:r>
      <w:r>
        <w:rPr>
          <w:color w:val="5E5F61"/>
          <w:spacing w:val="-5"/>
          <w:sz w:val="28"/>
        </w:rPr>
        <w:t xml:space="preserve"> </w:t>
      </w:r>
      <w:r>
        <w:rPr>
          <w:color w:val="5E5F61"/>
          <w:sz w:val="28"/>
        </w:rPr>
        <w:t>(2019c).</w:t>
      </w:r>
      <w:r>
        <w:rPr>
          <w:color w:val="5E5F61"/>
          <w:spacing w:val="-5"/>
          <w:sz w:val="28"/>
        </w:rPr>
        <w:t xml:space="preserve"> </w:t>
      </w:r>
      <w:r>
        <w:rPr>
          <w:i/>
          <w:color w:val="5E5F61"/>
          <w:sz w:val="28"/>
        </w:rPr>
        <w:t>Relationship</w:t>
      </w:r>
      <w:r>
        <w:rPr>
          <w:i/>
          <w:color w:val="5E5F61"/>
          <w:spacing w:val="-5"/>
          <w:sz w:val="28"/>
        </w:rPr>
        <w:t xml:space="preserve"> </w:t>
      </w:r>
      <w:r>
        <w:rPr>
          <w:i/>
          <w:color w:val="5E5F61"/>
          <w:sz w:val="28"/>
        </w:rPr>
        <w:t>to</w:t>
      </w:r>
      <w:r>
        <w:rPr>
          <w:i/>
          <w:color w:val="5E5F61"/>
          <w:spacing w:val="-5"/>
          <w:sz w:val="28"/>
        </w:rPr>
        <w:t xml:space="preserve"> </w:t>
      </w:r>
      <w:r>
        <w:rPr>
          <w:i/>
          <w:color w:val="5E5F61"/>
          <w:sz w:val="28"/>
        </w:rPr>
        <w:t>householder</w:t>
      </w:r>
      <w:r>
        <w:rPr>
          <w:i/>
          <w:color w:val="5E5F61"/>
          <w:spacing w:val="-5"/>
          <w:sz w:val="28"/>
        </w:rPr>
        <w:t xml:space="preserve"> </w:t>
      </w:r>
      <w:r>
        <w:rPr>
          <w:i/>
          <w:color w:val="5E5F61"/>
          <w:sz w:val="28"/>
        </w:rPr>
        <w:t>for</w:t>
      </w:r>
      <w:r>
        <w:rPr>
          <w:i/>
          <w:color w:val="5E5F61"/>
          <w:spacing w:val="-5"/>
          <w:sz w:val="28"/>
        </w:rPr>
        <w:t xml:space="preserve"> </w:t>
      </w:r>
      <w:r>
        <w:rPr>
          <w:i/>
          <w:color w:val="5E5F61"/>
          <w:sz w:val="28"/>
        </w:rPr>
        <w:t>children</w:t>
      </w:r>
      <w:r>
        <w:rPr>
          <w:i/>
          <w:color w:val="5E5F61"/>
          <w:spacing w:val="-5"/>
          <w:sz w:val="28"/>
        </w:rPr>
        <w:t xml:space="preserve"> </w:t>
      </w:r>
      <w:r>
        <w:rPr>
          <w:i/>
          <w:color w:val="5E5F61"/>
          <w:sz w:val="28"/>
        </w:rPr>
        <w:t>under</w:t>
      </w:r>
      <w:r>
        <w:rPr>
          <w:i/>
          <w:color w:val="5E5F61"/>
          <w:spacing w:val="-5"/>
          <w:sz w:val="28"/>
        </w:rPr>
        <w:t xml:space="preserve"> </w:t>
      </w:r>
      <w:r>
        <w:rPr>
          <w:i/>
          <w:color w:val="5E5F61"/>
          <w:sz w:val="28"/>
        </w:rPr>
        <w:t>18</w:t>
      </w:r>
      <w:r>
        <w:rPr>
          <w:i/>
          <w:color w:val="5E5F61"/>
          <w:sz w:val="28"/>
        </w:rPr>
        <w:t xml:space="preserve"> years in households. 2018 American Community Survey 1-year estimates. </w:t>
      </w:r>
      <w:r>
        <w:rPr>
          <w:color w:val="5E5F61"/>
          <w:sz w:val="28"/>
        </w:rPr>
        <w:t xml:space="preserve">Retrieved April 6, 2020, from </w:t>
      </w:r>
      <w:r>
        <w:rPr>
          <w:color w:val="2672AF"/>
          <w:sz w:val="28"/>
          <w:u w:val="single" w:color="2672AF"/>
        </w:rPr>
        <w:t xml:space="preserve">https://data.census.gov/ </w:t>
      </w:r>
      <w:proofErr w:type="spellStart"/>
      <w:r>
        <w:rPr>
          <w:color w:val="2672AF"/>
          <w:sz w:val="28"/>
          <w:u w:val="single" w:color="2672AF"/>
        </w:rPr>
        <w:t>cedsci</w:t>
      </w:r>
      <w:proofErr w:type="spellEnd"/>
      <w:r>
        <w:rPr>
          <w:color w:val="2672AF"/>
          <w:sz w:val="28"/>
          <w:u w:val="single" w:color="2672AF"/>
        </w:rPr>
        <w:t>/table?</w:t>
      </w:r>
      <w:r>
        <w:rPr>
          <w:color w:val="2672AF"/>
          <w:sz w:val="28"/>
        </w:rPr>
        <w:t xml:space="preserve"> </w:t>
      </w:r>
      <w:proofErr w:type="spellStart"/>
      <w:r>
        <w:rPr>
          <w:color w:val="2672AF"/>
          <w:sz w:val="28"/>
          <w:u w:val="single" w:color="2672AF"/>
        </w:rPr>
        <w:t>hidePreview</w:t>
      </w:r>
      <w:proofErr w:type="spellEnd"/>
      <w:r>
        <w:rPr>
          <w:color w:val="2672AF"/>
          <w:sz w:val="28"/>
          <w:u w:val="single" w:color="2672AF"/>
        </w:rPr>
        <w:t>=</w:t>
      </w:r>
      <w:proofErr w:type="spellStart"/>
      <w:r>
        <w:rPr>
          <w:color w:val="2672AF"/>
          <w:sz w:val="28"/>
          <w:u w:val="single" w:color="2672AF"/>
        </w:rPr>
        <w:t>true&amp;tid</w:t>
      </w:r>
      <w:proofErr w:type="spellEnd"/>
      <w:r>
        <w:rPr>
          <w:color w:val="2672AF"/>
          <w:sz w:val="28"/>
          <w:u w:val="single" w:color="2672AF"/>
        </w:rPr>
        <w:t>=ACSDT1Y2018. B09018&amp;vintage=2018</w:t>
      </w:r>
      <w:r>
        <w:rPr>
          <w:color w:val="2672AF"/>
          <w:spacing w:val="40"/>
          <w:sz w:val="28"/>
          <w:u w:val="single" w:color="2672AF"/>
        </w:rPr>
        <w:t xml:space="preserve"> </w:t>
      </w:r>
    </w:p>
    <w:p w14:paraId="6ED9B378" w14:textId="77777777" w:rsidR="00010094" w:rsidRDefault="00A12312">
      <w:pPr>
        <w:pStyle w:val="BodyText"/>
        <w:spacing w:before="67"/>
        <w:ind w:left="580" w:right="1353" w:hanging="180"/>
      </w:pPr>
      <w:r>
        <w:rPr>
          <w:color w:val="5E5F61"/>
        </w:rPr>
        <w:t>U.S. Department of Health and Human Services, Centers for Dis</w:t>
      </w:r>
      <w:r>
        <w:rPr>
          <w:color w:val="5E5F61"/>
        </w:rPr>
        <w:t>ease Control and Prevention.</w:t>
      </w:r>
      <w:r>
        <w:rPr>
          <w:color w:val="5E5F61"/>
          <w:spacing w:val="-11"/>
        </w:rPr>
        <w:t xml:space="preserve"> </w:t>
      </w:r>
      <w:r>
        <w:rPr>
          <w:color w:val="5E5F61"/>
        </w:rPr>
        <w:t>(2011).</w:t>
      </w:r>
      <w:r>
        <w:rPr>
          <w:color w:val="5E5F61"/>
          <w:spacing w:val="-7"/>
        </w:rPr>
        <w:t xml:space="preserve"> </w:t>
      </w:r>
      <w:r>
        <w:rPr>
          <w:i/>
          <w:color w:val="5E5F61"/>
        </w:rPr>
        <w:t>Cognitive</w:t>
      </w:r>
      <w:r>
        <w:rPr>
          <w:i/>
          <w:color w:val="5E5F61"/>
          <w:spacing w:val="-8"/>
        </w:rPr>
        <w:t xml:space="preserve"> </w:t>
      </w:r>
      <w:r>
        <w:rPr>
          <w:i/>
          <w:color w:val="5E5F61"/>
        </w:rPr>
        <w:t>impairment:</w:t>
      </w:r>
      <w:r>
        <w:rPr>
          <w:i/>
          <w:color w:val="5E5F61"/>
          <w:spacing w:val="-13"/>
        </w:rPr>
        <w:t xml:space="preserve"> </w:t>
      </w:r>
      <w:r>
        <w:rPr>
          <w:i/>
          <w:color w:val="5E5F61"/>
        </w:rPr>
        <w:t>A</w:t>
      </w:r>
      <w:r>
        <w:rPr>
          <w:i/>
          <w:color w:val="5E5F61"/>
          <w:spacing w:val="-13"/>
        </w:rPr>
        <w:t xml:space="preserve"> </w:t>
      </w:r>
      <w:r>
        <w:rPr>
          <w:i/>
          <w:color w:val="5E5F61"/>
        </w:rPr>
        <w:t>call</w:t>
      </w:r>
      <w:r>
        <w:rPr>
          <w:i/>
          <w:color w:val="5E5F61"/>
          <w:spacing w:val="-7"/>
        </w:rPr>
        <w:t xml:space="preserve"> </w:t>
      </w:r>
      <w:r>
        <w:rPr>
          <w:i/>
          <w:color w:val="5E5F61"/>
        </w:rPr>
        <w:t>for</w:t>
      </w:r>
      <w:r>
        <w:rPr>
          <w:i/>
          <w:color w:val="5E5F61"/>
          <w:spacing w:val="-7"/>
        </w:rPr>
        <w:t xml:space="preserve"> </w:t>
      </w:r>
      <w:r>
        <w:rPr>
          <w:i/>
          <w:color w:val="5E5F61"/>
        </w:rPr>
        <w:t>action</w:t>
      </w:r>
      <w:r>
        <w:rPr>
          <w:i/>
          <w:color w:val="5E5F61"/>
          <w:spacing w:val="-7"/>
        </w:rPr>
        <w:t xml:space="preserve"> </w:t>
      </w:r>
      <w:r>
        <w:rPr>
          <w:i/>
          <w:color w:val="5E5F61"/>
        </w:rPr>
        <w:t>now.</w:t>
      </w:r>
      <w:r>
        <w:rPr>
          <w:i/>
          <w:color w:val="5E5F61"/>
          <w:spacing w:val="-7"/>
        </w:rPr>
        <w:t xml:space="preserve"> </w:t>
      </w:r>
      <w:r>
        <w:rPr>
          <w:color w:val="5E5F61"/>
        </w:rPr>
        <w:t>Retrieved</w:t>
      </w:r>
      <w:r>
        <w:rPr>
          <w:color w:val="5E5F61"/>
          <w:spacing w:val="-18"/>
        </w:rPr>
        <w:t xml:space="preserve"> </w:t>
      </w:r>
      <w:r>
        <w:rPr>
          <w:color w:val="5E5F61"/>
        </w:rPr>
        <w:t xml:space="preserve">April 7, 2020, from </w:t>
      </w:r>
      <w:hyperlink r:id="rId81">
        <w:r>
          <w:rPr>
            <w:color w:val="2672AF"/>
            <w:u w:val="single" w:color="2672AF"/>
          </w:rPr>
          <w:t>www.cdc.gov/aging/pdf/cognitive_impairment/</w:t>
        </w:r>
      </w:hyperlink>
      <w:r>
        <w:rPr>
          <w:color w:val="2672AF"/>
        </w:rPr>
        <w:t xml:space="preserve"> </w:t>
      </w:r>
      <w:r>
        <w:rPr>
          <w:color w:val="2672AF"/>
          <w:spacing w:val="-2"/>
          <w:u w:val="single" w:color="2672AF"/>
        </w:rPr>
        <w:t>cogimp_poilicy_fnal.pdf</w:t>
      </w:r>
      <w:r>
        <w:rPr>
          <w:color w:val="2672AF"/>
          <w:spacing w:val="40"/>
          <w:u w:val="single" w:color="2672AF"/>
        </w:rPr>
        <w:t xml:space="preserve"> </w:t>
      </w:r>
    </w:p>
    <w:p w14:paraId="30C6F3F6" w14:textId="77777777" w:rsidR="00010094" w:rsidRDefault="00A12312">
      <w:pPr>
        <w:pStyle w:val="BodyText"/>
        <w:spacing w:line="249" w:lineRule="auto"/>
        <w:ind w:left="400" w:right="1472"/>
      </w:pPr>
      <w:r>
        <w:rPr>
          <w:color w:val="5E5F61"/>
        </w:rPr>
        <w:t xml:space="preserve">Department of Health and Human Services, </w:t>
      </w:r>
      <w:proofErr w:type="spellStart"/>
      <w:r>
        <w:rPr>
          <w:color w:val="5E5F61"/>
        </w:rPr>
        <w:t>Offce</w:t>
      </w:r>
      <w:proofErr w:type="spellEnd"/>
      <w:r>
        <w:rPr>
          <w:color w:val="5E5F61"/>
        </w:rPr>
        <w:t xml:space="preserve"> of Minority Health. (2018). Brief strategic family therapy. Retrieved</w:t>
      </w:r>
      <w:r>
        <w:rPr>
          <w:color w:val="5E5F61"/>
          <w:spacing w:val="-5"/>
        </w:rPr>
        <w:t xml:space="preserve"> </w:t>
      </w:r>
      <w:r>
        <w:rPr>
          <w:color w:val="5E5F61"/>
        </w:rPr>
        <w:t xml:space="preserve">April 6, 2020, from </w:t>
      </w:r>
      <w:r>
        <w:rPr>
          <w:color w:val="2672AF"/>
          <w:u w:val="single" w:color="2672AF"/>
        </w:rPr>
        <w:t>https://</w:t>
      </w:r>
      <w:r>
        <w:rPr>
          <w:color w:val="2672AF"/>
        </w:rPr>
        <w:t xml:space="preserve"> </w:t>
      </w:r>
      <w:proofErr w:type="spellStart"/>
      <w:r>
        <w:rPr>
          <w:color w:val="2672AF"/>
          <w:u w:val="single" w:color="2672AF"/>
        </w:rPr>
        <w:t>minorityhealth.hhs</w:t>
      </w:r>
      <w:proofErr w:type="spellEnd"/>
      <w:r>
        <w:rPr>
          <w:color w:val="2672AF"/>
          <w:u w:val="single" w:color="2672AF"/>
        </w:rPr>
        <w:t xml:space="preserve">. </w:t>
      </w:r>
      <w:proofErr w:type="gramStart"/>
      <w:r>
        <w:rPr>
          <w:color w:val="2672AF"/>
          <w:u w:val="single" w:color="2672AF"/>
        </w:rPr>
        <w:t>gov/</w:t>
      </w:r>
      <w:proofErr w:type="spellStart"/>
      <w:r>
        <w:rPr>
          <w:color w:val="2672AF"/>
          <w:u w:val="single" w:color="2672AF"/>
        </w:rPr>
        <w:t>npa</w:t>
      </w:r>
      <w:proofErr w:type="spellEnd"/>
      <w:r>
        <w:rPr>
          <w:color w:val="2672AF"/>
          <w:u w:val="single" w:color="2672AF"/>
        </w:rPr>
        <w:t xml:space="preserve">/materials/briefstrategyfamilytherapy.pdf </w:t>
      </w:r>
      <w:r>
        <w:rPr>
          <w:color w:val="2672AF"/>
          <w:spacing w:val="80"/>
        </w:rPr>
        <w:t xml:space="preserve"> </w:t>
      </w:r>
      <w:r>
        <w:rPr>
          <w:color w:val="5E5F61"/>
        </w:rPr>
        <w:t>Department</w:t>
      </w:r>
      <w:proofErr w:type="gramEnd"/>
      <w:r>
        <w:rPr>
          <w:color w:val="5E5F61"/>
          <w:spacing w:val="-6"/>
        </w:rPr>
        <w:t xml:space="preserve"> </w:t>
      </w:r>
      <w:r>
        <w:rPr>
          <w:color w:val="5E5F61"/>
        </w:rPr>
        <w:t>of</w:t>
      </w:r>
      <w:r>
        <w:rPr>
          <w:color w:val="5E5F61"/>
          <w:spacing w:val="-5"/>
        </w:rPr>
        <w:t xml:space="preserve"> </w:t>
      </w:r>
      <w:r>
        <w:rPr>
          <w:color w:val="5E5F61"/>
        </w:rPr>
        <w:t>Health</w:t>
      </w:r>
      <w:r>
        <w:rPr>
          <w:color w:val="5E5F61"/>
          <w:spacing w:val="-5"/>
        </w:rPr>
        <w:t xml:space="preserve"> </w:t>
      </w:r>
      <w:r>
        <w:rPr>
          <w:color w:val="5E5F61"/>
        </w:rPr>
        <w:t>and</w:t>
      </w:r>
      <w:r>
        <w:rPr>
          <w:color w:val="5E5F61"/>
          <w:spacing w:val="-5"/>
        </w:rPr>
        <w:t xml:space="preserve"> </w:t>
      </w:r>
      <w:r>
        <w:rPr>
          <w:color w:val="5E5F61"/>
        </w:rPr>
        <w:t>Human</w:t>
      </w:r>
      <w:r>
        <w:rPr>
          <w:color w:val="5E5F61"/>
          <w:spacing w:val="-5"/>
        </w:rPr>
        <w:t xml:space="preserve"> </w:t>
      </w:r>
      <w:r>
        <w:rPr>
          <w:color w:val="5E5F61"/>
        </w:rPr>
        <w:t>Services,</w:t>
      </w:r>
      <w:r>
        <w:rPr>
          <w:color w:val="5E5F61"/>
          <w:spacing w:val="-5"/>
        </w:rPr>
        <w:t xml:space="preserve"> </w:t>
      </w:r>
      <w:proofErr w:type="spellStart"/>
      <w:r>
        <w:rPr>
          <w:color w:val="5E5F61"/>
        </w:rPr>
        <w:t>Offce</w:t>
      </w:r>
      <w:proofErr w:type="spellEnd"/>
      <w:r>
        <w:rPr>
          <w:color w:val="5E5F61"/>
          <w:spacing w:val="-6"/>
        </w:rPr>
        <w:t xml:space="preserve"> </w:t>
      </w:r>
      <w:r>
        <w:rPr>
          <w:color w:val="5E5F61"/>
        </w:rPr>
        <w:t>of</w:t>
      </w:r>
      <w:r>
        <w:rPr>
          <w:color w:val="5E5F61"/>
          <w:spacing w:val="-5"/>
        </w:rPr>
        <w:t xml:space="preserve"> </w:t>
      </w:r>
      <w:r>
        <w:rPr>
          <w:color w:val="5E5F61"/>
        </w:rPr>
        <w:t>the</w:t>
      </w:r>
      <w:r>
        <w:rPr>
          <w:color w:val="5E5F61"/>
          <w:spacing w:val="-6"/>
        </w:rPr>
        <w:t xml:space="preserve"> </w:t>
      </w:r>
      <w:r>
        <w:rPr>
          <w:color w:val="5E5F61"/>
        </w:rPr>
        <w:t>Surgeon</w:t>
      </w:r>
      <w:r>
        <w:rPr>
          <w:color w:val="5E5F61"/>
          <w:spacing w:val="-5"/>
        </w:rPr>
        <w:t xml:space="preserve"> </w:t>
      </w:r>
      <w:r>
        <w:rPr>
          <w:color w:val="5E5F61"/>
        </w:rPr>
        <w:t>General.</w:t>
      </w:r>
      <w:r>
        <w:rPr>
          <w:color w:val="5E5F61"/>
          <w:spacing w:val="-5"/>
        </w:rPr>
        <w:t xml:space="preserve"> </w:t>
      </w:r>
      <w:r>
        <w:rPr>
          <w:color w:val="5E5F61"/>
        </w:rPr>
        <w:t>(2016).</w:t>
      </w:r>
    </w:p>
    <w:p w14:paraId="5B89F776" w14:textId="77777777" w:rsidR="00010094" w:rsidRDefault="00A12312">
      <w:pPr>
        <w:spacing w:line="237" w:lineRule="auto"/>
        <w:ind w:left="400" w:right="1353"/>
        <w:rPr>
          <w:sz w:val="28"/>
        </w:rPr>
      </w:pPr>
      <w:r>
        <w:rPr>
          <w:i/>
          <w:color w:val="5E5F61"/>
          <w:sz w:val="28"/>
        </w:rPr>
        <w:t>Facing</w:t>
      </w:r>
      <w:r>
        <w:rPr>
          <w:i/>
          <w:color w:val="5E5F61"/>
          <w:spacing w:val="-9"/>
          <w:sz w:val="28"/>
        </w:rPr>
        <w:t xml:space="preserve"> </w:t>
      </w:r>
      <w:r>
        <w:rPr>
          <w:i/>
          <w:color w:val="5E5F61"/>
          <w:sz w:val="28"/>
        </w:rPr>
        <w:t>addiction</w:t>
      </w:r>
      <w:r>
        <w:rPr>
          <w:i/>
          <w:color w:val="5E5F61"/>
          <w:spacing w:val="-9"/>
          <w:sz w:val="28"/>
        </w:rPr>
        <w:t xml:space="preserve"> </w:t>
      </w:r>
      <w:r>
        <w:rPr>
          <w:i/>
          <w:color w:val="5E5F61"/>
          <w:sz w:val="28"/>
        </w:rPr>
        <w:t>in</w:t>
      </w:r>
      <w:r>
        <w:rPr>
          <w:i/>
          <w:color w:val="5E5F61"/>
          <w:spacing w:val="-14"/>
          <w:sz w:val="28"/>
        </w:rPr>
        <w:t xml:space="preserve"> </w:t>
      </w:r>
      <w:r>
        <w:rPr>
          <w:i/>
          <w:color w:val="5E5F61"/>
          <w:sz w:val="28"/>
        </w:rPr>
        <w:t>America:</w:t>
      </w:r>
      <w:r>
        <w:rPr>
          <w:i/>
          <w:color w:val="5E5F61"/>
          <w:spacing w:val="-9"/>
          <w:sz w:val="28"/>
        </w:rPr>
        <w:t xml:space="preserve"> </w:t>
      </w:r>
      <w:r>
        <w:rPr>
          <w:i/>
          <w:color w:val="5E5F61"/>
          <w:sz w:val="28"/>
        </w:rPr>
        <w:t>The</w:t>
      </w:r>
      <w:r>
        <w:rPr>
          <w:i/>
          <w:color w:val="5E5F61"/>
          <w:spacing w:val="-10"/>
          <w:sz w:val="28"/>
        </w:rPr>
        <w:t xml:space="preserve"> </w:t>
      </w:r>
      <w:r>
        <w:rPr>
          <w:i/>
          <w:color w:val="5E5F61"/>
          <w:sz w:val="28"/>
        </w:rPr>
        <w:t>Surgeon</w:t>
      </w:r>
      <w:r>
        <w:rPr>
          <w:i/>
          <w:color w:val="5E5F61"/>
          <w:spacing w:val="-9"/>
          <w:sz w:val="28"/>
        </w:rPr>
        <w:t xml:space="preserve"> </w:t>
      </w:r>
      <w:r>
        <w:rPr>
          <w:i/>
          <w:color w:val="5E5F61"/>
          <w:sz w:val="28"/>
        </w:rPr>
        <w:t>General’s</w:t>
      </w:r>
      <w:r>
        <w:rPr>
          <w:i/>
          <w:color w:val="5E5F61"/>
          <w:spacing w:val="-9"/>
          <w:sz w:val="28"/>
        </w:rPr>
        <w:t xml:space="preserve"> </w:t>
      </w:r>
      <w:r>
        <w:rPr>
          <w:i/>
          <w:color w:val="5E5F61"/>
          <w:sz w:val="28"/>
        </w:rPr>
        <w:t>report</w:t>
      </w:r>
      <w:r>
        <w:rPr>
          <w:i/>
          <w:color w:val="5E5F61"/>
          <w:spacing w:val="-9"/>
          <w:sz w:val="28"/>
        </w:rPr>
        <w:t xml:space="preserve"> </w:t>
      </w:r>
      <w:r>
        <w:rPr>
          <w:i/>
          <w:color w:val="5E5F61"/>
          <w:sz w:val="28"/>
        </w:rPr>
        <w:t>on</w:t>
      </w:r>
      <w:r>
        <w:rPr>
          <w:i/>
          <w:color w:val="5E5F61"/>
          <w:spacing w:val="-9"/>
          <w:sz w:val="28"/>
        </w:rPr>
        <w:t xml:space="preserve"> </w:t>
      </w:r>
      <w:r>
        <w:rPr>
          <w:i/>
          <w:color w:val="5E5F61"/>
          <w:sz w:val="28"/>
        </w:rPr>
        <w:t>alcohol,</w:t>
      </w:r>
      <w:r>
        <w:rPr>
          <w:i/>
          <w:color w:val="5E5F61"/>
          <w:spacing w:val="-9"/>
          <w:sz w:val="28"/>
        </w:rPr>
        <w:t xml:space="preserve"> </w:t>
      </w:r>
      <w:r>
        <w:rPr>
          <w:i/>
          <w:color w:val="5E5F61"/>
          <w:sz w:val="28"/>
        </w:rPr>
        <w:t>drugs,</w:t>
      </w:r>
      <w:r>
        <w:rPr>
          <w:i/>
          <w:color w:val="5E5F61"/>
          <w:spacing w:val="-9"/>
          <w:sz w:val="28"/>
        </w:rPr>
        <w:t xml:space="preserve"> </w:t>
      </w:r>
      <w:r>
        <w:rPr>
          <w:i/>
          <w:color w:val="5E5F61"/>
          <w:sz w:val="28"/>
        </w:rPr>
        <w:t xml:space="preserve">and health. </w:t>
      </w:r>
      <w:r>
        <w:rPr>
          <w:color w:val="5E5F61"/>
          <w:sz w:val="28"/>
        </w:rPr>
        <w:t>Washington, DC: Author.</w:t>
      </w:r>
    </w:p>
    <w:p w14:paraId="56E75490" w14:textId="77777777" w:rsidR="00010094" w:rsidRDefault="00010094">
      <w:pPr>
        <w:pStyle w:val="BodyText"/>
        <w:spacing w:before="1"/>
        <w:rPr>
          <w:sz w:val="26"/>
        </w:rPr>
      </w:pPr>
    </w:p>
    <w:p w14:paraId="03A40B55" w14:textId="77777777" w:rsidR="00010094" w:rsidRDefault="00A12312">
      <w:pPr>
        <w:spacing w:before="1"/>
        <w:ind w:left="580" w:right="1353"/>
        <w:rPr>
          <w:sz w:val="28"/>
        </w:rPr>
      </w:pPr>
      <w:r>
        <w:rPr>
          <w:color w:val="5E5F61"/>
          <w:sz w:val="28"/>
        </w:rPr>
        <w:t>Vaeth,</w:t>
      </w:r>
      <w:r>
        <w:rPr>
          <w:color w:val="5E5F61"/>
          <w:spacing w:val="-5"/>
          <w:sz w:val="28"/>
        </w:rPr>
        <w:t xml:space="preserve"> </w:t>
      </w:r>
      <w:r>
        <w:rPr>
          <w:color w:val="5E5F61"/>
          <w:sz w:val="28"/>
        </w:rPr>
        <w:t>P.</w:t>
      </w:r>
      <w:r>
        <w:rPr>
          <w:color w:val="5E5F61"/>
          <w:spacing w:val="-18"/>
          <w:sz w:val="28"/>
        </w:rPr>
        <w:t xml:space="preserve"> </w:t>
      </w:r>
      <w:r>
        <w:rPr>
          <w:color w:val="5E5F61"/>
          <w:sz w:val="28"/>
        </w:rPr>
        <w:t>A.,</w:t>
      </w:r>
      <w:r>
        <w:rPr>
          <w:color w:val="5E5F61"/>
          <w:spacing w:val="-9"/>
          <w:sz w:val="28"/>
        </w:rPr>
        <w:t xml:space="preserve"> </w:t>
      </w:r>
      <w:r>
        <w:rPr>
          <w:color w:val="5E5F61"/>
          <w:sz w:val="28"/>
        </w:rPr>
        <w:t>Wang-Schweig,</w:t>
      </w:r>
      <w:r>
        <w:rPr>
          <w:color w:val="5E5F61"/>
          <w:spacing w:val="-4"/>
          <w:sz w:val="28"/>
        </w:rPr>
        <w:t xml:space="preserve"> </w:t>
      </w:r>
      <w:r>
        <w:rPr>
          <w:color w:val="5E5F61"/>
          <w:sz w:val="28"/>
        </w:rPr>
        <w:t>M.,</w:t>
      </w:r>
      <w:r>
        <w:rPr>
          <w:color w:val="5E5F61"/>
          <w:spacing w:val="-4"/>
          <w:sz w:val="28"/>
        </w:rPr>
        <w:t xml:space="preserve"> </w:t>
      </w:r>
      <w:r>
        <w:rPr>
          <w:color w:val="5E5F61"/>
          <w:sz w:val="28"/>
        </w:rPr>
        <w:t>&amp;</w:t>
      </w:r>
      <w:r>
        <w:rPr>
          <w:color w:val="5E5F61"/>
          <w:spacing w:val="-4"/>
          <w:sz w:val="28"/>
        </w:rPr>
        <w:t xml:space="preserve"> </w:t>
      </w:r>
      <w:r>
        <w:rPr>
          <w:color w:val="5E5F61"/>
          <w:sz w:val="28"/>
        </w:rPr>
        <w:t>Caetano,</w:t>
      </w:r>
      <w:r>
        <w:rPr>
          <w:color w:val="5E5F61"/>
          <w:spacing w:val="-4"/>
          <w:sz w:val="28"/>
        </w:rPr>
        <w:t xml:space="preserve"> </w:t>
      </w:r>
      <w:r>
        <w:rPr>
          <w:color w:val="5E5F61"/>
          <w:sz w:val="28"/>
        </w:rPr>
        <w:t>R.</w:t>
      </w:r>
      <w:r>
        <w:rPr>
          <w:color w:val="5E5F61"/>
          <w:spacing w:val="-4"/>
          <w:sz w:val="28"/>
        </w:rPr>
        <w:t xml:space="preserve"> </w:t>
      </w:r>
      <w:r>
        <w:rPr>
          <w:color w:val="5E5F61"/>
          <w:sz w:val="28"/>
        </w:rPr>
        <w:t>(2017).</w:t>
      </w:r>
      <w:r>
        <w:rPr>
          <w:color w:val="5E5F61"/>
          <w:spacing w:val="-4"/>
          <w:sz w:val="28"/>
        </w:rPr>
        <w:t xml:space="preserve"> </w:t>
      </w:r>
      <w:r>
        <w:rPr>
          <w:color w:val="5E5F61"/>
          <w:sz w:val="28"/>
        </w:rPr>
        <w:t>Drinking,</w:t>
      </w:r>
      <w:r>
        <w:rPr>
          <w:color w:val="5E5F61"/>
          <w:spacing w:val="-4"/>
          <w:sz w:val="28"/>
        </w:rPr>
        <w:t xml:space="preserve"> </w:t>
      </w:r>
      <w:r>
        <w:rPr>
          <w:color w:val="5E5F61"/>
          <w:sz w:val="28"/>
        </w:rPr>
        <w:t>alcohol</w:t>
      </w:r>
      <w:r>
        <w:rPr>
          <w:color w:val="5E5F61"/>
          <w:spacing w:val="-5"/>
          <w:sz w:val="28"/>
        </w:rPr>
        <w:t xml:space="preserve"> </w:t>
      </w:r>
      <w:r>
        <w:rPr>
          <w:color w:val="5E5F61"/>
          <w:sz w:val="28"/>
        </w:rPr>
        <w:t>use disorder,</w:t>
      </w:r>
      <w:r>
        <w:rPr>
          <w:color w:val="5E5F61"/>
          <w:spacing w:val="-6"/>
          <w:sz w:val="28"/>
        </w:rPr>
        <w:t xml:space="preserve"> </w:t>
      </w:r>
      <w:r>
        <w:rPr>
          <w:color w:val="5E5F61"/>
          <w:sz w:val="28"/>
        </w:rPr>
        <w:t>and</w:t>
      </w:r>
      <w:r>
        <w:rPr>
          <w:color w:val="5E5F61"/>
          <w:spacing w:val="-6"/>
          <w:sz w:val="28"/>
        </w:rPr>
        <w:t xml:space="preserve"> </w:t>
      </w:r>
      <w:r>
        <w:rPr>
          <w:color w:val="5E5F61"/>
          <w:sz w:val="28"/>
        </w:rPr>
        <w:t>treatment</w:t>
      </w:r>
      <w:r>
        <w:rPr>
          <w:color w:val="5E5F61"/>
          <w:spacing w:val="-7"/>
          <w:sz w:val="28"/>
        </w:rPr>
        <w:t xml:space="preserve"> </w:t>
      </w:r>
      <w:r>
        <w:rPr>
          <w:color w:val="5E5F61"/>
          <w:sz w:val="28"/>
        </w:rPr>
        <w:t>access</w:t>
      </w:r>
      <w:r>
        <w:rPr>
          <w:color w:val="5E5F61"/>
          <w:spacing w:val="-6"/>
          <w:sz w:val="28"/>
        </w:rPr>
        <w:t xml:space="preserve"> </w:t>
      </w:r>
      <w:r>
        <w:rPr>
          <w:color w:val="5E5F61"/>
          <w:sz w:val="28"/>
        </w:rPr>
        <w:t>and</w:t>
      </w:r>
      <w:r>
        <w:rPr>
          <w:color w:val="5E5F61"/>
          <w:spacing w:val="-6"/>
          <w:sz w:val="28"/>
        </w:rPr>
        <w:t xml:space="preserve"> </w:t>
      </w:r>
      <w:r>
        <w:rPr>
          <w:color w:val="5E5F61"/>
          <w:sz w:val="28"/>
        </w:rPr>
        <w:t>utilization</w:t>
      </w:r>
      <w:r>
        <w:rPr>
          <w:color w:val="5E5F61"/>
          <w:spacing w:val="-6"/>
          <w:sz w:val="28"/>
        </w:rPr>
        <w:t xml:space="preserve"> </w:t>
      </w:r>
      <w:r>
        <w:rPr>
          <w:color w:val="5E5F61"/>
          <w:sz w:val="28"/>
        </w:rPr>
        <w:t>among</w:t>
      </w:r>
      <w:r>
        <w:rPr>
          <w:color w:val="5E5F61"/>
          <w:spacing w:val="-6"/>
          <w:sz w:val="28"/>
        </w:rPr>
        <w:t xml:space="preserve"> </w:t>
      </w:r>
      <w:r>
        <w:rPr>
          <w:color w:val="5E5F61"/>
          <w:sz w:val="28"/>
        </w:rPr>
        <w:t>U.S.</w:t>
      </w:r>
      <w:r>
        <w:rPr>
          <w:color w:val="5E5F61"/>
          <w:spacing w:val="-6"/>
          <w:sz w:val="28"/>
        </w:rPr>
        <w:t xml:space="preserve"> </w:t>
      </w:r>
      <w:r>
        <w:rPr>
          <w:color w:val="5E5F61"/>
          <w:sz w:val="28"/>
        </w:rPr>
        <w:t>racial/ethnic</w:t>
      </w:r>
      <w:r>
        <w:rPr>
          <w:color w:val="5E5F61"/>
          <w:spacing w:val="-7"/>
          <w:sz w:val="28"/>
        </w:rPr>
        <w:t xml:space="preserve"> </w:t>
      </w:r>
      <w:r>
        <w:rPr>
          <w:color w:val="5E5F61"/>
          <w:sz w:val="28"/>
        </w:rPr>
        <w:t xml:space="preserve">groups. </w:t>
      </w:r>
      <w:r>
        <w:rPr>
          <w:i/>
          <w:color w:val="5E5F61"/>
          <w:sz w:val="28"/>
        </w:rPr>
        <w:t>Alcoholism: Clinical and Experimental Research, 41</w:t>
      </w:r>
      <w:r>
        <w:rPr>
          <w:color w:val="5E5F61"/>
          <w:sz w:val="28"/>
        </w:rPr>
        <w:t xml:space="preserve">(1), 6–19. doi:10.1111/ </w:t>
      </w:r>
      <w:r>
        <w:rPr>
          <w:color w:val="5E5F61"/>
          <w:spacing w:val="-2"/>
          <w:sz w:val="28"/>
        </w:rPr>
        <w:t>acer.13285</w:t>
      </w:r>
    </w:p>
    <w:p w14:paraId="47536863" w14:textId="77777777" w:rsidR="00010094" w:rsidRDefault="00A12312">
      <w:pPr>
        <w:pStyle w:val="BodyText"/>
        <w:spacing w:before="67"/>
        <w:ind w:left="580" w:right="1606"/>
      </w:pPr>
      <w:r>
        <w:rPr>
          <w:color w:val="5E5F61"/>
        </w:rPr>
        <w:t>van</w:t>
      </w:r>
      <w:r>
        <w:rPr>
          <w:color w:val="5E5F61"/>
          <w:spacing w:val="-6"/>
        </w:rPr>
        <w:t xml:space="preserve"> </w:t>
      </w:r>
      <w:r>
        <w:rPr>
          <w:color w:val="5E5F61"/>
        </w:rPr>
        <w:t>Eeden-</w:t>
      </w:r>
      <w:proofErr w:type="spellStart"/>
      <w:r>
        <w:rPr>
          <w:color w:val="5E5F61"/>
        </w:rPr>
        <w:t>Moorefeld</w:t>
      </w:r>
      <w:proofErr w:type="spellEnd"/>
      <w:r>
        <w:rPr>
          <w:color w:val="5E5F61"/>
        </w:rPr>
        <w:t>,</w:t>
      </w:r>
      <w:r>
        <w:rPr>
          <w:color w:val="5E5F61"/>
          <w:spacing w:val="-6"/>
        </w:rPr>
        <w:t xml:space="preserve"> </w:t>
      </w:r>
      <w:r>
        <w:rPr>
          <w:color w:val="5E5F61"/>
        </w:rPr>
        <w:t>B.,</w:t>
      </w:r>
      <w:r>
        <w:rPr>
          <w:color w:val="5E5F61"/>
          <w:spacing w:val="-6"/>
        </w:rPr>
        <w:t xml:space="preserve"> </w:t>
      </w:r>
      <w:r>
        <w:rPr>
          <w:color w:val="5E5F61"/>
        </w:rPr>
        <w:t>&amp;</w:t>
      </w:r>
      <w:r>
        <w:rPr>
          <w:color w:val="5E5F61"/>
          <w:spacing w:val="-6"/>
        </w:rPr>
        <w:t xml:space="preserve"> </w:t>
      </w:r>
      <w:r>
        <w:rPr>
          <w:color w:val="5E5F61"/>
        </w:rPr>
        <w:t>Pasley,</w:t>
      </w:r>
      <w:r>
        <w:rPr>
          <w:color w:val="5E5F61"/>
          <w:spacing w:val="-6"/>
        </w:rPr>
        <w:t xml:space="preserve"> </w:t>
      </w:r>
      <w:r>
        <w:rPr>
          <w:color w:val="5E5F61"/>
        </w:rPr>
        <w:t>B.</w:t>
      </w:r>
      <w:r>
        <w:rPr>
          <w:color w:val="5E5F61"/>
          <w:spacing w:val="-6"/>
        </w:rPr>
        <w:t xml:space="preserve"> </w:t>
      </w:r>
      <w:r>
        <w:rPr>
          <w:color w:val="5E5F61"/>
        </w:rPr>
        <w:t>K.</w:t>
      </w:r>
      <w:r>
        <w:rPr>
          <w:color w:val="5E5F61"/>
          <w:spacing w:val="-6"/>
        </w:rPr>
        <w:t xml:space="preserve"> </w:t>
      </w:r>
      <w:r>
        <w:rPr>
          <w:color w:val="5E5F61"/>
        </w:rPr>
        <w:t>(2013).</w:t>
      </w:r>
      <w:r>
        <w:rPr>
          <w:color w:val="5E5F61"/>
          <w:spacing w:val="-6"/>
        </w:rPr>
        <w:t xml:space="preserve"> </w:t>
      </w:r>
      <w:r>
        <w:rPr>
          <w:color w:val="5E5F61"/>
        </w:rPr>
        <w:t>Remarriage</w:t>
      </w:r>
      <w:r>
        <w:rPr>
          <w:color w:val="5E5F61"/>
          <w:spacing w:val="-7"/>
        </w:rPr>
        <w:t xml:space="preserve"> </w:t>
      </w:r>
      <w:r>
        <w:rPr>
          <w:color w:val="5E5F61"/>
        </w:rPr>
        <w:t>and</w:t>
      </w:r>
      <w:r>
        <w:rPr>
          <w:color w:val="5E5F61"/>
          <w:spacing w:val="-6"/>
        </w:rPr>
        <w:t xml:space="preserve"> </w:t>
      </w:r>
      <w:r>
        <w:rPr>
          <w:color w:val="5E5F61"/>
        </w:rPr>
        <w:t xml:space="preserve">stepfamily life. In G. W. Peterson &amp; K. R. Bush (Eds.), </w:t>
      </w:r>
      <w:r>
        <w:rPr>
          <w:i/>
          <w:color w:val="5E5F61"/>
        </w:rPr>
        <w:t xml:space="preserve">Handbook of marriage and the family </w:t>
      </w:r>
      <w:r>
        <w:rPr>
          <w:color w:val="5E5F61"/>
        </w:rPr>
        <w:t>(3rd ed., pp. 517–546). New</w:t>
      </w:r>
      <w:r>
        <w:rPr>
          <w:color w:val="5E5F61"/>
          <w:spacing w:val="-4"/>
        </w:rPr>
        <w:t xml:space="preserve"> </w:t>
      </w:r>
      <w:r>
        <w:rPr>
          <w:color w:val="5E5F61"/>
        </w:rPr>
        <w:t xml:space="preserve">York, NY: Springer Science + Business </w:t>
      </w:r>
      <w:r>
        <w:rPr>
          <w:color w:val="5E5F61"/>
          <w:spacing w:val="-2"/>
        </w:rPr>
        <w:t>Media.</w:t>
      </w:r>
    </w:p>
    <w:p w14:paraId="65D873C1" w14:textId="77777777" w:rsidR="00010094" w:rsidRDefault="00A12312">
      <w:pPr>
        <w:spacing w:before="67"/>
        <w:ind w:left="580" w:right="1353"/>
        <w:rPr>
          <w:sz w:val="28"/>
        </w:rPr>
      </w:pPr>
      <w:r>
        <w:rPr>
          <w:color w:val="5E5F61"/>
          <w:sz w:val="28"/>
        </w:rPr>
        <w:t>van</w:t>
      </w:r>
      <w:r>
        <w:rPr>
          <w:color w:val="5E5F61"/>
          <w:spacing w:val="-13"/>
          <w:sz w:val="28"/>
        </w:rPr>
        <w:t xml:space="preserve"> </w:t>
      </w:r>
      <w:r>
        <w:rPr>
          <w:color w:val="5E5F61"/>
          <w:sz w:val="28"/>
        </w:rPr>
        <w:t>Wormer,</w:t>
      </w:r>
      <w:r>
        <w:rPr>
          <w:color w:val="5E5F61"/>
          <w:spacing w:val="-8"/>
          <w:sz w:val="28"/>
        </w:rPr>
        <w:t xml:space="preserve"> </w:t>
      </w:r>
      <w:r>
        <w:rPr>
          <w:color w:val="5E5F61"/>
          <w:sz w:val="28"/>
        </w:rPr>
        <w:t>K.</w:t>
      </w:r>
      <w:r>
        <w:rPr>
          <w:color w:val="5E5F61"/>
          <w:spacing w:val="-8"/>
          <w:sz w:val="28"/>
        </w:rPr>
        <w:t xml:space="preserve"> </w:t>
      </w:r>
      <w:r>
        <w:rPr>
          <w:color w:val="5E5F61"/>
          <w:sz w:val="28"/>
        </w:rPr>
        <w:t>S.,</w:t>
      </w:r>
      <w:r>
        <w:rPr>
          <w:color w:val="5E5F61"/>
          <w:spacing w:val="-8"/>
          <w:sz w:val="28"/>
        </w:rPr>
        <w:t xml:space="preserve"> </w:t>
      </w:r>
      <w:r>
        <w:rPr>
          <w:color w:val="5E5F61"/>
          <w:sz w:val="28"/>
        </w:rPr>
        <w:t>&amp;</w:t>
      </w:r>
      <w:r>
        <w:rPr>
          <w:color w:val="5E5F61"/>
          <w:spacing w:val="-8"/>
          <w:sz w:val="28"/>
        </w:rPr>
        <w:t xml:space="preserve"> </w:t>
      </w:r>
      <w:r>
        <w:rPr>
          <w:color w:val="5E5F61"/>
          <w:sz w:val="28"/>
        </w:rPr>
        <w:t>Davis,</w:t>
      </w:r>
      <w:r>
        <w:rPr>
          <w:color w:val="5E5F61"/>
          <w:spacing w:val="-8"/>
          <w:sz w:val="28"/>
        </w:rPr>
        <w:t xml:space="preserve"> </w:t>
      </w:r>
      <w:r>
        <w:rPr>
          <w:color w:val="5E5F61"/>
          <w:sz w:val="28"/>
        </w:rPr>
        <w:t>D.</w:t>
      </w:r>
      <w:r>
        <w:rPr>
          <w:color w:val="5E5F61"/>
          <w:spacing w:val="-8"/>
          <w:sz w:val="28"/>
        </w:rPr>
        <w:t xml:space="preserve"> </w:t>
      </w:r>
      <w:r>
        <w:rPr>
          <w:color w:val="5E5F61"/>
          <w:sz w:val="28"/>
        </w:rPr>
        <w:t>R.</w:t>
      </w:r>
      <w:r>
        <w:rPr>
          <w:color w:val="5E5F61"/>
          <w:spacing w:val="-8"/>
          <w:sz w:val="28"/>
        </w:rPr>
        <w:t xml:space="preserve"> </w:t>
      </w:r>
      <w:r>
        <w:rPr>
          <w:color w:val="5E5F61"/>
          <w:sz w:val="28"/>
        </w:rPr>
        <w:t>(2018).</w:t>
      </w:r>
      <w:r>
        <w:rPr>
          <w:color w:val="5E5F61"/>
          <w:spacing w:val="-8"/>
          <w:sz w:val="28"/>
        </w:rPr>
        <w:t xml:space="preserve"> </w:t>
      </w:r>
      <w:r>
        <w:rPr>
          <w:i/>
          <w:color w:val="5E5F61"/>
          <w:sz w:val="28"/>
        </w:rPr>
        <w:t>Addiction</w:t>
      </w:r>
      <w:r>
        <w:rPr>
          <w:i/>
          <w:color w:val="5E5F61"/>
          <w:spacing w:val="-8"/>
          <w:sz w:val="28"/>
        </w:rPr>
        <w:t xml:space="preserve"> </w:t>
      </w:r>
      <w:r>
        <w:rPr>
          <w:i/>
          <w:color w:val="5E5F61"/>
          <w:sz w:val="28"/>
        </w:rPr>
        <w:t>treatment:</w:t>
      </w:r>
      <w:r>
        <w:rPr>
          <w:i/>
          <w:color w:val="5E5F61"/>
          <w:spacing w:val="-13"/>
          <w:sz w:val="28"/>
        </w:rPr>
        <w:t xml:space="preserve"> </w:t>
      </w:r>
      <w:r>
        <w:rPr>
          <w:i/>
          <w:color w:val="5E5F61"/>
          <w:sz w:val="28"/>
        </w:rPr>
        <w:t>A</w:t>
      </w:r>
      <w:r>
        <w:rPr>
          <w:i/>
          <w:color w:val="5E5F61"/>
          <w:spacing w:val="-13"/>
          <w:sz w:val="28"/>
        </w:rPr>
        <w:t xml:space="preserve"> </w:t>
      </w:r>
      <w:r>
        <w:rPr>
          <w:i/>
          <w:color w:val="5E5F61"/>
          <w:sz w:val="28"/>
        </w:rPr>
        <w:t xml:space="preserve">strengths perspective. </w:t>
      </w:r>
      <w:r>
        <w:rPr>
          <w:color w:val="5E5F61"/>
          <w:sz w:val="28"/>
        </w:rPr>
        <w:t>Bos</w:t>
      </w:r>
      <w:r>
        <w:rPr>
          <w:color w:val="5E5F61"/>
          <w:sz w:val="28"/>
        </w:rPr>
        <w:t>ton, MA: Cengage Learning.</w:t>
      </w:r>
    </w:p>
    <w:p w14:paraId="3BDDB27E" w14:textId="77777777" w:rsidR="00010094" w:rsidRDefault="00A12312">
      <w:pPr>
        <w:pStyle w:val="BodyText"/>
        <w:spacing w:before="71"/>
        <w:ind w:left="580" w:right="1353"/>
      </w:pPr>
      <w:r>
        <w:rPr>
          <w:color w:val="5E5F61"/>
        </w:rPr>
        <w:t>Ventura,</w:t>
      </w:r>
      <w:r>
        <w:rPr>
          <w:color w:val="5E5F61"/>
          <w:spacing w:val="-11"/>
        </w:rPr>
        <w:t xml:space="preserve"> </w:t>
      </w:r>
      <w:r>
        <w:rPr>
          <w:color w:val="5E5F61"/>
        </w:rPr>
        <w:t xml:space="preserve">A. S., &amp; Bagley, S. M. (2017). To improve </w:t>
      </w:r>
      <w:proofErr w:type="gramStart"/>
      <w:r>
        <w:rPr>
          <w:color w:val="5E5F61"/>
        </w:rPr>
        <w:t>substance</w:t>
      </w:r>
      <w:proofErr w:type="gramEnd"/>
      <w:r>
        <w:rPr>
          <w:color w:val="5E5F61"/>
        </w:rPr>
        <w:t xml:space="preserve"> use disorder prevention,</w:t>
      </w:r>
      <w:r>
        <w:rPr>
          <w:color w:val="5E5F61"/>
          <w:spacing w:val="-6"/>
        </w:rPr>
        <w:t xml:space="preserve"> </w:t>
      </w:r>
      <w:r>
        <w:rPr>
          <w:color w:val="5E5F61"/>
        </w:rPr>
        <w:t>treatment</w:t>
      </w:r>
      <w:r>
        <w:rPr>
          <w:color w:val="5E5F61"/>
          <w:spacing w:val="-7"/>
        </w:rPr>
        <w:t xml:space="preserve"> </w:t>
      </w:r>
      <w:r>
        <w:rPr>
          <w:color w:val="5E5F61"/>
        </w:rPr>
        <w:t>and</w:t>
      </w:r>
      <w:r>
        <w:rPr>
          <w:color w:val="5E5F61"/>
          <w:spacing w:val="-6"/>
        </w:rPr>
        <w:t xml:space="preserve"> </w:t>
      </w:r>
      <w:r>
        <w:rPr>
          <w:color w:val="5E5F61"/>
        </w:rPr>
        <w:t>recovery:</w:t>
      </w:r>
      <w:r>
        <w:rPr>
          <w:color w:val="5E5F61"/>
          <w:spacing w:val="-7"/>
        </w:rPr>
        <w:t xml:space="preserve"> </w:t>
      </w:r>
      <w:r>
        <w:rPr>
          <w:color w:val="5E5F61"/>
        </w:rPr>
        <w:t>Engage</w:t>
      </w:r>
      <w:r>
        <w:rPr>
          <w:color w:val="5E5F61"/>
          <w:spacing w:val="-7"/>
        </w:rPr>
        <w:t xml:space="preserve"> </w:t>
      </w:r>
      <w:r>
        <w:rPr>
          <w:color w:val="5E5F61"/>
        </w:rPr>
        <w:t>the</w:t>
      </w:r>
      <w:r>
        <w:rPr>
          <w:color w:val="5E5F61"/>
          <w:spacing w:val="-7"/>
        </w:rPr>
        <w:t xml:space="preserve"> </w:t>
      </w:r>
      <w:r>
        <w:rPr>
          <w:color w:val="5E5F61"/>
        </w:rPr>
        <w:t>family.</w:t>
      </w:r>
      <w:r>
        <w:rPr>
          <w:color w:val="5E5F61"/>
          <w:spacing w:val="-6"/>
        </w:rPr>
        <w:t xml:space="preserve"> </w:t>
      </w:r>
      <w:r>
        <w:rPr>
          <w:i/>
          <w:color w:val="5E5F61"/>
        </w:rPr>
        <w:t>Journal</w:t>
      </w:r>
      <w:r>
        <w:rPr>
          <w:i/>
          <w:color w:val="5E5F61"/>
          <w:spacing w:val="-7"/>
        </w:rPr>
        <w:t xml:space="preserve"> </w:t>
      </w:r>
      <w:r>
        <w:rPr>
          <w:i/>
          <w:color w:val="5E5F61"/>
        </w:rPr>
        <w:t>of</w:t>
      </w:r>
      <w:r>
        <w:rPr>
          <w:i/>
          <w:color w:val="5E5F61"/>
          <w:spacing w:val="-12"/>
        </w:rPr>
        <w:t xml:space="preserve"> </w:t>
      </w:r>
      <w:r>
        <w:rPr>
          <w:i/>
          <w:color w:val="5E5F61"/>
        </w:rPr>
        <w:t>Addiction Medicine, 11</w:t>
      </w:r>
      <w:r>
        <w:rPr>
          <w:color w:val="5E5F61"/>
        </w:rPr>
        <w:t>(5), 339–341. doi:10.1097/adm.0000000000000331</w:t>
      </w:r>
    </w:p>
    <w:p w14:paraId="43155D85" w14:textId="77777777" w:rsidR="00010094" w:rsidRDefault="00A12312">
      <w:pPr>
        <w:pStyle w:val="BodyText"/>
        <w:spacing w:before="69"/>
        <w:ind w:left="580" w:right="1353"/>
      </w:pPr>
      <w:r>
        <w:rPr>
          <w:color w:val="5E5F61"/>
        </w:rPr>
        <w:t>Vermeulen-Smit,</w:t>
      </w:r>
      <w:r>
        <w:rPr>
          <w:color w:val="5E5F61"/>
          <w:spacing w:val="-10"/>
        </w:rPr>
        <w:t xml:space="preserve"> </w:t>
      </w:r>
      <w:r>
        <w:rPr>
          <w:color w:val="5E5F61"/>
        </w:rPr>
        <w:t>E.,</w:t>
      </w:r>
      <w:r>
        <w:rPr>
          <w:color w:val="5E5F61"/>
          <w:spacing w:val="-15"/>
        </w:rPr>
        <w:t xml:space="preserve"> </w:t>
      </w:r>
      <w:proofErr w:type="spellStart"/>
      <w:r>
        <w:rPr>
          <w:color w:val="5E5F61"/>
        </w:rPr>
        <w:t>Verdurmen</w:t>
      </w:r>
      <w:proofErr w:type="spellEnd"/>
      <w:r>
        <w:rPr>
          <w:color w:val="5E5F61"/>
        </w:rPr>
        <w:t>,</w:t>
      </w:r>
      <w:r>
        <w:rPr>
          <w:color w:val="5E5F61"/>
          <w:spacing w:val="-10"/>
        </w:rPr>
        <w:t xml:space="preserve"> </w:t>
      </w:r>
      <w:r>
        <w:rPr>
          <w:color w:val="5E5F61"/>
        </w:rPr>
        <w:t>J.</w:t>
      </w:r>
      <w:r>
        <w:rPr>
          <w:color w:val="5E5F61"/>
          <w:spacing w:val="-10"/>
        </w:rPr>
        <w:t xml:space="preserve"> </w:t>
      </w:r>
      <w:r>
        <w:rPr>
          <w:color w:val="5E5F61"/>
        </w:rPr>
        <w:t>E.,</w:t>
      </w:r>
      <w:r>
        <w:rPr>
          <w:color w:val="5E5F61"/>
          <w:spacing w:val="-10"/>
        </w:rPr>
        <w:t xml:space="preserve"> </w:t>
      </w:r>
      <w:r>
        <w:rPr>
          <w:color w:val="5E5F61"/>
        </w:rPr>
        <w:t>&amp;</w:t>
      </w:r>
      <w:r>
        <w:rPr>
          <w:color w:val="5E5F61"/>
          <w:spacing w:val="-10"/>
        </w:rPr>
        <w:t xml:space="preserve"> </w:t>
      </w:r>
      <w:r>
        <w:rPr>
          <w:color w:val="5E5F61"/>
        </w:rPr>
        <w:t>Engels,</w:t>
      </w:r>
      <w:r>
        <w:rPr>
          <w:color w:val="5E5F61"/>
          <w:spacing w:val="-10"/>
        </w:rPr>
        <w:t xml:space="preserve"> </w:t>
      </w:r>
      <w:r>
        <w:rPr>
          <w:color w:val="5E5F61"/>
        </w:rPr>
        <w:t>R.</w:t>
      </w:r>
      <w:r>
        <w:rPr>
          <w:color w:val="5E5F61"/>
          <w:spacing w:val="-10"/>
        </w:rPr>
        <w:t xml:space="preserve"> </w:t>
      </w:r>
      <w:r>
        <w:rPr>
          <w:color w:val="5E5F61"/>
        </w:rPr>
        <w:t>C.</w:t>
      </w:r>
      <w:r>
        <w:rPr>
          <w:color w:val="5E5F61"/>
          <w:spacing w:val="-10"/>
        </w:rPr>
        <w:t xml:space="preserve"> </w:t>
      </w:r>
      <w:r>
        <w:rPr>
          <w:color w:val="5E5F61"/>
        </w:rPr>
        <w:t>(2015).</w:t>
      </w:r>
      <w:r>
        <w:rPr>
          <w:color w:val="5E5F61"/>
          <w:spacing w:val="-15"/>
        </w:rPr>
        <w:t xml:space="preserve"> </w:t>
      </w:r>
      <w:r>
        <w:rPr>
          <w:color w:val="5E5F61"/>
        </w:rPr>
        <w:t>The</w:t>
      </w:r>
      <w:r>
        <w:rPr>
          <w:color w:val="5E5F61"/>
          <w:spacing w:val="-11"/>
        </w:rPr>
        <w:t xml:space="preserve"> </w:t>
      </w:r>
      <w:r>
        <w:rPr>
          <w:color w:val="5E5F61"/>
        </w:rPr>
        <w:t>effectiveness of family interventions in preventing adolescent illicit drug use:</w:t>
      </w:r>
      <w:r>
        <w:rPr>
          <w:color w:val="5E5F61"/>
          <w:spacing w:val="-5"/>
        </w:rPr>
        <w:t xml:space="preserve"> </w:t>
      </w:r>
      <w:r>
        <w:rPr>
          <w:color w:val="5E5F61"/>
        </w:rPr>
        <w:t>A</w:t>
      </w:r>
      <w:r>
        <w:rPr>
          <w:color w:val="5E5F61"/>
          <w:spacing w:val="-5"/>
        </w:rPr>
        <w:t xml:space="preserve"> </w:t>
      </w:r>
      <w:r>
        <w:rPr>
          <w:color w:val="5E5F61"/>
        </w:rPr>
        <w:t>systematic</w:t>
      </w:r>
    </w:p>
    <w:p w14:paraId="25B197AD" w14:textId="77777777" w:rsidR="00010094" w:rsidRDefault="00010094">
      <w:pPr>
        <w:sectPr w:rsidR="00010094">
          <w:pgSz w:w="12240" w:h="15840"/>
          <w:pgMar w:top="980" w:right="100" w:bottom="280" w:left="1040" w:header="714" w:footer="0" w:gutter="0"/>
          <w:cols w:space="720"/>
        </w:sectPr>
      </w:pPr>
    </w:p>
    <w:p w14:paraId="291491F4" w14:textId="77777777" w:rsidR="00010094" w:rsidRDefault="00010094">
      <w:pPr>
        <w:pStyle w:val="BodyText"/>
        <w:spacing w:before="11"/>
        <w:rPr>
          <w:sz w:val="29"/>
        </w:rPr>
      </w:pPr>
    </w:p>
    <w:p w14:paraId="153009C5" w14:textId="77777777" w:rsidR="00010094" w:rsidRDefault="00A12312">
      <w:pPr>
        <w:spacing w:before="88"/>
        <w:ind w:left="580" w:right="1353"/>
        <w:rPr>
          <w:sz w:val="28"/>
        </w:rPr>
      </w:pPr>
      <w:r>
        <w:rPr>
          <w:color w:val="5E5F61"/>
          <w:sz w:val="28"/>
        </w:rPr>
        <w:t xml:space="preserve">review and meta-analysis of randomized controlled trials. </w:t>
      </w:r>
      <w:r>
        <w:rPr>
          <w:i/>
          <w:color w:val="5E5F61"/>
          <w:sz w:val="28"/>
        </w:rPr>
        <w:t>Clinical Child and Family</w:t>
      </w:r>
      <w:r>
        <w:rPr>
          <w:i/>
          <w:color w:val="5E5F61"/>
          <w:spacing w:val="-13"/>
          <w:sz w:val="28"/>
        </w:rPr>
        <w:t xml:space="preserve"> </w:t>
      </w:r>
      <w:r>
        <w:rPr>
          <w:i/>
          <w:color w:val="5E5F61"/>
          <w:sz w:val="28"/>
        </w:rPr>
        <w:t>Psychology</w:t>
      </w:r>
      <w:r>
        <w:rPr>
          <w:i/>
          <w:color w:val="5E5F61"/>
          <w:spacing w:val="-13"/>
          <w:sz w:val="28"/>
        </w:rPr>
        <w:t xml:space="preserve"> </w:t>
      </w:r>
      <w:r>
        <w:rPr>
          <w:i/>
          <w:color w:val="5E5F61"/>
          <w:sz w:val="28"/>
        </w:rPr>
        <w:t>Review,</w:t>
      </w:r>
      <w:r>
        <w:rPr>
          <w:i/>
          <w:color w:val="5E5F61"/>
          <w:spacing w:val="-12"/>
          <w:sz w:val="28"/>
        </w:rPr>
        <w:t xml:space="preserve"> </w:t>
      </w:r>
      <w:r>
        <w:rPr>
          <w:i/>
          <w:color w:val="5E5F61"/>
          <w:sz w:val="28"/>
        </w:rPr>
        <w:t>18</w:t>
      </w:r>
      <w:r>
        <w:rPr>
          <w:color w:val="5E5F61"/>
          <w:sz w:val="28"/>
        </w:rPr>
        <w:t>(3),</w:t>
      </w:r>
      <w:r>
        <w:rPr>
          <w:color w:val="5E5F61"/>
          <w:spacing w:val="-12"/>
          <w:sz w:val="28"/>
        </w:rPr>
        <w:t xml:space="preserve"> </w:t>
      </w:r>
      <w:r>
        <w:rPr>
          <w:color w:val="5E5F61"/>
          <w:sz w:val="28"/>
        </w:rPr>
        <w:t>218–239.</w:t>
      </w:r>
      <w:r>
        <w:rPr>
          <w:color w:val="5E5F61"/>
          <w:spacing w:val="-12"/>
          <w:sz w:val="28"/>
        </w:rPr>
        <w:t xml:space="preserve"> </w:t>
      </w:r>
      <w:r>
        <w:rPr>
          <w:color w:val="5E5F61"/>
          <w:sz w:val="28"/>
        </w:rPr>
        <w:t>doi:10.1007/s10567-015-0185-7</w:t>
      </w:r>
    </w:p>
    <w:p w14:paraId="6EF39305" w14:textId="77777777" w:rsidR="00010094" w:rsidRDefault="00A12312">
      <w:pPr>
        <w:pStyle w:val="BodyText"/>
        <w:spacing w:before="71"/>
        <w:ind w:left="580" w:right="1547"/>
      </w:pPr>
      <w:proofErr w:type="spellStart"/>
      <w:r>
        <w:rPr>
          <w:color w:val="5E5F61"/>
        </w:rPr>
        <w:t>Vernig</w:t>
      </w:r>
      <w:proofErr w:type="spellEnd"/>
      <w:r>
        <w:rPr>
          <w:color w:val="5E5F61"/>
        </w:rPr>
        <w:t>,</w:t>
      </w:r>
      <w:r>
        <w:rPr>
          <w:color w:val="5E5F61"/>
          <w:spacing w:val="-17"/>
        </w:rPr>
        <w:t xml:space="preserve"> </w:t>
      </w:r>
      <w:r>
        <w:rPr>
          <w:color w:val="5E5F61"/>
        </w:rPr>
        <w:t>P.</w:t>
      </w:r>
      <w:r>
        <w:rPr>
          <w:color w:val="5E5F61"/>
          <w:spacing w:val="-10"/>
        </w:rPr>
        <w:t xml:space="preserve"> </w:t>
      </w:r>
      <w:r>
        <w:rPr>
          <w:color w:val="5E5F61"/>
        </w:rPr>
        <w:t>M.</w:t>
      </w:r>
      <w:r>
        <w:rPr>
          <w:color w:val="5E5F61"/>
          <w:spacing w:val="-11"/>
        </w:rPr>
        <w:t xml:space="preserve"> </w:t>
      </w:r>
      <w:r>
        <w:rPr>
          <w:color w:val="5E5F61"/>
        </w:rPr>
        <w:t>(2011).</w:t>
      </w:r>
      <w:r>
        <w:rPr>
          <w:color w:val="5E5F61"/>
          <w:spacing w:val="-11"/>
        </w:rPr>
        <w:t xml:space="preserve"> </w:t>
      </w:r>
      <w:r>
        <w:rPr>
          <w:color w:val="5E5F61"/>
        </w:rPr>
        <w:t>Family</w:t>
      </w:r>
      <w:r>
        <w:rPr>
          <w:color w:val="5E5F61"/>
          <w:spacing w:val="-11"/>
        </w:rPr>
        <w:t xml:space="preserve"> </w:t>
      </w:r>
      <w:r>
        <w:rPr>
          <w:color w:val="5E5F61"/>
        </w:rPr>
        <w:t>roles</w:t>
      </w:r>
      <w:r>
        <w:rPr>
          <w:color w:val="5E5F61"/>
          <w:spacing w:val="-11"/>
        </w:rPr>
        <w:t xml:space="preserve"> </w:t>
      </w:r>
      <w:r>
        <w:rPr>
          <w:color w:val="5E5F61"/>
        </w:rPr>
        <w:t>in</w:t>
      </w:r>
      <w:r>
        <w:rPr>
          <w:color w:val="5E5F61"/>
          <w:spacing w:val="-11"/>
        </w:rPr>
        <w:t xml:space="preserve"> </w:t>
      </w:r>
      <w:r>
        <w:rPr>
          <w:color w:val="5E5F61"/>
        </w:rPr>
        <w:t>homes</w:t>
      </w:r>
      <w:r>
        <w:rPr>
          <w:color w:val="5E5F61"/>
          <w:spacing w:val="-11"/>
        </w:rPr>
        <w:t xml:space="preserve"> </w:t>
      </w:r>
      <w:r>
        <w:rPr>
          <w:color w:val="5E5F61"/>
        </w:rPr>
        <w:t>with</w:t>
      </w:r>
      <w:r>
        <w:rPr>
          <w:color w:val="5E5F61"/>
          <w:spacing w:val="-11"/>
        </w:rPr>
        <w:t xml:space="preserve"> </w:t>
      </w:r>
      <w:r>
        <w:rPr>
          <w:color w:val="5E5F61"/>
        </w:rPr>
        <w:t>alcohol-dependent</w:t>
      </w:r>
      <w:r>
        <w:rPr>
          <w:color w:val="5E5F61"/>
          <w:spacing w:val="-12"/>
        </w:rPr>
        <w:t xml:space="preserve"> </w:t>
      </w:r>
      <w:r>
        <w:rPr>
          <w:color w:val="5E5F61"/>
        </w:rPr>
        <w:t>parents:</w:t>
      </w:r>
      <w:r>
        <w:rPr>
          <w:color w:val="5E5F61"/>
          <w:spacing w:val="-18"/>
        </w:rPr>
        <w:t xml:space="preserve"> </w:t>
      </w:r>
      <w:r>
        <w:rPr>
          <w:color w:val="5E5F61"/>
        </w:rPr>
        <w:t xml:space="preserve">An evidence-based review. </w:t>
      </w:r>
      <w:r>
        <w:rPr>
          <w:i/>
          <w:color w:val="5E5F61"/>
        </w:rPr>
        <w:t>Substance Use and Misuse, 46</w:t>
      </w:r>
      <w:r>
        <w:rPr>
          <w:color w:val="5E5F61"/>
        </w:rPr>
        <w:t>(4), 535–542. doi:10.3109/1 0826084.2010.501676</w:t>
      </w:r>
    </w:p>
    <w:p w14:paraId="115C1976" w14:textId="77777777" w:rsidR="00010094" w:rsidRDefault="00A12312">
      <w:pPr>
        <w:pStyle w:val="BodyText"/>
        <w:spacing w:before="69"/>
        <w:ind w:left="580" w:right="1399"/>
      </w:pPr>
      <w:r>
        <w:rPr>
          <w:color w:val="5E5F61"/>
        </w:rPr>
        <w:t>Villatoro,</w:t>
      </w:r>
      <w:r>
        <w:rPr>
          <w:color w:val="5E5F61"/>
          <w:spacing w:val="-13"/>
        </w:rPr>
        <w:t xml:space="preserve"> </w:t>
      </w:r>
      <w:r>
        <w:rPr>
          <w:color w:val="5E5F61"/>
        </w:rPr>
        <w:t>A. P., Morales, E. S., &amp; Mays,</w:t>
      </w:r>
      <w:r>
        <w:rPr>
          <w:color w:val="5E5F61"/>
          <w:spacing w:val="-2"/>
        </w:rPr>
        <w:t xml:space="preserve"> </w:t>
      </w:r>
      <w:r>
        <w:rPr>
          <w:color w:val="5E5F61"/>
        </w:rPr>
        <w:t xml:space="preserve">V. M. </w:t>
      </w:r>
      <w:r>
        <w:rPr>
          <w:color w:val="5E5F61"/>
        </w:rPr>
        <w:t>(2014). Family culture in mental health help-seeking and utilization in a nationally representative sample of Latinos</w:t>
      </w:r>
      <w:r>
        <w:rPr>
          <w:color w:val="5E5F61"/>
          <w:spacing w:val="-5"/>
        </w:rPr>
        <w:t xml:space="preserve"> </w:t>
      </w:r>
      <w:r>
        <w:rPr>
          <w:color w:val="5E5F61"/>
        </w:rPr>
        <w:t>in</w:t>
      </w:r>
      <w:r>
        <w:rPr>
          <w:color w:val="5E5F61"/>
          <w:spacing w:val="-5"/>
        </w:rPr>
        <w:t xml:space="preserve"> </w:t>
      </w:r>
      <w:r>
        <w:rPr>
          <w:color w:val="5E5F61"/>
        </w:rPr>
        <w:t>the</w:t>
      </w:r>
      <w:r>
        <w:rPr>
          <w:color w:val="5E5F61"/>
          <w:spacing w:val="-6"/>
        </w:rPr>
        <w:t xml:space="preserve"> </w:t>
      </w:r>
      <w:r>
        <w:rPr>
          <w:color w:val="5E5F61"/>
        </w:rPr>
        <w:t>United</w:t>
      </w:r>
      <w:r>
        <w:rPr>
          <w:color w:val="5E5F61"/>
          <w:spacing w:val="-5"/>
        </w:rPr>
        <w:t xml:space="preserve"> </w:t>
      </w:r>
      <w:r>
        <w:rPr>
          <w:color w:val="5E5F61"/>
        </w:rPr>
        <w:t>States:</w:t>
      </w:r>
      <w:r>
        <w:rPr>
          <w:color w:val="5E5F61"/>
          <w:spacing w:val="-11"/>
        </w:rPr>
        <w:t xml:space="preserve"> </w:t>
      </w:r>
      <w:r>
        <w:rPr>
          <w:color w:val="5E5F61"/>
        </w:rPr>
        <w:t>The</w:t>
      </w:r>
      <w:r>
        <w:rPr>
          <w:color w:val="5E5F61"/>
          <w:spacing w:val="-6"/>
        </w:rPr>
        <w:t xml:space="preserve"> </w:t>
      </w:r>
      <w:r>
        <w:rPr>
          <w:color w:val="5E5F61"/>
        </w:rPr>
        <w:t>NLAAS.</w:t>
      </w:r>
      <w:r>
        <w:rPr>
          <w:color w:val="5E5F61"/>
          <w:spacing w:val="-5"/>
        </w:rPr>
        <w:t xml:space="preserve"> </w:t>
      </w:r>
      <w:r>
        <w:rPr>
          <w:i/>
          <w:color w:val="5E5F61"/>
        </w:rPr>
        <w:t>American</w:t>
      </w:r>
      <w:r>
        <w:rPr>
          <w:i/>
          <w:color w:val="5E5F61"/>
          <w:spacing w:val="-5"/>
        </w:rPr>
        <w:t xml:space="preserve"> </w:t>
      </w:r>
      <w:r>
        <w:rPr>
          <w:i/>
          <w:color w:val="5E5F61"/>
        </w:rPr>
        <w:t>Journal</w:t>
      </w:r>
      <w:r>
        <w:rPr>
          <w:i/>
          <w:color w:val="5E5F61"/>
          <w:spacing w:val="-6"/>
        </w:rPr>
        <w:t xml:space="preserve"> </w:t>
      </w:r>
      <w:r>
        <w:rPr>
          <w:i/>
          <w:color w:val="5E5F61"/>
        </w:rPr>
        <w:t>of</w:t>
      </w:r>
      <w:r>
        <w:rPr>
          <w:i/>
          <w:color w:val="5E5F61"/>
          <w:spacing w:val="-6"/>
        </w:rPr>
        <w:t xml:space="preserve"> </w:t>
      </w:r>
      <w:r>
        <w:rPr>
          <w:i/>
          <w:color w:val="5E5F61"/>
        </w:rPr>
        <w:t>Orthopsychiatry, 84</w:t>
      </w:r>
      <w:r>
        <w:rPr>
          <w:color w:val="5E5F61"/>
        </w:rPr>
        <w:t>(4), 353–363. doi:10.1037/h0099844</w:t>
      </w:r>
    </w:p>
    <w:p w14:paraId="1549740D" w14:textId="77777777" w:rsidR="00010094" w:rsidRDefault="00A12312">
      <w:pPr>
        <w:pStyle w:val="BodyText"/>
        <w:spacing w:before="67"/>
        <w:ind w:left="580" w:right="1353"/>
      </w:pPr>
      <w:r>
        <w:rPr>
          <w:color w:val="5E5F61"/>
        </w:rPr>
        <w:t>Ward, K. P., Dennis, C. B., &amp; Limb, G. E. (2018). The impact of stepfamily relationship</w:t>
      </w:r>
      <w:r>
        <w:rPr>
          <w:color w:val="5E5F61"/>
          <w:spacing w:val="-5"/>
        </w:rPr>
        <w:t xml:space="preserve"> </w:t>
      </w:r>
      <w:r>
        <w:rPr>
          <w:color w:val="5E5F61"/>
        </w:rPr>
        <w:t>quality</w:t>
      </w:r>
      <w:r>
        <w:rPr>
          <w:color w:val="5E5F61"/>
          <w:spacing w:val="-5"/>
        </w:rPr>
        <w:t xml:space="preserve"> </w:t>
      </w:r>
      <w:r>
        <w:rPr>
          <w:color w:val="5E5F61"/>
        </w:rPr>
        <w:t>on</w:t>
      </w:r>
      <w:r>
        <w:rPr>
          <w:color w:val="5E5F61"/>
          <w:spacing w:val="-5"/>
        </w:rPr>
        <w:t xml:space="preserve"> </w:t>
      </w:r>
      <w:r>
        <w:rPr>
          <w:color w:val="5E5F61"/>
        </w:rPr>
        <w:t>emerging</w:t>
      </w:r>
      <w:r>
        <w:rPr>
          <w:color w:val="5E5F61"/>
          <w:spacing w:val="-5"/>
        </w:rPr>
        <w:t xml:space="preserve"> </w:t>
      </w:r>
      <w:r>
        <w:rPr>
          <w:color w:val="5E5F61"/>
        </w:rPr>
        <w:t>adult</w:t>
      </w:r>
      <w:r>
        <w:rPr>
          <w:color w:val="5E5F61"/>
          <w:spacing w:val="-5"/>
        </w:rPr>
        <w:t xml:space="preserve"> </w:t>
      </w:r>
      <w:r>
        <w:rPr>
          <w:color w:val="5E5F61"/>
        </w:rPr>
        <w:t>non-medical</w:t>
      </w:r>
      <w:r>
        <w:rPr>
          <w:color w:val="5E5F61"/>
          <w:spacing w:val="-5"/>
        </w:rPr>
        <w:t xml:space="preserve"> </w:t>
      </w:r>
      <w:r>
        <w:rPr>
          <w:color w:val="5E5F61"/>
        </w:rPr>
        <w:t>use</w:t>
      </w:r>
      <w:r>
        <w:rPr>
          <w:color w:val="5E5F61"/>
          <w:spacing w:val="-6"/>
        </w:rPr>
        <w:t xml:space="preserve"> </w:t>
      </w:r>
      <w:r>
        <w:rPr>
          <w:color w:val="5E5F61"/>
        </w:rPr>
        <w:t>of</w:t>
      </w:r>
      <w:r>
        <w:rPr>
          <w:color w:val="5E5F61"/>
          <w:spacing w:val="-5"/>
        </w:rPr>
        <w:t xml:space="preserve"> </w:t>
      </w:r>
      <w:r>
        <w:rPr>
          <w:color w:val="5E5F61"/>
        </w:rPr>
        <w:t>prescription</w:t>
      </w:r>
      <w:r>
        <w:rPr>
          <w:color w:val="5E5F61"/>
          <w:spacing w:val="-5"/>
        </w:rPr>
        <w:t xml:space="preserve"> </w:t>
      </w:r>
      <w:r>
        <w:rPr>
          <w:color w:val="5E5F61"/>
        </w:rPr>
        <w:t xml:space="preserve">drugs. </w:t>
      </w:r>
      <w:r>
        <w:rPr>
          <w:i/>
          <w:color w:val="5E5F61"/>
        </w:rPr>
        <w:t>American Journal of Drug and</w:t>
      </w:r>
      <w:r>
        <w:rPr>
          <w:i/>
          <w:color w:val="5E5F61"/>
          <w:spacing w:val="-2"/>
        </w:rPr>
        <w:t xml:space="preserve"> </w:t>
      </w:r>
      <w:r>
        <w:rPr>
          <w:i/>
          <w:color w:val="5E5F61"/>
        </w:rPr>
        <w:t>Alcohol</w:t>
      </w:r>
      <w:r>
        <w:rPr>
          <w:i/>
          <w:color w:val="5E5F61"/>
          <w:spacing w:val="-2"/>
        </w:rPr>
        <w:t xml:space="preserve"> </w:t>
      </w:r>
      <w:r>
        <w:rPr>
          <w:i/>
          <w:color w:val="5E5F61"/>
        </w:rPr>
        <w:t>Abuse, 44</w:t>
      </w:r>
      <w:r>
        <w:rPr>
          <w:color w:val="5E5F61"/>
        </w:rPr>
        <w:t xml:space="preserve">(4), 463–471. doi:10.1080/ </w:t>
      </w:r>
      <w:r>
        <w:rPr>
          <w:color w:val="5E5F61"/>
          <w:spacing w:val="-2"/>
        </w:rPr>
        <w:t>00952990.2017.1405010</w:t>
      </w:r>
    </w:p>
    <w:p w14:paraId="3DF5C255" w14:textId="77777777" w:rsidR="00010094" w:rsidRDefault="00A12312">
      <w:pPr>
        <w:pStyle w:val="BodyText"/>
        <w:spacing w:before="67"/>
        <w:ind w:left="580" w:right="1353"/>
      </w:pPr>
      <w:r>
        <w:rPr>
          <w:color w:val="5E5F61"/>
        </w:rPr>
        <w:t>Watkins,</w:t>
      </w:r>
      <w:r>
        <w:rPr>
          <w:color w:val="5E5F61"/>
        </w:rPr>
        <w:t xml:space="preserve"> C. E., Hook, J. N., Jr., Owen, J., </w:t>
      </w:r>
      <w:proofErr w:type="spellStart"/>
      <w:r>
        <w:rPr>
          <w:color w:val="5E5F61"/>
        </w:rPr>
        <w:t>DeBlaere</w:t>
      </w:r>
      <w:proofErr w:type="spellEnd"/>
      <w:r>
        <w:rPr>
          <w:color w:val="5E5F61"/>
        </w:rPr>
        <w:t>, C., Davis, D. E., &amp;</w:t>
      </w:r>
      <w:r>
        <w:rPr>
          <w:color w:val="5E5F61"/>
          <w:spacing w:val="-2"/>
        </w:rPr>
        <w:t xml:space="preserve"> </w:t>
      </w:r>
      <w:r>
        <w:rPr>
          <w:color w:val="5E5F61"/>
        </w:rPr>
        <w:t xml:space="preserve">Van </w:t>
      </w:r>
      <w:proofErr w:type="spellStart"/>
      <w:r>
        <w:rPr>
          <w:color w:val="5E5F61"/>
        </w:rPr>
        <w:t>Tongeren</w:t>
      </w:r>
      <w:proofErr w:type="spellEnd"/>
      <w:r>
        <w:rPr>
          <w:color w:val="5E5F61"/>
        </w:rPr>
        <w:t>, D. R. (2019). Multicultural orientation in psychotherapy supervision: Cultural</w:t>
      </w:r>
      <w:r>
        <w:rPr>
          <w:color w:val="5E5F61"/>
          <w:spacing w:val="-7"/>
        </w:rPr>
        <w:t xml:space="preserve"> </w:t>
      </w:r>
      <w:r>
        <w:rPr>
          <w:color w:val="5E5F61"/>
        </w:rPr>
        <w:t>humility,</w:t>
      </w:r>
      <w:r>
        <w:rPr>
          <w:color w:val="5E5F61"/>
          <w:spacing w:val="-8"/>
        </w:rPr>
        <w:t xml:space="preserve"> </w:t>
      </w:r>
      <w:r>
        <w:rPr>
          <w:color w:val="5E5F61"/>
        </w:rPr>
        <w:t>cultural</w:t>
      </w:r>
      <w:r>
        <w:rPr>
          <w:color w:val="5E5F61"/>
          <w:spacing w:val="-7"/>
        </w:rPr>
        <w:t xml:space="preserve"> </w:t>
      </w:r>
      <w:r>
        <w:rPr>
          <w:color w:val="5E5F61"/>
        </w:rPr>
        <w:t>comfort,</w:t>
      </w:r>
      <w:r>
        <w:rPr>
          <w:color w:val="5E5F61"/>
          <w:spacing w:val="-8"/>
        </w:rPr>
        <w:t xml:space="preserve"> </w:t>
      </w:r>
      <w:r>
        <w:rPr>
          <w:color w:val="5E5F61"/>
        </w:rPr>
        <w:t>and</w:t>
      </w:r>
      <w:r>
        <w:rPr>
          <w:color w:val="5E5F61"/>
          <w:spacing w:val="-7"/>
        </w:rPr>
        <w:t xml:space="preserve"> </w:t>
      </w:r>
      <w:r>
        <w:rPr>
          <w:color w:val="5E5F61"/>
        </w:rPr>
        <w:t>cultural</w:t>
      </w:r>
      <w:r>
        <w:rPr>
          <w:color w:val="5E5F61"/>
          <w:spacing w:val="-8"/>
        </w:rPr>
        <w:t xml:space="preserve"> </w:t>
      </w:r>
      <w:r>
        <w:rPr>
          <w:color w:val="5E5F61"/>
        </w:rPr>
        <w:t>opportunities.</w:t>
      </w:r>
      <w:r>
        <w:rPr>
          <w:color w:val="5E5F61"/>
          <w:spacing w:val="-7"/>
        </w:rPr>
        <w:t xml:space="preserve"> </w:t>
      </w:r>
      <w:r>
        <w:rPr>
          <w:i/>
          <w:color w:val="5E5F61"/>
        </w:rPr>
        <w:t>American</w:t>
      </w:r>
      <w:r>
        <w:rPr>
          <w:i/>
          <w:color w:val="5E5F61"/>
          <w:spacing w:val="-8"/>
        </w:rPr>
        <w:t xml:space="preserve"> </w:t>
      </w:r>
      <w:r>
        <w:rPr>
          <w:i/>
          <w:color w:val="5E5F61"/>
        </w:rPr>
        <w:t>Journal of Psychotherapy, 72</w:t>
      </w:r>
      <w:r>
        <w:rPr>
          <w:color w:val="5E5F61"/>
        </w:rPr>
        <w:t>(2),</w:t>
      </w:r>
      <w:r>
        <w:rPr>
          <w:color w:val="5E5F61"/>
        </w:rPr>
        <w:t xml:space="preserve"> 38–46. </w:t>
      </w:r>
      <w:proofErr w:type="gramStart"/>
      <w:r>
        <w:rPr>
          <w:color w:val="5E5F61"/>
        </w:rPr>
        <w:t>doi:10.1176/appi.psychotherapy</w:t>
      </w:r>
      <w:proofErr w:type="gramEnd"/>
      <w:r>
        <w:rPr>
          <w:color w:val="5E5F61"/>
        </w:rPr>
        <w:t>.20180040</w:t>
      </w:r>
    </w:p>
    <w:p w14:paraId="182D05C8" w14:textId="77777777" w:rsidR="00010094" w:rsidRDefault="00A12312">
      <w:pPr>
        <w:spacing w:line="237" w:lineRule="auto"/>
        <w:ind w:left="580" w:right="1353" w:hanging="180"/>
        <w:rPr>
          <w:sz w:val="28"/>
        </w:rPr>
      </w:pPr>
      <w:r>
        <w:rPr>
          <w:color w:val="5E5F61"/>
          <w:sz w:val="28"/>
        </w:rPr>
        <w:t>Wegscheider-Cruse,</w:t>
      </w:r>
      <w:r>
        <w:rPr>
          <w:color w:val="5E5F61"/>
          <w:spacing w:val="-7"/>
          <w:sz w:val="28"/>
        </w:rPr>
        <w:t xml:space="preserve"> </w:t>
      </w:r>
      <w:r>
        <w:rPr>
          <w:color w:val="5E5F61"/>
          <w:sz w:val="28"/>
        </w:rPr>
        <w:t>S.</w:t>
      </w:r>
      <w:r>
        <w:rPr>
          <w:color w:val="5E5F61"/>
          <w:spacing w:val="-7"/>
          <w:sz w:val="28"/>
        </w:rPr>
        <w:t xml:space="preserve"> </w:t>
      </w:r>
      <w:r>
        <w:rPr>
          <w:color w:val="5E5F61"/>
          <w:sz w:val="28"/>
        </w:rPr>
        <w:t>(1989).</w:t>
      </w:r>
      <w:r>
        <w:rPr>
          <w:color w:val="5E5F61"/>
          <w:spacing w:val="-7"/>
          <w:sz w:val="28"/>
        </w:rPr>
        <w:t xml:space="preserve"> </w:t>
      </w:r>
      <w:r>
        <w:rPr>
          <w:i/>
          <w:color w:val="5E5F61"/>
          <w:sz w:val="28"/>
        </w:rPr>
        <w:t>Another</w:t>
      </w:r>
      <w:r>
        <w:rPr>
          <w:i/>
          <w:color w:val="5E5F61"/>
          <w:spacing w:val="-7"/>
          <w:sz w:val="28"/>
        </w:rPr>
        <w:t xml:space="preserve"> </w:t>
      </w:r>
      <w:r>
        <w:rPr>
          <w:i/>
          <w:color w:val="5E5F61"/>
          <w:sz w:val="28"/>
        </w:rPr>
        <w:t>chance:</w:t>
      </w:r>
      <w:r>
        <w:rPr>
          <w:i/>
          <w:color w:val="5E5F61"/>
          <w:spacing w:val="-7"/>
          <w:sz w:val="28"/>
        </w:rPr>
        <w:t xml:space="preserve"> </w:t>
      </w:r>
      <w:r>
        <w:rPr>
          <w:i/>
          <w:color w:val="5E5F61"/>
          <w:sz w:val="28"/>
        </w:rPr>
        <w:t>Hope</w:t>
      </w:r>
      <w:r>
        <w:rPr>
          <w:i/>
          <w:color w:val="5E5F61"/>
          <w:spacing w:val="-8"/>
          <w:sz w:val="28"/>
        </w:rPr>
        <w:t xml:space="preserve"> </w:t>
      </w:r>
      <w:r>
        <w:rPr>
          <w:i/>
          <w:color w:val="5E5F61"/>
          <w:sz w:val="28"/>
        </w:rPr>
        <w:t>and</w:t>
      </w:r>
      <w:r>
        <w:rPr>
          <w:i/>
          <w:color w:val="5E5F61"/>
          <w:spacing w:val="-7"/>
          <w:sz w:val="28"/>
        </w:rPr>
        <w:t xml:space="preserve"> </w:t>
      </w:r>
      <w:r>
        <w:rPr>
          <w:i/>
          <w:color w:val="5E5F61"/>
          <w:sz w:val="28"/>
        </w:rPr>
        <w:t>health</w:t>
      </w:r>
      <w:r>
        <w:rPr>
          <w:i/>
          <w:color w:val="5E5F61"/>
          <w:spacing w:val="-7"/>
          <w:sz w:val="28"/>
        </w:rPr>
        <w:t xml:space="preserve"> </w:t>
      </w:r>
      <w:r>
        <w:rPr>
          <w:i/>
          <w:color w:val="5E5F61"/>
          <w:sz w:val="28"/>
        </w:rPr>
        <w:t>for</w:t>
      </w:r>
      <w:r>
        <w:rPr>
          <w:i/>
          <w:color w:val="5E5F61"/>
          <w:spacing w:val="-7"/>
          <w:sz w:val="28"/>
        </w:rPr>
        <w:t xml:space="preserve"> </w:t>
      </w:r>
      <w:r>
        <w:rPr>
          <w:i/>
          <w:color w:val="5E5F61"/>
          <w:sz w:val="28"/>
        </w:rPr>
        <w:t>the</w:t>
      </w:r>
      <w:r>
        <w:rPr>
          <w:i/>
          <w:color w:val="5E5F61"/>
          <w:spacing w:val="-8"/>
          <w:sz w:val="28"/>
        </w:rPr>
        <w:t xml:space="preserve"> </w:t>
      </w:r>
      <w:r>
        <w:rPr>
          <w:i/>
          <w:color w:val="5E5F61"/>
          <w:sz w:val="28"/>
        </w:rPr>
        <w:t xml:space="preserve">alcoholic family </w:t>
      </w:r>
      <w:r>
        <w:rPr>
          <w:color w:val="5E5F61"/>
          <w:sz w:val="28"/>
        </w:rPr>
        <w:t>(2nd ed.). Palo</w:t>
      </w:r>
      <w:r>
        <w:rPr>
          <w:color w:val="5E5F61"/>
          <w:spacing w:val="-3"/>
          <w:sz w:val="28"/>
        </w:rPr>
        <w:t xml:space="preserve"> </w:t>
      </w:r>
      <w:r>
        <w:rPr>
          <w:color w:val="5E5F61"/>
          <w:sz w:val="28"/>
        </w:rPr>
        <w:t>Alto, CA: Science and Behavior Books.</w:t>
      </w:r>
    </w:p>
    <w:p w14:paraId="12438766" w14:textId="77777777" w:rsidR="00010094" w:rsidRDefault="00A12312">
      <w:pPr>
        <w:pStyle w:val="BodyText"/>
        <w:spacing w:before="70"/>
        <w:ind w:left="580" w:right="1606" w:hanging="180"/>
      </w:pPr>
      <w:r>
        <w:rPr>
          <w:color w:val="5E5F61"/>
        </w:rPr>
        <w:t>Wells,</w:t>
      </w:r>
      <w:r>
        <w:rPr>
          <w:color w:val="5E5F61"/>
          <w:spacing w:val="-18"/>
        </w:rPr>
        <w:t xml:space="preserve"> </w:t>
      </w:r>
      <w:r>
        <w:rPr>
          <w:color w:val="5E5F61"/>
        </w:rPr>
        <w:t>E.</w:t>
      </w:r>
      <w:r>
        <w:rPr>
          <w:color w:val="5E5F61"/>
          <w:spacing w:val="-17"/>
        </w:rPr>
        <w:t xml:space="preserve"> </w:t>
      </w:r>
      <w:r>
        <w:rPr>
          <w:color w:val="5E5F61"/>
        </w:rPr>
        <w:t>A.,</w:t>
      </w:r>
      <w:r>
        <w:rPr>
          <w:color w:val="5E5F61"/>
          <w:spacing w:val="-16"/>
        </w:rPr>
        <w:t xml:space="preserve"> </w:t>
      </w:r>
      <w:r>
        <w:rPr>
          <w:color w:val="5E5F61"/>
        </w:rPr>
        <w:t>Kristman-Valente,</w:t>
      </w:r>
      <w:r>
        <w:rPr>
          <w:color w:val="5E5F61"/>
          <w:spacing w:val="-18"/>
        </w:rPr>
        <w:t xml:space="preserve"> </w:t>
      </w:r>
      <w:r>
        <w:rPr>
          <w:color w:val="5E5F61"/>
        </w:rPr>
        <w:t>A.</w:t>
      </w:r>
      <w:r>
        <w:rPr>
          <w:color w:val="5E5F61"/>
          <w:spacing w:val="-10"/>
        </w:rPr>
        <w:t xml:space="preserve"> </w:t>
      </w:r>
      <w:r>
        <w:rPr>
          <w:color w:val="5E5F61"/>
        </w:rPr>
        <w:t>N.,</w:t>
      </w:r>
      <w:r>
        <w:rPr>
          <w:color w:val="5E5F61"/>
          <w:spacing w:val="-11"/>
        </w:rPr>
        <w:t xml:space="preserve"> </w:t>
      </w:r>
      <w:r>
        <w:rPr>
          <w:color w:val="5E5F61"/>
        </w:rPr>
        <w:t>Peavy,</w:t>
      </w:r>
      <w:r>
        <w:rPr>
          <w:color w:val="5E5F61"/>
          <w:spacing w:val="-11"/>
        </w:rPr>
        <w:t xml:space="preserve"> </w:t>
      </w:r>
      <w:r>
        <w:rPr>
          <w:color w:val="5E5F61"/>
        </w:rPr>
        <w:t>K.</w:t>
      </w:r>
      <w:r>
        <w:rPr>
          <w:color w:val="5E5F61"/>
          <w:spacing w:val="-11"/>
        </w:rPr>
        <w:t xml:space="preserve"> </w:t>
      </w:r>
      <w:r>
        <w:rPr>
          <w:color w:val="5E5F61"/>
        </w:rPr>
        <w:t>M.,</w:t>
      </w:r>
      <w:r>
        <w:rPr>
          <w:color w:val="5E5F61"/>
          <w:spacing w:val="-11"/>
        </w:rPr>
        <w:t xml:space="preserve"> </w:t>
      </w:r>
      <w:r>
        <w:rPr>
          <w:color w:val="5E5F61"/>
        </w:rPr>
        <w:t>&amp;</w:t>
      </w:r>
      <w:r>
        <w:rPr>
          <w:color w:val="5E5F61"/>
          <w:spacing w:val="-11"/>
        </w:rPr>
        <w:t xml:space="preserve"> </w:t>
      </w:r>
      <w:r>
        <w:rPr>
          <w:color w:val="5E5F61"/>
        </w:rPr>
        <w:t>Jackson,</w:t>
      </w:r>
      <w:r>
        <w:rPr>
          <w:color w:val="5E5F61"/>
          <w:spacing w:val="-16"/>
        </w:rPr>
        <w:t xml:space="preserve"> </w:t>
      </w:r>
      <w:r>
        <w:rPr>
          <w:color w:val="5E5F61"/>
        </w:rPr>
        <w:t>T.</w:t>
      </w:r>
      <w:r>
        <w:rPr>
          <w:color w:val="5E5F61"/>
          <w:spacing w:val="-11"/>
        </w:rPr>
        <w:t xml:space="preserve"> </w:t>
      </w:r>
      <w:r>
        <w:rPr>
          <w:color w:val="5E5F61"/>
        </w:rPr>
        <w:t>R.</w:t>
      </w:r>
      <w:r>
        <w:rPr>
          <w:color w:val="5E5F61"/>
          <w:spacing w:val="-11"/>
        </w:rPr>
        <w:t xml:space="preserve"> </w:t>
      </w:r>
      <w:r>
        <w:rPr>
          <w:color w:val="5E5F61"/>
        </w:rPr>
        <w:t xml:space="preserve">(2013). Social workers and delivery of evidence-based psychosocial treatments for substance use disorders. </w:t>
      </w:r>
      <w:r>
        <w:rPr>
          <w:i/>
          <w:color w:val="5E5F61"/>
        </w:rPr>
        <w:t>Social Work in Public Health, 28</w:t>
      </w:r>
      <w:r>
        <w:rPr>
          <w:color w:val="5E5F61"/>
        </w:rPr>
        <w:t xml:space="preserve">(3–4), 279–301. </w:t>
      </w:r>
      <w:r>
        <w:rPr>
          <w:color w:val="5E5F61"/>
          <w:spacing w:val="-2"/>
        </w:rPr>
        <w:t>doi:10.1080/19371918.2013.759033</w:t>
      </w:r>
    </w:p>
    <w:p w14:paraId="43AE214E" w14:textId="77777777" w:rsidR="00010094" w:rsidRDefault="00A12312">
      <w:pPr>
        <w:pStyle w:val="BodyText"/>
        <w:spacing w:before="67"/>
        <w:ind w:left="580" w:right="1353" w:hanging="180"/>
      </w:pPr>
      <w:r>
        <w:rPr>
          <w:color w:val="5E5F61"/>
        </w:rPr>
        <w:t>Welsh, J.</w:t>
      </w:r>
      <w:r>
        <w:rPr>
          <w:color w:val="5E5F61"/>
          <w:spacing w:val="-3"/>
        </w:rPr>
        <w:t xml:space="preserve"> </w:t>
      </w:r>
      <w:r>
        <w:rPr>
          <w:color w:val="5E5F61"/>
        </w:rPr>
        <w:t xml:space="preserve">W., Knight, J. R., Hou, S. S., </w:t>
      </w:r>
      <w:proofErr w:type="spellStart"/>
      <w:r>
        <w:rPr>
          <w:color w:val="5E5F61"/>
        </w:rPr>
        <w:t>Malowney</w:t>
      </w:r>
      <w:proofErr w:type="spellEnd"/>
      <w:r>
        <w:rPr>
          <w:color w:val="5E5F61"/>
        </w:rPr>
        <w:t>, M.</w:t>
      </w:r>
      <w:r>
        <w:rPr>
          <w:color w:val="5E5F61"/>
        </w:rPr>
        <w:t>, Schram, P., Sherritt, L., &amp; Boyd,</w:t>
      </w:r>
      <w:r>
        <w:rPr>
          <w:color w:val="5E5F61"/>
          <w:spacing w:val="-10"/>
        </w:rPr>
        <w:t xml:space="preserve"> </w:t>
      </w:r>
      <w:r>
        <w:rPr>
          <w:color w:val="5E5F61"/>
        </w:rPr>
        <w:t>J.</w:t>
      </w:r>
      <w:r>
        <w:rPr>
          <w:color w:val="5E5F61"/>
          <w:spacing w:val="-12"/>
        </w:rPr>
        <w:t xml:space="preserve"> </w:t>
      </w:r>
      <w:r>
        <w:rPr>
          <w:color w:val="5E5F61"/>
        </w:rPr>
        <w:t>W.</w:t>
      </w:r>
      <w:r>
        <w:rPr>
          <w:color w:val="5E5F61"/>
          <w:spacing w:val="-7"/>
        </w:rPr>
        <w:t xml:space="preserve"> </w:t>
      </w:r>
      <w:r>
        <w:rPr>
          <w:color w:val="5E5F61"/>
        </w:rPr>
        <w:t>(2017).</w:t>
      </w:r>
      <w:r>
        <w:rPr>
          <w:color w:val="5E5F61"/>
          <w:spacing w:val="-18"/>
        </w:rPr>
        <w:t xml:space="preserve"> </w:t>
      </w:r>
      <w:r>
        <w:rPr>
          <w:color w:val="5E5F61"/>
        </w:rPr>
        <w:t>Association</w:t>
      </w:r>
      <w:r>
        <w:rPr>
          <w:color w:val="5E5F61"/>
          <w:spacing w:val="-6"/>
        </w:rPr>
        <w:t xml:space="preserve"> </w:t>
      </w:r>
      <w:r>
        <w:rPr>
          <w:color w:val="5E5F61"/>
        </w:rPr>
        <w:t>between</w:t>
      </w:r>
      <w:r>
        <w:rPr>
          <w:color w:val="5E5F61"/>
          <w:spacing w:val="-7"/>
        </w:rPr>
        <w:t xml:space="preserve"> </w:t>
      </w:r>
      <w:r>
        <w:rPr>
          <w:color w:val="5E5F61"/>
        </w:rPr>
        <w:t>substance</w:t>
      </w:r>
      <w:r>
        <w:rPr>
          <w:color w:val="5E5F61"/>
          <w:spacing w:val="-8"/>
        </w:rPr>
        <w:t xml:space="preserve"> </w:t>
      </w:r>
      <w:r>
        <w:rPr>
          <w:color w:val="5E5F61"/>
        </w:rPr>
        <w:t>use</w:t>
      </w:r>
      <w:r>
        <w:rPr>
          <w:color w:val="5E5F61"/>
          <w:spacing w:val="-8"/>
        </w:rPr>
        <w:t xml:space="preserve"> </w:t>
      </w:r>
      <w:r>
        <w:rPr>
          <w:color w:val="5E5F61"/>
        </w:rPr>
        <w:t>diagnoses</w:t>
      </w:r>
      <w:r>
        <w:rPr>
          <w:color w:val="5E5F61"/>
          <w:spacing w:val="-7"/>
        </w:rPr>
        <w:t xml:space="preserve"> </w:t>
      </w:r>
      <w:r>
        <w:rPr>
          <w:color w:val="5E5F61"/>
        </w:rPr>
        <w:t>and</w:t>
      </w:r>
      <w:r>
        <w:rPr>
          <w:color w:val="5E5F61"/>
          <w:spacing w:val="-7"/>
        </w:rPr>
        <w:t xml:space="preserve"> </w:t>
      </w:r>
      <w:r>
        <w:rPr>
          <w:color w:val="5E5F61"/>
        </w:rPr>
        <w:t xml:space="preserve">psychiatric disorders in an adolescent and young adult clinic-based population. </w:t>
      </w:r>
      <w:r>
        <w:rPr>
          <w:i/>
          <w:color w:val="5E5F61"/>
        </w:rPr>
        <w:t>Journal of Adolescent Health, 60</w:t>
      </w:r>
      <w:r>
        <w:rPr>
          <w:color w:val="5E5F61"/>
        </w:rPr>
        <w:t xml:space="preserve">(6), 648–652. </w:t>
      </w:r>
      <w:proofErr w:type="gramStart"/>
      <w:r>
        <w:rPr>
          <w:color w:val="5E5F61"/>
        </w:rPr>
        <w:t>doi:10.1016/j.jadohealth</w:t>
      </w:r>
      <w:proofErr w:type="gramEnd"/>
      <w:r>
        <w:rPr>
          <w:color w:val="5E5F61"/>
        </w:rPr>
        <w:t>.2016.12.018</w:t>
      </w:r>
    </w:p>
    <w:p w14:paraId="0A409198" w14:textId="77777777" w:rsidR="00010094" w:rsidRDefault="00A12312">
      <w:pPr>
        <w:pStyle w:val="BodyText"/>
        <w:spacing w:before="67" w:line="321" w:lineRule="exact"/>
        <w:ind w:left="400"/>
      </w:pPr>
      <w:r>
        <w:rPr>
          <w:color w:val="5E5F61"/>
        </w:rPr>
        <w:t>Werner,</w:t>
      </w:r>
      <w:r>
        <w:rPr>
          <w:color w:val="5E5F61"/>
          <w:spacing w:val="-12"/>
        </w:rPr>
        <w:t xml:space="preserve"> </w:t>
      </w:r>
      <w:r>
        <w:rPr>
          <w:color w:val="5E5F61"/>
        </w:rPr>
        <w:t>D.,</w:t>
      </w:r>
      <w:r>
        <w:rPr>
          <w:color w:val="5E5F61"/>
          <w:spacing w:val="-17"/>
        </w:rPr>
        <w:t xml:space="preserve"> </w:t>
      </w:r>
      <w:r>
        <w:rPr>
          <w:color w:val="5E5F61"/>
        </w:rPr>
        <w:t>Young,</w:t>
      </w:r>
      <w:r>
        <w:rPr>
          <w:color w:val="5E5F61"/>
          <w:spacing w:val="-7"/>
        </w:rPr>
        <w:t xml:space="preserve"> </w:t>
      </w:r>
      <w:r>
        <w:rPr>
          <w:color w:val="5E5F61"/>
        </w:rPr>
        <w:t>N.</w:t>
      </w:r>
      <w:r>
        <w:rPr>
          <w:color w:val="5E5F61"/>
          <w:spacing w:val="-8"/>
        </w:rPr>
        <w:t xml:space="preserve"> </w:t>
      </w:r>
      <w:r>
        <w:rPr>
          <w:color w:val="5E5F61"/>
        </w:rPr>
        <w:t>K.,</w:t>
      </w:r>
      <w:r>
        <w:rPr>
          <w:color w:val="5E5F61"/>
          <w:spacing w:val="-7"/>
        </w:rPr>
        <w:t xml:space="preserve"> </w:t>
      </w:r>
      <w:r>
        <w:rPr>
          <w:color w:val="5E5F61"/>
        </w:rPr>
        <w:t>Dennis,</w:t>
      </w:r>
      <w:r>
        <w:rPr>
          <w:color w:val="5E5F61"/>
          <w:spacing w:val="-7"/>
        </w:rPr>
        <w:t xml:space="preserve"> </w:t>
      </w:r>
      <w:r>
        <w:rPr>
          <w:color w:val="5E5F61"/>
        </w:rPr>
        <w:t>K.,</w:t>
      </w:r>
      <w:r>
        <w:rPr>
          <w:color w:val="5E5F61"/>
          <w:spacing w:val="-7"/>
        </w:rPr>
        <w:t xml:space="preserve"> </w:t>
      </w:r>
      <w:r>
        <w:rPr>
          <w:color w:val="5E5F61"/>
        </w:rPr>
        <w:t>&amp;</w:t>
      </w:r>
      <w:r>
        <w:rPr>
          <w:color w:val="5E5F61"/>
          <w:spacing w:val="-18"/>
        </w:rPr>
        <w:t xml:space="preserve"> </w:t>
      </w:r>
      <w:proofErr w:type="spellStart"/>
      <w:r>
        <w:rPr>
          <w:color w:val="5E5F61"/>
        </w:rPr>
        <w:t>Amatetti</w:t>
      </w:r>
      <w:proofErr w:type="spellEnd"/>
      <w:r>
        <w:rPr>
          <w:color w:val="5E5F61"/>
        </w:rPr>
        <w:t>,</w:t>
      </w:r>
      <w:r>
        <w:rPr>
          <w:color w:val="5E5F61"/>
          <w:spacing w:val="-7"/>
        </w:rPr>
        <w:t xml:space="preserve"> </w:t>
      </w:r>
      <w:r>
        <w:rPr>
          <w:color w:val="5E5F61"/>
        </w:rPr>
        <w:t>S.</w:t>
      </w:r>
      <w:r>
        <w:rPr>
          <w:color w:val="5E5F61"/>
          <w:spacing w:val="-7"/>
        </w:rPr>
        <w:t xml:space="preserve"> </w:t>
      </w:r>
      <w:r>
        <w:rPr>
          <w:color w:val="5E5F61"/>
          <w:spacing w:val="-2"/>
        </w:rPr>
        <w:t>(2007).</w:t>
      </w:r>
    </w:p>
    <w:p w14:paraId="6A1E290A" w14:textId="77777777" w:rsidR="00010094" w:rsidRDefault="00A12312">
      <w:pPr>
        <w:ind w:left="580" w:right="4247"/>
        <w:rPr>
          <w:sz w:val="28"/>
        </w:rPr>
      </w:pPr>
      <w:r>
        <w:rPr>
          <w:i/>
          <w:color w:val="5E5F61"/>
          <w:sz w:val="28"/>
        </w:rPr>
        <w:t>Family-centered</w:t>
      </w:r>
      <w:r>
        <w:rPr>
          <w:i/>
          <w:color w:val="5E5F61"/>
          <w:spacing w:val="-12"/>
          <w:sz w:val="28"/>
        </w:rPr>
        <w:t xml:space="preserve"> </w:t>
      </w:r>
      <w:r>
        <w:rPr>
          <w:i/>
          <w:color w:val="5E5F61"/>
          <w:sz w:val="28"/>
        </w:rPr>
        <w:t>treatment</w:t>
      </w:r>
      <w:r>
        <w:rPr>
          <w:i/>
          <w:color w:val="5E5F61"/>
          <w:spacing w:val="-13"/>
          <w:sz w:val="28"/>
        </w:rPr>
        <w:t xml:space="preserve"> </w:t>
      </w:r>
      <w:r>
        <w:rPr>
          <w:i/>
          <w:color w:val="5E5F61"/>
          <w:sz w:val="28"/>
        </w:rPr>
        <w:t>for</w:t>
      </w:r>
      <w:r>
        <w:rPr>
          <w:i/>
          <w:color w:val="5E5F61"/>
          <w:spacing w:val="-12"/>
          <w:sz w:val="28"/>
        </w:rPr>
        <w:t xml:space="preserve"> </w:t>
      </w:r>
      <w:r>
        <w:rPr>
          <w:i/>
          <w:color w:val="5E5F61"/>
          <w:sz w:val="28"/>
        </w:rPr>
        <w:t>wo</w:t>
      </w:r>
      <w:r>
        <w:rPr>
          <w:i/>
          <w:color w:val="5E5F61"/>
          <w:sz w:val="28"/>
        </w:rPr>
        <w:t>men</w:t>
      </w:r>
      <w:r>
        <w:rPr>
          <w:i/>
          <w:color w:val="5E5F61"/>
          <w:spacing w:val="-12"/>
          <w:sz w:val="28"/>
        </w:rPr>
        <w:t xml:space="preserve"> </w:t>
      </w:r>
      <w:r>
        <w:rPr>
          <w:i/>
          <w:color w:val="5E5F61"/>
          <w:sz w:val="28"/>
        </w:rPr>
        <w:t>with</w:t>
      </w:r>
      <w:r>
        <w:rPr>
          <w:i/>
          <w:color w:val="5E5F61"/>
          <w:spacing w:val="-12"/>
          <w:sz w:val="28"/>
        </w:rPr>
        <w:t xml:space="preserve"> </w:t>
      </w:r>
      <w:r>
        <w:rPr>
          <w:i/>
          <w:color w:val="5E5F61"/>
          <w:sz w:val="28"/>
        </w:rPr>
        <w:t xml:space="preserve">substance use disorders: History, key </w:t>
      </w:r>
      <w:proofErr w:type="gramStart"/>
      <w:r>
        <w:rPr>
          <w:i/>
          <w:color w:val="5E5F61"/>
          <w:sz w:val="28"/>
        </w:rPr>
        <w:t>elements</w:t>
      </w:r>
      <w:proofErr w:type="gramEnd"/>
      <w:r>
        <w:rPr>
          <w:i/>
          <w:color w:val="5E5F61"/>
          <w:sz w:val="28"/>
        </w:rPr>
        <w:t xml:space="preserve"> and challenges. </w:t>
      </w:r>
      <w:r>
        <w:rPr>
          <w:color w:val="5E5F61"/>
          <w:sz w:val="28"/>
        </w:rPr>
        <w:t>Rockville, MD: Substance</w:t>
      </w:r>
      <w:r>
        <w:rPr>
          <w:color w:val="5E5F61"/>
          <w:spacing w:val="-12"/>
          <w:sz w:val="28"/>
        </w:rPr>
        <w:t xml:space="preserve"> </w:t>
      </w:r>
      <w:r>
        <w:rPr>
          <w:color w:val="5E5F61"/>
          <w:sz w:val="28"/>
        </w:rPr>
        <w:t>Abuse and Mental Health Services</w:t>
      </w:r>
      <w:r>
        <w:rPr>
          <w:color w:val="5E5F61"/>
          <w:spacing w:val="-3"/>
          <w:sz w:val="28"/>
        </w:rPr>
        <w:t xml:space="preserve"> </w:t>
      </w:r>
      <w:r>
        <w:rPr>
          <w:color w:val="5E5F61"/>
          <w:sz w:val="28"/>
        </w:rPr>
        <w:t>Administration.</w:t>
      </w:r>
    </w:p>
    <w:p w14:paraId="22196703" w14:textId="77777777" w:rsidR="00010094" w:rsidRDefault="00A12312">
      <w:pPr>
        <w:spacing w:before="66"/>
        <w:ind w:left="580" w:right="1606" w:hanging="180"/>
        <w:rPr>
          <w:sz w:val="28"/>
        </w:rPr>
      </w:pPr>
      <w:r>
        <w:rPr>
          <w:color w:val="5E5F61"/>
          <w:sz w:val="28"/>
        </w:rPr>
        <w:t>White,</w:t>
      </w:r>
      <w:r>
        <w:rPr>
          <w:color w:val="5E5F61"/>
          <w:spacing w:val="-3"/>
          <w:sz w:val="28"/>
        </w:rPr>
        <w:t xml:space="preserve"> </w:t>
      </w:r>
      <w:r>
        <w:rPr>
          <w:color w:val="5E5F61"/>
          <w:sz w:val="28"/>
        </w:rPr>
        <w:t>M.,</w:t>
      </w:r>
      <w:r>
        <w:rPr>
          <w:color w:val="5E5F61"/>
          <w:spacing w:val="-3"/>
          <w:sz w:val="28"/>
        </w:rPr>
        <w:t xml:space="preserve"> </w:t>
      </w:r>
      <w:r>
        <w:rPr>
          <w:color w:val="5E5F61"/>
          <w:sz w:val="28"/>
        </w:rPr>
        <w:t>&amp;</w:t>
      </w:r>
      <w:r>
        <w:rPr>
          <w:color w:val="5E5F61"/>
          <w:spacing w:val="-3"/>
          <w:sz w:val="28"/>
        </w:rPr>
        <w:t xml:space="preserve"> </w:t>
      </w:r>
      <w:proofErr w:type="spellStart"/>
      <w:r>
        <w:rPr>
          <w:color w:val="5E5F61"/>
          <w:sz w:val="28"/>
        </w:rPr>
        <w:t>Epston</w:t>
      </w:r>
      <w:proofErr w:type="spellEnd"/>
      <w:r>
        <w:rPr>
          <w:color w:val="5E5F61"/>
          <w:sz w:val="28"/>
        </w:rPr>
        <w:t>,</w:t>
      </w:r>
      <w:r>
        <w:rPr>
          <w:color w:val="5E5F61"/>
          <w:spacing w:val="-3"/>
          <w:sz w:val="28"/>
        </w:rPr>
        <w:t xml:space="preserve"> </w:t>
      </w:r>
      <w:r>
        <w:rPr>
          <w:color w:val="5E5F61"/>
          <w:sz w:val="28"/>
        </w:rPr>
        <w:t>D.</w:t>
      </w:r>
      <w:r>
        <w:rPr>
          <w:color w:val="5E5F61"/>
          <w:spacing w:val="-3"/>
          <w:sz w:val="28"/>
        </w:rPr>
        <w:t xml:space="preserve"> </w:t>
      </w:r>
      <w:r>
        <w:rPr>
          <w:color w:val="5E5F61"/>
          <w:sz w:val="28"/>
        </w:rPr>
        <w:t>(1990).</w:t>
      </w:r>
      <w:r>
        <w:rPr>
          <w:color w:val="5E5F61"/>
          <w:spacing w:val="-3"/>
          <w:sz w:val="28"/>
        </w:rPr>
        <w:t xml:space="preserve"> </w:t>
      </w:r>
      <w:r>
        <w:rPr>
          <w:i/>
          <w:color w:val="5E5F61"/>
          <w:sz w:val="28"/>
        </w:rPr>
        <w:t>Narrative</w:t>
      </w:r>
      <w:r>
        <w:rPr>
          <w:i/>
          <w:color w:val="5E5F61"/>
          <w:spacing w:val="-4"/>
          <w:sz w:val="28"/>
        </w:rPr>
        <w:t xml:space="preserve"> </w:t>
      </w:r>
      <w:r>
        <w:rPr>
          <w:i/>
          <w:color w:val="5E5F61"/>
          <w:sz w:val="28"/>
        </w:rPr>
        <w:t>means</w:t>
      </w:r>
      <w:r>
        <w:rPr>
          <w:i/>
          <w:color w:val="5E5F61"/>
          <w:spacing w:val="-3"/>
          <w:sz w:val="28"/>
        </w:rPr>
        <w:t xml:space="preserve"> </w:t>
      </w:r>
      <w:r>
        <w:rPr>
          <w:i/>
          <w:color w:val="5E5F61"/>
          <w:sz w:val="28"/>
        </w:rPr>
        <w:t>to</w:t>
      </w:r>
      <w:r>
        <w:rPr>
          <w:i/>
          <w:color w:val="5E5F61"/>
          <w:spacing w:val="-3"/>
          <w:sz w:val="28"/>
        </w:rPr>
        <w:t xml:space="preserve"> </w:t>
      </w:r>
      <w:r>
        <w:rPr>
          <w:i/>
          <w:color w:val="5E5F61"/>
          <w:sz w:val="28"/>
        </w:rPr>
        <w:t>therapeutic</w:t>
      </w:r>
      <w:r>
        <w:rPr>
          <w:i/>
          <w:color w:val="5E5F61"/>
          <w:spacing w:val="-4"/>
          <w:sz w:val="28"/>
        </w:rPr>
        <w:t xml:space="preserve"> </w:t>
      </w:r>
      <w:r>
        <w:rPr>
          <w:i/>
          <w:color w:val="5E5F61"/>
          <w:sz w:val="28"/>
        </w:rPr>
        <w:t>ends</w:t>
      </w:r>
      <w:r>
        <w:rPr>
          <w:i/>
          <w:color w:val="5E5F61"/>
          <w:spacing w:val="-3"/>
          <w:sz w:val="28"/>
        </w:rPr>
        <w:t xml:space="preserve"> </w:t>
      </w:r>
      <w:r>
        <w:rPr>
          <w:color w:val="5E5F61"/>
          <w:sz w:val="28"/>
        </w:rPr>
        <w:t>(1st</w:t>
      </w:r>
      <w:r>
        <w:rPr>
          <w:color w:val="5E5F61"/>
          <w:spacing w:val="-3"/>
          <w:sz w:val="28"/>
        </w:rPr>
        <w:t xml:space="preserve"> </w:t>
      </w:r>
      <w:r>
        <w:rPr>
          <w:color w:val="5E5F61"/>
          <w:sz w:val="28"/>
        </w:rPr>
        <w:t>ed.). New York, NY: Norton.</w:t>
      </w:r>
    </w:p>
    <w:p w14:paraId="439193AA" w14:textId="77777777" w:rsidR="00010094" w:rsidRDefault="00A12312">
      <w:pPr>
        <w:pStyle w:val="BodyText"/>
        <w:spacing w:before="71"/>
        <w:ind w:left="580" w:right="1353" w:hanging="180"/>
      </w:pPr>
      <w:r>
        <w:rPr>
          <w:color w:val="5E5F61"/>
        </w:rPr>
        <w:t>White,</w:t>
      </w:r>
      <w:r>
        <w:rPr>
          <w:color w:val="5E5F61"/>
          <w:spacing w:val="-18"/>
        </w:rPr>
        <w:t xml:space="preserve"> </w:t>
      </w:r>
      <w:r>
        <w:rPr>
          <w:color w:val="5E5F61"/>
        </w:rPr>
        <w:t>W.,</w:t>
      </w:r>
      <w:r>
        <w:rPr>
          <w:color w:val="5E5F61"/>
          <w:spacing w:val="-14"/>
        </w:rPr>
        <w:t xml:space="preserve"> </w:t>
      </w:r>
      <w:r>
        <w:rPr>
          <w:color w:val="5E5F61"/>
        </w:rPr>
        <w:t>&amp;</w:t>
      </w:r>
      <w:r>
        <w:rPr>
          <w:color w:val="5E5F61"/>
          <w:spacing w:val="-9"/>
        </w:rPr>
        <w:t xml:space="preserve"> </w:t>
      </w:r>
      <w:r>
        <w:rPr>
          <w:color w:val="5E5F61"/>
        </w:rPr>
        <w:t>Cloud,</w:t>
      </w:r>
      <w:r>
        <w:rPr>
          <w:color w:val="5E5F61"/>
          <w:spacing w:val="-14"/>
        </w:rPr>
        <w:t xml:space="preserve"> </w:t>
      </w:r>
      <w:r>
        <w:rPr>
          <w:color w:val="5E5F61"/>
        </w:rPr>
        <w:t>W.</w:t>
      </w:r>
      <w:r>
        <w:rPr>
          <w:color w:val="5E5F61"/>
          <w:spacing w:val="-9"/>
        </w:rPr>
        <w:t xml:space="preserve"> </w:t>
      </w:r>
      <w:r>
        <w:rPr>
          <w:color w:val="5E5F61"/>
        </w:rPr>
        <w:t>(2008).</w:t>
      </w:r>
      <w:r>
        <w:rPr>
          <w:color w:val="5E5F61"/>
          <w:spacing w:val="-9"/>
        </w:rPr>
        <w:t xml:space="preserve"> </w:t>
      </w:r>
      <w:r>
        <w:rPr>
          <w:color w:val="5E5F61"/>
        </w:rPr>
        <w:t>Recovery</w:t>
      </w:r>
      <w:r>
        <w:rPr>
          <w:color w:val="5E5F61"/>
          <w:spacing w:val="-9"/>
        </w:rPr>
        <w:t xml:space="preserve"> </w:t>
      </w:r>
      <w:r>
        <w:rPr>
          <w:color w:val="5E5F61"/>
        </w:rPr>
        <w:t>capital:</w:t>
      </w:r>
      <w:r>
        <w:rPr>
          <w:color w:val="5E5F61"/>
          <w:spacing w:val="-18"/>
        </w:rPr>
        <w:t xml:space="preserve"> </w:t>
      </w:r>
      <w:r>
        <w:rPr>
          <w:color w:val="5E5F61"/>
        </w:rPr>
        <w:t>A</w:t>
      </w:r>
      <w:r>
        <w:rPr>
          <w:color w:val="5E5F61"/>
          <w:spacing w:val="-17"/>
        </w:rPr>
        <w:t xml:space="preserve"> </w:t>
      </w:r>
      <w:r>
        <w:rPr>
          <w:color w:val="5E5F61"/>
        </w:rPr>
        <w:t>primer</w:t>
      </w:r>
      <w:r>
        <w:rPr>
          <w:color w:val="5E5F61"/>
          <w:spacing w:val="-9"/>
        </w:rPr>
        <w:t xml:space="preserve"> </w:t>
      </w:r>
      <w:r>
        <w:rPr>
          <w:color w:val="5E5F61"/>
        </w:rPr>
        <w:t>for</w:t>
      </w:r>
      <w:r>
        <w:rPr>
          <w:color w:val="5E5F61"/>
          <w:spacing w:val="-9"/>
        </w:rPr>
        <w:t xml:space="preserve"> </w:t>
      </w:r>
      <w:r>
        <w:rPr>
          <w:color w:val="5E5F61"/>
        </w:rPr>
        <w:t xml:space="preserve">addictions professionals. </w:t>
      </w:r>
      <w:r>
        <w:rPr>
          <w:i/>
          <w:color w:val="5E5F61"/>
        </w:rPr>
        <w:t>Counselor, 9</w:t>
      </w:r>
      <w:r>
        <w:rPr>
          <w:color w:val="5E5F61"/>
        </w:rPr>
        <w:t>(5), 22–27.</w:t>
      </w:r>
    </w:p>
    <w:p w14:paraId="42DAB5BA" w14:textId="77777777" w:rsidR="00010094" w:rsidRDefault="00A12312">
      <w:pPr>
        <w:spacing w:before="71"/>
        <w:ind w:left="580" w:right="1353" w:hanging="180"/>
        <w:rPr>
          <w:sz w:val="28"/>
        </w:rPr>
      </w:pPr>
      <w:r>
        <w:rPr>
          <w:color w:val="5E5F61"/>
          <w:sz w:val="28"/>
        </w:rPr>
        <w:t>White,</w:t>
      </w:r>
      <w:r>
        <w:rPr>
          <w:color w:val="5E5F61"/>
          <w:spacing w:val="-12"/>
          <w:sz w:val="28"/>
        </w:rPr>
        <w:t xml:space="preserve"> </w:t>
      </w:r>
      <w:r>
        <w:rPr>
          <w:color w:val="5E5F61"/>
          <w:sz w:val="28"/>
        </w:rPr>
        <w:t>W.</w:t>
      </w:r>
      <w:r>
        <w:rPr>
          <w:color w:val="5E5F61"/>
          <w:spacing w:val="-6"/>
          <w:sz w:val="28"/>
        </w:rPr>
        <w:t xml:space="preserve"> </w:t>
      </w:r>
      <w:r>
        <w:rPr>
          <w:color w:val="5E5F61"/>
          <w:sz w:val="28"/>
        </w:rPr>
        <w:t>L.</w:t>
      </w:r>
      <w:r>
        <w:rPr>
          <w:color w:val="5E5F61"/>
          <w:spacing w:val="-6"/>
          <w:sz w:val="28"/>
        </w:rPr>
        <w:t xml:space="preserve"> </w:t>
      </w:r>
      <w:r>
        <w:rPr>
          <w:color w:val="5E5F61"/>
          <w:sz w:val="28"/>
        </w:rPr>
        <w:t>(2014).</w:t>
      </w:r>
      <w:r>
        <w:rPr>
          <w:color w:val="5E5F61"/>
          <w:spacing w:val="-6"/>
          <w:sz w:val="28"/>
        </w:rPr>
        <w:t xml:space="preserve"> </w:t>
      </w:r>
      <w:r>
        <w:rPr>
          <w:i/>
          <w:color w:val="5E5F61"/>
          <w:sz w:val="28"/>
        </w:rPr>
        <w:t>Slaying</w:t>
      </w:r>
      <w:r>
        <w:rPr>
          <w:i/>
          <w:color w:val="5E5F61"/>
          <w:spacing w:val="-6"/>
          <w:sz w:val="28"/>
        </w:rPr>
        <w:t xml:space="preserve"> </w:t>
      </w:r>
      <w:r>
        <w:rPr>
          <w:i/>
          <w:color w:val="5E5F61"/>
          <w:sz w:val="28"/>
        </w:rPr>
        <w:t>the</w:t>
      </w:r>
      <w:r>
        <w:rPr>
          <w:i/>
          <w:color w:val="5E5F61"/>
          <w:spacing w:val="-7"/>
          <w:sz w:val="28"/>
        </w:rPr>
        <w:t xml:space="preserve"> </w:t>
      </w:r>
      <w:r>
        <w:rPr>
          <w:i/>
          <w:color w:val="5E5F61"/>
          <w:sz w:val="28"/>
        </w:rPr>
        <w:t>dragon:</w:t>
      </w:r>
      <w:r>
        <w:rPr>
          <w:i/>
          <w:color w:val="5E5F61"/>
          <w:spacing w:val="-6"/>
          <w:sz w:val="28"/>
        </w:rPr>
        <w:t xml:space="preserve"> </w:t>
      </w:r>
      <w:r>
        <w:rPr>
          <w:i/>
          <w:color w:val="5E5F61"/>
          <w:sz w:val="28"/>
        </w:rPr>
        <w:t>The</w:t>
      </w:r>
      <w:r>
        <w:rPr>
          <w:i/>
          <w:color w:val="5E5F61"/>
          <w:spacing w:val="-7"/>
          <w:sz w:val="28"/>
        </w:rPr>
        <w:t xml:space="preserve"> </w:t>
      </w:r>
      <w:r>
        <w:rPr>
          <w:i/>
          <w:color w:val="5E5F61"/>
          <w:sz w:val="28"/>
        </w:rPr>
        <w:t>history</w:t>
      </w:r>
      <w:r>
        <w:rPr>
          <w:i/>
          <w:color w:val="5E5F61"/>
          <w:spacing w:val="-7"/>
          <w:sz w:val="28"/>
        </w:rPr>
        <w:t xml:space="preserve"> </w:t>
      </w:r>
      <w:r>
        <w:rPr>
          <w:i/>
          <w:color w:val="5E5F61"/>
          <w:sz w:val="28"/>
        </w:rPr>
        <w:t>of</w:t>
      </w:r>
      <w:r>
        <w:rPr>
          <w:i/>
          <w:color w:val="5E5F61"/>
          <w:spacing w:val="-7"/>
          <w:sz w:val="28"/>
        </w:rPr>
        <w:t xml:space="preserve"> </w:t>
      </w:r>
      <w:r>
        <w:rPr>
          <w:i/>
          <w:color w:val="5E5F61"/>
          <w:sz w:val="28"/>
        </w:rPr>
        <w:t>addiction</w:t>
      </w:r>
      <w:r>
        <w:rPr>
          <w:i/>
          <w:color w:val="5E5F61"/>
          <w:spacing w:val="-6"/>
          <w:sz w:val="28"/>
        </w:rPr>
        <w:t xml:space="preserve"> </w:t>
      </w:r>
      <w:r>
        <w:rPr>
          <w:i/>
          <w:color w:val="5E5F61"/>
          <w:sz w:val="28"/>
        </w:rPr>
        <w:t>treatment</w:t>
      </w:r>
      <w:r>
        <w:rPr>
          <w:i/>
          <w:color w:val="5E5F61"/>
          <w:spacing w:val="-7"/>
          <w:sz w:val="28"/>
        </w:rPr>
        <w:t xml:space="preserve"> </w:t>
      </w:r>
      <w:r>
        <w:rPr>
          <w:i/>
          <w:color w:val="5E5F61"/>
          <w:sz w:val="28"/>
        </w:rPr>
        <w:t>and</w:t>
      </w:r>
      <w:r>
        <w:rPr>
          <w:i/>
          <w:color w:val="5E5F61"/>
          <w:sz w:val="28"/>
        </w:rPr>
        <w:t xml:space="preserve"> recovery in America </w:t>
      </w:r>
      <w:r>
        <w:rPr>
          <w:color w:val="5E5F61"/>
          <w:sz w:val="28"/>
        </w:rPr>
        <w:t>(2nd ed.). Bloomington, IL: Chestnut Health Systems.</w:t>
      </w:r>
    </w:p>
    <w:p w14:paraId="5B7A79A9" w14:textId="77777777" w:rsidR="00010094" w:rsidRDefault="00010094">
      <w:pPr>
        <w:rPr>
          <w:sz w:val="28"/>
        </w:rPr>
        <w:sectPr w:rsidR="00010094">
          <w:pgSz w:w="12240" w:h="15840"/>
          <w:pgMar w:top="980" w:right="100" w:bottom="280" w:left="1040" w:header="714" w:footer="0" w:gutter="0"/>
          <w:cols w:space="720"/>
        </w:sectPr>
      </w:pPr>
    </w:p>
    <w:p w14:paraId="049A211D" w14:textId="77777777" w:rsidR="00010094" w:rsidRDefault="00010094">
      <w:pPr>
        <w:pStyle w:val="BodyText"/>
        <w:spacing w:before="11"/>
        <w:rPr>
          <w:sz w:val="29"/>
        </w:rPr>
      </w:pPr>
    </w:p>
    <w:p w14:paraId="27F50B69" w14:textId="77777777" w:rsidR="00010094" w:rsidRDefault="00A12312">
      <w:pPr>
        <w:pStyle w:val="BodyText"/>
        <w:spacing w:before="88"/>
        <w:ind w:left="580" w:right="1353" w:hanging="180"/>
      </w:pPr>
      <w:r>
        <w:rPr>
          <w:color w:val="5E5F61"/>
        </w:rPr>
        <w:t>White,</w:t>
      </w:r>
      <w:r>
        <w:rPr>
          <w:color w:val="5E5F61"/>
          <w:spacing w:val="-5"/>
        </w:rPr>
        <w:t xml:space="preserve"> </w:t>
      </w:r>
      <w:r>
        <w:rPr>
          <w:color w:val="5E5F61"/>
        </w:rPr>
        <w:t>W. L., &amp; Sanders, M. (2006). Recovery management and people of color: Redesigning</w:t>
      </w:r>
      <w:r>
        <w:rPr>
          <w:color w:val="5E5F61"/>
          <w:spacing w:val="-6"/>
        </w:rPr>
        <w:t xml:space="preserve"> </w:t>
      </w:r>
      <w:r>
        <w:rPr>
          <w:color w:val="5E5F61"/>
        </w:rPr>
        <w:t>addiction</w:t>
      </w:r>
      <w:r>
        <w:rPr>
          <w:color w:val="5E5F61"/>
          <w:spacing w:val="-6"/>
        </w:rPr>
        <w:t xml:space="preserve"> </w:t>
      </w:r>
      <w:r>
        <w:rPr>
          <w:color w:val="5E5F61"/>
        </w:rPr>
        <w:t>treatment</w:t>
      </w:r>
      <w:r>
        <w:rPr>
          <w:color w:val="5E5F61"/>
          <w:spacing w:val="-7"/>
        </w:rPr>
        <w:t xml:space="preserve"> </w:t>
      </w:r>
      <w:r>
        <w:rPr>
          <w:color w:val="5E5F61"/>
        </w:rPr>
        <w:t>for</w:t>
      </w:r>
      <w:r>
        <w:rPr>
          <w:color w:val="5E5F61"/>
          <w:spacing w:val="-6"/>
        </w:rPr>
        <w:t xml:space="preserve"> </w:t>
      </w:r>
      <w:r>
        <w:rPr>
          <w:color w:val="5E5F61"/>
        </w:rPr>
        <w:t>historically</w:t>
      </w:r>
      <w:r>
        <w:rPr>
          <w:color w:val="5E5F61"/>
          <w:spacing w:val="-6"/>
        </w:rPr>
        <w:t xml:space="preserve"> </w:t>
      </w:r>
      <w:r>
        <w:rPr>
          <w:color w:val="5E5F61"/>
        </w:rPr>
        <w:t>disempowered</w:t>
      </w:r>
      <w:r>
        <w:rPr>
          <w:color w:val="5E5F61"/>
          <w:spacing w:val="-6"/>
        </w:rPr>
        <w:t xml:space="preserve"> </w:t>
      </w:r>
      <w:r>
        <w:rPr>
          <w:color w:val="5E5F61"/>
        </w:rPr>
        <w:t>communities.</w:t>
      </w:r>
      <w:r>
        <w:rPr>
          <w:color w:val="5E5F61"/>
          <w:spacing w:val="-6"/>
        </w:rPr>
        <w:t xml:space="preserve"> </w:t>
      </w:r>
      <w:r>
        <w:rPr>
          <w:color w:val="5E5F61"/>
        </w:rPr>
        <w:t>In</w:t>
      </w:r>
    </w:p>
    <w:p w14:paraId="7EC3859F" w14:textId="77777777" w:rsidR="00010094" w:rsidRDefault="00A12312">
      <w:pPr>
        <w:pStyle w:val="BodyText"/>
        <w:spacing w:line="317" w:lineRule="exact"/>
        <w:ind w:left="580"/>
      </w:pPr>
      <w:r>
        <w:rPr>
          <w:color w:val="5E5F61"/>
        </w:rPr>
        <w:t>W.</w:t>
      </w:r>
      <w:r>
        <w:rPr>
          <w:color w:val="5E5F61"/>
          <w:spacing w:val="-16"/>
        </w:rPr>
        <w:t xml:space="preserve"> </w:t>
      </w:r>
      <w:r>
        <w:rPr>
          <w:color w:val="5E5F61"/>
        </w:rPr>
        <w:t>L.</w:t>
      </w:r>
      <w:r>
        <w:rPr>
          <w:color w:val="5E5F61"/>
          <w:spacing w:val="-17"/>
        </w:rPr>
        <w:t xml:space="preserve"> </w:t>
      </w:r>
      <w:r>
        <w:rPr>
          <w:color w:val="5E5F61"/>
          <w:spacing w:val="-2"/>
        </w:rPr>
        <w:t>White,</w:t>
      </w:r>
    </w:p>
    <w:p w14:paraId="2DEA13BB" w14:textId="77777777" w:rsidR="00010094" w:rsidRDefault="00A12312">
      <w:pPr>
        <w:pStyle w:val="BodyText"/>
        <w:ind w:left="580" w:right="1353"/>
      </w:pPr>
      <w:r>
        <w:rPr>
          <w:color w:val="5E5F61"/>
        </w:rPr>
        <w:t>E.</w:t>
      </w:r>
      <w:r>
        <w:rPr>
          <w:color w:val="5E5F61"/>
          <w:spacing w:val="-4"/>
        </w:rPr>
        <w:t xml:space="preserve"> </w:t>
      </w:r>
      <w:r>
        <w:rPr>
          <w:color w:val="5E5F61"/>
        </w:rPr>
        <w:t>Kurtz,</w:t>
      </w:r>
      <w:r>
        <w:rPr>
          <w:color w:val="5E5F61"/>
          <w:spacing w:val="-4"/>
        </w:rPr>
        <w:t xml:space="preserve"> </w:t>
      </w:r>
      <w:r>
        <w:rPr>
          <w:color w:val="5E5F61"/>
        </w:rPr>
        <w:t>&amp;</w:t>
      </w:r>
      <w:r>
        <w:rPr>
          <w:color w:val="5E5F61"/>
          <w:spacing w:val="-4"/>
        </w:rPr>
        <w:t xml:space="preserve"> </w:t>
      </w:r>
      <w:r>
        <w:rPr>
          <w:color w:val="5E5F61"/>
        </w:rPr>
        <w:t>M.</w:t>
      </w:r>
      <w:r>
        <w:rPr>
          <w:color w:val="5E5F61"/>
          <w:spacing w:val="-4"/>
        </w:rPr>
        <w:t xml:space="preserve"> </w:t>
      </w:r>
      <w:r>
        <w:rPr>
          <w:color w:val="5E5F61"/>
        </w:rPr>
        <w:t>Sanders</w:t>
      </w:r>
      <w:r>
        <w:rPr>
          <w:color w:val="5E5F61"/>
          <w:spacing w:val="-4"/>
        </w:rPr>
        <w:t xml:space="preserve"> </w:t>
      </w:r>
      <w:r>
        <w:rPr>
          <w:color w:val="5E5F61"/>
        </w:rPr>
        <w:t>(Eds.),</w:t>
      </w:r>
      <w:r>
        <w:rPr>
          <w:color w:val="5E5F61"/>
          <w:spacing w:val="-4"/>
        </w:rPr>
        <w:t xml:space="preserve"> </w:t>
      </w:r>
      <w:r>
        <w:rPr>
          <w:i/>
          <w:color w:val="5E5F61"/>
        </w:rPr>
        <w:t>Recovery</w:t>
      </w:r>
      <w:r>
        <w:rPr>
          <w:i/>
          <w:color w:val="5E5F61"/>
          <w:spacing w:val="-5"/>
        </w:rPr>
        <w:t xml:space="preserve"> </w:t>
      </w:r>
      <w:r>
        <w:rPr>
          <w:i/>
          <w:color w:val="5E5F61"/>
        </w:rPr>
        <w:t>management</w:t>
      </w:r>
      <w:r>
        <w:rPr>
          <w:i/>
          <w:color w:val="5E5F61"/>
          <w:spacing w:val="-4"/>
        </w:rPr>
        <w:t xml:space="preserve"> </w:t>
      </w:r>
      <w:r>
        <w:rPr>
          <w:color w:val="5E5F61"/>
        </w:rPr>
        <w:t>(pp.</w:t>
      </w:r>
      <w:r>
        <w:rPr>
          <w:color w:val="5E5F61"/>
          <w:spacing w:val="-4"/>
        </w:rPr>
        <w:t xml:space="preserve"> </w:t>
      </w:r>
      <w:r>
        <w:rPr>
          <w:color w:val="5E5F61"/>
        </w:rPr>
        <w:t>58–86).</w:t>
      </w:r>
      <w:r>
        <w:rPr>
          <w:color w:val="5E5F61"/>
          <w:spacing w:val="-4"/>
        </w:rPr>
        <w:t xml:space="preserve"> </w:t>
      </w:r>
      <w:r>
        <w:rPr>
          <w:color w:val="5E5F61"/>
        </w:rPr>
        <w:t>Chicago,</w:t>
      </w:r>
      <w:r>
        <w:rPr>
          <w:color w:val="5E5F61"/>
          <w:spacing w:val="-4"/>
        </w:rPr>
        <w:t xml:space="preserve"> </w:t>
      </w:r>
      <w:r>
        <w:rPr>
          <w:color w:val="5E5F61"/>
        </w:rPr>
        <w:t>IL: Great Lakes Addiction Technology Transfer Center.</w:t>
      </w:r>
    </w:p>
    <w:p w14:paraId="0803C73A" w14:textId="77777777" w:rsidR="00010094" w:rsidRDefault="00A12312">
      <w:pPr>
        <w:pStyle w:val="BodyText"/>
        <w:spacing w:before="70" w:line="321" w:lineRule="exact"/>
        <w:ind w:left="400"/>
      </w:pPr>
      <w:r>
        <w:rPr>
          <w:color w:val="5E5F61"/>
        </w:rPr>
        <w:t>Whiteman,</w:t>
      </w:r>
      <w:r>
        <w:rPr>
          <w:color w:val="5E5F61"/>
          <w:spacing w:val="-1"/>
        </w:rPr>
        <w:t xml:space="preserve"> </w:t>
      </w:r>
      <w:r>
        <w:rPr>
          <w:color w:val="5E5F61"/>
        </w:rPr>
        <w:t>S.</w:t>
      </w:r>
      <w:r>
        <w:rPr>
          <w:color w:val="5E5F61"/>
          <w:spacing w:val="-1"/>
        </w:rPr>
        <w:t xml:space="preserve"> </w:t>
      </w:r>
      <w:r>
        <w:rPr>
          <w:color w:val="5E5F61"/>
        </w:rPr>
        <w:t>D., Jensen,</w:t>
      </w:r>
      <w:r>
        <w:rPr>
          <w:color w:val="5E5F61"/>
          <w:spacing w:val="-17"/>
        </w:rPr>
        <w:t xml:space="preserve"> </w:t>
      </w:r>
      <w:r>
        <w:rPr>
          <w:color w:val="5E5F61"/>
        </w:rPr>
        <w:t>A.</w:t>
      </w:r>
      <w:r>
        <w:rPr>
          <w:color w:val="5E5F61"/>
          <w:spacing w:val="-1"/>
        </w:rPr>
        <w:t xml:space="preserve"> </w:t>
      </w:r>
      <w:r>
        <w:rPr>
          <w:color w:val="5E5F61"/>
        </w:rPr>
        <w:t>C., Mustillo,</w:t>
      </w:r>
      <w:r>
        <w:rPr>
          <w:color w:val="5E5F61"/>
          <w:spacing w:val="-1"/>
        </w:rPr>
        <w:t xml:space="preserve"> </w:t>
      </w:r>
      <w:r>
        <w:rPr>
          <w:color w:val="5E5F61"/>
        </w:rPr>
        <w:t>S.</w:t>
      </w:r>
      <w:r>
        <w:rPr>
          <w:color w:val="5E5F61"/>
          <w:spacing w:val="-16"/>
        </w:rPr>
        <w:t xml:space="preserve"> </w:t>
      </w:r>
      <w:r>
        <w:rPr>
          <w:color w:val="5E5F61"/>
        </w:rPr>
        <w:t>A.,</w:t>
      </w:r>
      <w:r>
        <w:rPr>
          <w:color w:val="5E5F61"/>
          <w:spacing w:val="-1"/>
        </w:rPr>
        <w:t xml:space="preserve"> </w:t>
      </w:r>
      <w:r>
        <w:rPr>
          <w:color w:val="5E5F61"/>
        </w:rPr>
        <w:t>&amp;</w:t>
      </w:r>
      <w:r>
        <w:rPr>
          <w:color w:val="5E5F61"/>
          <w:spacing w:val="-1"/>
        </w:rPr>
        <w:t xml:space="preserve"> </w:t>
      </w:r>
      <w:r>
        <w:rPr>
          <w:color w:val="5E5F61"/>
        </w:rPr>
        <w:t xml:space="preserve">Maggs, </w:t>
      </w:r>
      <w:r>
        <w:rPr>
          <w:color w:val="5E5F61"/>
          <w:spacing w:val="-5"/>
        </w:rPr>
        <w:t>J.</w:t>
      </w:r>
    </w:p>
    <w:p w14:paraId="13FEAAD4" w14:textId="77777777" w:rsidR="00010094" w:rsidRDefault="00A12312">
      <w:pPr>
        <w:pStyle w:val="BodyText"/>
        <w:ind w:left="580" w:right="1353"/>
      </w:pPr>
      <w:r>
        <w:rPr>
          <w:color w:val="5E5F61"/>
        </w:rPr>
        <w:t>L.</w:t>
      </w:r>
      <w:r>
        <w:rPr>
          <w:color w:val="5E5F61"/>
          <w:spacing w:val="-7"/>
        </w:rPr>
        <w:t xml:space="preserve"> </w:t>
      </w:r>
      <w:r>
        <w:rPr>
          <w:color w:val="5E5F61"/>
        </w:rPr>
        <w:t>(2016).</w:t>
      </w:r>
      <w:r>
        <w:rPr>
          <w:color w:val="5E5F61"/>
          <w:spacing w:val="-4"/>
        </w:rPr>
        <w:t xml:space="preserve"> </w:t>
      </w:r>
      <w:r>
        <w:rPr>
          <w:color w:val="5E5F61"/>
        </w:rPr>
        <w:t>Understanding</w:t>
      </w:r>
      <w:r>
        <w:rPr>
          <w:color w:val="5E5F61"/>
          <w:spacing w:val="-4"/>
        </w:rPr>
        <w:t xml:space="preserve"> </w:t>
      </w:r>
      <w:r>
        <w:rPr>
          <w:color w:val="5E5F61"/>
        </w:rPr>
        <w:t>sibling</w:t>
      </w:r>
      <w:r>
        <w:rPr>
          <w:color w:val="5E5F61"/>
          <w:spacing w:val="-4"/>
        </w:rPr>
        <w:t xml:space="preserve"> </w:t>
      </w:r>
      <w:proofErr w:type="spellStart"/>
      <w:r>
        <w:rPr>
          <w:color w:val="5E5F61"/>
        </w:rPr>
        <w:t>infuence</w:t>
      </w:r>
      <w:proofErr w:type="spellEnd"/>
      <w:r>
        <w:rPr>
          <w:color w:val="5E5F61"/>
          <w:spacing w:val="-5"/>
        </w:rPr>
        <w:t xml:space="preserve"> </w:t>
      </w:r>
      <w:r>
        <w:rPr>
          <w:color w:val="5E5F61"/>
        </w:rPr>
        <w:t>on</w:t>
      </w:r>
      <w:r>
        <w:rPr>
          <w:color w:val="5E5F61"/>
          <w:spacing w:val="-4"/>
        </w:rPr>
        <w:t xml:space="preserve"> </w:t>
      </w:r>
      <w:r>
        <w:rPr>
          <w:color w:val="5E5F61"/>
        </w:rPr>
        <w:t>adolescents’</w:t>
      </w:r>
      <w:r>
        <w:rPr>
          <w:color w:val="5E5F61"/>
          <w:spacing w:val="-21"/>
        </w:rPr>
        <w:t xml:space="preserve"> </w:t>
      </w:r>
      <w:r>
        <w:rPr>
          <w:color w:val="5E5F61"/>
        </w:rPr>
        <w:t>alcohol</w:t>
      </w:r>
      <w:r>
        <w:rPr>
          <w:color w:val="5E5F61"/>
          <w:spacing w:val="-5"/>
        </w:rPr>
        <w:t xml:space="preserve"> </w:t>
      </w:r>
      <w:r>
        <w:rPr>
          <w:color w:val="5E5F61"/>
        </w:rPr>
        <w:t>use:</w:t>
      </w:r>
      <w:r>
        <w:rPr>
          <w:color w:val="5E5F61"/>
          <w:spacing w:val="-4"/>
        </w:rPr>
        <w:t xml:space="preserve"> </w:t>
      </w:r>
      <w:r>
        <w:rPr>
          <w:color w:val="5E5F61"/>
        </w:rPr>
        <w:t>Social</w:t>
      </w:r>
      <w:r>
        <w:rPr>
          <w:color w:val="5E5F61"/>
          <w:spacing w:val="-4"/>
        </w:rPr>
        <w:t xml:space="preserve"> </w:t>
      </w:r>
      <w:r>
        <w:rPr>
          <w:color w:val="5E5F61"/>
        </w:rPr>
        <w:t xml:space="preserve">and cognitive pathways. </w:t>
      </w:r>
      <w:r>
        <w:rPr>
          <w:i/>
          <w:color w:val="5E5F61"/>
        </w:rPr>
        <w:t xml:space="preserve">Addictive Behaviors, 53, </w:t>
      </w:r>
      <w:r>
        <w:rPr>
          <w:color w:val="5E5F61"/>
        </w:rPr>
        <w:t>1–6.</w:t>
      </w:r>
    </w:p>
    <w:p w14:paraId="2BEC47AE" w14:textId="77777777" w:rsidR="00010094" w:rsidRDefault="00A12312">
      <w:pPr>
        <w:pStyle w:val="BodyText"/>
        <w:spacing w:before="70" w:line="321" w:lineRule="exact"/>
        <w:ind w:left="400"/>
      </w:pPr>
      <w:r>
        <w:rPr>
          <w:color w:val="5E5F61"/>
        </w:rPr>
        <w:t>Wilkinson,</w:t>
      </w:r>
      <w:r>
        <w:rPr>
          <w:color w:val="5E5F61"/>
          <w:spacing w:val="-20"/>
        </w:rPr>
        <w:t xml:space="preserve"> </w:t>
      </w:r>
      <w:r>
        <w:rPr>
          <w:color w:val="5E5F61"/>
        </w:rPr>
        <w:t>A.</w:t>
      </w:r>
      <w:r>
        <w:rPr>
          <w:color w:val="5E5F61"/>
          <w:spacing w:val="-13"/>
        </w:rPr>
        <w:t xml:space="preserve"> </w:t>
      </w:r>
      <w:r>
        <w:rPr>
          <w:color w:val="5E5F61"/>
        </w:rPr>
        <w:t>L.,</w:t>
      </w:r>
      <w:r>
        <w:rPr>
          <w:color w:val="5E5F61"/>
          <w:spacing w:val="-8"/>
        </w:rPr>
        <w:t xml:space="preserve"> </w:t>
      </w:r>
      <w:r>
        <w:rPr>
          <w:color w:val="5E5F61"/>
        </w:rPr>
        <w:t>Fleming,</w:t>
      </w:r>
      <w:r>
        <w:rPr>
          <w:color w:val="5E5F61"/>
          <w:spacing w:val="-8"/>
        </w:rPr>
        <w:t xml:space="preserve"> </w:t>
      </w:r>
      <w:r>
        <w:rPr>
          <w:color w:val="5E5F61"/>
        </w:rPr>
        <w:t>P.</w:t>
      </w:r>
      <w:r>
        <w:rPr>
          <w:color w:val="5E5F61"/>
          <w:spacing w:val="-8"/>
        </w:rPr>
        <w:t xml:space="preserve"> </w:t>
      </w:r>
      <w:r>
        <w:rPr>
          <w:color w:val="5E5F61"/>
        </w:rPr>
        <w:t>J.,</w:t>
      </w:r>
      <w:r>
        <w:rPr>
          <w:color w:val="5E5F61"/>
          <w:spacing w:val="-8"/>
        </w:rPr>
        <w:t xml:space="preserve"> </w:t>
      </w:r>
      <w:r>
        <w:rPr>
          <w:color w:val="5E5F61"/>
        </w:rPr>
        <w:t>Halpern,</w:t>
      </w:r>
      <w:r>
        <w:rPr>
          <w:color w:val="5E5F61"/>
          <w:spacing w:val="-8"/>
        </w:rPr>
        <w:t xml:space="preserve"> </w:t>
      </w:r>
      <w:r>
        <w:rPr>
          <w:color w:val="5E5F61"/>
        </w:rPr>
        <w:t>C.</w:t>
      </w:r>
      <w:r>
        <w:rPr>
          <w:color w:val="5E5F61"/>
          <w:spacing w:val="-13"/>
        </w:rPr>
        <w:t xml:space="preserve"> </w:t>
      </w:r>
      <w:r>
        <w:rPr>
          <w:color w:val="5E5F61"/>
        </w:rPr>
        <w:t>T.,</w:t>
      </w:r>
      <w:r>
        <w:rPr>
          <w:color w:val="5E5F61"/>
          <w:spacing w:val="-8"/>
        </w:rPr>
        <w:t xml:space="preserve"> </w:t>
      </w:r>
      <w:r>
        <w:rPr>
          <w:color w:val="5E5F61"/>
          <w:spacing w:val="-2"/>
        </w:rPr>
        <w:t>Herring,</w:t>
      </w:r>
    </w:p>
    <w:p w14:paraId="2286AEB0" w14:textId="77777777" w:rsidR="00010094" w:rsidRDefault="00A12312">
      <w:pPr>
        <w:pStyle w:val="BodyText"/>
        <w:ind w:left="580" w:right="1353"/>
      </w:pPr>
      <w:r>
        <w:rPr>
          <w:color w:val="5E5F61"/>
        </w:rPr>
        <w:t>A. H., &amp; Harris, K. M. (2018).</w:t>
      </w:r>
      <w:r>
        <w:rPr>
          <w:color w:val="5E5F61"/>
          <w:spacing w:val="-7"/>
        </w:rPr>
        <w:t xml:space="preserve"> </w:t>
      </w:r>
      <w:r>
        <w:rPr>
          <w:color w:val="5E5F61"/>
        </w:rPr>
        <w:t>Adherence to gender-typical behavior and high frequency</w:t>
      </w:r>
      <w:r>
        <w:rPr>
          <w:color w:val="5E5F61"/>
          <w:spacing w:val="-4"/>
        </w:rPr>
        <w:t xml:space="preserve"> </w:t>
      </w:r>
      <w:r>
        <w:rPr>
          <w:color w:val="5E5F61"/>
        </w:rPr>
        <w:t>substance</w:t>
      </w:r>
      <w:r>
        <w:rPr>
          <w:color w:val="5E5F61"/>
          <w:spacing w:val="-5"/>
        </w:rPr>
        <w:t xml:space="preserve"> </w:t>
      </w:r>
      <w:r>
        <w:rPr>
          <w:color w:val="5E5F61"/>
        </w:rPr>
        <w:t>use</w:t>
      </w:r>
      <w:r>
        <w:rPr>
          <w:color w:val="5E5F61"/>
          <w:spacing w:val="-5"/>
        </w:rPr>
        <w:t xml:space="preserve"> </w:t>
      </w:r>
      <w:r>
        <w:rPr>
          <w:color w:val="5E5F61"/>
        </w:rPr>
        <w:t>from</w:t>
      </w:r>
      <w:r>
        <w:rPr>
          <w:color w:val="5E5F61"/>
          <w:spacing w:val="-5"/>
        </w:rPr>
        <w:t xml:space="preserve"> </w:t>
      </w:r>
      <w:r>
        <w:rPr>
          <w:color w:val="5E5F61"/>
        </w:rPr>
        <w:t>adolescence</w:t>
      </w:r>
      <w:r>
        <w:rPr>
          <w:color w:val="5E5F61"/>
          <w:spacing w:val="-5"/>
        </w:rPr>
        <w:t xml:space="preserve"> </w:t>
      </w:r>
      <w:r>
        <w:rPr>
          <w:color w:val="5E5F61"/>
        </w:rPr>
        <w:t>into</w:t>
      </w:r>
      <w:r>
        <w:rPr>
          <w:color w:val="5E5F61"/>
          <w:spacing w:val="-4"/>
        </w:rPr>
        <w:t xml:space="preserve"> </w:t>
      </w:r>
      <w:r>
        <w:rPr>
          <w:color w:val="5E5F61"/>
        </w:rPr>
        <w:t>young</w:t>
      </w:r>
      <w:r>
        <w:rPr>
          <w:color w:val="5E5F61"/>
          <w:spacing w:val="-4"/>
        </w:rPr>
        <w:t xml:space="preserve"> </w:t>
      </w:r>
      <w:r>
        <w:rPr>
          <w:color w:val="5E5F61"/>
        </w:rPr>
        <w:t>adulthood.</w:t>
      </w:r>
      <w:r>
        <w:rPr>
          <w:color w:val="5E5F61"/>
          <w:spacing w:val="-4"/>
        </w:rPr>
        <w:t xml:space="preserve"> </w:t>
      </w:r>
      <w:r>
        <w:rPr>
          <w:i/>
          <w:color w:val="5E5F61"/>
        </w:rPr>
        <w:t>Psychology</w:t>
      </w:r>
      <w:r>
        <w:rPr>
          <w:i/>
          <w:color w:val="5E5F61"/>
          <w:spacing w:val="-5"/>
        </w:rPr>
        <w:t xml:space="preserve"> </w:t>
      </w:r>
      <w:r>
        <w:rPr>
          <w:i/>
          <w:color w:val="5E5F61"/>
        </w:rPr>
        <w:t>of Men and Masculinity, 19</w:t>
      </w:r>
      <w:r>
        <w:rPr>
          <w:color w:val="5E5F61"/>
        </w:rPr>
        <w:t>(1), 145–155. doi:10.1037/ men0000088</w:t>
      </w:r>
    </w:p>
    <w:p w14:paraId="23E84C90" w14:textId="77777777" w:rsidR="00010094" w:rsidRDefault="00A12312">
      <w:pPr>
        <w:pStyle w:val="BodyText"/>
        <w:spacing w:line="315" w:lineRule="exact"/>
        <w:ind w:left="400"/>
      </w:pPr>
      <w:r>
        <w:rPr>
          <w:color w:val="5E5F61"/>
        </w:rPr>
        <w:t>Williamson,</w:t>
      </w:r>
      <w:r>
        <w:rPr>
          <w:color w:val="5E5F61"/>
          <w:spacing w:val="-2"/>
        </w:rPr>
        <w:t xml:space="preserve"> </w:t>
      </w:r>
      <w:r>
        <w:rPr>
          <w:color w:val="5E5F61"/>
        </w:rPr>
        <w:t>E.,</w:t>
      </w:r>
      <w:r>
        <w:rPr>
          <w:color w:val="5E5F61"/>
          <w:spacing w:val="-2"/>
        </w:rPr>
        <w:t xml:space="preserve"> </w:t>
      </w:r>
      <w:r>
        <w:rPr>
          <w:color w:val="5E5F61"/>
        </w:rPr>
        <w:t>Smith,</w:t>
      </w:r>
      <w:r>
        <w:rPr>
          <w:color w:val="5E5F61"/>
          <w:spacing w:val="-2"/>
        </w:rPr>
        <w:t xml:space="preserve"> </w:t>
      </w:r>
      <w:r>
        <w:rPr>
          <w:color w:val="5E5F61"/>
        </w:rPr>
        <w:t>M.,</w:t>
      </w:r>
      <w:r>
        <w:rPr>
          <w:color w:val="5E5F61"/>
          <w:spacing w:val="-1"/>
        </w:rPr>
        <w:t xml:space="preserve"> </w:t>
      </w:r>
      <w:proofErr w:type="spellStart"/>
      <w:r>
        <w:rPr>
          <w:color w:val="5E5F61"/>
        </w:rPr>
        <w:t>Orford</w:t>
      </w:r>
      <w:proofErr w:type="spellEnd"/>
      <w:r>
        <w:rPr>
          <w:color w:val="5E5F61"/>
        </w:rPr>
        <w:t>,</w:t>
      </w:r>
      <w:r>
        <w:rPr>
          <w:color w:val="5E5F61"/>
          <w:spacing w:val="-2"/>
        </w:rPr>
        <w:t xml:space="preserve"> </w:t>
      </w:r>
      <w:r>
        <w:rPr>
          <w:color w:val="5E5F61"/>
        </w:rPr>
        <w:t>J.,</w:t>
      </w:r>
      <w:r>
        <w:rPr>
          <w:color w:val="5E5F61"/>
          <w:spacing w:val="-2"/>
        </w:rPr>
        <w:t xml:space="preserve"> </w:t>
      </w:r>
      <w:r>
        <w:rPr>
          <w:color w:val="5E5F61"/>
        </w:rPr>
        <w:t>Copello,</w:t>
      </w:r>
      <w:r>
        <w:rPr>
          <w:color w:val="5E5F61"/>
          <w:spacing w:val="-17"/>
        </w:rPr>
        <w:t xml:space="preserve"> </w:t>
      </w:r>
      <w:r>
        <w:rPr>
          <w:color w:val="5E5F61"/>
        </w:rPr>
        <w:t>A.,</w:t>
      </w:r>
      <w:r>
        <w:rPr>
          <w:color w:val="5E5F61"/>
          <w:spacing w:val="-2"/>
        </w:rPr>
        <w:t xml:space="preserve"> </w:t>
      </w:r>
      <w:r>
        <w:rPr>
          <w:color w:val="5E5F61"/>
        </w:rPr>
        <w:t>&amp;</w:t>
      </w:r>
      <w:r>
        <w:rPr>
          <w:color w:val="5E5F61"/>
          <w:spacing w:val="-1"/>
        </w:rPr>
        <w:t xml:space="preserve"> </w:t>
      </w:r>
      <w:r>
        <w:rPr>
          <w:color w:val="5E5F61"/>
          <w:spacing w:val="-4"/>
        </w:rPr>
        <w:t>Day,</w:t>
      </w:r>
    </w:p>
    <w:p w14:paraId="21CDF3C0" w14:textId="77777777" w:rsidR="00010094" w:rsidRDefault="00A12312">
      <w:pPr>
        <w:ind w:left="580" w:right="1353"/>
        <w:rPr>
          <w:sz w:val="28"/>
        </w:rPr>
      </w:pPr>
      <w:r>
        <w:rPr>
          <w:color w:val="5E5F61"/>
          <w:sz w:val="28"/>
        </w:rPr>
        <w:t>E.</w:t>
      </w:r>
      <w:r>
        <w:rPr>
          <w:color w:val="5E5F61"/>
          <w:spacing w:val="-4"/>
          <w:sz w:val="28"/>
        </w:rPr>
        <w:t xml:space="preserve"> </w:t>
      </w:r>
      <w:r>
        <w:rPr>
          <w:color w:val="5E5F61"/>
          <w:sz w:val="28"/>
        </w:rPr>
        <w:t>(2007).</w:t>
      </w:r>
      <w:r>
        <w:rPr>
          <w:color w:val="5E5F61"/>
          <w:spacing w:val="-4"/>
          <w:sz w:val="28"/>
        </w:rPr>
        <w:t xml:space="preserve"> </w:t>
      </w:r>
      <w:r>
        <w:rPr>
          <w:color w:val="5E5F61"/>
          <w:sz w:val="28"/>
        </w:rPr>
        <w:t>Social</w:t>
      </w:r>
      <w:r>
        <w:rPr>
          <w:color w:val="5E5F61"/>
          <w:spacing w:val="-4"/>
          <w:sz w:val="28"/>
        </w:rPr>
        <w:t xml:space="preserve"> </w:t>
      </w:r>
      <w:r>
        <w:rPr>
          <w:color w:val="5E5F61"/>
          <w:sz w:val="28"/>
        </w:rPr>
        <w:t>Behavior</w:t>
      </w:r>
      <w:r>
        <w:rPr>
          <w:color w:val="5E5F61"/>
          <w:spacing w:val="-4"/>
          <w:sz w:val="28"/>
        </w:rPr>
        <w:t xml:space="preserve"> </w:t>
      </w:r>
      <w:r>
        <w:rPr>
          <w:color w:val="5E5F61"/>
          <w:sz w:val="28"/>
        </w:rPr>
        <w:t>and</w:t>
      </w:r>
      <w:r>
        <w:rPr>
          <w:color w:val="5E5F61"/>
          <w:spacing w:val="-4"/>
          <w:sz w:val="28"/>
        </w:rPr>
        <w:t xml:space="preserve"> </w:t>
      </w:r>
      <w:r>
        <w:rPr>
          <w:color w:val="5E5F61"/>
          <w:sz w:val="28"/>
        </w:rPr>
        <w:t>Network</w:t>
      </w:r>
      <w:r>
        <w:rPr>
          <w:color w:val="5E5F61"/>
          <w:spacing w:val="-10"/>
          <w:sz w:val="28"/>
        </w:rPr>
        <w:t xml:space="preserve"> </w:t>
      </w:r>
      <w:r>
        <w:rPr>
          <w:color w:val="5E5F61"/>
          <w:sz w:val="28"/>
        </w:rPr>
        <w:t>Therapy</w:t>
      </w:r>
      <w:r>
        <w:rPr>
          <w:color w:val="5E5F61"/>
          <w:spacing w:val="-4"/>
          <w:sz w:val="28"/>
        </w:rPr>
        <w:t xml:space="preserve"> </w:t>
      </w:r>
      <w:r>
        <w:rPr>
          <w:color w:val="5E5F61"/>
          <w:sz w:val="28"/>
        </w:rPr>
        <w:t>for</w:t>
      </w:r>
      <w:r>
        <w:rPr>
          <w:color w:val="5E5F61"/>
          <w:spacing w:val="-4"/>
          <w:sz w:val="28"/>
        </w:rPr>
        <w:t xml:space="preserve"> </w:t>
      </w:r>
      <w:r>
        <w:rPr>
          <w:color w:val="5E5F61"/>
          <w:sz w:val="28"/>
        </w:rPr>
        <w:t>drug</w:t>
      </w:r>
      <w:r>
        <w:rPr>
          <w:color w:val="5E5F61"/>
          <w:spacing w:val="-4"/>
          <w:sz w:val="28"/>
        </w:rPr>
        <w:t xml:space="preserve"> </w:t>
      </w:r>
      <w:r>
        <w:rPr>
          <w:color w:val="5E5F61"/>
          <w:sz w:val="28"/>
        </w:rPr>
        <w:t>problems:</w:t>
      </w:r>
      <w:r>
        <w:rPr>
          <w:color w:val="5E5F61"/>
          <w:spacing w:val="-4"/>
          <w:sz w:val="28"/>
        </w:rPr>
        <w:t xml:space="preserve"> </w:t>
      </w:r>
      <w:r>
        <w:rPr>
          <w:color w:val="5E5F61"/>
          <w:sz w:val="28"/>
        </w:rPr>
        <w:t>Evidence</w:t>
      </w:r>
      <w:r>
        <w:rPr>
          <w:color w:val="5E5F61"/>
          <w:spacing w:val="-5"/>
          <w:sz w:val="28"/>
        </w:rPr>
        <w:t xml:space="preserve"> </w:t>
      </w:r>
      <w:r>
        <w:rPr>
          <w:color w:val="5E5F61"/>
          <w:sz w:val="28"/>
        </w:rPr>
        <w:t xml:space="preserve">of </w:t>
      </w:r>
      <w:proofErr w:type="spellStart"/>
      <w:r>
        <w:rPr>
          <w:color w:val="5E5F61"/>
          <w:sz w:val="28"/>
        </w:rPr>
        <w:t>benefts</w:t>
      </w:r>
      <w:proofErr w:type="spellEnd"/>
      <w:r>
        <w:rPr>
          <w:color w:val="5E5F61"/>
          <w:sz w:val="28"/>
        </w:rPr>
        <w:t xml:space="preserve"> and challenges. </w:t>
      </w:r>
      <w:r>
        <w:rPr>
          <w:i/>
          <w:color w:val="5E5F61"/>
          <w:sz w:val="28"/>
        </w:rPr>
        <w:t xml:space="preserve">Addictive Disorders and Their Treatment, 6, </w:t>
      </w:r>
      <w:r>
        <w:rPr>
          <w:color w:val="5E5F61"/>
          <w:sz w:val="28"/>
        </w:rPr>
        <w:t>167–179.</w:t>
      </w:r>
    </w:p>
    <w:p w14:paraId="750CD281" w14:textId="77777777" w:rsidR="00010094" w:rsidRDefault="00A12312">
      <w:pPr>
        <w:pStyle w:val="BodyText"/>
        <w:spacing w:before="69"/>
        <w:ind w:left="580" w:right="1353"/>
      </w:pPr>
      <w:r>
        <w:rPr>
          <w:color w:val="5E5F61"/>
        </w:rPr>
        <w:t xml:space="preserve">Wlodarczyk, O., Schwarze, M., Rumpf, H. J., Metzner, F., &amp; </w:t>
      </w:r>
      <w:proofErr w:type="spellStart"/>
      <w:r>
        <w:rPr>
          <w:color w:val="5E5F61"/>
        </w:rPr>
        <w:t>Pawils</w:t>
      </w:r>
      <w:proofErr w:type="spellEnd"/>
      <w:r>
        <w:rPr>
          <w:color w:val="5E5F61"/>
        </w:rPr>
        <w:t>, S. (2017). Protective</w:t>
      </w:r>
      <w:r>
        <w:rPr>
          <w:color w:val="5E5F61"/>
          <w:spacing w:val="-5"/>
        </w:rPr>
        <w:t xml:space="preserve"> </w:t>
      </w:r>
      <w:r>
        <w:rPr>
          <w:color w:val="5E5F61"/>
        </w:rPr>
        <w:t>mental</w:t>
      </w:r>
      <w:r>
        <w:rPr>
          <w:color w:val="5E5F61"/>
          <w:spacing w:val="-4"/>
        </w:rPr>
        <w:t xml:space="preserve"> </w:t>
      </w:r>
      <w:r>
        <w:rPr>
          <w:color w:val="5E5F61"/>
        </w:rPr>
        <w:t>health</w:t>
      </w:r>
      <w:r>
        <w:rPr>
          <w:color w:val="5E5F61"/>
          <w:spacing w:val="-4"/>
        </w:rPr>
        <w:t xml:space="preserve"> </w:t>
      </w:r>
      <w:r>
        <w:rPr>
          <w:color w:val="5E5F61"/>
        </w:rPr>
        <w:t>factors</w:t>
      </w:r>
      <w:r>
        <w:rPr>
          <w:color w:val="5E5F61"/>
          <w:spacing w:val="-4"/>
        </w:rPr>
        <w:t xml:space="preserve"> </w:t>
      </w:r>
      <w:r>
        <w:rPr>
          <w:color w:val="5E5F61"/>
        </w:rPr>
        <w:t>in</w:t>
      </w:r>
      <w:r>
        <w:rPr>
          <w:color w:val="5E5F61"/>
          <w:spacing w:val="-4"/>
        </w:rPr>
        <w:t xml:space="preserve"> </w:t>
      </w:r>
      <w:r>
        <w:rPr>
          <w:color w:val="5E5F61"/>
        </w:rPr>
        <w:t>children</w:t>
      </w:r>
      <w:r>
        <w:rPr>
          <w:color w:val="5E5F61"/>
          <w:spacing w:val="-4"/>
        </w:rPr>
        <w:t xml:space="preserve"> </w:t>
      </w:r>
      <w:r>
        <w:rPr>
          <w:color w:val="5E5F61"/>
        </w:rPr>
        <w:t>of</w:t>
      </w:r>
      <w:r>
        <w:rPr>
          <w:color w:val="5E5F61"/>
          <w:spacing w:val="-4"/>
        </w:rPr>
        <w:t xml:space="preserve"> </w:t>
      </w:r>
      <w:r>
        <w:rPr>
          <w:color w:val="5E5F61"/>
        </w:rPr>
        <w:t>parents</w:t>
      </w:r>
      <w:r>
        <w:rPr>
          <w:color w:val="5E5F61"/>
          <w:spacing w:val="-4"/>
        </w:rPr>
        <w:t xml:space="preserve"> </w:t>
      </w:r>
      <w:r>
        <w:rPr>
          <w:color w:val="5E5F61"/>
        </w:rPr>
        <w:t>with</w:t>
      </w:r>
      <w:r>
        <w:rPr>
          <w:color w:val="5E5F61"/>
          <w:spacing w:val="-4"/>
        </w:rPr>
        <w:t xml:space="preserve"> </w:t>
      </w:r>
      <w:r>
        <w:rPr>
          <w:color w:val="5E5F61"/>
        </w:rPr>
        <w:t>alcohol</w:t>
      </w:r>
      <w:r>
        <w:rPr>
          <w:color w:val="5E5F61"/>
          <w:spacing w:val="-5"/>
        </w:rPr>
        <w:t xml:space="preserve"> </w:t>
      </w:r>
      <w:r>
        <w:rPr>
          <w:color w:val="5E5F61"/>
        </w:rPr>
        <w:t>and</w:t>
      </w:r>
      <w:r>
        <w:rPr>
          <w:color w:val="5E5F61"/>
          <w:spacing w:val="-4"/>
        </w:rPr>
        <w:t xml:space="preserve"> </w:t>
      </w:r>
      <w:r>
        <w:rPr>
          <w:color w:val="5E5F61"/>
        </w:rPr>
        <w:t>drug</w:t>
      </w:r>
      <w:r>
        <w:rPr>
          <w:color w:val="5E5F61"/>
          <w:spacing w:val="-4"/>
        </w:rPr>
        <w:t xml:space="preserve"> </w:t>
      </w:r>
      <w:r>
        <w:rPr>
          <w:color w:val="5E5F61"/>
        </w:rPr>
        <w:t>use disorders:</w:t>
      </w:r>
      <w:r>
        <w:rPr>
          <w:color w:val="5E5F61"/>
          <w:spacing w:val="-3"/>
        </w:rPr>
        <w:t xml:space="preserve"> </w:t>
      </w:r>
      <w:r>
        <w:rPr>
          <w:color w:val="5E5F61"/>
        </w:rPr>
        <w:t>A</w:t>
      </w:r>
      <w:r>
        <w:rPr>
          <w:color w:val="5E5F61"/>
          <w:spacing w:val="-3"/>
        </w:rPr>
        <w:t xml:space="preserve"> </w:t>
      </w:r>
      <w:r>
        <w:rPr>
          <w:color w:val="5E5F61"/>
        </w:rPr>
        <w:t xml:space="preserve">systematic review. </w:t>
      </w:r>
      <w:proofErr w:type="spellStart"/>
      <w:r>
        <w:rPr>
          <w:i/>
          <w:color w:val="5E5F61"/>
        </w:rPr>
        <w:t>PloS</w:t>
      </w:r>
      <w:proofErr w:type="spellEnd"/>
      <w:r>
        <w:rPr>
          <w:i/>
          <w:color w:val="5E5F61"/>
        </w:rPr>
        <w:t xml:space="preserve"> One, 12</w:t>
      </w:r>
      <w:r>
        <w:rPr>
          <w:color w:val="5E5F61"/>
        </w:rPr>
        <w:t xml:space="preserve">(6), e0179140. doi:10.1371/ </w:t>
      </w:r>
      <w:proofErr w:type="gramStart"/>
      <w:r>
        <w:rPr>
          <w:color w:val="5E5F61"/>
          <w:spacing w:val="-2"/>
        </w:rPr>
        <w:t>journal.pone</w:t>
      </w:r>
      <w:proofErr w:type="gramEnd"/>
      <w:r>
        <w:rPr>
          <w:color w:val="5E5F61"/>
          <w:spacing w:val="-2"/>
        </w:rPr>
        <w:t>.0179140</w:t>
      </w:r>
    </w:p>
    <w:p w14:paraId="07F4A331" w14:textId="77777777" w:rsidR="00010094" w:rsidRDefault="00A12312">
      <w:pPr>
        <w:pStyle w:val="BodyText"/>
        <w:spacing w:before="67"/>
        <w:ind w:left="580" w:right="1353"/>
      </w:pPr>
      <w:r>
        <w:rPr>
          <w:color w:val="5E5F61"/>
        </w:rPr>
        <w:t>Won</w:t>
      </w:r>
      <w:r>
        <w:rPr>
          <w:color w:val="5E5F61"/>
        </w:rPr>
        <w:t>g,</w:t>
      </w:r>
      <w:r>
        <w:rPr>
          <w:color w:val="5E5F61"/>
          <w:spacing w:val="-10"/>
        </w:rPr>
        <w:t xml:space="preserve"> </w:t>
      </w:r>
      <w:r>
        <w:rPr>
          <w:color w:val="5E5F61"/>
        </w:rPr>
        <w:t>E.</w:t>
      </w:r>
      <w:r>
        <w:rPr>
          <w:color w:val="5E5F61"/>
          <w:spacing w:val="-10"/>
        </w:rPr>
        <w:t xml:space="preserve"> </w:t>
      </w:r>
      <w:r>
        <w:rPr>
          <w:color w:val="5E5F61"/>
        </w:rPr>
        <w:t>C.,</w:t>
      </w:r>
      <w:r>
        <w:rPr>
          <w:color w:val="5E5F61"/>
          <w:spacing w:val="-10"/>
        </w:rPr>
        <w:t xml:space="preserve"> </w:t>
      </w:r>
      <w:proofErr w:type="spellStart"/>
      <w:r>
        <w:rPr>
          <w:color w:val="5E5F61"/>
        </w:rPr>
        <w:t>Derose</w:t>
      </w:r>
      <w:proofErr w:type="spellEnd"/>
      <w:r>
        <w:rPr>
          <w:color w:val="5E5F61"/>
        </w:rPr>
        <w:t>,</w:t>
      </w:r>
      <w:r>
        <w:rPr>
          <w:color w:val="5E5F61"/>
          <w:spacing w:val="-10"/>
        </w:rPr>
        <w:t xml:space="preserve"> </w:t>
      </w:r>
      <w:r>
        <w:rPr>
          <w:color w:val="5E5F61"/>
        </w:rPr>
        <w:t>K.</w:t>
      </w:r>
      <w:r>
        <w:rPr>
          <w:color w:val="5E5F61"/>
          <w:spacing w:val="-10"/>
        </w:rPr>
        <w:t xml:space="preserve"> </w:t>
      </w:r>
      <w:r>
        <w:rPr>
          <w:color w:val="5E5F61"/>
        </w:rPr>
        <w:t>P.,</w:t>
      </w:r>
      <w:r>
        <w:rPr>
          <w:color w:val="5E5F61"/>
          <w:spacing w:val="-10"/>
        </w:rPr>
        <w:t xml:space="preserve"> </w:t>
      </w:r>
      <w:r>
        <w:rPr>
          <w:color w:val="5E5F61"/>
        </w:rPr>
        <w:t>Litt,</w:t>
      </w:r>
      <w:r>
        <w:rPr>
          <w:color w:val="5E5F61"/>
          <w:spacing w:val="-10"/>
        </w:rPr>
        <w:t xml:space="preserve"> </w:t>
      </w:r>
      <w:r>
        <w:rPr>
          <w:color w:val="5E5F61"/>
        </w:rPr>
        <w:t>P.,</w:t>
      </w:r>
      <w:r>
        <w:rPr>
          <w:color w:val="5E5F61"/>
          <w:spacing w:val="-10"/>
        </w:rPr>
        <w:t xml:space="preserve"> </w:t>
      </w:r>
      <w:r>
        <w:rPr>
          <w:color w:val="5E5F61"/>
        </w:rPr>
        <w:t>&amp;</w:t>
      </w:r>
      <w:r>
        <w:rPr>
          <w:color w:val="5E5F61"/>
          <w:spacing w:val="-10"/>
        </w:rPr>
        <w:t xml:space="preserve"> </w:t>
      </w:r>
      <w:r>
        <w:rPr>
          <w:color w:val="5E5F61"/>
        </w:rPr>
        <w:t>Miles,</w:t>
      </w:r>
      <w:r>
        <w:rPr>
          <w:color w:val="5E5F61"/>
          <w:spacing w:val="-10"/>
        </w:rPr>
        <w:t xml:space="preserve"> </w:t>
      </w:r>
      <w:r>
        <w:rPr>
          <w:color w:val="5E5F61"/>
        </w:rPr>
        <w:t>J.</w:t>
      </w:r>
      <w:r>
        <w:rPr>
          <w:color w:val="5E5F61"/>
          <w:spacing w:val="-10"/>
        </w:rPr>
        <w:t xml:space="preserve"> </w:t>
      </w:r>
      <w:r>
        <w:rPr>
          <w:color w:val="5E5F61"/>
        </w:rPr>
        <w:t>N.</w:t>
      </w:r>
      <w:r>
        <w:rPr>
          <w:color w:val="5E5F61"/>
          <w:spacing w:val="-15"/>
        </w:rPr>
        <w:t xml:space="preserve"> </w:t>
      </w:r>
      <w:r>
        <w:rPr>
          <w:color w:val="5E5F61"/>
        </w:rPr>
        <w:t>V.</w:t>
      </w:r>
      <w:r>
        <w:rPr>
          <w:color w:val="5E5F61"/>
          <w:spacing w:val="-10"/>
        </w:rPr>
        <w:t xml:space="preserve"> </w:t>
      </w:r>
      <w:r>
        <w:rPr>
          <w:color w:val="5E5F61"/>
        </w:rPr>
        <w:t>(2018).</w:t>
      </w:r>
      <w:r>
        <w:rPr>
          <w:color w:val="5E5F61"/>
          <w:spacing w:val="-10"/>
        </w:rPr>
        <w:t xml:space="preserve"> </w:t>
      </w:r>
      <w:r>
        <w:rPr>
          <w:color w:val="5E5F61"/>
        </w:rPr>
        <w:t>Sources</w:t>
      </w:r>
      <w:r>
        <w:rPr>
          <w:color w:val="5E5F61"/>
          <w:spacing w:val="-10"/>
        </w:rPr>
        <w:t xml:space="preserve"> </w:t>
      </w:r>
      <w:r>
        <w:rPr>
          <w:color w:val="5E5F61"/>
        </w:rPr>
        <w:t>of</w:t>
      </w:r>
      <w:r>
        <w:rPr>
          <w:color w:val="5E5F61"/>
          <w:spacing w:val="-10"/>
        </w:rPr>
        <w:t xml:space="preserve"> </w:t>
      </w:r>
      <w:r>
        <w:rPr>
          <w:color w:val="5E5F61"/>
        </w:rPr>
        <w:t>care</w:t>
      </w:r>
      <w:r>
        <w:rPr>
          <w:color w:val="5E5F61"/>
          <w:spacing w:val="-11"/>
        </w:rPr>
        <w:t xml:space="preserve"> </w:t>
      </w:r>
      <w:r>
        <w:rPr>
          <w:color w:val="5E5F61"/>
        </w:rPr>
        <w:t>for alcohol and other drug problems: The role of the</w:t>
      </w:r>
      <w:r>
        <w:rPr>
          <w:color w:val="5E5F61"/>
          <w:spacing w:val="-6"/>
        </w:rPr>
        <w:t xml:space="preserve"> </w:t>
      </w:r>
      <w:r>
        <w:rPr>
          <w:color w:val="5E5F61"/>
        </w:rPr>
        <w:t>African</w:t>
      </w:r>
      <w:r>
        <w:rPr>
          <w:color w:val="5E5F61"/>
          <w:spacing w:val="-6"/>
        </w:rPr>
        <w:t xml:space="preserve"> </w:t>
      </w:r>
      <w:r>
        <w:rPr>
          <w:color w:val="5E5F61"/>
        </w:rPr>
        <w:t>American church.</w:t>
      </w:r>
    </w:p>
    <w:p w14:paraId="4F2539E2" w14:textId="77777777" w:rsidR="00010094" w:rsidRDefault="00A12312">
      <w:pPr>
        <w:spacing w:line="237" w:lineRule="auto"/>
        <w:ind w:left="580" w:right="3308"/>
        <w:rPr>
          <w:sz w:val="28"/>
        </w:rPr>
      </w:pPr>
      <w:r>
        <w:rPr>
          <w:i/>
          <w:color w:val="5E5F61"/>
          <w:sz w:val="28"/>
        </w:rPr>
        <w:t>Journal</w:t>
      </w:r>
      <w:r>
        <w:rPr>
          <w:i/>
          <w:color w:val="5E5F61"/>
          <w:spacing w:val="-7"/>
          <w:sz w:val="28"/>
        </w:rPr>
        <w:t xml:space="preserve"> </w:t>
      </w:r>
      <w:r>
        <w:rPr>
          <w:i/>
          <w:color w:val="5E5F61"/>
          <w:sz w:val="28"/>
        </w:rPr>
        <w:t>of</w:t>
      </w:r>
      <w:r>
        <w:rPr>
          <w:i/>
          <w:color w:val="5E5F61"/>
          <w:spacing w:val="-7"/>
          <w:sz w:val="28"/>
        </w:rPr>
        <w:t xml:space="preserve"> </w:t>
      </w:r>
      <w:r>
        <w:rPr>
          <w:i/>
          <w:color w:val="5E5F61"/>
          <w:sz w:val="28"/>
        </w:rPr>
        <w:t>Religion</w:t>
      </w:r>
      <w:r>
        <w:rPr>
          <w:i/>
          <w:color w:val="5E5F61"/>
          <w:spacing w:val="-6"/>
          <w:sz w:val="28"/>
        </w:rPr>
        <w:t xml:space="preserve"> </w:t>
      </w:r>
      <w:r>
        <w:rPr>
          <w:i/>
          <w:color w:val="5E5F61"/>
          <w:sz w:val="28"/>
        </w:rPr>
        <w:t>and</w:t>
      </w:r>
      <w:r>
        <w:rPr>
          <w:i/>
          <w:color w:val="5E5F61"/>
          <w:spacing w:val="-6"/>
          <w:sz w:val="28"/>
        </w:rPr>
        <w:t xml:space="preserve"> </w:t>
      </w:r>
      <w:r>
        <w:rPr>
          <w:i/>
          <w:color w:val="5E5F61"/>
          <w:sz w:val="28"/>
        </w:rPr>
        <w:t>Health,</w:t>
      </w:r>
      <w:r>
        <w:rPr>
          <w:i/>
          <w:color w:val="5E5F61"/>
          <w:spacing w:val="-6"/>
          <w:sz w:val="28"/>
        </w:rPr>
        <w:t xml:space="preserve"> </w:t>
      </w:r>
      <w:r>
        <w:rPr>
          <w:i/>
          <w:color w:val="5E5F61"/>
          <w:sz w:val="28"/>
        </w:rPr>
        <w:t>57</w:t>
      </w:r>
      <w:r>
        <w:rPr>
          <w:color w:val="5E5F61"/>
          <w:sz w:val="28"/>
        </w:rPr>
        <w:t>(4),</w:t>
      </w:r>
      <w:r>
        <w:rPr>
          <w:color w:val="5E5F61"/>
          <w:spacing w:val="-6"/>
          <w:sz w:val="28"/>
        </w:rPr>
        <w:t xml:space="preserve"> </w:t>
      </w:r>
      <w:r>
        <w:rPr>
          <w:color w:val="5E5F61"/>
          <w:sz w:val="28"/>
        </w:rPr>
        <w:t>1200–1210.</w:t>
      </w:r>
      <w:r>
        <w:rPr>
          <w:color w:val="5E5F61"/>
          <w:spacing w:val="-6"/>
          <w:sz w:val="28"/>
        </w:rPr>
        <w:t xml:space="preserve"> </w:t>
      </w:r>
      <w:r>
        <w:rPr>
          <w:color w:val="5E5F61"/>
          <w:sz w:val="28"/>
        </w:rPr>
        <w:t xml:space="preserve">doi:10.1007/ </w:t>
      </w:r>
      <w:r>
        <w:rPr>
          <w:color w:val="5E5F61"/>
          <w:spacing w:val="-2"/>
          <w:sz w:val="28"/>
        </w:rPr>
        <w:t>s10943-017-0412-2</w:t>
      </w:r>
    </w:p>
    <w:p w14:paraId="622A7DF3" w14:textId="77777777" w:rsidR="00010094" w:rsidRDefault="00A12312">
      <w:pPr>
        <w:pStyle w:val="BodyText"/>
        <w:spacing w:before="74" w:line="321" w:lineRule="exact"/>
        <w:ind w:left="400"/>
      </w:pPr>
      <w:r>
        <w:rPr>
          <w:color w:val="5E5F61"/>
        </w:rPr>
        <w:t>Worley,</w:t>
      </w:r>
      <w:r>
        <w:rPr>
          <w:color w:val="5E5F61"/>
          <w:spacing w:val="-9"/>
        </w:rPr>
        <w:t xml:space="preserve"> </w:t>
      </w:r>
      <w:r>
        <w:rPr>
          <w:color w:val="5E5F61"/>
        </w:rPr>
        <w:t>M.</w:t>
      </w:r>
      <w:r>
        <w:rPr>
          <w:color w:val="5E5F61"/>
          <w:spacing w:val="-7"/>
        </w:rPr>
        <w:t xml:space="preserve"> </w:t>
      </w:r>
      <w:r>
        <w:rPr>
          <w:color w:val="5E5F61"/>
        </w:rPr>
        <w:t>J.,</w:t>
      </w:r>
      <w:r>
        <w:rPr>
          <w:color w:val="5E5F61"/>
          <w:spacing w:val="-12"/>
        </w:rPr>
        <w:t xml:space="preserve"> </w:t>
      </w:r>
      <w:r>
        <w:rPr>
          <w:color w:val="5E5F61"/>
        </w:rPr>
        <w:t>Trim,</w:t>
      </w:r>
      <w:r>
        <w:rPr>
          <w:color w:val="5E5F61"/>
          <w:spacing w:val="-7"/>
        </w:rPr>
        <w:t xml:space="preserve"> </w:t>
      </w:r>
      <w:r>
        <w:rPr>
          <w:color w:val="5E5F61"/>
        </w:rPr>
        <w:t>R.</w:t>
      </w:r>
      <w:r>
        <w:rPr>
          <w:color w:val="5E5F61"/>
          <w:spacing w:val="-6"/>
        </w:rPr>
        <w:t xml:space="preserve"> </w:t>
      </w:r>
      <w:r>
        <w:rPr>
          <w:color w:val="5E5F61"/>
        </w:rPr>
        <w:t>S.,</w:t>
      </w:r>
      <w:r>
        <w:rPr>
          <w:color w:val="5E5F61"/>
          <w:spacing w:val="-12"/>
        </w:rPr>
        <w:t xml:space="preserve"> </w:t>
      </w:r>
      <w:r>
        <w:rPr>
          <w:color w:val="5E5F61"/>
        </w:rPr>
        <w:t>Tate,</w:t>
      </w:r>
      <w:r>
        <w:rPr>
          <w:color w:val="5E5F61"/>
          <w:spacing w:val="-7"/>
        </w:rPr>
        <w:t xml:space="preserve"> </w:t>
      </w:r>
      <w:r>
        <w:rPr>
          <w:color w:val="5E5F61"/>
        </w:rPr>
        <w:t>S.</w:t>
      </w:r>
      <w:r>
        <w:rPr>
          <w:color w:val="5E5F61"/>
          <w:spacing w:val="-7"/>
        </w:rPr>
        <w:t xml:space="preserve"> </w:t>
      </w:r>
      <w:r>
        <w:rPr>
          <w:color w:val="5E5F61"/>
        </w:rPr>
        <w:t>R.,</w:t>
      </w:r>
      <w:r>
        <w:rPr>
          <w:color w:val="5E5F61"/>
          <w:spacing w:val="-6"/>
        </w:rPr>
        <w:t xml:space="preserve"> </w:t>
      </w:r>
      <w:r>
        <w:rPr>
          <w:color w:val="5E5F61"/>
        </w:rPr>
        <w:t>Roesch,</w:t>
      </w:r>
      <w:r>
        <w:rPr>
          <w:color w:val="5E5F61"/>
          <w:spacing w:val="-7"/>
        </w:rPr>
        <w:t xml:space="preserve"> </w:t>
      </w:r>
      <w:r>
        <w:rPr>
          <w:color w:val="5E5F61"/>
        </w:rPr>
        <w:t>S.</w:t>
      </w:r>
      <w:r>
        <w:rPr>
          <w:color w:val="5E5F61"/>
          <w:spacing w:val="-7"/>
        </w:rPr>
        <w:t xml:space="preserve"> </w:t>
      </w:r>
      <w:r>
        <w:rPr>
          <w:color w:val="5E5F61"/>
        </w:rPr>
        <w:t>C.,</w:t>
      </w:r>
      <w:r>
        <w:rPr>
          <w:color w:val="5E5F61"/>
          <w:spacing w:val="-6"/>
        </w:rPr>
        <w:t xml:space="preserve"> </w:t>
      </w:r>
      <w:r>
        <w:rPr>
          <w:color w:val="5E5F61"/>
          <w:spacing w:val="-2"/>
        </w:rPr>
        <w:t>Myers,</w:t>
      </w:r>
    </w:p>
    <w:p w14:paraId="132EADDE" w14:textId="77777777" w:rsidR="00010094" w:rsidRDefault="00A12312">
      <w:pPr>
        <w:pStyle w:val="BodyText"/>
        <w:ind w:left="580" w:right="1545"/>
      </w:pPr>
      <w:r>
        <w:rPr>
          <w:color w:val="5E5F61"/>
        </w:rPr>
        <w:t>M. G., &amp; Brown, S.</w:t>
      </w:r>
      <w:r>
        <w:rPr>
          <w:color w:val="5E5F61"/>
          <w:spacing w:val="-12"/>
        </w:rPr>
        <w:t xml:space="preserve"> </w:t>
      </w:r>
      <w:r>
        <w:rPr>
          <w:color w:val="5E5F61"/>
        </w:rPr>
        <w:t>A. (2014). Self-</w:t>
      </w:r>
      <w:proofErr w:type="spellStart"/>
      <w:r>
        <w:rPr>
          <w:color w:val="5E5F61"/>
        </w:rPr>
        <w:t>effcacy</w:t>
      </w:r>
      <w:proofErr w:type="spellEnd"/>
      <w:r>
        <w:rPr>
          <w:color w:val="5E5F61"/>
        </w:rPr>
        <w:t xml:space="preserve"> and social networks after treatment for</w:t>
      </w:r>
      <w:r>
        <w:rPr>
          <w:color w:val="5E5F61"/>
          <w:spacing w:val="-4"/>
        </w:rPr>
        <w:t xml:space="preserve"> </w:t>
      </w:r>
      <w:r>
        <w:rPr>
          <w:color w:val="5E5F61"/>
        </w:rPr>
        <w:t>alcohol</w:t>
      </w:r>
      <w:r>
        <w:rPr>
          <w:color w:val="5E5F61"/>
          <w:spacing w:val="-5"/>
        </w:rPr>
        <w:t xml:space="preserve"> </w:t>
      </w:r>
      <w:r>
        <w:rPr>
          <w:color w:val="5E5F61"/>
        </w:rPr>
        <w:t>or</w:t>
      </w:r>
      <w:r>
        <w:rPr>
          <w:color w:val="5E5F61"/>
          <w:spacing w:val="-4"/>
        </w:rPr>
        <w:t xml:space="preserve"> </w:t>
      </w:r>
      <w:r>
        <w:rPr>
          <w:color w:val="5E5F61"/>
        </w:rPr>
        <w:t>drug</w:t>
      </w:r>
      <w:r>
        <w:rPr>
          <w:color w:val="5E5F61"/>
          <w:spacing w:val="-4"/>
        </w:rPr>
        <w:t xml:space="preserve"> </w:t>
      </w:r>
      <w:r>
        <w:rPr>
          <w:color w:val="5E5F61"/>
        </w:rPr>
        <w:t>dependence</w:t>
      </w:r>
      <w:r>
        <w:rPr>
          <w:color w:val="5E5F61"/>
          <w:spacing w:val="-5"/>
        </w:rPr>
        <w:t xml:space="preserve"> </w:t>
      </w:r>
      <w:r>
        <w:rPr>
          <w:color w:val="5E5F61"/>
        </w:rPr>
        <w:t>and</w:t>
      </w:r>
      <w:r>
        <w:rPr>
          <w:color w:val="5E5F61"/>
          <w:spacing w:val="-4"/>
        </w:rPr>
        <w:t xml:space="preserve"> </w:t>
      </w:r>
      <w:r>
        <w:rPr>
          <w:color w:val="5E5F61"/>
        </w:rPr>
        <w:t>major</w:t>
      </w:r>
      <w:r>
        <w:rPr>
          <w:color w:val="5E5F61"/>
          <w:spacing w:val="-4"/>
        </w:rPr>
        <w:t xml:space="preserve"> </w:t>
      </w:r>
      <w:r>
        <w:rPr>
          <w:color w:val="5E5F61"/>
        </w:rPr>
        <w:t>depression:</w:t>
      </w:r>
      <w:r>
        <w:rPr>
          <w:color w:val="5E5F61"/>
          <w:spacing w:val="-5"/>
        </w:rPr>
        <w:t xml:space="preserve"> </w:t>
      </w:r>
      <w:r>
        <w:rPr>
          <w:color w:val="5E5F61"/>
        </w:rPr>
        <w:t>Disentangling</w:t>
      </w:r>
      <w:r>
        <w:rPr>
          <w:color w:val="5E5F61"/>
          <w:spacing w:val="-4"/>
        </w:rPr>
        <w:t xml:space="preserve"> </w:t>
      </w:r>
      <w:r>
        <w:rPr>
          <w:color w:val="5E5F61"/>
        </w:rPr>
        <w:t>person</w:t>
      </w:r>
      <w:r>
        <w:rPr>
          <w:color w:val="5E5F61"/>
          <w:spacing w:val="-4"/>
        </w:rPr>
        <w:t xml:space="preserve"> </w:t>
      </w:r>
      <w:r>
        <w:rPr>
          <w:color w:val="5E5F61"/>
        </w:rPr>
        <w:t xml:space="preserve">and time-level effects. </w:t>
      </w:r>
      <w:r>
        <w:rPr>
          <w:i/>
          <w:color w:val="5E5F61"/>
        </w:rPr>
        <w:t>Psychology of Addictive Behavio</w:t>
      </w:r>
      <w:r>
        <w:rPr>
          <w:i/>
          <w:color w:val="5E5F61"/>
        </w:rPr>
        <w:t>rs, 28</w:t>
      </w:r>
      <w:r>
        <w:rPr>
          <w:color w:val="5E5F61"/>
        </w:rPr>
        <w:t xml:space="preserve">(4), 1220–1229. </w:t>
      </w:r>
      <w:r>
        <w:rPr>
          <w:color w:val="5E5F61"/>
          <w:spacing w:val="-2"/>
        </w:rPr>
        <w:t>doi:10.1037/a0037901</w:t>
      </w:r>
    </w:p>
    <w:p w14:paraId="00D0E848" w14:textId="77777777" w:rsidR="00010094" w:rsidRDefault="00A12312">
      <w:pPr>
        <w:pStyle w:val="BodyText"/>
        <w:spacing w:before="66" w:line="321" w:lineRule="exact"/>
        <w:ind w:left="580"/>
      </w:pPr>
      <w:r>
        <w:rPr>
          <w:color w:val="5E5F61"/>
        </w:rPr>
        <w:t>Yap,</w:t>
      </w:r>
      <w:r>
        <w:rPr>
          <w:color w:val="5E5F61"/>
          <w:spacing w:val="-12"/>
        </w:rPr>
        <w:t xml:space="preserve"> </w:t>
      </w:r>
      <w:r>
        <w:rPr>
          <w:color w:val="5E5F61"/>
        </w:rPr>
        <w:t>M.</w:t>
      </w:r>
      <w:r>
        <w:rPr>
          <w:color w:val="5E5F61"/>
          <w:spacing w:val="-9"/>
        </w:rPr>
        <w:t xml:space="preserve"> </w:t>
      </w:r>
      <w:r>
        <w:rPr>
          <w:color w:val="5E5F61"/>
        </w:rPr>
        <w:t>B.</w:t>
      </w:r>
      <w:r>
        <w:rPr>
          <w:color w:val="5E5F61"/>
          <w:spacing w:val="-9"/>
        </w:rPr>
        <w:t xml:space="preserve"> </w:t>
      </w:r>
      <w:r>
        <w:rPr>
          <w:color w:val="5E5F61"/>
        </w:rPr>
        <w:t>H.,</w:t>
      </w:r>
      <w:r>
        <w:rPr>
          <w:color w:val="5E5F61"/>
          <w:spacing w:val="-10"/>
        </w:rPr>
        <w:t xml:space="preserve"> </w:t>
      </w:r>
      <w:r>
        <w:rPr>
          <w:color w:val="5E5F61"/>
        </w:rPr>
        <w:t>Cheong,</w:t>
      </w:r>
      <w:r>
        <w:rPr>
          <w:color w:val="5E5F61"/>
          <w:spacing w:val="-14"/>
        </w:rPr>
        <w:t xml:space="preserve"> </w:t>
      </w:r>
      <w:r>
        <w:rPr>
          <w:color w:val="5E5F61"/>
        </w:rPr>
        <w:t>T.</w:t>
      </w:r>
      <w:r>
        <w:rPr>
          <w:color w:val="5E5F61"/>
          <w:spacing w:val="-15"/>
        </w:rPr>
        <w:t xml:space="preserve"> </w:t>
      </w:r>
      <w:r>
        <w:rPr>
          <w:color w:val="5E5F61"/>
        </w:rPr>
        <w:t>W.</w:t>
      </w:r>
      <w:r>
        <w:rPr>
          <w:color w:val="5E5F61"/>
          <w:spacing w:val="-9"/>
        </w:rPr>
        <w:t xml:space="preserve"> </w:t>
      </w:r>
      <w:r>
        <w:rPr>
          <w:color w:val="5E5F61"/>
        </w:rPr>
        <w:t>K.,</w:t>
      </w:r>
      <w:r>
        <w:rPr>
          <w:color w:val="5E5F61"/>
          <w:spacing w:val="-10"/>
        </w:rPr>
        <w:t xml:space="preserve"> </w:t>
      </w:r>
      <w:proofErr w:type="spellStart"/>
      <w:r>
        <w:rPr>
          <w:color w:val="5E5F61"/>
        </w:rPr>
        <w:t>Zaravinos</w:t>
      </w:r>
      <w:proofErr w:type="spellEnd"/>
      <w:r>
        <w:rPr>
          <w:color w:val="5E5F61"/>
        </w:rPr>
        <w:t>-Tsakos,</w:t>
      </w:r>
      <w:r>
        <w:rPr>
          <w:color w:val="5E5F61"/>
          <w:spacing w:val="-9"/>
        </w:rPr>
        <w:t xml:space="preserve"> </w:t>
      </w:r>
      <w:r>
        <w:rPr>
          <w:color w:val="5E5F61"/>
        </w:rPr>
        <w:t>F.,</w:t>
      </w:r>
      <w:r>
        <w:rPr>
          <w:color w:val="5E5F61"/>
          <w:spacing w:val="-9"/>
        </w:rPr>
        <w:t xml:space="preserve"> </w:t>
      </w:r>
      <w:r>
        <w:rPr>
          <w:color w:val="5E5F61"/>
        </w:rPr>
        <w:t>Lubman,</w:t>
      </w:r>
      <w:r>
        <w:rPr>
          <w:color w:val="5E5F61"/>
          <w:spacing w:val="-10"/>
        </w:rPr>
        <w:t xml:space="preserve"> </w:t>
      </w:r>
      <w:r>
        <w:rPr>
          <w:color w:val="5E5F61"/>
        </w:rPr>
        <w:t>D.</w:t>
      </w:r>
      <w:r>
        <w:rPr>
          <w:color w:val="5E5F61"/>
          <w:spacing w:val="-9"/>
        </w:rPr>
        <w:t xml:space="preserve"> </w:t>
      </w:r>
      <w:r>
        <w:rPr>
          <w:color w:val="5E5F61"/>
        </w:rPr>
        <w:t>I.,</w:t>
      </w:r>
      <w:r>
        <w:rPr>
          <w:color w:val="5E5F61"/>
          <w:spacing w:val="-9"/>
        </w:rPr>
        <w:t xml:space="preserve"> </w:t>
      </w:r>
      <w:r>
        <w:rPr>
          <w:color w:val="5E5F61"/>
        </w:rPr>
        <w:t>&amp;</w:t>
      </w:r>
      <w:r>
        <w:rPr>
          <w:color w:val="5E5F61"/>
          <w:spacing w:val="-9"/>
        </w:rPr>
        <w:t xml:space="preserve"> </w:t>
      </w:r>
      <w:proofErr w:type="spellStart"/>
      <w:r>
        <w:rPr>
          <w:color w:val="5E5F61"/>
          <w:spacing w:val="-2"/>
        </w:rPr>
        <w:t>Jorm</w:t>
      </w:r>
      <w:proofErr w:type="spellEnd"/>
      <w:r>
        <w:rPr>
          <w:color w:val="5E5F61"/>
          <w:spacing w:val="-2"/>
        </w:rPr>
        <w:t>,</w:t>
      </w:r>
    </w:p>
    <w:p w14:paraId="696BC255" w14:textId="77777777" w:rsidR="00010094" w:rsidRDefault="00A12312">
      <w:pPr>
        <w:pStyle w:val="BodyText"/>
        <w:ind w:left="580" w:right="1353"/>
      </w:pPr>
      <w:r>
        <w:rPr>
          <w:color w:val="5E5F61"/>
        </w:rPr>
        <w:t xml:space="preserve">A. F. (2017). </w:t>
      </w:r>
      <w:proofErr w:type="spellStart"/>
      <w:r>
        <w:rPr>
          <w:color w:val="5E5F61"/>
        </w:rPr>
        <w:t>Modifable</w:t>
      </w:r>
      <w:proofErr w:type="spellEnd"/>
      <w:r>
        <w:rPr>
          <w:color w:val="5E5F61"/>
        </w:rPr>
        <w:t xml:space="preserve"> parenting factors associated with adolescent alcohol misuse:</w:t>
      </w:r>
      <w:r>
        <w:rPr>
          <w:color w:val="5E5F61"/>
          <w:spacing w:val="-18"/>
        </w:rPr>
        <w:t xml:space="preserve"> </w:t>
      </w:r>
      <w:r>
        <w:rPr>
          <w:color w:val="5E5F61"/>
        </w:rPr>
        <w:t>A</w:t>
      </w:r>
      <w:r>
        <w:rPr>
          <w:color w:val="5E5F61"/>
          <w:spacing w:val="-17"/>
        </w:rPr>
        <w:t xml:space="preserve"> </w:t>
      </w:r>
      <w:r>
        <w:rPr>
          <w:color w:val="5E5F61"/>
        </w:rPr>
        <w:t>systematic</w:t>
      </w:r>
      <w:r>
        <w:rPr>
          <w:color w:val="5E5F61"/>
          <w:spacing w:val="-9"/>
        </w:rPr>
        <w:t xml:space="preserve"> </w:t>
      </w:r>
      <w:r>
        <w:rPr>
          <w:color w:val="5E5F61"/>
        </w:rPr>
        <w:t>review</w:t>
      </w:r>
      <w:r>
        <w:rPr>
          <w:color w:val="5E5F61"/>
          <w:spacing w:val="-5"/>
        </w:rPr>
        <w:t xml:space="preserve"> </w:t>
      </w:r>
      <w:r>
        <w:rPr>
          <w:color w:val="5E5F61"/>
        </w:rPr>
        <w:t>and</w:t>
      </w:r>
      <w:r>
        <w:rPr>
          <w:color w:val="5E5F61"/>
          <w:spacing w:val="-5"/>
        </w:rPr>
        <w:t xml:space="preserve"> </w:t>
      </w:r>
      <w:r>
        <w:rPr>
          <w:color w:val="5E5F61"/>
        </w:rPr>
        <w:t>meta-analysis</w:t>
      </w:r>
      <w:r>
        <w:rPr>
          <w:color w:val="5E5F61"/>
          <w:spacing w:val="-5"/>
        </w:rPr>
        <w:t xml:space="preserve"> </w:t>
      </w:r>
      <w:r>
        <w:rPr>
          <w:color w:val="5E5F61"/>
        </w:rPr>
        <w:t>of</w:t>
      </w:r>
      <w:r>
        <w:rPr>
          <w:color w:val="5E5F61"/>
          <w:spacing w:val="-5"/>
        </w:rPr>
        <w:t xml:space="preserve"> </w:t>
      </w:r>
      <w:r>
        <w:rPr>
          <w:color w:val="5E5F61"/>
        </w:rPr>
        <w:t>longitudinal</w:t>
      </w:r>
      <w:r>
        <w:rPr>
          <w:color w:val="5E5F61"/>
          <w:spacing w:val="-5"/>
        </w:rPr>
        <w:t xml:space="preserve"> </w:t>
      </w:r>
      <w:r>
        <w:rPr>
          <w:color w:val="5E5F61"/>
        </w:rPr>
        <w:t>studies.</w:t>
      </w:r>
      <w:r>
        <w:rPr>
          <w:color w:val="5E5F61"/>
          <w:spacing w:val="-5"/>
        </w:rPr>
        <w:t xml:space="preserve"> </w:t>
      </w:r>
      <w:r>
        <w:rPr>
          <w:i/>
          <w:color w:val="5E5F61"/>
        </w:rPr>
        <w:t>Addiction, 112</w:t>
      </w:r>
      <w:r>
        <w:rPr>
          <w:color w:val="5E5F61"/>
        </w:rPr>
        <w:t>(7), 1142–1162. doi:10.1111/ add.13785</w:t>
      </w:r>
    </w:p>
    <w:p w14:paraId="660B2F37" w14:textId="77777777" w:rsidR="00010094" w:rsidRDefault="00A12312">
      <w:pPr>
        <w:pStyle w:val="BodyText"/>
        <w:spacing w:before="68" w:line="321" w:lineRule="exact"/>
        <w:ind w:left="400"/>
      </w:pPr>
      <w:r>
        <w:rPr>
          <w:color w:val="5E5F61"/>
        </w:rPr>
        <w:t>Yoon,</w:t>
      </w:r>
      <w:r>
        <w:rPr>
          <w:color w:val="5E5F61"/>
          <w:spacing w:val="-17"/>
        </w:rPr>
        <w:t xml:space="preserve"> </w:t>
      </w:r>
      <w:r>
        <w:rPr>
          <w:color w:val="5E5F61"/>
        </w:rPr>
        <w:t>G.,</w:t>
      </w:r>
      <w:r>
        <w:rPr>
          <w:color w:val="5E5F61"/>
          <w:spacing w:val="-14"/>
        </w:rPr>
        <w:t xml:space="preserve"> </w:t>
      </w:r>
      <w:r>
        <w:rPr>
          <w:color w:val="5E5F61"/>
        </w:rPr>
        <w:t>Westermeyer,</w:t>
      </w:r>
      <w:r>
        <w:rPr>
          <w:color w:val="5E5F61"/>
          <w:spacing w:val="-10"/>
        </w:rPr>
        <w:t xml:space="preserve"> </w:t>
      </w:r>
      <w:r>
        <w:rPr>
          <w:color w:val="5E5F61"/>
        </w:rPr>
        <w:t>J.,</w:t>
      </w:r>
      <w:r>
        <w:rPr>
          <w:color w:val="5E5F61"/>
          <w:spacing w:val="-9"/>
        </w:rPr>
        <w:t xml:space="preserve"> </w:t>
      </w:r>
      <w:r>
        <w:rPr>
          <w:color w:val="5E5F61"/>
        </w:rPr>
        <w:t>Kuskowski,</w:t>
      </w:r>
      <w:r>
        <w:rPr>
          <w:color w:val="5E5F61"/>
          <w:spacing w:val="-9"/>
        </w:rPr>
        <w:t xml:space="preserve"> </w:t>
      </w:r>
      <w:r>
        <w:rPr>
          <w:color w:val="5E5F61"/>
        </w:rPr>
        <w:t>M.</w:t>
      </w:r>
      <w:r>
        <w:rPr>
          <w:color w:val="5E5F61"/>
          <w:spacing w:val="-17"/>
        </w:rPr>
        <w:t xml:space="preserve"> </w:t>
      </w:r>
      <w:r>
        <w:rPr>
          <w:color w:val="5E5F61"/>
        </w:rPr>
        <w:t>A.,</w:t>
      </w:r>
      <w:r>
        <w:rPr>
          <w:color w:val="5E5F61"/>
          <w:spacing w:val="-9"/>
        </w:rPr>
        <w:t xml:space="preserve"> </w:t>
      </w:r>
      <w:r>
        <w:rPr>
          <w:color w:val="5E5F61"/>
        </w:rPr>
        <w:t>&amp;</w:t>
      </w:r>
      <w:r>
        <w:rPr>
          <w:color w:val="5E5F61"/>
          <w:spacing w:val="-9"/>
        </w:rPr>
        <w:t xml:space="preserve"> </w:t>
      </w:r>
      <w:r>
        <w:rPr>
          <w:color w:val="5E5F61"/>
          <w:spacing w:val="-2"/>
        </w:rPr>
        <w:t>Nesheim,</w:t>
      </w:r>
    </w:p>
    <w:p w14:paraId="561F2B58" w14:textId="77777777" w:rsidR="00010094" w:rsidRDefault="00A12312">
      <w:pPr>
        <w:pStyle w:val="BodyText"/>
        <w:ind w:left="580" w:right="1353"/>
      </w:pPr>
      <w:r>
        <w:rPr>
          <w:color w:val="5E5F61"/>
        </w:rPr>
        <w:t>L.</w:t>
      </w:r>
      <w:r>
        <w:rPr>
          <w:color w:val="5E5F61"/>
          <w:spacing w:val="-3"/>
        </w:rPr>
        <w:t xml:space="preserve"> </w:t>
      </w:r>
      <w:r>
        <w:rPr>
          <w:color w:val="5E5F61"/>
        </w:rPr>
        <w:t>(2013).</w:t>
      </w:r>
      <w:r>
        <w:rPr>
          <w:color w:val="5E5F61"/>
          <w:spacing w:val="-3"/>
        </w:rPr>
        <w:t xml:space="preserve"> </w:t>
      </w:r>
      <w:r>
        <w:rPr>
          <w:color w:val="5E5F61"/>
        </w:rPr>
        <w:t>Impact</w:t>
      </w:r>
      <w:r>
        <w:rPr>
          <w:color w:val="5E5F61"/>
          <w:spacing w:val="-3"/>
        </w:rPr>
        <w:t xml:space="preserve"> </w:t>
      </w:r>
      <w:r>
        <w:rPr>
          <w:color w:val="5E5F61"/>
        </w:rPr>
        <w:t>of</w:t>
      </w:r>
      <w:r>
        <w:rPr>
          <w:color w:val="5E5F61"/>
          <w:spacing w:val="-3"/>
        </w:rPr>
        <w:t xml:space="preserve"> </w:t>
      </w:r>
      <w:r>
        <w:rPr>
          <w:color w:val="5E5F61"/>
        </w:rPr>
        <w:t>the</w:t>
      </w:r>
      <w:r>
        <w:rPr>
          <w:color w:val="5E5F61"/>
          <w:spacing w:val="-4"/>
        </w:rPr>
        <w:t xml:space="preserve"> </w:t>
      </w:r>
      <w:r>
        <w:rPr>
          <w:color w:val="5E5F61"/>
        </w:rPr>
        <w:t>number</w:t>
      </w:r>
      <w:r>
        <w:rPr>
          <w:color w:val="5E5F61"/>
          <w:spacing w:val="-3"/>
        </w:rPr>
        <w:t xml:space="preserve"> </w:t>
      </w:r>
      <w:r>
        <w:rPr>
          <w:color w:val="5E5F61"/>
        </w:rPr>
        <w:t>of</w:t>
      </w:r>
      <w:r>
        <w:rPr>
          <w:color w:val="5E5F61"/>
          <w:spacing w:val="-3"/>
        </w:rPr>
        <w:t xml:space="preserve"> </w:t>
      </w:r>
      <w:r>
        <w:rPr>
          <w:color w:val="5E5F61"/>
        </w:rPr>
        <w:t>parents</w:t>
      </w:r>
      <w:r>
        <w:rPr>
          <w:color w:val="5E5F61"/>
          <w:spacing w:val="-3"/>
        </w:rPr>
        <w:t xml:space="preserve"> </w:t>
      </w:r>
      <w:r>
        <w:rPr>
          <w:color w:val="5E5F61"/>
        </w:rPr>
        <w:t>with</w:t>
      </w:r>
      <w:r>
        <w:rPr>
          <w:color w:val="5E5F61"/>
          <w:spacing w:val="-3"/>
        </w:rPr>
        <w:t xml:space="preserve"> </w:t>
      </w:r>
      <w:r>
        <w:rPr>
          <w:color w:val="5E5F61"/>
        </w:rPr>
        <w:t>alcohol</w:t>
      </w:r>
      <w:r>
        <w:rPr>
          <w:color w:val="5E5F61"/>
          <w:spacing w:val="-4"/>
        </w:rPr>
        <w:t xml:space="preserve"> </w:t>
      </w:r>
      <w:r>
        <w:rPr>
          <w:color w:val="5E5F61"/>
        </w:rPr>
        <w:t>use</w:t>
      </w:r>
      <w:r>
        <w:rPr>
          <w:color w:val="5E5F61"/>
          <w:spacing w:val="-4"/>
        </w:rPr>
        <w:t xml:space="preserve"> </w:t>
      </w:r>
      <w:r>
        <w:rPr>
          <w:color w:val="5E5F61"/>
        </w:rPr>
        <w:t>disorder</w:t>
      </w:r>
      <w:r>
        <w:rPr>
          <w:color w:val="5E5F61"/>
          <w:spacing w:val="-3"/>
        </w:rPr>
        <w:t xml:space="preserve"> </w:t>
      </w:r>
      <w:r>
        <w:rPr>
          <w:color w:val="5E5F61"/>
        </w:rPr>
        <w:t>on</w:t>
      </w:r>
      <w:r>
        <w:rPr>
          <w:color w:val="5E5F61"/>
          <w:spacing w:val="-3"/>
        </w:rPr>
        <w:t xml:space="preserve"> </w:t>
      </w:r>
      <w:r>
        <w:rPr>
          <w:color w:val="5E5F61"/>
        </w:rPr>
        <w:t>alcohol use disorder in offspring:</w:t>
      </w:r>
      <w:r>
        <w:rPr>
          <w:color w:val="5E5F61"/>
          <w:spacing w:val="-5"/>
        </w:rPr>
        <w:t xml:space="preserve"> </w:t>
      </w:r>
      <w:r>
        <w:rPr>
          <w:color w:val="5E5F61"/>
        </w:rPr>
        <w:t>A</w:t>
      </w:r>
      <w:r>
        <w:rPr>
          <w:color w:val="5E5F61"/>
          <w:spacing w:val="-5"/>
        </w:rPr>
        <w:t xml:space="preserve"> </w:t>
      </w:r>
      <w:r>
        <w:rPr>
          <w:color w:val="5E5F61"/>
        </w:rPr>
        <w:t xml:space="preserve">population-based study. </w:t>
      </w:r>
      <w:r>
        <w:rPr>
          <w:i/>
          <w:color w:val="5E5F61"/>
        </w:rPr>
        <w:t>Journal of Clinical Psychiatry, 74</w:t>
      </w:r>
      <w:r>
        <w:rPr>
          <w:color w:val="5E5F61"/>
        </w:rPr>
        <w:t>(8), 795–801. doi:10.4088/JCP.13m08350</w:t>
      </w:r>
    </w:p>
    <w:p w14:paraId="04CEAB0F" w14:textId="77777777" w:rsidR="00010094" w:rsidRDefault="00010094">
      <w:pPr>
        <w:sectPr w:rsidR="00010094">
          <w:pgSz w:w="12240" w:h="15840"/>
          <w:pgMar w:top="980" w:right="100" w:bottom="280" w:left="1040" w:header="714" w:footer="0" w:gutter="0"/>
          <w:cols w:space="720"/>
        </w:sectPr>
      </w:pPr>
    </w:p>
    <w:p w14:paraId="07851AFF" w14:textId="77777777" w:rsidR="00010094" w:rsidRDefault="00010094">
      <w:pPr>
        <w:pStyle w:val="BodyText"/>
        <w:spacing w:before="11"/>
        <w:rPr>
          <w:sz w:val="29"/>
        </w:rPr>
      </w:pPr>
    </w:p>
    <w:p w14:paraId="18695320" w14:textId="77777777" w:rsidR="00010094" w:rsidRDefault="00A12312">
      <w:pPr>
        <w:pStyle w:val="BodyText"/>
        <w:spacing w:before="88"/>
        <w:ind w:left="580" w:right="1399"/>
      </w:pPr>
      <w:r>
        <w:rPr>
          <w:color w:val="5E5F61"/>
        </w:rPr>
        <w:t>Zhao,</w:t>
      </w:r>
      <w:r>
        <w:rPr>
          <w:color w:val="5E5F61"/>
          <w:spacing w:val="-4"/>
        </w:rPr>
        <w:t xml:space="preserve"> </w:t>
      </w:r>
      <w:r>
        <w:rPr>
          <w:color w:val="5E5F61"/>
        </w:rPr>
        <w:t>S.,</w:t>
      </w:r>
      <w:r>
        <w:rPr>
          <w:color w:val="5E5F61"/>
          <w:spacing w:val="-4"/>
        </w:rPr>
        <w:t xml:space="preserve"> </w:t>
      </w:r>
      <w:r>
        <w:rPr>
          <w:color w:val="5E5F61"/>
        </w:rPr>
        <w:t>Sampson,</w:t>
      </w:r>
      <w:r>
        <w:rPr>
          <w:color w:val="5E5F61"/>
          <w:spacing w:val="-4"/>
        </w:rPr>
        <w:t xml:space="preserve"> </w:t>
      </w:r>
      <w:r>
        <w:rPr>
          <w:color w:val="5E5F61"/>
        </w:rPr>
        <w:t>S.,</w:t>
      </w:r>
      <w:r>
        <w:rPr>
          <w:color w:val="5E5F61"/>
          <w:spacing w:val="-4"/>
        </w:rPr>
        <w:t xml:space="preserve"> </w:t>
      </w:r>
      <w:r>
        <w:rPr>
          <w:color w:val="5E5F61"/>
        </w:rPr>
        <w:t>Xia,</w:t>
      </w:r>
      <w:r>
        <w:rPr>
          <w:color w:val="5E5F61"/>
          <w:spacing w:val="-4"/>
        </w:rPr>
        <w:t xml:space="preserve"> </w:t>
      </w:r>
      <w:r>
        <w:rPr>
          <w:color w:val="5E5F61"/>
        </w:rPr>
        <w:t>J.,</w:t>
      </w:r>
      <w:r>
        <w:rPr>
          <w:color w:val="5E5F61"/>
          <w:spacing w:val="-4"/>
        </w:rPr>
        <w:t xml:space="preserve"> </w:t>
      </w:r>
      <w:r>
        <w:rPr>
          <w:color w:val="5E5F61"/>
        </w:rPr>
        <w:t>&amp;</w:t>
      </w:r>
      <w:r>
        <w:rPr>
          <w:color w:val="5E5F61"/>
          <w:spacing w:val="-4"/>
        </w:rPr>
        <w:t xml:space="preserve"> </w:t>
      </w:r>
      <w:r>
        <w:rPr>
          <w:color w:val="5E5F61"/>
        </w:rPr>
        <w:t>Jayaram,</w:t>
      </w:r>
      <w:r>
        <w:rPr>
          <w:color w:val="5E5F61"/>
          <w:spacing w:val="-4"/>
        </w:rPr>
        <w:t xml:space="preserve"> </w:t>
      </w:r>
      <w:r>
        <w:rPr>
          <w:color w:val="5E5F61"/>
        </w:rPr>
        <w:t>M.</w:t>
      </w:r>
      <w:r>
        <w:rPr>
          <w:color w:val="5E5F61"/>
          <w:spacing w:val="-4"/>
        </w:rPr>
        <w:t xml:space="preserve"> </w:t>
      </w:r>
      <w:r>
        <w:rPr>
          <w:color w:val="5E5F61"/>
        </w:rPr>
        <w:t>B.</w:t>
      </w:r>
      <w:r>
        <w:rPr>
          <w:color w:val="5E5F61"/>
          <w:spacing w:val="-4"/>
        </w:rPr>
        <w:t xml:space="preserve"> </w:t>
      </w:r>
      <w:r>
        <w:rPr>
          <w:color w:val="5E5F61"/>
        </w:rPr>
        <w:t>(2015).</w:t>
      </w:r>
      <w:r>
        <w:rPr>
          <w:color w:val="5E5F61"/>
          <w:spacing w:val="-4"/>
        </w:rPr>
        <w:t xml:space="preserve"> </w:t>
      </w:r>
      <w:r>
        <w:rPr>
          <w:color w:val="5E5F61"/>
        </w:rPr>
        <w:t>Psychoeducation</w:t>
      </w:r>
      <w:r>
        <w:rPr>
          <w:color w:val="5E5F61"/>
          <w:spacing w:val="-4"/>
        </w:rPr>
        <w:t xml:space="preserve"> </w:t>
      </w:r>
      <w:r>
        <w:rPr>
          <w:color w:val="5E5F61"/>
        </w:rPr>
        <w:t xml:space="preserve">(brief) for people with serious mental illness. </w:t>
      </w:r>
      <w:r>
        <w:rPr>
          <w:i/>
          <w:color w:val="5E5F61"/>
        </w:rPr>
        <w:t xml:space="preserve">Cochrane Database of Systematic Reviews, </w:t>
      </w:r>
      <w:r>
        <w:rPr>
          <w:color w:val="5E5F61"/>
        </w:rPr>
        <w:t xml:space="preserve">(4), CD010823. </w:t>
      </w:r>
      <w:proofErr w:type="gramStart"/>
      <w:r>
        <w:rPr>
          <w:color w:val="5E5F61"/>
        </w:rPr>
        <w:t>doi:10.1002/14651858.CD010823.pub2</w:t>
      </w:r>
      <w:proofErr w:type="gramEnd"/>
    </w:p>
    <w:p w14:paraId="1BA6A5BB" w14:textId="77777777" w:rsidR="00010094" w:rsidRDefault="00A12312">
      <w:pPr>
        <w:pStyle w:val="BodyText"/>
        <w:spacing w:before="69"/>
        <w:ind w:left="580" w:right="1353"/>
      </w:pPr>
      <w:r>
        <w:rPr>
          <w:color w:val="5E5F61"/>
        </w:rPr>
        <w:t>Zweben, J. E., Moses,</w:t>
      </w:r>
      <w:r>
        <w:rPr>
          <w:color w:val="5E5F61"/>
          <w:spacing w:val="-6"/>
        </w:rPr>
        <w:t xml:space="preserve"> </w:t>
      </w:r>
      <w:r>
        <w:rPr>
          <w:color w:val="5E5F61"/>
        </w:rPr>
        <w:t>Y., Cohen, J. B., Price, G., Chapman,</w:t>
      </w:r>
      <w:r>
        <w:rPr>
          <w:color w:val="5E5F61"/>
          <w:spacing w:val="-1"/>
        </w:rPr>
        <w:t xml:space="preserve"> </w:t>
      </w:r>
      <w:r>
        <w:rPr>
          <w:color w:val="5E5F61"/>
        </w:rPr>
        <w:t>W., &amp; Lamb, J. (2</w:t>
      </w:r>
      <w:r>
        <w:rPr>
          <w:color w:val="5E5F61"/>
        </w:rPr>
        <w:t>015).</w:t>
      </w:r>
      <w:r>
        <w:rPr>
          <w:color w:val="5E5F61"/>
          <w:spacing w:val="-5"/>
        </w:rPr>
        <w:t xml:space="preserve"> </w:t>
      </w:r>
      <w:r>
        <w:rPr>
          <w:color w:val="5E5F61"/>
        </w:rPr>
        <w:t>Enhancing</w:t>
      </w:r>
      <w:r>
        <w:rPr>
          <w:color w:val="5E5F61"/>
          <w:spacing w:val="-5"/>
        </w:rPr>
        <w:t xml:space="preserve"> </w:t>
      </w:r>
      <w:r>
        <w:rPr>
          <w:color w:val="5E5F61"/>
        </w:rPr>
        <w:t>family</w:t>
      </w:r>
      <w:r>
        <w:rPr>
          <w:color w:val="5E5F61"/>
          <w:spacing w:val="-5"/>
        </w:rPr>
        <w:t xml:space="preserve"> </w:t>
      </w:r>
      <w:r>
        <w:rPr>
          <w:color w:val="5E5F61"/>
        </w:rPr>
        <w:t>protective</w:t>
      </w:r>
      <w:r>
        <w:rPr>
          <w:color w:val="5E5F61"/>
          <w:spacing w:val="-6"/>
        </w:rPr>
        <w:t xml:space="preserve"> </w:t>
      </w:r>
      <w:r>
        <w:rPr>
          <w:color w:val="5E5F61"/>
        </w:rPr>
        <w:t>factors</w:t>
      </w:r>
      <w:r>
        <w:rPr>
          <w:color w:val="5E5F61"/>
          <w:spacing w:val="-5"/>
        </w:rPr>
        <w:t xml:space="preserve"> </w:t>
      </w:r>
      <w:r>
        <w:rPr>
          <w:color w:val="5E5F61"/>
        </w:rPr>
        <w:t>in</w:t>
      </w:r>
      <w:r>
        <w:rPr>
          <w:color w:val="5E5F61"/>
          <w:spacing w:val="-5"/>
        </w:rPr>
        <w:t xml:space="preserve"> </w:t>
      </w:r>
      <w:r>
        <w:rPr>
          <w:color w:val="5E5F61"/>
        </w:rPr>
        <w:t>residential</w:t>
      </w:r>
      <w:r>
        <w:rPr>
          <w:color w:val="5E5F61"/>
          <w:spacing w:val="-5"/>
        </w:rPr>
        <w:t xml:space="preserve"> </w:t>
      </w:r>
      <w:r>
        <w:rPr>
          <w:color w:val="5E5F61"/>
        </w:rPr>
        <w:t>treatment</w:t>
      </w:r>
      <w:r>
        <w:rPr>
          <w:color w:val="5E5F61"/>
          <w:spacing w:val="-6"/>
        </w:rPr>
        <w:t xml:space="preserve"> </w:t>
      </w:r>
      <w:r>
        <w:rPr>
          <w:color w:val="5E5F61"/>
        </w:rPr>
        <w:t>for</w:t>
      </w:r>
      <w:r>
        <w:rPr>
          <w:color w:val="5E5F61"/>
          <w:spacing w:val="-5"/>
        </w:rPr>
        <w:t xml:space="preserve"> </w:t>
      </w:r>
      <w:r>
        <w:rPr>
          <w:color w:val="5E5F61"/>
        </w:rPr>
        <w:t xml:space="preserve">substance use disorders. </w:t>
      </w:r>
      <w:r>
        <w:rPr>
          <w:i/>
          <w:color w:val="5E5F61"/>
        </w:rPr>
        <w:t>Child Welfare, 94</w:t>
      </w:r>
      <w:r>
        <w:rPr>
          <w:color w:val="5E5F61"/>
        </w:rPr>
        <w:t>(5), 145–166.</w:t>
      </w:r>
    </w:p>
    <w:sectPr w:rsidR="00010094">
      <w:pgSz w:w="12240" w:h="15840"/>
      <w:pgMar w:top="980" w:right="100" w:bottom="280" w:left="1040" w:header="71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A0FE5" w14:textId="77777777" w:rsidR="00A12312" w:rsidRDefault="00A12312">
      <w:r>
        <w:separator/>
      </w:r>
    </w:p>
  </w:endnote>
  <w:endnote w:type="continuationSeparator" w:id="0">
    <w:p w14:paraId="6766CF1A" w14:textId="77777777" w:rsidR="00A12312" w:rsidRDefault="00A12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PGothic">
    <w:altName w:val="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CC55C" w14:textId="77777777" w:rsidR="00A12312" w:rsidRDefault="00A12312">
      <w:r>
        <w:separator/>
      </w:r>
    </w:p>
  </w:footnote>
  <w:footnote w:type="continuationSeparator" w:id="0">
    <w:p w14:paraId="1A7FD8CA" w14:textId="77777777" w:rsidR="00A12312" w:rsidRDefault="00A123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3F84E" w14:textId="77777777" w:rsidR="00010094" w:rsidRDefault="00A12312">
    <w:pPr>
      <w:pStyle w:val="BodyText"/>
      <w:spacing w:line="14" w:lineRule="auto"/>
      <w:rPr>
        <w:sz w:val="20"/>
      </w:rPr>
    </w:pPr>
    <w:r>
      <w:pict w14:anchorId="4B1564C7">
        <v:shapetype id="_x0000_t202" coordsize="21600,21600" o:spt="202" path="m,l,21600r21600,l21600,xe">
          <v:stroke joinstyle="miter"/>
          <v:path gradientshapeok="t" o:connecttype="rect"/>
        </v:shapetype>
        <v:shape id="docshape1" o:spid="_x0000_s1028" type="#_x0000_t202" style="position:absolute;margin-left:264.3pt;margin-top:34.7pt;width:83.4pt;height:16pt;z-index:-16788992;mso-position-horizontal-relative:page;mso-position-vertical-relative:page" filled="f" stroked="f">
          <v:textbox inset="0,0,0,0">
            <w:txbxContent>
              <w:p w14:paraId="0A0090CB" w14:textId="77777777" w:rsidR="00010094" w:rsidRDefault="00A12312">
                <w:pPr>
                  <w:spacing w:before="23"/>
                  <w:ind w:left="20"/>
                  <w:rPr>
                    <w:rFonts w:ascii="Arial"/>
                    <w:sz w:val="24"/>
                  </w:rPr>
                </w:pPr>
                <w:r>
                  <w:rPr>
                    <w:rFonts w:ascii="Arial"/>
                    <w:sz w:val="24"/>
                  </w:rPr>
                  <w:t>Page</w:t>
                </w:r>
                <w:r>
                  <w:rPr>
                    <w:rFonts w:ascii="Arial"/>
                    <w:spacing w:val="-2"/>
                    <w:sz w:val="24"/>
                  </w:rPr>
                  <w:t xml:space="preserve"> </w:t>
                </w:r>
                <w:r>
                  <w:rPr>
                    <w:rFonts w:ascii="Arial"/>
                    <w:sz w:val="24"/>
                  </w:rPr>
                  <w:fldChar w:fldCharType="begin"/>
                </w:r>
                <w:r>
                  <w:rPr>
                    <w:rFonts w:ascii="Arial"/>
                    <w:sz w:val="24"/>
                  </w:rPr>
                  <w:instrText xml:space="preserve"> PAGE </w:instrText>
                </w:r>
                <w:r>
                  <w:rPr>
                    <w:rFonts w:ascii="Arial"/>
                    <w:sz w:val="24"/>
                  </w:rPr>
                  <w:fldChar w:fldCharType="separate"/>
                </w:r>
                <w:r>
                  <w:rPr>
                    <w:rFonts w:ascii="Arial"/>
                    <w:sz w:val="24"/>
                  </w:rPr>
                  <w:t>10</w:t>
                </w:r>
                <w:r>
                  <w:rPr>
                    <w:rFonts w:ascii="Arial"/>
                    <w:sz w:val="24"/>
                  </w:rPr>
                  <w:fldChar w:fldCharType="end"/>
                </w:r>
                <w:r>
                  <w:rPr>
                    <w:rFonts w:ascii="Arial"/>
                    <w:spacing w:val="-2"/>
                    <w:sz w:val="24"/>
                  </w:rPr>
                  <w:t xml:space="preserve"> </w:t>
                </w:r>
                <w:r>
                  <w:rPr>
                    <w:rFonts w:ascii="Arial"/>
                    <w:sz w:val="24"/>
                  </w:rPr>
                  <w:t>of</w:t>
                </w:r>
                <w:r>
                  <w:rPr>
                    <w:rFonts w:ascii="Arial"/>
                    <w:spacing w:val="-2"/>
                    <w:sz w:val="24"/>
                  </w:rPr>
                  <w:t xml:space="preserve"> </w:t>
                </w:r>
                <w:r>
                  <w:rPr>
                    <w:rFonts w:ascii="Arial"/>
                    <w:spacing w:val="-5"/>
                    <w:sz w:val="24"/>
                  </w:rPr>
                  <w:fldChar w:fldCharType="begin"/>
                </w:r>
                <w:r>
                  <w:rPr>
                    <w:rFonts w:ascii="Arial"/>
                    <w:spacing w:val="-5"/>
                    <w:sz w:val="24"/>
                  </w:rPr>
                  <w:instrText xml:space="preserve"> NUMPAGES </w:instrText>
                </w:r>
                <w:r>
                  <w:rPr>
                    <w:rFonts w:ascii="Arial"/>
                    <w:spacing w:val="-5"/>
                    <w:sz w:val="24"/>
                  </w:rPr>
                  <w:fldChar w:fldCharType="separate"/>
                </w:r>
                <w:r>
                  <w:rPr>
                    <w:rFonts w:ascii="Arial"/>
                    <w:spacing w:val="-5"/>
                    <w:sz w:val="24"/>
                  </w:rPr>
                  <w:t>109</w:t>
                </w:r>
                <w:r>
                  <w:rPr>
                    <w:rFonts w:ascii="Arial"/>
                    <w:spacing w:val="-5"/>
                    <w:sz w:val="24"/>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F84F9" w14:textId="77777777" w:rsidR="00010094" w:rsidRDefault="00010094">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7C664" w14:textId="77777777" w:rsidR="00010094" w:rsidRDefault="00A12312">
    <w:pPr>
      <w:pStyle w:val="BodyText"/>
      <w:spacing w:line="14" w:lineRule="auto"/>
      <w:rPr>
        <w:sz w:val="20"/>
      </w:rPr>
    </w:pPr>
    <w:r>
      <w:pict w14:anchorId="0EC7F412">
        <v:shapetype id="_x0000_t202" coordsize="21600,21600" o:spt="202" path="m,l,21600r21600,l21600,xe">
          <v:stroke joinstyle="miter"/>
          <v:path gradientshapeok="t" o:connecttype="rect"/>
        </v:shapetype>
        <v:shape id="docshape32" o:spid="_x0000_s1027" type="#_x0000_t202" style="position:absolute;margin-left:264.3pt;margin-top:34.7pt;width:83.4pt;height:16pt;z-index:-16788480;mso-position-horizontal-relative:page;mso-position-vertical-relative:page" filled="f" stroked="f">
          <v:textbox inset="0,0,0,0">
            <w:txbxContent>
              <w:p w14:paraId="13770243" w14:textId="77777777" w:rsidR="00010094" w:rsidRDefault="00A12312">
                <w:pPr>
                  <w:spacing w:before="23"/>
                  <w:ind w:left="20"/>
                  <w:rPr>
                    <w:rFonts w:ascii="Arial"/>
                    <w:sz w:val="24"/>
                  </w:rPr>
                </w:pPr>
                <w:r>
                  <w:rPr>
                    <w:rFonts w:ascii="Arial"/>
                    <w:sz w:val="24"/>
                  </w:rPr>
                  <w:t>Page</w:t>
                </w:r>
                <w:r>
                  <w:rPr>
                    <w:rFonts w:ascii="Arial"/>
                    <w:spacing w:val="-2"/>
                    <w:sz w:val="24"/>
                  </w:rPr>
                  <w:t xml:space="preserve"> </w:t>
                </w:r>
                <w:r>
                  <w:rPr>
                    <w:rFonts w:ascii="Arial"/>
                    <w:sz w:val="24"/>
                  </w:rPr>
                  <w:fldChar w:fldCharType="begin"/>
                </w:r>
                <w:r>
                  <w:rPr>
                    <w:rFonts w:ascii="Arial"/>
                    <w:sz w:val="24"/>
                  </w:rPr>
                  <w:instrText xml:space="preserve"> PAGE </w:instrText>
                </w:r>
                <w:r>
                  <w:rPr>
                    <w:rFonts w:ascii="Arial"/>
                    <w:sz w:val="24"/>
                  </w:rPr>
                  <w:fldChar w:fldCharType="separate"/>
                </w:r>
                <w:r>
                  <w:rPr>
                    <w:rFonts w:ascii="Arial"/>
                    <w:sz w:val="24"/>
                  </w:rPr>
                  <w:t>14</w:t>
                </w:r>
                <w:r>
                  <w:rPr>
                    <w:rFonts w:ascii="Arial"/>
                    <w:sz w:val="24"/>
                  </w:rPr>
                  <w:fldChar w:fldCharType="end"/>
                </w:r>
                <w:r>
                  <w:rPr>
                    <w:rFonts w:ascii="Arial"/>
                    <w:spacing w:val="-2"/>
                    <w:sz w:val="24"/>
                  </w:rPr>
                  <w:t xml:space="preserve"> </w:t>
                </w:r>
                <w:r>
                  <w:rPr>
                    <w:rFonts w:ascii="Arial"/>
                    <w:sz w:val="24"/>
                  </w:rPr>
                  <w:t>of</w:t>
                </w:r>
                <w:r>
                  <w:rPr>
                    <w:rFonts w:ascii="Arial"/>
                    <w:spacing w:val="-2"/>
                    <w:sz w:val="24"/>
                  </w:rPr>
                  <w:t xml:space="preserve"> </w:t>
                </w:r>
                <w:r>
                  <w:rPr>
                    <w:rFonts w:ascii="Arial"/>
                    <w:spacing w:val="-5"/>
                    <w:sz w:val="24"/>
                  </w:rPr>
                  <w:fldChar w:fldCharType="begin"/>
                </w:r>
                <w:r>
                  <w:rPr>
                    <w:rFonts w:ascii="Arial"/>
                    <w:spacing w:val="-5"/>
                    <w:sz w:val="24"/>
                  </w:rPr>
                  <w:instrText xml:space="preserve"> NUMPAGES </w:instrText>
                </w:r>
                <w:r>
                  <w:rPr>
                    <w:rFonts w:ascii="Arial"/>
                    <w:spacing w:val="-5"/>
                    <w:sz w:val="24"/>
                  </w:rPr>
                  <w:fldChar w:fldCharType="separate"/>
                </w:r>
                <w:r>
                  <w:rPr>
                    <w:rFonts w:ascii="Arial"/>
                    <w:spacing w:val="-5"/>
                    <w:sz w:val="24"/>
                  </w:rPr>
                  <w:t>109</w:t>
                </w:r>
                <w:r>
                  <w:rPr>
                    <w:rFonts w:ascii="Arial"/>
                    <w:spacing w:val="-5"/>
                    <w:sz w:val="24"/>
                  </w:rP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D35E3" w14:textId="77777777" w:rsidR="00010094" w:rsidRDefault="00010094">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6064C" w14:textId="77777777" w:rsidR="00010094" w:rsidRDefault="00A12312">
    <w:pPr>
      <w:pStyle w:val="BodyText"/>
      <w:spacing w:line="14" w:lineRule="auto"/>
      <w:rPr>
        <w:sz w:val="20"/>
      </w:rPr>
    </w:pPr>
    <w:r>
      <w:pict w14:anchorId="27EB1ED9">
        <v:shapetype id="_x0000_t202" coordsize="21600,21600" o:spt="202" path="m,l,21600r21600,l21600,xe">
          <v:stroke joinstyle="miter"/>
          <v:path gradientshapeok="t" o:connecttype="rect"/>
        </v:shapetype>
        <v:shape id="docshape66" o:spid="_x0000_s1026" type="#_x0000_t202" style="position:absolute;margin-left:264.3pt;margin-top:34.7pt;width:83.4pt;height:16pt;z-index:-16787968;mso-position-horizontal-relative:page;mso-position-vertical-relative:page" filled="f" stroked="f">
          <v:textbox inset="0,0,0,0">
            <w:txbxContent>
              <w:p w14:paraId="7944321B" w14:textId="77777777" w:rsidR="00010094" w:rsidRDefault="00A12312">
                <w:pPr>
                  <w:spacing w:before="23"/>
                  <w:ind w:left="20"/>
                  <w:rPr>
                    <w:rFonts w:ascii="Arial"/>
                    <w:sz w:val="24"/>
                  </w:rPr>
                </w:pPr>
                <w:r>
                  <w:rPr>
                    <w:rFonts w:ascii="Arial"/>
                    <w:sz w:val="24"/>
                  </w:rPr>
                  <w:t>Page</w:t>
                </w:r>
                <w:r>
                  <w:rPr>
                    <w:rFonts w:ascii="Arial"/>
                    <w:spacing w:val="-2"/>
                    <w:sz w:val="24"/>
                  </w:rPr>
                  <w:t xml:space="preserve"> </w:t>
                </w:r>
                <w:r>
                  <w:rPr>
                    <w:rFonts w:ascii="Arial"/>
                    <w:sz w:val="24"/>
                  </w:rPr>
                  <w:fldChar w:fldCharType="begin"/>
                </w:r>
                <w:r>
                  <w:rPr>
                    <w:rFonts w:ascii="Arial"/>
                    <w:sz w:val="24"/>
                  </w:rPr>
                  <w:instrText xml:space="preserve"> PAGE </w:instrText>
                </w:r>
                <w:r>
                  <w:rPr>
                    <w:rFonts w:ascii="Arial"/>
                    <w:sz w:val="24"/>
                  </w:rPr>
                  <w:fldChar w:fldCharType="separate"/>
                </w:r>
                <w:r>
                  <w:rPr>
                    <w:rFonts w:ascii="Arial"/>
                    <w:sz w:val="24"/>
                  </w:rPr>
                  <w:t>39</w:t>
                </w:r>
                <w:r>
                  <w:rPr>
                    <w:rFonts w:ascii="Arial"/>
                    <w:sz w:val="24"/>
                  </w:rPr>
                  <w:fldChar w:fldCharType="end"/>
                </w:r>
                <w:r>
                  <w:rPr>
                    <w:rFonts w:ascii="Arial"/>
                    <w:spacing w:val="-2"/>
                    <w:sz w:val="24"/>
                  </w:rPr>
                  <w:t xml:space="preserve"> </w:t>
                </w:r>
                <w:r>
                  <w:rPr>
                    <w:rFonts w:ascii="Arial"/>
                    <w:sz w:val="24"/>
                  </w:rPr>
                  <w:t>of</w:t>
                </w:r>
                <w:r>
                  <w:rPr>
                    <w:rFonts w:ascii="Arial"/>
                    <w:spacing w:val="-2"/>
                    <w:sz w:val="24"/>
                  </w:rPr>
                  <w:t xml:space="preserve"> </w:t>
                </w:r>
                <w:r>
                  <w:rPr>
                    <w:rFonts w:ascii="Arial"/>
                    <w:spacing w:val="-5"/>
                    <w:sz w:val="24"/>
                  </w:rPr>
                  <w:fldChar w:fldCharType="begin"/>
                </w:r>
                <w:r>
                  <w:rPr>
                    <w:rFonts w:ascii="Arial"/>
                    <w:spacing w:val="-5"/>
                    <w:sz w:val="24"/>
                  </w:rPr>
                  <w:instrText xml:space="preserve"> NUMPAGES </w:instrText>
                </w:r>
                <w:r>
                  <w:rPr>
                    <w:rFonts w:ascii="Arial"/>
                    <w:spacing w:val="-5"/>
                    <w:sz w:val="24"/>
                  </w:rPr>
                  <w:fldChar w:fldCharType="separate"/>
                </w:r>
                <w:r>
                  <w:rPr>
                    <w:rFonts w:ascii="Arial"/>
                    <w:spacing w:val="-5"/>
                    <w:sz w:val="24"/>
                  </w:rPr>
                  <w:t>109</w:t>
                </w:r>
                <w:r>
                  <w:rPr>
                    <w:rFonts w:ascii="Arial"/>
                    <w:spacing w:val="-5"/>
                    <w:sz w:val="24"/>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EA62C" w14:textId="77777777" w:rsidR="00010094" w:rsidRDefault="00010094">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9E4EA" w14:textId="77777777" w:rsidR="00010094" w:rsidRDefault="00A12312">
    <w:pPr>
      <w:pStyle w:val="BodyText"/>
      <w:spacing w:line="14" w:lineRule="auto"/>
      <w:rPr>
        <w:sz w:val="20"/>
      </w:rPr>
    </w:pPr>
    <w:r>
      <w:pict w14:anchorId="020B292D">
        <v:shapetype id="_x0000_t202" coordsize="21600,21600" o:spt="202" path="m,l,21600r21600,l21600,xe">
          <v:stroke joinstyle="miter"/>
          <v:path gradientshapeok="t" o:connecttype="rect"/>
        </v:shapetype>
        <v:shape id="docshape70" o:spid="_x0000_s1025" type="#_x0000_t202" style="position:absolute;margin-left:261pt;margin-top:34.7pt;width:90.05pt;height:16pt;z-index:-16787456;mso-position-horizontal-relative:page;mso-position-vertical-relative:page" filled="f" stroked="f">
          <v:textbox inset="0,0,0,0">
            <w:txbxContent>
              <w:p w14:paraId="55AFA082" w14:textId="77777777" w:rsidR="00010094" w:rsidRDefault="00A12312">
                <w:pPr>
                  <w:spacing w:before="23"/>
                  <w:ind w:left="20"/>
                  <w:rPr>
                    <w:rFonts w:ascii="Arial"/>
                    <w:sz w:val="24"/>
                  </w:rPr>
                </w:pPr>
                <w:r>
                  <w:rPr>
                    <w:rFonts w:ascii="Arial"/>
                    <w:sz w:val="24"/>
                  </w:rPr>
                  <w:t>Page</w:t>
                </w:r>
                <w:r>
                  <w:rPr>
                    <w:rFonts w:ascii="Arial"/>
                    <w:spacing w:val="-3"/>
                    <w:sz w:val="24"/>
                  </w:rPr>
                  <w:t xml:space="preserve"> </w:t>
                </w:r>
                <w:r>
                  <w:rPr>
                    <w:rFonts w:ascii="Arial"/>
                    <w:sz w:val="24"/>
                  </w:rPr>
                  <w:fldChar w:fldCharType="begin"/>
                </w:r>
                <w:r>
                  <w:rPr>
                    <w:rFonts w:ascii="Arial"/>
                    <w:sz w:val="24"/>
                  </w:rPr>
                  <w:instrText xml:space="preserve"> PAGE </w:instrText>
                </w:r>
                <w:r>
                  <w:rPr>
                    <w:rFonts w:ascii="Arial"/>
                    <w:sz w:val="24"/>
                  </w:rPr>
                  <w:fldChar w:fldCharType="separate"/>
                </w:r>
                <w:r>
                  <w:rPr>
                    <w:rFonts w:ascii="Arial"/>
                    <w:sz w:val="24"/>
                  </w:rPr>
                  <w:t>100</w:t>
                </w:r>
                <w:r>
                  <w:rPr>
                    <w:rFonts w:ascii="Arial"/>
                    <w:sz w:val="24"/>
                  </w:rPr>
                  <w:fldChar w:fldCharType="end"/>
                </w:r>
                <w:r>
                  <w:rPr>
                    <w:rFonts w:ascii="Arial"/>
                    <w:spacing w:val="-2"/>
                    <w:sz w:val="24"/>
                  </w:rPr>
                  <w:t xml:space="preserve"> </w:t>
                </w:r>
                <w:r>
                  <w:rPr>
                    <w:rFonts w:ascii="Arial"/>
                    <w:sz w:val="24"/>
                  </w:rPr>
                  <w:t>of</w:t>
                </w:r>
                <w:r>
                  <w:rPr>
                    <w:rFonts w:ascii="Arial"/>
                    <w:spacing w:val="-3"/>
                    <w:sz w:val="24"/>
                  </w:rPr>
                  <w:t xml:space="preserve"> </w:t>
                </w:r>
                <w:r>
                  <w:rPr>
                    <w:rFonts w:ascii="Arial"/>
                    <w:spacing w:val="-5"/>
                    <w:sz w:val="24"/>
                  </w:rPr>
                  <w:fldChar w:fldCharType="begin"/>
                </w:r>
                <w:r>
                  <w:rPr>
                    <w:rFonts w:ascii="Arial"/>
                    <w:spacing w:val="-5"/>
                    <w:sz w:val="24"/>
                  </w:rPr>
                  <w:instrText xml:space="preserve"> NUMPAGES </w:instrText>
                </w:r>
                <w:r>
                  <w:rPr>
                    <w:rFonts w:ascii="Arial"/>
                    <w:spacing w:val="-5"/>
                    <w:sz w:val="24"/>
                  </w:rPr>
                  <w:fldChar w:fldCharType="separate"/>
                </w:r>
                <w:r>
                  <w:rPr>
                    <w:rFonts w:ascii="Arial"/>
                    <w:spacing w:val="-5"/>
                    <w:sz w:val="24"/>
                  </w:rPr>
                  <w:t>109</w:t>
                </w:r>
                <w:r>
                  <w:rPr>
                    <w:rFonts w:ascii="Arial"/>
                    <w:spacing w:val="-5"/>
                    <w:sz w:val="24"/>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0036A"/>
    <w:multiLevelType w:val="hybridMultilevel"/>
    <w:tmpl w:val="55A07358"/>
    <w:lvl w:ilvl="0" w:tplc="7C7E6152">
      <w:start w:val="7"/>
      <w:numFmt w:val="decimal"/>
      <w:lvlText w:val="%1."/>
      <w:lvlJc w:val="left"/>
      <w:pPr>
        <w:ind w:left="760" w:hanging="360"/>
        <w:jc w:val="left"/>
      </w:pPr>
      <w:rPr>
        <w:rFonts w:ascii="Times New Roman" w:eastAsia="Times New Roman" w:hAnsi="Times New Roman" w:cs="Times New Roman" w:hint="default"/>
        <w:b/>
        <w:bCs/>
        <w:i w:val="0"/>
        <w:iCs w:val="0"/>
        <w:w w:val="100"/>
        <w:sz w:val="36"/>
        <w:szCs w:val="36"/>
      </w:rPr>
    </w:lvl>
    <w:lvl w:ilvl="1" w:tplc="1422A192">
      <w:numFmt w:val="bullet"/>
      <w:lvlText w:val="•"/>
      <w:lvlJc w:val="left"/>
      <w:pPr>
        <w:ind w:left="760" w:hanging="360"/>
      </w:pPr>
      <w:rPr>
        <w:rFonts w:hint="default"/>
      </w:rPr>
    </w:lvl>
    <w:lvl w:ilvl="2" w:tplc="F0D0DCA0">
      <w:numFmt w:val="bullet"/>
      <w:lvlText w:val="•"/>
      <w:lvlJc w:val="left"/>
      <w:pPr>
        <w:ind w:left="1140" w:hanging="360"/>
      </w:pPr>
      <w:rPr>
        <w:rFonts w:hint="default"/>
      </w:rPr>
    </w:lvl>
    <w:lvl w:ilvl="3" w:tplc="6C66FF02">
      <w:numFmt w:val="bullet"/>
      <w:lvlText w:val="•"/>
      <w:lvlJc w:val="left"/>
      <w:pPr>
        <w:ind w:left="2385" w:hanging="360"/>
      </w:pPr>
      <w:rPr>
        <w:rFonts w:hint="default"/>
      </w:rPr>
    </w:lvl>
    <w:lvl w:ilvl="4" w:tplc="92FAFB0C">
      <w:numFmt w:val="bullet"/>
      <w:lvlText w:val="•"/>
      <w:lvlJc w:val="left"/>
      <w:pPr>
        <w:ind w:left="3630" w:hanging="360"/>
      </w:pPr>
      <w:rPr>
        <w:rFonts w:hint="default"/>
      </w:rPr>
    </w:lvl>
    <w:lvl w:ilvl="5" w:tplc="BD7CD6A0">
      <w:numFmt w:val="bullet"/>
      <w:lvlText w:val="•"/>
      <w:lvlJc w:val="left"/>
      <w:pPr>
        <w:ind w:left="4875" w:hanging="360"/>
      </w:pPr>
      <w:rPr>
        <w:rFonts w:hint="default"/>
      </w:rPr>
    </w:lvl>
    <w:lvl w:ilvl="6" w:tplc="61FEC3A2">
      <w:numFmt w:val="bullet"/>
      <w:lvlText w:val="•"/>
      <w:lvlJc w:val="left"/>
      <w:pPr>
        <w:ind w:left="6120" w:hanging="360"/>
      </w:pPr>
      <w:rPr>
        <w:rFonts w:hint="default"/>
      </w:rPr>
    </w:lvl>
    <w:lvl w:ilvl="7" w:tplc="A03A5A72">
      <w:numFmt w:val="bullet"/>
      <w:lvlText w:val="•"/>
      <w:lvlJc w:val="left"/>
      <w:pPr>
        <w:ind w:left="7365" w:hanging="360"/>
      </w:pPr>
      <w:rPr>
        <w:rFonts w:hint="default"/>
      </w:rPr>
    </w:lvl>
    <w:lvl w:ilvl="8" w:tplc="481A80FC">
      <w:numFmt w:val="bullet"/>
      <w:lvlText w:val="•"/>
      <w:lvlJc w:val="left"/>
      <w:pPr>
        <w:ind w:left="8610" w:hanging="360"/>
      </w:pPr>
      <w:rPr>
        <w:rFonts w:hint="default"/>
      </w:rPr>
    </w:lvl>
  </w:abstractNum>
  <w:abstractNum w:abstractNumId="1" w15:restartNumberingAfterBreak="0">
    <w:nsid w:val="1CAF19B4"/>
    <w:multiLevelType w:val="hybridMultilevel"/>
    <w:tmpl w:val="7DB62912"/>
    <w:lvl w:ilvl="0" w:tplc="EEA26434">
      <w:numFmt w:val="bullet"/>
      <w:lvlText w:val="-"/>
      <w:lvlJc w:val="left"/>
      <w:pPr>
        <w:ind w:left="1660" w:hanging="360"/>
      </w:pPr>
      <w:rPr>
        <w:rFonts w:ascii="Times New Roman" w:eastAsia="Times New Roman" w:hAnsi="Times New Roman" w:cs="Times New Roman" w:hint="default"/>
        <w:b w:val="0"/>
        <w:bCs w:val="0"/>
        <w:i w:val="0"/>
        <w:iCs w:val="0"/>
        <w:w w:val="100"/>
        <w:sz w:val="28"/>
        <w:szCs w:val="28"/>
      </w:rPr>
    </w:lvl>
    <w:lvl w:ilvl="1" w:tplc="B00C4B9A">
      <w:numFmt w:val="bullet"/>
      <w:lvlText w:val="•"/>
      <w:lvlJc w:val="left"/>
      <w:pPr>
        <w:ind w:left="2604" w:hanging="360"/>
      </w:pPr>
      <w:rPr>
        <w:rFonts w:hint="default"/>
      </w:rPr>
    </w:lvl>
    <w:lvl w:ilvl="2" w:tplc="B98A690C">
      <w:numFmt w:val="bullet"/>
      <w:lvlText w:val="•"/>
      <w:lvlJc w:val="left"/>
      <w:pPr>
        <w:ind w:left="3548" w:hanging="360"/>
      </w:pPr>
      <w:rPr>
        <w:rFonts w:hint="default"/>
      </w:rPr>
    </w:lvl>
    <w:lvl w:ilvl="3" w:tplc="65F0431C">
      <w:numFmt w:val="bullet"/>
      <w:lvlText w:val="•"/>
      <w:lvlJc w:val="left"/>
      <w:pPr>
        <w:ind w:left="4492" w:hanging="360"/>
      </w:pPr>
      <w:rPr>
        <w:rFonts w:hint="default"/>
      </w:rPr>
    </w:lvl>
    <w:lvl w:ilvl="4" w:tplc="EA403332">
      <w:numFmt w:val="bullet"/>
      <w:lvlText w:val="•"/>
      <w:lvlJc w:val="left"/>
      <w:pPr>
        <w:ind w:left="5436" w:hanging="360"/>
      </w:pPr>
      <w:rPr>
        <w:rFonts w:hint="default"/>
      </w:rPr>
    </w:lvl>
    <w:lvl w:ilvl="5" w:tplc="5B38F9E8">
      <w:numFmt w:val="bullet"/>
      <w:lvlText w:val="•"/>
      <w:lvlJc w:val="left"/>
      <w:pPr>
        <w:ind w:left="6380" w:hanging="360"/>
      </w:pPr>
      <w:rPr>
        <w:rFonts w:hint="default"/>
      </w:rPr>
    </w:lvl>
    <w:lvl w:ilvl="6" w:tplc="BAB65C46">
      <w:numFmt w:val="bullet"/>
      <w:lvlText w:val="•"/>
      <w:lvlJc w:val="left"/>
      <w:pPr>
        <w:ind w:left="7324" w:hanging="360"/>
      </w:pPr>
      <w:rPr>
        <w:rFonts w:hint="default"/>
      </w:rPr>
    </w:lvl>
    <w:lvl w:ilvl="7" w:tplc="70E0CCEA">
      <w:numFmt w:val="bullet"/>
      <w:lvlText w:val="•"/>
      <w:lvlJc w:val="left"/>
      <w:pPr>
        <w:ind w:left="8268" w:hanging="360"/>
      </w:pPr>
      <w:rPr>
        <w:rFonts w:hint="default"/>
      </w:rPr>
    </w:lvl>
    <w:lvl w:ilvl="8" w:tplc="B0065128">
      <w:numFmt w:val="bullet"/>
      <w:lvlText w:val="•"/>
      <w:lvlJc w:val="left"/>
      <w:pPr>
        <w:ind w:left="9212" w:hanging="360"/>
      </w:pPr>
      <w:rPr>
        <w:rFonts w:hint="default"/>
      </w:rPr>
    </w:lvl>
  </w:abstractNum>
  <w:abstractNum w:abstractNumId="2" w15:restartNumberingAfterBreak="0">
    <w:nsid w:val="216719DB"/>
    <w:multiLevelType w:val="hybridMultilevel"/>
    <w:tmpl w:val="2E365AD8"/>
    <w:lvl w:ilvl="0" w:tplc="89BED800">
      <w:numFmt w:val="bullet"/>
      <w:lvlText w:val="✓"/>
      <w:lvlJc w:val="left"/>
      <w:pPr>
        <w:ind w:left="400" w:hanging="258"/>
      </w:pPr>
      <w:rPr>
        <w:rFonts w:ascii="MS PGothic" w:eastAsia="MS PGothic" w:hAnsi="MS PGothic" w:cs="MS PGothic" w:hint="default"/>
        <w:w w:val="75"/>
        <w:position w:val="-3"/>
      </w:rPr>
    </w:lvl>
    <w:lvl w:ilvl="1" w:tplc="183ABA20">
      <w:numFmt w:val="bullet"/>
      <w:lvlText w:val="•"/>
      <w:lvlJc w:val="left"/>
      <w:pPr>
        <w:ind w:left="1470" w:hanging="258"/>
      </w:pPr>
      <w:rPr>
        <w:rFonts w:hint="default"/>
      </w:rPr>
    </w:lvl>
    <w:lvl w:ilvl="2" w:tplc="DD7442B4">
      <w:numFmt w:val="bullet"/>
      <w:lvlText w:val="•"/>
      <w:lvlJc w:val="left"/>
      <w:pPr>
        <w:ind w:left="2540" w:hanging="258"/>
      </w:pPr>
      <w:rPr>
        <w:rFonts w:hint="default"/>
      </w:rPr>
    </w:lvl>
    <w:lvl w:ilvl="3" w:tplc="68FACCA2">
      <w:numFmt w:val="bullet"/>
      <w:lvlText w:val="•"/>
      <w:lvlJc w:val="left"/>
      <w:pPr>
        <w:ind w:left="3610" w:hanging="258"/>
      </w:pPr>
      <w:rPr>
        <w:rFonts w:hint="default"/>
      </w:rPr>
    </w:lvl>
    <w:lvl w:ilvl="4" w:tplc="0854C67C">
      <w:numFmt w:val="bullet"/>
      <w:lvlText w:val="•"/>
      <w:lvlJc w:val="left"/>
      <w:pPr>
        <w:ind w:left="4680" w:hanging="258"/>
      </w:pPr>
      <w:rPr>
        <w:rFonts w:hint="default"/>
      </w:rPr>
    </w:lvl>
    <w:lvl w:ilvl="5" w:tplc="26363CF2">
      <w:numFmt w:val="bullet"/>
      <w:lvlText w:val="•"/>
      <w:lvlJc w:val="left"/>
      <w:pPr>
        <w:ind w:left="5750" w:hanging="258"/>
      </w:pPr>
      <w:rPr>
        <w:rFonts w:hint="default"/>
      </w:rPr>
    </w:lvl>
    <w:lvl w:ilvl="6" w:tplc="7D4EA2BE">
      <w:numFmt w:val="bullet"/>
      <w:lvlText w:val="•"/>
      <w:lvlJc w:val="left"/>
      <w:pPr>
        <w:ind w:left="6820" w:hanging="258"/>
      </w:pPr>
      <w:rPr>
        <w:rFonts w:hint="default"/>
      </w:rPr>
    </w:lvl>
    <w:lvl w:ilvl="7" w:tplc="F238D7BA">
      <w:numFmt w:val="bullet"/>
      <w:lvlText w:val="•"/>
      <w:lvlJc w:val="left"/>
      <w:pPr>
        <w:ind w:left="7890" w:hanging="258"/>
      </w:pPr>
      <w:rPr>
        <w:rFonts w:hint="default"/>
      </w:rPr>
    </w:lvl>
    <w:lvl w:ilvl="8" w:tplc="75BE6F56">
      <w:numFmt w:val="bullet"/>
      <w:lvlText w:val="•"/>
      <w:lvlJc w:val="left"/>
      <w:pPr>
        <w:ind w:left="8960" w:hanging="258"/>
      </w:pPr>
      <w:rPr>
        <w:rFonts w:hint="default"/>
      </w:rPr>
    </w:lvl>
  </w:abstractNum>
  <w:abstractNum w:abstractNumId="3" w15:restartNumberingAfterBreak="0">
    <w:nsid w:val="23E2538A"/>
    <w:multiLevelType w:val="hybridMultilevel"/>
    <w:tmpl w:val="1E809B0A"/>
    <w:lvl w:ilvl="0" w:tplc="3B6633FE">
      <w:start w:val="1"/>
      <w:numFmt w:val="decimal"/>
      <w:lvlText w:val="%1."/>
      <w:lvlJc w:val="left"/>
      <w:pPr>
        <w:ind w:left="760" w:hanging="360"/>
        <w:jc w:val="left"/>
      </w:pPr>
      <w:rPr>
        <w:rFonts w:ascii="Times New Roman" w:eastAsia="Times New Roman" w:hAnsi="Times New Roman" w:cs="Times New Roman" w:hint="default"/>
        <w:b/>
        <w:bCs/>
        <w:i w:val="0"/>
        <w:iCs w:val="0"/>
        <w:w w:val="100"/>
        <w:sz w:val="36"/>
        <w:szCs w:val="36"/>
      </w:rPr>
    </w:lvl>
    <w:lvl w:ilvl="1" w:tplc="071C2E1C">
      <w:numFmt w:val="bullet"/>
      <w:lvlText w:val="•"/>
      <w:lvlJc w:val="left"/>
      <w:pPr>
        <w:ind w:left="1794" w:hanging="360"/>
      </w:pPr>
      <w:rPr>
        <w:rFonts w:hint="default"/>
      </w:rPr>
    </w:lvl>
    <w:lvl w:ilvl="2" w:tplc="3F90C1FC">
      <w:numFmt w:val="bullet"/>
      <w:lvlText w:val="•"/>
      <w:lvlJc w:val="left"/>
      <w:pPr>
        <w:ind w:left="2828" w:hanging="360"/>
      </w:pPr>
      <w:rPr>
        <w:rFonts w:hint="default"/>
      </w:rPr>
    </w:lvl>
    <w:lvl w:ilvl="3" w:tplc="97D65F24">
      <w:numFmt w:val="bullet"/>
      <w:lvlText w:val="•"/>
      <w:lvlJc w:val="left"/>
      <w:pPr>
        <w:ind w:left="3862" w:hanging="360"/>
      </w:pPr>
      <w:rPr>
        <w:rFonts w:hint="default"/>
      </w:rPr>
    </w:lvl>
    <w:lvl w:ilvl="4" w:tplc="66E4C4DE">
      <w:numFmt w:val="bullet"/>
      <w:lvlText w:val="•"/>
      <w:lvlJc w:val="left"/>
      <w:pPr>
        <w:ind w:left="4896" w:hanging="360"/>
      </w:pPr>
      <w:rPr>
        <w:rFonts w:hint="default"/>
      </w:rPr>
    </w:lvl>
    <w:lvl w:ilvl="5" w:tplc="15A48F1A">
      <w:numFmt w:val="bullet"/>
      <w:lvlText w:val="•"/>
      <w:lvlJc w:val="left"/>
      <w:pPr>
        <w:ind w:left="5930" w:hanging="360"/>
      </w:pPr>
      <w:rPr>
        <w:rFonts w:hint="default"/>
      </w:rPr>
    </w:lvl>
    <w:lvl w:ilvl="6" w:tplc="431CF622">
      <w:numFmt w:val="bullet"/>
      <w:lvlText w:val="•"/>
      <w:lvlJc w:val="left"/>
      <w:pPr>
        <w:ind w:left="6964" w:hanging="360"/>
      </w:pPr>
      <w:rPr>
        <w:rFonts w:hint="default"/>
      </w:rPr>
    </w:lvl>
    <w:lvl w:ilvl="7" w:tplc="3CD8B12A">
      <w:numFmt w:val="bullet"/>
      <w:lvlText w:val="•"/>
      <w:lvlJc w:val="left"/>
      <w:pPr>
        <w:ind w:left="7998" w:hanging="360"/>
      </w:pPr>
      <w:rPr>
        <w:rFonts w:hint="default"/>
      </w:rPr>
    </w:lvl>
    <w:lvl w:ilvl="8" w:tplc="046CEEBC">
      <w:numFmt w:val="bullet"/>
      <w:lvlText w:val="•"/>
      <w:lvlJc w:val="left"/>
      <w:pPr>
        <w:ind w:left="9032" w:hanging="360"/>
      </w:pPr>
      <w:rPr>
        <w:rFonts w:hint="default"/>
      </w:rPr>
    </w:lvl>
  </w:abstractNum>
  <w:abstractNum w:abstractNumId="4" w15:restartNumberingAfterBreak="0">
    <w:nsid w:val="294508A8"/>
    <w:multiLevelType w:val="hybridMultilevel"/>
    <w:tmpl w:val="7436C546"/>
    <w:lvl w:ilvl="0" w:tplc="B4164C62">
      <w:numFmt w:val="bullet"/>
      <w:lvlText w:val="✓"/>
      <w:lvlJc w:val="left"/>
      <w:pPr>
        <w:ind w:left="657" w:hanging="258"/>
      </w:pPr>
      <w:rPr>
        <w:rFonts w:ascii="Yu Gothic" w:eastAsia="Yu Gothic" w:hAnsi="Yu Gothic" w:cs="Yu Gothic" w:hint="default"/>
        <w:b/>
        <w:bCs/>
        <w:i w:val="0"/>
        <w:iCs w:val="0"/>
        <w:w w:val="77"/>
        <w:position w:val="-3"/>
        <w:sz w:val="31"/>
        <w:szCs w:val="31"/>
      </w:rPr>
    </w:lvl>
    <w:lvl w:ilvl="1" w:tplc="DDBAD856">
      <w:numFmt w:val="bullet"/>
      <w:lvlText w:val="•"/>
      <w:lvlJc w:val="left"/>
      <w:pPr>
        <w:ind w:left="1704" w:hanging="258"/>
      </w:pPr>
      <w:rPr>
        <w:rFonts w:hint="default"/>
      </w:rPr>
    </w:lvl>
    <w:lvl w:ilvl="2" w:tplc="0494F264">
      <w:numFmt w:val="bullet"/>
      <w:lvlText w:val="•"/>
      <w:lvlJc w:val="left"/>
      <w:pPr>
        <w:ind w:left="2748" w:hanging="258"/>
      </w:pPr>
      <w:rPr>
        <w:rFonts w:hint="default"/>
      </w:rPr>
    </w:lvl>
    <w:lvl w:ilvl="3" w:tplc="82E28BE0">
      <w:numFmt w:val="bullet"/>
      <w:lvlText w:val="•"/>
      <w:lvlJc w:val="left"/>
      <w:pPr>
        <w:ind w:left="3792" w:hanging="258"/>
      </w:pPr>
      <w:rPr>
        <w:rFonts w:hint="default"/>
      </w:rPr>
    </w:lvl>
    <w:lvl w:ilvl="4" w:tplc="B8A07E36">
      <w:numFmt w:val="bullet"/>
      <w:lvlText w:val="•"/>
      <w:lvlJc w:val="left"/>
      <w:pPr>
        <w:ind w:left="4836" w:hanging="258"/>
      </w:pPr>
      <w:rPr>
        <w:rFonts w:hint="default"/>
      </w:rPr>
    </w:lvl>
    <w:lvl w:ilvl="5" w:tplc="3F26104E">
      <w:numFmt w:val="bullet"/>
      <w:lvlText w:val="•"/>
      <w:lvlJc w:val="left"/>
      <w:pPr>
        <w:ind w:left="5880" w:hanging="258"/>
      </w:pPr>
      <w:rPr>
        <w:rFonts w:hint="default"/>
      </w:rPr>
    </w:lvl>
    <w:lvl w:ilvl="6" w:tplc="BF8AB1FE">
      <w:numFmt w:val="bullet"/>
      <w:lvlText w:val="•"/>
      <w:lvlJc w:val="left"/>
      <w:pPr>
        <w:ind w:left="6924" w:hanging="258"/>
      </w:pPr>
      <w:rPr>
        <w:rFonts w:hint="default"/>
      </w:rPr>
    </w:lvl>
    <w:lvl w:ilvl="7" w:tplc="E40C623C">
      <w:numFmt w:val="bullet"/>
      <w:lvlText w:val="•"/>
      <w:lvlJc w:val="left"/>
      <w:pPr>
        <w:ind w:left="7968" w:hanging="258"/>
      </w:pPr>
      <w:rPr>
        <w:rFonts w:hint="default"/>
      </w:rPr>
    </w:lvl>
    <w:lvl w:ilvl="8" w:tplc="2B2ECBA6">
      <w:numFmt w:val="bullet"/>
      <w:lvlText w:val="•"/>
      <w:lvlJc w:val="left"/>
      <w:pPr>
        <w:ind w:left="9012" w:hanging="258"/>
      </w:pPr>
      <w:rPr>
        <w:rFonts w:hint="default"/>
      </w:rPr>
    </w:lvl>
  </w:abstractNum>
  <w:abstractNum w:abstractNumId="5" w15:restartNumberingAfterBreak="0">
    <w:nsid w:val="2A636213"/>
    <w:multiLevelType w:val="hybridMultilevel"/>
    <w:tmpl w:val="7C5668B2"/>
    <w:lvl w:ilvl="0" w:tplc="0B9E25E4">
      <w:start w:val="1"/>
      <w:numFmt w:val="decimal"/>
      <w:lvlText w:val="%1."/>
      <w:lvlJc w:val="left"/>
      <w:pPr>
        <w:ind w:left="858" w:hanging="459"/>
        <w:jc w:val="left"/>
      </w:pPr>
      <w:rPr>
        <w:rFonts w:ascii="Times New Roman" w:eastAsia="Times New Roman" w:hAnsi="Times New Roman" w:cs="Times New Roman" w:hint="default"/>
        <w:b w:val="0"/>
        <w:bCs w:val="0"/>
        <w:i w:val="0"/>
        <w:iCs w:val="0"/>
        <w:w w:val="100"/>
        <w:sz w:val="28"/>
        <w:szCs w:val="28"/>
      </w:rPr>
    </w:lvl>
    <w:lvl w:ilvl="1" w:tplc="0FE8A972">
      <w:numFmt w:val="bullet"/>
      <w:lvlText w:val="•"/>
      <w:lvlJc w:val="left"/>
      <w:pPr>
        <w:ind w:left="1884" w:hanging="459"/>
      </w:pPr>
      <w:rPr>
        <w:rFonts w:hint="default"/>
      </w:rPr>
    </w:lvl>
    <w:lvl w:ilvl="2" w:tplc="28A461AE">
      <w:numFmt w:val="bullet"/>
      <w:lvlText w:val="•"/>
      <w:lvlJc w:val="left"/>
      <w:pPr>
        <w:ind w:left="2908" w:hanging="459"/>
      </w:pPr>
      <w:rPr>
        <w:rFonts w:hint="default"/>
      </w:rPr>
    </w:lvl>
    <w:lvl w:ilvl="3" w:tplc="BDD88C38">
      <w:numFmt w:val="bullet"/>
      <w:lvlText w:val="•"/>
      <w:lvlJc w:val="left"/>
      <w:pPr>
        <w:ind w:left="3932" w:hanging="459"/>
      </w:pPr>
      <w:rPr>
        <w:rFonts w:hint="default"/>
      </w:rPr>
    </w:lvl>
    <w:lvl w:ilvl="4" w:tplc="A4002978">
      <w:numFmt w:val="bullet"/>
      <w:lvlText w:val="•"/>
      <w:lvlJc w:val="left"/>
      <w:pPr>
        <w:ind w:left="4956" w:hanging="459"/>
      </w:pPr>
      <w:rPr>
        <w:rFonts w:hint="default"/>
      </w:rPr>
    </w:lvl>
    <w:lvl w:ilvl="5" w:tplc="684ED8CA">
      <w:numFmt w:val="bullet"/>
      <w:lvlText w:val="•"/>
      <w:lvlJc w:val="left"/>
      <w:pPr>
        <w:ind w:left="5980" w:hanging="459"/>
      </w:pPr>
      <w:rPr>
        <w:rFonts w:hint="default"/>
      </w:rPr>
    </w:lvl>
    <w:lvl w:ilvl="6" w:tplc="6978AA2A">
      <w:numFmt w:val="bullet"/>
      <w:lvlText w:val="•"/>
      <w:lvlJc w:val="left"/>
      <w:pPr>
        <w:ind w:left="7004" w:hanging="459"/>
      </w:pPr>
      <w:rPr>
        <w:rFonts w:hint="default"/>
      </w:rPr>
    </w:lvl>
    <w:lvl w:ilvl="7" w:tplc="99F6D8DA">
      <w:numFmt w:val="bullet"/>
      <w:lvlText w:val="•"/>
      <w:lvlJc w:val="left"/>
      <w:pPr>
        <w:ind w:left="8028" w:hanging="459"/>
      </w:pPr>
      <w:rPr>
        <w:rFonts w:hint="default"/>
      </w:rPr>
    </w:lvl>
    <w:lvl w:ilvl="8" w:tplc="A558A8A0">
      <w:numFmt w:val="bullet"/>
      <w:lvlText w:val="•"/>
      <w:lvlJc w:val="left"/>
      <w:pPr>
        <w:ind w:left="9052" w:hanging="459"/>
      </w:pPr>
      <w:rPr>
        <w:rFonts w:hint="default"/>
      </w:rPr>
    </w:lvl>
  </w:abstractNum>
  <w:abstractNum w:abstractNumId="6" w15:restartNumberingAfterBreak="0">
    <w:nsid w:val="2C5734FE"/>
    <w:multiLevelType w:val="hybridMultilevel"/>
    <w:tmpl w:val="53FC5116"/>
    <w:lvl w:ilvl="0" w:tplc="179C40D2">
      <w:numFmt w:val="bullet"/>
      <w:lvlText w:val="‣"/>
      <w:lvlJc w:val="left"/>
      <w:pPr>
        <w:ind w:left="400" w:hanging="159"/>
      </w:pPr>
      <w:rPr>
        <w:rFonts w:ascii="MS PGothic" w:eastAsia="MS PGothic" w:hAnsi="MS PGothic" w:cs="MS PGothic" w:hint="default"/>
        <w:b w:val="0"/>
        <w:bCs w:val="0"/>
        <w:i w:val="0"/>
        <w:iCs w:val="0"/>
        <w:w w:val="172"/>
        <w:position w:val="-3"/>
        <w:sz w:val="31"/>
        <w:szCs w:val="31"/>
      </w:rPr>
    </w:lvl>
    <w:lvl w:ilvl="1" w:tplc="371C91CA">
      <w:numFmt w:val="bullet"/>
      <w:lvlText w:val="•"/>
      <w:lvlJc w:val="left"/>
      <w:pPr>
        <w:ind w:left="1470" w:hanging="159"/>
      </w:pPr>
      <w:rPr>
        <w:rFonts w:hint="default"/>
      </w:rPr>
    </w:lvl>
    <w:lvl w:ilvl="2" w:tplc="6BC49C70">
      <w:numFmt w:val="bullet"/>
      <w:lvlText w:val="•"/>
      <w:lvlJc w:val="left"/>
      <w:pPr>
        <w:ind w:left="2540" w:hanging="159"/>
      </w:pPr>
      <w:rPr>
        <w:rFonts w:hint="default"/>
      </w:rPr>
    </w:lvl>
    <w:lvl w:ilvl="3" w:tplc="FC5CDF22">
      <w:numFmt w:val="bullet"/>
      <w:lvlText w:val="•"/>
      <w:lvlJc w:val="left"/>
      <w:pPr>
        <w:ind w:left="3610" w:hanging="159"/>
      </w:pPr>
      <w:rPr>
        <w:rFonts w:hint="default"/>
      </w:rPr>
    </w:lvl>
    <w:lvl w:ilvl="4" w:tplc="9D647908">
      <w:numFmt w:val="bullet"/>
      <w:lvlText w:val="•"/>
      <w:lvlJc w:val="left"/>
      <w:pPr>
        <w:ind w:left="4680" w:hanging="159"/>
      </w:pPr>
      <w:rPr>
        <w:rFonts w:hint="default"/>
      </w:rPr>
    </w:lvl>
    <w:lvl w:ilvl="5" w:tplc="886C01F0">
      <w:numFmt w:val="bullet"/>
      <w:lvlText w:val="•"/>
      <w:lvlJc w:val="left"/>
      <w:pPr>
        <w:ind w:left="5750" w:hanging="159"/>
      </w:pPr>
      <w:rPr>
        <w:rFonts w:hint="default"/>
      </w:rPr>
    </w:lvl>
    <w:lvl w:ilvl="6" w:tplc="93F2558E">
      <w:numFmt w:val="bullet"/>
      <w:lvlText w:val="•"/>
      <w:lvlJc w:val="left"/>
      <w:pPr>
        <w:ind w:left="6820" w:hanging="159"/>
      </w:pPr>
      <w:rPr>
        <w:rFonts w:hint="default"/>
      </w:rPr>
    </w:lvl>
    <w:lvl w:ilvl="7" w:tplc="87CE714A">
      <w:numFmt w:val="bullet"/>
      <w:lvlText w:val="•"/>
      <w:lvlJc w:val="left"/>
      <w:pPr>
        <w:ind w:left="7890" w:hanging="159"/>
      </w:pPr>
      <w:rPr>
        <w:rFonts w:hint="default"/>
      </w:rPr>
    </w:lvl>
    <w:lvl w:ilvl="8" w:tplc="C308B9A2">
      <w:numFmt w:val="bullet"/>
      <w:lvlText w:val="•"/>
      <w:lvlJc w:val="left"/>
      <w:pPr>
        <w:ind w:left="8960" w:hanging="159"/>
      </w:pPr>
      <w:rPr>
        <w:rFonts w:hint="default"/>
      </w:rPr>
    </w:lvl>
  </w:abstractNum>
  <w:abstractNum w:abstractNumId="7" w15:restartNumberingAfterBreak="0">
    <w:nsid w:val="3387116B"/>
    <w:multiLevelType w:val="hybridMultilevel"/>
    <w:tmpl w:val="C3680E54"/>
    <w:lvl w:ilvl="0" w:tplc="F190D6FC">
      <w:numFmt w:val="bullet"/>
      <w:lvlText w:val="✓"/>
      <w:lvlJc w:val="left"/>
      <w:pPr>
        <w:ind w:left="760" w:hanging="360"/>
      </w:pPr>
      <w:rPr>
        <w:rFonts w:ascii="MS PGothic" w:eastAsia="MS PGothic" w:hAnsi="MS PGothic" w:cs="MS PGothic" w:hint="default"/>
        <w:w w:val="76"/>
      </w:rPr>
    </w:lvl>
    <w:lvl w:ilvl="1" w:tplc="2DB61C8A">
      <w:numFmt w:val="bullet"/>
      <w:lvlText w:val="-"/>
      <w:lvlJc w:val="left"/>
      <w:pPr>
        <w:ind w:left="1065" w:hanging="306"/>
      </w:pPr>
      <w:rPr>
        <w:rFonts w:ascii="Times New Roman" w:eastAsia="Times New Roman" w:hAnsi="Times New Roman" w:cs="Times New Roman" w:hint="default"/>
        <w:w w:val="101"/>
        <w:position w:val="1"/>
      </w:rPr>
    </w:lvl>
    <w:lvl w:ilvl="2" w:tplc="5E4ABF5E">
      <w:numFmt w:val="bullet"/>
      <w:lvlText w:val="•"/>
      <w:lvlJc w:val="left"/>
      <w:pPr>
        <w:ind w:left="1120" w:hanging="306"/>
      </w:pPr>
      <w:rPr>
        <w:rFonts w:hint="default"/>
      </w:rPr>
    </w:lvl>
    <w:lvl w:ilvl="3" w:tplc="F07A2858">
      <w:numFmt w:val="bullet"/>
      <w:lvlText w:val="•"/>
      <w:lvlJc w:val="left"/>
      <w:pPr>
        <w:ind w:left="2367" w:hanging="306"/>
      </w:pPr>
      <w:rPr>
        <w:rFonts w:hint="default"/>
      </w:rPr>
    </w:lvl>
    <w:lvl w:ilvl="4" w:tplc="20B8A972">
      <w:numFmt w:val="bullet"/>
      <w:lvlText w:val="•"/>
      <w:lvlJc w:val="left"/>
      <w:pPr>
        <w:ind w:left="3615" w:hanging="306"/>
      </w:pPr>
      <w:rPr>
        <w:rFonts w:hint="default"/>
      </w:rPr>
    </w:lvl>
    <w:lvl w:ilvl="5" w:tplc="13089938">
      <w:numFmt w:val="bullet"/>
      <w:lvlText w:val="•"/>
      <w:lvlJc w:val="left"/>
      <w:pPr>
        <w:ind w:left="4862" w:hanging="306"/>
      </w:pPr>
      <w:rPr>
        <w:rFonts w:hint="default"/>
      </w:rPr>
    </w:lvl>
    <w:lvl w:ilvl="6" w:tplc="62749512">
      <w:numFmt w:val="bullet"/>
      <w:lvlText w:val="•"/>
      <w:lvlJc w:val="left"/>
      <w:pPr>
        <w:ind w:left="6110" w:hanging="306"/>
      </w:pPr>
      <w:rPr>
        <w:rFonts w:hint="default"/>
      </w:rPr>
    </w:lvl>
    <w:lvl w:ilvl="7" w:tplc="38EACBE0">
      <w:numFmt w:val="bullet"/>
      <w:lvlText w:val="•"/>
      <w:lvlJc w:val="left"/>
      <w:pPr>
        <w:ind w:left="7357" w:hanging="306"/>
      </w:pPr>
      <w:rPr>
        <w:rFonts w:hint="default"/>
      </w:rPr>
    </w:lvl>
    <w:lvl w:ilvl="8" w:tplc="01D818A8">
      <w:numFmt w:val="bullet"/>
      <w:lvlText w:val="•"/>
      <w:lvlJc w:val="left"/>
      <w:pPr>
        <w:ind w:left="8605" w:hanging="306"/>
      </w:pPr>
      <w:rPr>
        <w:rFonts w:hint="default"/>
      </w:rPr>
    </w:lvl>
  </w:abstractNum>
  <w:abstractNum w:abstractNumId="8" w15:restartNumberingAfterBreak="0">
    <w:nsid w:val="3B8A6BEC"/>
    <w:multiLevelType w:val="hybridMultilevel"/>
    <w:tmpl w:val="FFC2385E"/>
    <w:lvl w:ilvl="0" w:tplc="E8E8C972">
      <w:start w:val="1"/>
      <w:numFmt w:val="decimal"/>
      <w:lvlText w:val="%1."/>
      <w:lvlJc w:val="left"/>
      <w:pPr>
        <w:ind w:left="998" w:hanging="459"/>
        <w:jc w:val="left"/>
      </w:pPr>
      <w:rPr>
        <w:rFonts w:ascii="Times New Roman" w:eastAsia="Times New Roman" w:hAnsi="Times New Roman" w:cs="Times New Roman" w:hint="default"/>
        <w:b/>
        <w:bCs/>
        <w:i w:val="0"/>
        <w:iCs w:val="0"/>
        <w:w w:val="100"/>
        <w:sz w:val="28"/>
        <w:szCs w:val="28"/>
      </w:rPr>
    </w:lvl>
    <w:lvl w:ilvl="1" w:tplc="C5B43ADE">
      <w:numFmt w:val="bullet"/>
      <w:lvlText w:val="•"/>
      <w:lvlJc w:val="left"/>
      <w:pPr>
        <w:ind w:left="2010" w:hanging="459"/>
      </w:pPr>
      <w:rPr>
        <w:rFonts w:hint="default"/>
      </w:rPr>
    </w:lvl>
    <w:lvl w:ilvl="2" w:tplc="ADC021F0">
      <w:numFmt w:val="bullet"/>
      <w:lvlText w:val="•"/>
      <w:lvlJc w:val="left"/>
      <w:pPr>
        <w:ind w:left="3020" w:hanging="459"/>
      </w:pPr>
      <w:rPr>
        <w:rFonts w:hint="default"/>
      </w:rPr>
    </w:lvl>
    <w:lvl w:ilvl="3" w:tplc="52866FD6">
      <w:numFmt w:val="bullet"/>
      <w:lvlText w:val="•"/>
      <w:lvlJc w:val="left"/>
      <w:pPr>
        <w:ind w:left="4030" w:hanging="459"/>
      </w:pPr>
      <w:rPr>
        <w:rFonts w:hint="default"/>
      </w:rPr>
    </w:lvl>
    <w:lvl w:ilvl="4" w:tplc="CFAA5B9E">
      <w:numFmt w:val="bullet"/>
      <w:lvlText w:val="•"/>
      <w:lvlJc w:val="left"/>
      <w:pPr>
        <w:ind w:left="5040" w:hanging="459"/>
      </w:pPr>
      <w:rPr>
        <w:rFonts w:hint="default"/>
      </w:rPr>
    </w:lvl>
    <w:lvl w:ilvl="5" w:tplc="4DF083FA">
      <w:numFmt w:val="bullet"/>
      <w:lvlText w:val="•"/>
      <w:lvlJc w:val="left"/>
      <w:pPr>
        <w:ind w:left="6050" w:hanging="459"/>
      </w:pPr>
      <w:rPr>
        <w:rFonts w:hint="default"/>
      </w:rPr>
    </w:lvl>
    <w:lvl w:ilvl="6" w:tplc="8D44E8D6">
      <w:numFmt w:val="bullet"/>
      <w:lvlText w:val="•"/>
      <w:lvlJc w:val="left"/>
      <w:pPr>
        <w:ind w:left="7060" w:hanging="459"/>
      </w:pPr>
      <w:rPr>
        <w:rFonts w:hint="default"/>
      </w:rPr>
    </w:lvl>
    <w:lvl w:ilvl="7" w:tplc="08BEA3B2">
      <w:numFmt w:val="bullet"/>
      <w:lvlText w:val="•"/>
      <w:lvlJc w:val="left"/>
      <w:pPr>
        <w:ind w:left="8070" w:hanging="459"/>
      </w:pPr>
      <w:rPr>
        <w:rFonts w:hint="default"/>
      </w:rPr>
    </w:lvl>
    <w:lvl w:ilvl="8" w:tplc="90E2C872">
      <w:numFmt w:val="bullet"/>
      <w:lvlText w:val="•"/>
      <w:lvlJc w:val="left"/>
      <w:pPr>
        <w:ind w:left="9080" w:hanging="459"/>
      </w:pPr>
      <w:rPr>
        <w:rFonts w:hint="default"/>
      </w:rPr>
    </w:lvl>
  </w:abstractNum>
  <w:abstractNum w:abstractNumId="9" w15:restartNumberingAfterBreak="0">
    <w:nsid w:val="44C7397E"/>
    <w:multiLevelType w:val="hybridMultilevel"/>
    <w:tmpl w:val="9AFC1CBE"/>
    <w:lvl w:ilvl="0" w:tplc="173EED56">
      <w:start w:val="1"/>
      <w:numFmt w:val="decimal"/>
      <w:lvlText w:val="%1."/>
      <w:lvlJc w:val="left"/>
      <w:pPr>
        <w:ind w:left="680" w:hanging="280"/>
        <w:jc w:val="left"/>
      </w:pPr>
      <w:rPr>
        <w:rFonts w:ascii="Times New Roman" w:eastAsia="Times New Roman" w:hAnsi="Times New Roman" w:cs="Times New Roman" w:hint="default"/>
        <w:b/>
        <w:bCs/>
        <w:i/>
        <w:iCs/>
        <w:color w:val="004D7F"/>
        <w:w w:val="100"/>
        <w:sz w:val="28"/>
        <w:szCs w:val="28"/>
      </w:rPr>
    </w:lvl>
    <w:lvl w:ilvl="1" w:tplc="79B80E90">
      <w:numFmt w:val="bullet"/>
      <w:lvlText w:val="•"/>
      <w:lvlJc w:val="left"/>
      <w:pPr>
        <w:ind w:left="1722" w:hanging="280"/>
      </w:pPr>
      <w:rPr>
        <w:rFonts w:hint="default"/>
      </w:rPr>
    </w:lvl>
    <w:lvl w:ilvl="2" w:tplc="E892C948">
      <w:numFmt w:val="bullet"/>
      <w:lvlText w:val="•"/>
      <w:lvlJc w:val="left"/>
      <w:pPr>
        <w:ind w:left="2764" w:hanging="280"/>
      </w:pPr>
      <w:rPr>
        <w:rFonts w:hint="default"/>
      </w:rPr>
    </w:lvl>
    <w:lvl w:ilvl="3" w:tplc="7180C298">
      <w:numFmt w:val="bullet"/>
      <w:lvlText w:val="•"/>
      <w:lvlJc w:val="left"/>
      <w:pPr>
        <w:ind w:left="3806" w:hanging="280"/>
      </w:pPr>
      <w:rPr>
        <w:rFonts w:hint="default"/>
      </w:rPr>
    </w:lvl>
    <w:lvl w:ilvl="4" w:tplc="BA8049B2">
      <w:numFmt w:val="bullet"/>
      <w:lvlText w:val="•"/>
      <w:lvlJc w:val="left"/>
      <w:pPr>
        <w:ind w:left="4848" w:hanging="280"/>
      </w:pPr>
      <w:rPr>
        <w:rFonts w:hint="default"/>
      </w:rPr>
    </w:lvl>
    <w:lvl w:ilvl="5" w:tplc="87347320">
      <w:numFmt w:val="bullet"/>
      <w:lvlText w:val="•"/>
      <w:lvlJc w:val="left"/>
      <w:pPr>
        <w:ind w:left="5890" w:hanging="280"/>
      </w:pPr>
      <w:rPr>
        <w:rFonts w:hint="default"/>
      </w:rPr>
    </w:lvl>
    <w:lvl w:ilvl="6" w:tplc="200008C4">
      <w:numFmt w:val="bullet"/>
      <w:lvlText w:val="•"/>
      <w:lvlJc w:val="left"/>
      <w:pPr>
        <w:ind w:left="6932" w:hanging="280"/>
      </w:pPr>
      <w:rPr>
        <w:rFonts w:hint="default"/>
      </w:rPr>
    </w:lvl>
    <w:lvl w:ilvl="7" w:tplc="9A68313A">
      <w:numFmt w:val="bullet"/>
      <w:lvlText w:val="•"/>
      <w:lvlJc w:val="left"/>
      <w:pPr>
        <w:ind w:left="7974" w:hanging="280"/>
      </w:pPr>
      <w:rPr>
        <w:rFonts w:hint="default"/>
      </w:rPr>
    </w:lvl>
    <w:lvl w:ilvl="8" w:tplc="D59442CA">
      <w:numFmt w:val="bullet"/>
      <w:lvlText w:val="•"/>
      <w:lvlJc w:val="left"/>
      <w:pPr>
        <w:ind w:left="9016" w:hanging="280"/>
      </w:pPr>
      <w:rPr>
        <w:rFonts w:hint="default"/>
      </w:rPr>
    </w:lvl>
  </w:abstractNum>
  <w:abstractNum w:abstractNumId="10" w15:restartNumberingAfterBreak="0">
    <w:nsid w:val="5D4147BA"/>
    <w:multiLevelType w:val="hybridMultilevel"/>
    <w:tmpl w:val="D8D85122"/>
    <w:lvl w:ilvl="0" w:tplc="08DC359A">
      <w:start w:val="1"/>
      <w:numFmt w:val="decimal"/>
      <w:lvlText w:val="%1."/>
      <w:lvlJc w:val="left"/>
      <w:pPr>
        <w:ind w:left="858" w:hanging="459"/>
        <w:jc w:val="left"/>
      </w:pPr>
      <w:rPr>
        <w:rFonts w:ascii="Times New Roman" w:eastAsia="Times New Roman" w:hAnsi="Times New Roman" w:cs="Times New Roman" w:hint="default"/>
        <w:b w:val="0"/>
        <w:bCs w:val="0"/>
        <w:i w:val="0"/>
        <w:iCs w:val="0"/>
        <w:w w:val="100"/>
        <w:sz w:val="28"/>
        <w:szCs w:val="28"/>
      </w:rPr>
    </w:lvl>
    <w:lvl w:ilvl="1" w:tplc="C3E01080">
      <w:numFmt w:val="bullet"/>
      <w:lvlText w:val="•"/>
      <w:lvlJc w:val="left"/>
      <w:pPr>
        <w:ind w:left="1884" w:hanging="459"/>
      </w:pPr>
      <w:rPr>
        <w:rFonts w:hint="default"/>
      </w:rPr>
    </w:lvl>
    <w:lvl w:ilvl="2" w:tplc="7A404732">
      <w:numFmt w:val="bullet"/>
      <w:lvlText w:val="•"/>
      <w:lvlJc w:val="left"/>
      <w:pPr>
        <w:ind w:left="2908" w:hanging="459"/>
      </w:pPr>
      <w:rPr>
        <w:rFonts w:hint="default"/>
      </w:rPr>
    </w:lvl>
    <w:lvl w:ilvl="3" w:tplc="C98A5B9A">
      <w:numFmt w:val="bullet"/>
      <w:lvlText w:val="•"/>
      <w:lvlJc w:val="left"/>
      <w:pPr>
        <w:ind w:left="3932" w:hanging="459"/>
      </w:pPr>
      <w:rPr>
        <w:rFonts w:hint="default"/>
      </w:rPr>
    </w:lvl>
    <w:lvl w:ilvl="4" w:tplc="B922F50E">
      <w:numFmt w:val="bullet"/>
      <w:lvlText w:val="•"/>
      <w:lvlJc w:val="left"/>
      <w:pPr>
        <w:ind w:left="4956" w:hanging="459"/>
      </w:pPr>
      <w:rPr>
        <w:rFonts w:hint="default"/>
      </w:rPr>
    </w:lvl>
    <w:lvl w:ilvl="5" w:tplc="A00A0EC8">
      <w:numFmt w:val="bullet"/>
      <w:lvlText w:val="•"/>
      <w:lvlJc w:val="left"/>
      <w:pPr>
        <w:ind w:left="5980" w:hanging="459"/>
      </w:pPr>
      <w:rPr>
        <w:rFonts w:hint="default"/>
      </w:rPr>
    </w:lvl>
    <w:lvl w:ilvl="6" w:tplc="790C6822">
      <w:numFmt w:val="bullet"/>
      <w:lvlText w:val="•"/>
      <w:lvlJc w:val="left"/>
      <w:pPr>
        <w:ind w:left="7004" w:hanging="459"/>
      </w:pPr>
      <w:rPr>
        <w:rFonts w:hint="default"/>
      </w:rPr>
    </w:lvl>
    <w:lvl w:ilvl="7" w:tplc="58EE16EE">
      <w:numFmt w:val="bullet"/>
      <w:lvlText w:val="•"/>
      <w:lvlJc w:val="left"/>
      <w:pPr>
        <w:ind w:left="8028" w:hanging="459"/>
      </w:pPr>
      <w:rPr>
        <w:rFonts w:hint="default"/>
      </w:rPr>
    </w:lvl>
    <w:lvl w:ilvl="8" w:tplc="F8B25352">
      <w:numFmt w:val="bullet"/>
      <w:lvlText w:val="•"/>
      <w:lvlJc w:val="left"/>
      <w:pPr>
        <w:ind w:left="9052" w:hanging="459"/>
      </w:pPr>
      <w:rPr>
        <w:rFonts w:hint="default"/>
      </w:rPr>
    </w:lvl>
  </w:abstractNum>
  <w:abstractNum w:abstractNumId="11" w15:restartNumberingAfterBreak="0">
    <w:nsid w:val="60E50194"/>
    <w:multiLevelType w:val="hybridMultilevel"/>
    <w:tmpl w:val="8BE8DD40"/>
    <w:lvl w:ilvl="0" w:tplc="914EE93E">
      <w:start w:val="1"/>
      <w:numFmt w:val="decimal"/>
      <w:lvlText w:val="%1."/>
      <w:lvlJc w:val="left"/>
      <w:pPr>
        <w:ind w:left="760" w:hanging="360"/>
        <w:jc w:val="left"/>
      </w:pPr>
      <w:rPr>
        <w:rFonts w:ascii="Times New Roman" w:eastAsia="Times New Roman" w:hAnsi="Times New Roman" w:cs="Times New Roman" w:hint="default"/>
        <w:b w:val="0"/>
        <w:bCs w:val="0"/>
        <w:i w:val="0"/>
        <w:iCs w:val="0"/>
        <w:w w:val="100"/>
        <w:sz w:val="28"/>
        <w:szCs w:val="28"/>
      </w:rPr>
    </w:lvl>
    <w:lvl w:ilvl="1" w:tplc="9FE6AAA0">
      <w:numFmt w:val="bullet"/>
      <w:lvlText w:val="•"/>
      <w:lvlJc w:val="left"/>
      <w:pPr>
        <w:ind w:left="1794" w:hanging="360"/>
      </w:pPr>
      <w:rPr>
        <w:rFonts w:hint="default"/>
      </w:rPr>
    </w:lvl>
    <w:lvl w:ilvl="2" w:tplc="35DCCB8C">
      <w:numFmt w:val="bullet"/>
      <w:lvlText w:val="•"/>
      <w:lvlJc w:val="left"/>
      <w:pPr>
        <w:ind w:left="2828" w:hanging="360"/>
      </w:pPr>
      <w:rPr>
        <w:rFonts w:hint="default"/>
      </w:rPr>
    </w:lvl>
    <w:lvl w:ilvl="3" w:tplc="4D2CDE5C">
      <w:numFmt w:val="bullet"/>
      <w:lvlText w:val="•"/>
      <w:lvlJc w:val="left"/>
      <w:pPr>
        <w:ind w:left="3862" w:hanging="360"/>
      </w:pPr>
      <w:rPr>
        <w:rFonts w:hint="default"/>
      </w:rPr>
    </w:lvl>
    <w:lvl w:ilvl="4" w:tplc="215ADCD6">
      <w:numFmt w:val="bullet"/>
      <w:lvlText w:val="•"/>
      <w:lvlJc w:val="left"/>
      <w:pPr>
        <w:ind w:left="4896" w:hanging="360"/>
      </w:pPr>
      <w:rPr>
        <w:rFonts w:hint="default"/>
      </w:rPr>
    </w:lvl>
    <w:lvl w:ilvl="5" w:tplc="B636D0C2">
      <w:numFmt w:val="bullet"/>
      <w:lvlText w:val="•"/>
      <w:lvlJc w:val="left"/>
      <w:pPr>
        <w:ind w:left="5930" w:hanging="360"/>
      </w:pPr>
      <w:rPr>
        <w:rFonts w:hint="default"/>
      </w:rPr>
    </w:lvl>
    <w:lvl w:ilvl="6" w:tplc="3AE6EDF6">
      <w:numFmt w:val="bullet"/>
      <w:lvlText w:val="•"/>
      <w:lvlJc w:val="left"/>
      <w:pPr>
        <w:ind w:left="6964" w:hanging="360"/>
      </w:pPr>
      <w:rPr>
        <w:rFonts w:hint="default"/>
      </w:rPr>
    </w:lvl>
    <w:lvl w:ilvl="7" w:tplc="7CA428EC">
      <w:numFmt w:val="bullet"/>
      <w:lvlText w:val="•"/>
      <w:lvlJc w:val="left"/>
      <w:pPr>
        <w:ind w:left="7998" w:hanging="360"/>
      </w:pPr>
      <w:rPr>
        <w:rFonts w:hint="default"/>
      </w:rPr>
    </w:lvl>
    <w:lvl w:ilvl="8" w:tplc="3E76861C">
      <w:numFmt w:val="bullet"/>
      <w:lvlText w:val="•"/>
      <w:lvlJc w:val="left"/>
      <w:pPr>
        <w:ind w:left="9032" w:hanging="360"/>
      </w:pPr>
      <w:rPr>
        <w:rFonts w:hint="default"/>
      </w:rPr>
    </w:lvl>
  </w:abstractNum>
  <w:abstractNum w:abstractNumId="12" w15:restartNumberingAfterBreak="0">
    <w:nsid w:val="62AD608C"/>
    <w:multiLevelType w:val="hybridMultilevel"/>
    <w:tmpl w:val="6E5C585C"/>
    <w:lvl w:ilvl="0" w:tplc="42FC5182">
      <w:start w:val="1"/>
      <w:numFmt w:val="decimal"/>
      <w:lvlText w:val="%1."/>
      <w:lvlJc w:val="left"/>
      <w:pPr>
        <w:ind w:left="858" w:hanging="459"/>
        <w:jc w:val="left"/>
      </w:pPr>
      <w:rPr>
        <w:rFonts w:hint="default"/>
        <w:w w:val="100"/>
      </w:rPr>
    </w:lvl>
    <w:lvl w:ilvl="1" w:tplc="73AE6D24">
      <w:numFmt w:val="bullet"/>
      <w:lvlText w:val="•"/>
      <w:lvlJc w:val="left"/>
      <w:pPr>
        <w:ind w:left="1884" w:hanging="459"/>
      </w:pPr>
      <w:rPr>
        <w:rFonts w:hint="default"/>
      </w:rPr>
    </w:lvl>
    <w:lvl w:ilvl="2" w:tplc="6FB0525A">
      <w:numFmt w:val="bullet"/>
      <w:lvlText w:val="•"/>
      <w:lvlJc w:val="left"/>
      <w:pPr>
        <w:ind w:left="2908" w:hanging="459"/>
      </w:pPr>
      <w:rPr>
        <w:rFonts w:hint="default"/>
      </w:rPr>
    </w:lvl>
    <w:lvl w:ilvl="3" w:tplc="BD0AA1EA">
      <w:numFmt w:val="bullet"/>
      <w:lvlText w:val="•"/>
      <w:lvlJc w:val="left"/>
      <w:pPr>
        <w:ind w:left="3932" w:hanging="459"/>
      </w:pPr>
      <w:rPr>
        <w:rFonts w:hint="default"/>
      </w:rPr>
    </w:lvl>
    <w:lvl w:ilvl="4" w:tplc="369207F0">
      <w:numFmt w:val="bullet"/>
      <w:lvlText w:val="•"/>
      <w:lvlJc w:val="left"/>
      <w:pPr>
        <w:ind w:left="4956" w:hanging="459"/>
      </w:pPr>
      <w:rPr>
        <w:rFonts w:hint="default"/>
      </w:rPr>
    </w:lvl>
    <w:lvl w:ilvl="5" w:tplc="C7160AF8">
      <w:numFmt w:val="bullet"/>
      <w:lvlText w:val="•"/>
      <w:lvlJc w:val="left"/>
      <w:pPr>
        <w:ind w:left="5980" w:hanging="459"/>
      </w:pPr>
      <w:rPr>
        <w:rFonts w:hint="default"/>
      </w:rPr>
    </w:lvl>
    <w:lvl w:ilvl="6" w:tplc="49FCA43C">
      <w:numFmt w:val="bullet"/>
      <w:lvlText w:val="•"/>
      <w:lvlJc w:val="left"/>
      <w:pPr>
        <w:ind w:left="7004" w:hanging="459"/>
      </w:pPr>
      <w:rPr>
        <w:rFonts w:hint="default"/>
      </w:rPr>
    </w:lvl>
    <w:lvl w:ilvl="7" w:tplc="1C00B522">
      <w:numFmt w:val="bullet"/>
      <w:lvlText w:val="•"/>
      <w:lvlJc w:val="left"/>
      <w:pPr>
        <w:ind w:left="8028" w:hanging="459"/>
      </w:pPr>
      <w:rPr>
        <w:rFonts w:hint="default"/>
      </w:rPr>
    </w:lvl>
    <w:lvl w:ilvl="8" w:tplc="8E721B46">
      <w:numFmt w:val="bullet"/>
      <w:lvlText w:val="•"/>
      <w:lvlJc w:val="left"/>
      <w:pPr>
        <w:ind w:left="9052" w:hanging="459"/>
      </w:pPr>
      <w:rPr>
        <w:rFonts w:hint="default"/>
      </w:rPr>
    </w:lvl>
  </w:abstractNum>
  <w:abstractNum w:abstractNumId="13" w15:restartNumberingAfterBreak="0">
    <w:nsid w:val="63B608A9"/>
    <w:multiLevelType w:val="hybridMultilevel"/>
    <w:tmpl w:val="BA46B814"/>
    <w:lvl w:ilvl="0" w:tplc="82D21C5A">
      <w:numFmt w:val="bullet"/>
      <w:lvlText w:val="✓"/>
      <w:lvlJc w:val="left"/>
      <w:pPr>
        <w:ind w:left="1320" w:hanging="360"/>
      </w:pPr>
      <w:rPr>
        <w:rFonts w:ascii="MS PGothic" w:eastAsia="MS PGothic" w:hAnsi="MS PGothic" w:cs="MS PGothic" w:hint="default"/>
        <w:b w:val="0"/>
        <w:bCs w:val="0"/>
        <w:i w:val="0"/>
        <w:iCs w:val="0"/>
        <w:w w:val="76"/>
        <w:sz w:val="28"/>
        <w:szCs w:val="28"/>
      </w:rPr>
    </w:lvl>
    <w:lvl w:ilvl="1" w:tplc="14E87BD0">
      <w:numFmt w:val="bullet"/>
      <w:lvlText w:val="•"/>
      <w:lvlJc w:val="left"/>
      <w:pPr>
        <w:ind w:left="2298" w:hanging="360"/>
      </w:pPr>
      <w:rPr>
        <w:rFonts w:hint="default"/>
      </w:rPr>
    </w:lvl>
    <w:lvl w:ilvl="2" w:tplc="3FA4EA6C">
      <w:numFmt w:val="bullet"/>
      <w:lvlText w:val="•"/>
      <w:lvlJc w:val="left"/>
      <w:pPr>
        <w:ind w:left="3276" w:hanging="360"/>
      </w:pPr>
      <w:rPr>
        <w:rFonts w:hint="default"/>
      </w:rPr>
    </w:lvl>
    <w:lvl w:ilvl="3" w:tplc="C28C1F90">
      <w:numFmt w:val="bullet"/>
      <w:lvlText w:val="•"/>
      <w:lvlJc w:val="left"/>
      <w:pPr>
        <w:ind w:left="4254" w:hanging="360"/>
      </w:pPr>
      <w:rPr>
        <w:rFonts w:hint="default"/>
      </w:rPr>
    </w:lvl>
    <w:lvl w:ilvl="4" w:tplc="63566C64">
      <w:numFmt w:val="bullet"/>
      <w:lvlText w:val="•"/>
      <w:lvlJc w:val="left"/>
      <w:pPr>
        <w:ind w:left="5232" w:hanging="360"/>
      </w:pPr>
      <w:rPr>
        <w:rFonts w:hint="default"/>
      </w:rPr>
    </w:lvl>
    <w:lvl w:ilvl="5" w:tplc="A1E0B9BE">
      <w:numFmt w:val="bullet"/>
      <w:lvlText w:val="•"/>
      <w:lvlJc w:val="left"/>
      <w:pPr>
        <w:ind w:left="6210" w:hanging="360"/>
      </w:pPr>
      <w:rPr>
        <w:rFonts w:hint="default"/>
      </w:rPr>
    </w:lvl>
    <w:lvl w:ilvl="6" w:tplc="644AF0C4">
      <w:numFmt w:val="bullet"/>
      <w:lvlText w:val="•"/>
      <w:lvlJc w:val="left"/>
      <w:pPr>
        <w:ind w:left="7188" w:hanging="360"/>
      </w:pPr>
      <w:rPr>
        <w:rFonts w:hint="default"/>
      </w:rPr>
    </w:lvl>
    <w:lvl w:ilvl="7" w:tplc="1140109E">
      <w:numFmt w:val="bullet"/>
      <w:lvlText w:val="•"/>
      <w:lvlJc w:val="left"/>
      <w:pPr>
        <w:ind w:left="8166" w:hanging="360"/>
      </w:pPr>
      <w:rPr>
        <w:rFonts w:hint="default"/>
      </w:rPr>
    </w:lvl>
    <w:lvl w:ilvl="8" w:tplc="E07C9F4E">
      <w:numFmt w:val="bullet"/>
      <w:lvlText w:val="•"/>
      <w:lvlJc w:val="left"/>
      <w:pPr>
        <w:ind w:left="9144" w:hanging="360"/>
      </w:pPr>
      <w:rPr>
        <w:rFonts w:hint="default"/>
      </w:rPr>
    </w:lvl>
  </w:abstractNum>
  <w:abstractNum w:abstractNumId="14" w15:restartNumberingAfterBreak="0">
    <w:nsid w:val="671563A5"/>
    <w:multiLevelType w:val="hybridMultilevel"/>
    <w:tmpl w:val="EB748904"/>
    <w:lvl w:ilvl="0" w:tplc="DB7CA0CA">
      <w:start w:val="1"/>
      <w:numFmt w:val="decimal"/>
      <w:lvlText w:val="(%1)"/>
      <w:lvlJc w:val="left"/>
      <w:pPr>
        <w:ind w:left="858" w:hanging="459"/>
        <w:jc w:val="left"/>
      </w:pPr>
      <w:rPr>
        <w:rFonts w:ascii="Times New Roman" w:eastAsia="Times New Roman" w:hAnsi="Times New Roman" w:cs="Times New Roman" w:hint="default"/>
        <w:b w:val="0"/>
        <w:bCs w:val="0"/>
        <w:i w:val="0"/>
        <w:iCs w:val="0"/>
        <w:w w:val="100"/>
        <w:sz w:val="28"/>
        <w:szCs w:val="28"/>
      </w:rPr>
    </w:lvl>
    <w:lvl w:ilvl="1" w:tplc="0BA8AFFA">
      <w:numFmt w:val="bullet"/>
      <w:lvlText w:val="•"/>
      <w:lvlJc w:val="left"/>
      <w:pPr>
        <w:ind w:left="1020" w:hanging="459"/>
      </w:pPr>
      <w:rPr>
        <w:rFonts w:hint="default"/>
      </w:rPr>
    </w:lvl>
    <w:lvl w:ilvl="2" w:tplc="B498C4BA">
      <w:numFmt w:val="bullet"/>
      <w:lvlText w:val="•"/>
      <w:lvlJc w:val="left"/>
      <w:pPr>
        <w:ind w:left="2140" w:hanging="459"/>
      </w:pPr>
      <w:rPr>
        <w:rFonts w:hint="default"/>
      </w:rPr>
    </w:lvl>
    <w:lvl w:ilvl="3" w:tplc="C560817A">
      <w:numFmt w:val="bullet"/>
      <w:lvlText w:val="•"/>
      <w:lvlJc w:val="left"/>
      <w:pPr>
        <w:ind w:left="3260" w:hanging="459"/>
      </w:pPr>
      <w:rPr>
        <w:rFonts w:hint="default"/>
      </w:rPr>
    </w:lvl>
    <w:lvl w:ilvl="4" w:tplc="BA222A14">
      <w:numFmt w:val="bullet"/>
      <w:lvlText w:val="•"/>
      <w:lvlJc w:val="left"/>
      <w:pPr>
        <w:ind w:left="4380" w:hanging="459"/>
      </w:pPr>
      <w:rPr>
        <w:rFonts w:hint="default"/>
      </w:rPr>
    </w:lvl>
    <w:lvl w:ilvl="5" w:tplc="9B1056B2">
      <w:numFmt w:val="bullet"/>
      <w:lvlText w:val="•"/>
      <w:lvlJc w:val="left"/>
      <w:pPr>
        <w:ind w:left="5500" w:hanging="459"/>
      </w:pPr>
      <w:rPr>
        <w:rFonts w:hint="default"/>
      </w:rPr>
    </w:lvl>
    <w:lvl w:ilvl="6" w:tplc="4FFE3A20">
      <w:numFmt w:val="bullet"/>
      <w:lvlText w:val="•"/>
      <w:lvlJc w:val="left"/>
      <w:pPr>
        <w:ind w:left="6620" w:hanging="459"/>
      </w:pPr>
      <w:rPr>
        <w:rFonts w:hint="default"/>
      </w:rPr>
    </w:lvl>
    <w:lvl w:ilvl="7" w:tplc="4E6044D8">
      <w:numFmt w:val="bullet"/>
      <w:lvlText w:val="•"/>
      <w:lvlJc w:val="left"/>
      <w:pPr>
        <w:ind w:left="7740" w:hanging="459"/>
      </w:pPr>
      <w:rPr>
        <w:rFonts w:hint="default"/>
      </w:rPr>
    </w:lvl>
    <w:lvl w:ilvl="8" w:tplc="793C60CA">
      <w:numFmt w:val="bullet"/>
      <w:lvlText w:val="•"/>
      <w:lvlJc w:val="left"/>
      <w:pPr>
        <w:ind w:left="8860" w:hanging="459"/>
      </w:pPr>
      <w:rPr>
        <w:rFonts w:hint="default"/>
      </w:rPr>
    </w:lvl>
  </w:abstractNum>
  <w:abstractNum w:abstractNumId="15" w15:restartNumberingAfterBreak="0">
    <w:nsid w:val="67B729B3"/>
    <w:multiLevelType w:val="hybridMultilevel"/>
    <w:tmpl w:val="F844113E"/>
    <w:lvl w:ilvl="0" w:tplc="DC4036A6">
      <w:numFmt w:val="bullet"/>
      <w:lvlText w:val="•"/>
      <w:lvlJc w:val="left"/>
      <w:pPr>
        <w:ind w:left="760" w:hanging="360"/>
      </w:pPr>
      <w:rPr>
        <w:rFonts w:ascii="Times New Roman" w:eastAsia="Times New Roman" w:hAnsi="Times New Roman" w:cs="Times New Roman" w:hint="default"/>
        <w:b w:val="0"/>
        <w:bCs w:val="0"/>
        <w:i w:val="0"/>
        <w:iCs w:val="0"/>
        <w:w w:val="100"/>
        <w:sz w:val="28"/>
        <w:szCs w:val="28"/>
      </w:rPr>
    </w:lvl>
    <w:lvl w:ilvl="1" w:tplc="0546CA0E">
      <w:numFmt w:val="bullet"/>
      <w:lvlText w:val="•"/>
      <w:lvlJc w:val="left"/>
      <w:pPr>
        <w:ind w:left="1794" w:hanging="360"/>
      </w:pPr>
      <w:rPr>
        <w:rFonts w:hint="default"/>
      </w:rPr>
    </w:lvl>
    <w:lvl w:ilvl="2" w:tplc="3912EE16">
      <w:numFmt w:val="bullet"/>
      <w:lvlText w:val="•"/>
      <w:lvlJc w:val="left"/>
      <w:pPr>
        <w:ind w:left="2828" w:hanging="360"/>
      </w:pPr>
      <w:rPr>
        <w:rFonts w:hint="default"/>
      </w:rPr>
    </w:lvl>
    <w:lvl w:ilvl="3" w:tplc="8A58E7E4">
      <w:numFmt w:val="bullet"/>
      <w:lvlText w:val="•"/>
      <w:lvlJc w:val="left"/>
      <w:pPr>
        <w:ind w:left="3862" w:hanging="360"/>
      </w:pPr>
      <w:rPr>
        <w:rFonts w:hint="default"/>
      </w:rPr>
    </w:lvl>
    <w:lvl w:ilvl="4" w:tplc="94DAD660">
      <w:numFmt w:val="bullet"/>
      <w:lvlText w:val="•"/>
      <w:lvlJc w:val="left"/>
      <w:pPr>
        <w:ind w:left="4896" w:hanging="360"/>
      </w:pPr>
      <w:rPr>
        <w:rFonts w:hint="default"/>
      </w:rPr>
    </w:lvl>
    <w:lvl w:ilvl="5" w:tplc="D8EECAA0">
      <w:numFmt w:val="bullet"/>
      <w:lvlText w:val="•"/>
      <w:lvlJc w:val="left"/>
      <w:pPr>
        <w:ind w:left="5930" w:hanging="360"/>
      </w:pPr>
      <w:rPr>
        <w:rFonts w:hint="default"/>
      </w:rPr>
    </w:lvl>
    <w:lvl w:ilvl="6" w:tplc="DC5C57FC">
      <w:numFmt w:val="bullet"/>
      <w:lvlText w:val="•"/>
      <w:lvlJc w:val="left"/>
      <w:pPr>
        <w:ind w:left="6964" w:hanging="360"/>
      </w:pPr>
      <w:rPr>
        <w:rFonts w:hint="default"/>
      </w:rPr>
    </w:lvl>
    <w:lvl w:ilvl="7" w:tplc="CA9A218E">
      <w:numFmt w:val="bullet"/>
      <w:lvlText w:val="•"/>
      <w:lvlJc w:val="left"/>
      <w:pPr>
        <w:ind w:left="7998" w:hanging="360"/>
      </w:pPr>
      <w:rPr>
        <w:rFonts w:hint="default"/>
      </w:rPr>
    </w:lvl>
    <w:lvl w:ilvl="8" w:tplc="8D8A7304">
      <w:numFmt w:val="bullet"/>
      <w:lvlText w:val="•"/>
      <w:lvlJc w:val="left"/>
      <w:pPr>
        <w:ind w:left="9032" w:hanging="360"/>
      </w:pPr>
      <w:rPr>
        <w:rFonts w:hint="default"/>
      </w:rPr>
    </w:lvl>
  </w:abstractNum>
  <w:abstractNum w:abstractNumId="16" w15:restartNumberingAfterBreak="0">
    <w:nsid w:val="6E4511B5"/>
    <w:multiLevelType w:val="hybridMultilevel"/>
    <w:tmpl w:val="199E2A6E"/>
    <w:lvl w:ilvl="0" w:tplc="24DA32FE">
      <w:start w:val="1"/>
      <w:numFmt w:val="decimal"/>
      <w:lvlText w:val="%1."/>
      <w:lvlJc w:val="left"/>
      <w:pPr>
        <w:ind w:left="858" w:hanging="459"/>
        <w:jc w:val="left"/>
      </w:pPr>
      <w:rPr>
        <w:rFonts w:ascii="Times New Roman" w:eastAsia="Times New Roman" w:hAnsi="Times New Roman" w:cs="Times New Roman" w:hint="default"/>
        <w:b w:val="0"/>
        <w:bCs w:val="0"/>
        <w:i w:val="0"/>
        <w:iCs w:val="0"/>
        <w:w w:val="100"/>
        <w:sz w:val="28"/>
        <w:szCs w:val="28"/>
      </w:rPr>
    </w:lvl>
    <w:lvl w:ilvl="1" w:tplc="A106F5FA">
      <w:numFmt w:val="bullet"/>
      <w:lvlText w:val="•"/>
      <w:lvlJc w:val="left"/>
      <w:pPr>
        <w:ind w:left="1884" w:hanging="459"/>
      </w:pPr>
      <w:rPr>
        <w:rFonts w:hint="default"/>
      </w:rPr>
    </w:lvl>
    <w:lvl w:ilvl="2" w:tplc="348ADD56">
      <w:numFmt w:val="bullet"/>
      <w:lvlText w:val="•"/>
      <w:lvlJc w:val="left"/>
      <w:pPr>
        <w:ind w:left="2908" w:hanging="459"/>
      </w:pPr>
      <w:rPr>
        <w:rFonts w:hint="default"/>
      </w:rPr>
    </w:lvl>
    <w:lvl w:ilvl="3" w:tplc="C33E92AC">
      <w:numFmt w:val="bullet"/>
      <w:lvlText w:val="•"/>
      <w:lvlJc w:val="left"/>
      <w:pPr>
        <w:ind w:left="3932" w:hanging="459"/>
      </w:pPr>
      <w:rPr>
        <w:rFonts w:hint="default"/>
      </w:rPr>
    </w:lvl>
    <w:lvl w:ilvl="4" w:tplc="37A87F9C">
      <w:numFmt w:val="bullet"/>
      <w:lvlText w:val="•"/>
      <w:lvlJc w:val="left"/>
      <w:pPr>
        <w:ind w:left="4956" w:hanging="459"/>
      </w:pPr>
      <w:rPr>
        <w:rFonts w:hint="default"/>
      </w:rPr>
    </w:lvl>
    <w:lvl w:ilvl="5" w:tplc="E0C0D64A">
      <w:numFmt w:val="bullet"/>
      <w:lvlText w:val="•"/>
      <w:lvlJc w:val="left"/>
      <w:pPr>
        <w:ind w:left="5980" w:hanging="459"/>
      </w:pPr>
      <w:rPr>
        <w:rFonts w:hint="default"/>
      </w:rPr>
    </w:lvl>
    <w:lvl w:ilvl="6" w:tplc="6A54A858">
      <w:numFmt w:val="bullet"/>
      <w:lvlText w:val="•"/>
      <w:lvlJc w:val="left"/>
      <w:pPr>
        <w:ind w:left="7004" w:hanging="459"/>
      </w:pPr>
      <w:rPr>
        <w:rFonts w:hint="default"/>
      </w:rPr>
    </w:lvl>
    <w:lvl w:ilvl="7" w:tplc="E4CE533C">
      <w:numFmt w:val="bullet"/>
      <w:lvlText w:val="•"/>
      <w:lvlJc w:val="left"/>
      <w:pPr>
        <w:ind w:left="8028" w:hanging="459"/>
      </w:pPr>
      <w:rPr>
        <w:rFonts w:hint="default"/>
      </w:rPr>
    </w:lvl>
    <w:lvl w:ilvl="8" w:tplc="8E48D4C6">
      <w:numFmt w:val="bullet"/>
      <w:lvlText w:val="•"/>
      <w:lvlJc w:val="left"/>
      <w:pPr>
        <w:ind w:left="9052" w:hanging="459"/>
      </w:pPr>
      <w:rPr>
        <w:rFonts w:hint="default"/>
      </w:rPr>
    </w:lvl>
  </w:abstractNum>
  <w:num w:numId="1" w16cid:durableId="969899399">
    <w:abstractNumId w:val="0"/>
  </w:num>
  <w:num w:numId="2" w16cid:durableId="342629455">
    <w:abstractNumId w:val="5"/>
  </w:num>
  <w:num w:numId="3" w16cid:durableId="264075903">
    <w:abstractNumId w:val="14"/>
  </w:num>
  <w:num w:numId="4" w16cid:durableId="224679813">
    <w:abstractNumId w:val="6"/>
  </w:num>
  <w:num w:numId="5" w16cid:durableId="43872351">
    <w:abstractNumId w:val="9"/>
  </w:num>
  <w:num w:numId="6" w16cid:durableId="1291479070">
    <w:abstractNumId w:val="15"/>
  </w:num>
  <w:num w:numId="7" w16cid:durableId="524291504">
    <w:abstractNumId w:val="2"/>
  </w:num>
  <w:num w:numId="8" w16cid:durableId="356348019">
    <w:abstractNumId w:val="4"/>
  </w:num>
  <w:num w:numId="9" w16cid:durableId="665279994">
    <w:abstractNumId w:val="1"/>
  </w:num>
  <w:num w:numId="10" w16cid:durableId="1183318151">
    <w:abstractNumId w:val="12"/>
  </w:num>
  <w:num w:numId="11" w16cid:durableId="534317116">
    <w:abstractNumId w:val="10"/>
  </w:num>
  <w:num w:numId="12" w16cid:durableId="2122186975">
    <w:abstractNumId w:val="16"/>
  </w:num>
  <w:num w:numId="13" w16cid:durableId="1590308939">
    <w:abstractNumId w:val="11"/>
  </w:num>
  <w:num w:numId="14" w16cid:durableId="1664161531">
    <w:abstractNumId w:val="7"/>
  </w:num>
  <w:num w:numId="15" w16cid:durableId="1425371621">
    <w:abstractNumId w:val="13"/>
  </w:num>
  <w:num w:numId="16" w16cid:durableId="1996949114">
    <w:abstractNumId w:val="3"/>
  </w:num>
  <w:num w:numId="17" w16cid:durableId="103608297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cryptProviderType="rsaAES" w:cryptAlgorithmClass="hash" w:cryptAlgorithmType="typeAny" w:cryptAlgorithmSid="14" w:cryptSpinCount="100000" w:hash="uJ9civ05iGi8PBuUYVLkuwOLXp9ewPOYmigtb0CWe5l3rPhKVX9A5LZ7zo1HDZBv10ErLBLQ6ot6GXeD3c9uVw==" w:salt="Ot6Av1fKNgLSn1XBig6NwA=="/>
  <w:defaultTabStop w:val="720"/>
  <w:drawingGridHorizontalSpacing w:val="110"/>
  <w:displayHorizontalDrawingGridEvery w:val="2"/>
  <w:characterSpacingControl w:val="doNotCompress"/>
  <w:hdrShapeDefaults>
    <o:shapedefaults v:ext="edit" spidmax="2143"/>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10094"/>
    <w:rsid w:val="00010094"/>
    <w:rsid w:val="009D0799"/>
    <w:rsid w:val="00A123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3"/>
    <o:shapelayout v:ext="edit">
      <o:idmap v:ext="edit" data="2"/>
    </o:shapelayout>
  </w:shapeDefaults>
  <w:decimalSymbol w:val="."/>
  <w:listSeparator w:val=","/>
  <w14:docId w14:val="361AB578"/>
  <w15:docId w15:val="{C9B0971F-950B-48F1-9D9D-AE5A26AE7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760" w:hanging="360"/>
      <w:outlineLvl w:val="0"/>
    </w:pPr>
    <w:rPr>
      <w:b/>
      <w:bCs/>
      <w:sz w:val="36"/>
      <w:szCs w:val="36"/>
    </w:rPr>
  </w:style>
  <w:style w:type="paragraph" w:styleId="Heading2">
    <w:name w:val="heading 2"/>
    <w:basedOn w:val="Normal"/>
    <w:uiPriority w:val="9"/>
    <w:unhideWhenUsed/>
    <w:qFormat/>
    <w:pPr>
      <w:spacing w:before="88"/>
      <w:ind w:left="600"/>
      <w:outlineLvl w:val="1"/>
    </w:pPr>
    <w:rPr>
      <w:b/>
      <w:bCs/>
      <w:sz w:val="28"/>
      <w:szCs w:val="28"/>
    </w:rPr>
  </w:style>
  <w:style w:type="paragraph" w:styleId="Heading3">
    <w:name w:val="heading 3"/>
    <w:basedOn w:val="Normal"/>
    <w:uiPriority w:val="9"/>
    <w:unhideWhenUsed/>
    <w:qFormat/>
    <w:pPr>
      <w:ind w:left="400"/>
      <w:outlineLvl w:val="2"/>
    </w:pPr>
    <w:rPr>
      <w:b/>
      <w:bCs/>
      <w:sz w:val="28"/>
      <w:szCs w:val="28"/>
    </w:rPr>
  </w:style>
  <w:style w:type="paragraph" w:styleId="Heading4">
    <w:name w:val="heading 4"/>
    <w:basedOn w:val="Normal"/>
    <w:uiPriority w:val="9"/>
    <w:unhideWhenUsed/>
    <w:qFormat/>
    <w:pPr>
      <w:spacing w:line="321" w:lineRule="exact"/>
      <w:ind w:left="400"/>
      <w:outlineLvl w:val="3"/>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18"/>
      <w:ind w:left="998" w:hanging="459"/>
    </w:pPr>
    <w:rPr>
      <w:b/>
      <w:bCs/>
      <w:sz w:val="28"/>
      <w:szCs w:val="28"/>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76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png"/><Relationship Id="rId42" Type="http://schemas.openxmlformats.org/officeDocument/2006/relationships/header" Target="header6.xml"/><Relationship Id="rId47" Type="http://schemas.openxmlformats.org/officeDocument/2006/relationships/image" Target="media/image34.png"/><Relationship Id="rId63" Type="http://schemas.openxmlformats.org/officeDocument/2006/relationships/hyperlink" Target="http://www.hhs.gov/hipaa/for-professionals/covered-entities/sample-business-" TargetMode="External"/><Relationship Id="rId68" Type="http://schemas.openxmlformats.org/officeDocument/2006/relationships/hyperlink" Target="http://www.aamft.org/documents/Supervision/2020_AS_Documents/"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hyperlink" Target="http://www.socialworkers.org/LinkClick.aspx" TargetMode="External"/><Relationship Id="rId79" Type="http://schemas.openxmlformats.org/officeDocument/2006/relationships/hyperlink" Target="http://www/" TargetMode="External"/><Relationship Id="rId5" Type="http://schemas.openxmlformats.org/officeDocument/2006/relationships/footnotes" Target="footnotes.xml"/><Relationship Id="rId61" Type="http://schemas.openxmlformats.org/officeDocument/2006/relationships/hyperlink" Target="http://www.caltelehealth.org/" TargetMode="External"/><Relationship Id="rId8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7.xml"/><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hyperlink" Target="http://www.hhs.gov/hipaa/for-" TargetMode="External"/><Relationship Id="rId69" Type="http://schemas.openxmlformats.org/officeDocument/2006/relationships/hyperlink" Target="http://www.apsu.edu/mscounseling/pdfs/ACES_Best_Practices_" TargetMode="External"/><Relationship Id="rId77" Type="http://schemas.openxmlformats.org/officeDocument/2006/relationships/hyperlink" Target="http://www.drugabuse.gov/publications/principles-" TargetMode="External"/><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hyperlink" Target="http://www.coamfte.org/documents/COAMFTE/Accreditation%20Resources/" TargetMode="External"/><Relationship Id="rId80" Type="http://schemas.openxmlformats.org/officeDocument/2006/relationships/hyperlink" Target="http://www.samhsa.gov/data/sites/default/fles/reports/rpt29389/"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4.xml"/><Relationship Id="rId46" Type="http://schemas.openxmlformats.org/officeDocument/2006/relationships/image" Target="media/image33.png"/><Relationship Id="rId59" Type="http://schemas.openxmlformats.org/officeDocument/2006/relationships/hyperlink" Target="http://www.caltrc.org/" TargetMode="External"/><Relationship Id="rId67" Type="http://schemas.openxmlformats.org/officeDocument/2006/relationships/hyperlink" Target="http://www.aamft.org/Directories/" TargetMode="External"/><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40.png"/><Relationship Id="rId62" Type="http://schemas.openxmlformats.org/officeDocument/2006/relationships/hyperlink" Target="http://www.hhs.gov/sites/default/files/" TargetMode="External"/><Relationship Id="rId70" Type="http://schemas.openxmlformats.org/officeDocument/2006/relationships/hyperlink" Target="http://www.aft.org.uk/SpringboardWebApp/userfles/" TargetMode="External"/><Relationship Id="rId75" Type="http://schemas.openxmlformats.org/officeDocument/2006/relationships/hyperlink" Target="http://www/"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hyperlink" Target="http://www/" TargetMode="External"/><Relationship Id="rId60" Type="http://schemas.openxmlformats.org/officeDocument/2006/relationships/hyperlink" Target="http://cchpca.org/" TargetMode="External"/><Relationship Id="rId65" Type="http://schemas.openxmlformats.org/officeDocument/2006/relationships/hyperlink" Target="http://www.healthit.gov/" TargetMode="External"/><Relationship Id="rId73" Type="http://schemas.openxmlformats.org/officeDocument/2006/relationships/hyperlink" Target="http://www.nami.org/Support-Education/Support-Groups/" TargetMode="External"/><Relationship Id="rId78" Type="http://schemas.openxmlformats.org/officeDocument/2006/relationships/hyperlink" Target="http://www.youtube.com/watch" TargetMode="External"/><Relationship Id="rId81" Type="http://schemas.openxmlformats.org/officeDocument/2006/relationships/hyperlink" Target="http://www.cdc.gov/aging/pdf/cognitive_impairment/"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eader" Target="header5.xml"/><Relationship Id="rId34" Type="http://schemas.openxmlformats.org/officeDocument/2006/relationships/image" Target="media/image25.png"/><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hyperlink" Target="http://www.niaaa.nih.gov/alcohol-health/overview-alcohol-" TargetMode="External"/><Relationship Id="rId7" Type="http://schemas.openxmlformats.org/officeDocument/2006/relationships/image" Target="media/image1.png"/><Relationship Id="rId71" Type="http://schemas.openxmlformats.org/officeDocument/2006/relationships/hyperlink" Target="http://www.samhsa.gov/data/" TargetMode="Externa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2.png"/><Relationship Id="rId66" Type="http://schemas.openxmlformats.org/officeDocument/2006/relationships/hyperlink" Target="http://www.aamft.org/Advocacy/Medicaid.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109</Pages>
  <Words>37031</Words>
  <Characters>211077</Characters>
  <Application>Microsoft Office Word</Application>
  <DocSecurity>8</DocSecurity>
  <Lines>1758</Lines>
  <Paragraphs>495</Paragraphs>
  <ScaleCrop>false</ScaleCrop>
  <Company/>
  <LinksUpToDate>false</LinksUpToDate>
  <CharactersWithSpaces>247613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Marriage and Family Therapy (6 Hours/Units)</dc:title>
  <dc:creator>nicole hiltibran</dc:creator>
  <cp:lastModifiedBy>Matt Hiltibran</cp:lastModifiedBy>
  <cp:revision>2</cp:revision>
  <dcterms:created xsi:type="dcterms:W3CDTF">2022-04-26T22:22:00Z</dcterms:created>
  <dcterms:modified xsi:type="dcterms:W3CDTF">2022-04-26T22:24:00Z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2021-03-31T00:00:00Z</vt:filetime>
  </property>
  <property fmtid="{D5CDD505-2E9C-101B-9397-08002B2CF9AE}" pid="3" name="Creator">
    <vt:lpwstr>Pages</vt:lpwstr>
  </property>
  <property fmtid="{D5CDD505-2E9C-101B-9397-08002B2CF9AE}" pid="4" name="LastSaved">
    <vt:filetime>2022-04-26T00:00:00Z</vt:filetime>
  </property>
</Properties>
</file>